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B77" w:rsidRPr="006E3EB1" w:rsidRDefault="00813B77" w:rsidP="006E3EB1">
      <w:pPr>
        <w:spacing w:after="220"/>
        <w:rPr>
          <w:rFonts w:eastAsiaTheme="minorEastAsia"/>
          <w:b/>
        </w:rPr>
      </w:pPr>
      <w:bookmarkStart w:id="0" w:name="_GoBack"/>
      <w:bookmarkEnd w:id="0"/>
      <w:r w:rsidRPr="00611E69">
        <w:rPr>
          <w:rFonts w:ascii="宋体" w:eastAsia="宋体" w:hAnsi="宋体" w:cs="宋体"/>
          <w:b/>
          <w:sz w:val="24"/>
        </w:rPr>
        <w:t>证券代码：</w:t>
      </w:r>
      <w:r w:rsidRPr="00611E69">
        <w:rPr>
          <w:rFonts w:ascii="宋体" w:eastAsia="宋体" w:hAnsi="宋体" w:cs="宋体" w:hint="eastAsia"/>
          <w:b/>
          <w:sz w:val="24"/>
        </w:rPr>
        <w:t>688001</w:t>
      </w:r>
      <w:r w:rsidRPr="00611E69">
        <w:rPr>
          <w:rFonts w:ascii="宋体" w:eastAsia="宋体" w:hAnsi="宋体" w:cs="宋体"/>
          <w:b/>
          <w:sz w:val="24"/>
        </w:rPr>
        <w:t xml:space="preserve">   </w:t>
      </w:r>
      <w:r>
        <w:rPr>
          <w:rFonts w:ascii="宋体" w:eastAsia="宋体" w:hAnsi="宋体" w:cs="宋体"/>
          <w:b/>
          <w:sz w:val="24"/>
        </w:rPr>
        <w:t xml:space="preserve">             </w:t>
      </w:r>
      <w:r w:rsidR="005C3EBC">
        <w:rPr>
          <w:rFonts w:ascii="宋体" w:eastAsia="宋体" w:hAnsi="宋体" w:cs="宋体"/>
          <w:b/>
          <w:sz w:val="24"/>
        </w:rPr>
        <w:t xml:space="preserve"> </w:t>
      </w:r>
      <w:r>
        <w:rPr>
          <w:rFonts w:ascii="宋体" w:eastAsia="宋体" w:hAnsi="宋体" w:cs="宋体"/>
          <w:b/>
          <w:sz w:val="24"/>
        </w:rPr>
        <w:t xml:space="preserve">                 </w:t>
      </w:r>
      <w:r w:rsidRPr="00611E69">
        <w:rPr>
          <w:rFonts w:ascii="宋体" w:eastAsia="宋体" w:hAnsi="宋体" w:cs="宋体"/>
          <w:b/>
          <w:sz w:val="24"/>
        </w:rPr>
        <w:t>证券简称：</w:t>
      </w:r>
      <w:r w:rsidRPr="00611E69">
        <w:rPr>
          <w:rFonts w:ascii="宋体" w:eastAsia="宋体" w:hAnsi="宋体" w:cs="宋体" w:hint="eastAsia"/>
          <w:b/>
          <w:sz w:val="24"/>
        </w:rPr>
        <w:t>华兴源创</w:t>
      </w:r>
    </w:p>
    <w:p w:rsidR="00813B77" w:rsidRPr="00595828" w:rsidRDefault="00813B77" w:rsidP="005C3EBC">
      <w:pPr>
        <w:spacing w:after="0" w:line="360" w:lineRule="auto"/>
        <w:rPr>
          <w:rFonts w:ascii="宋体" w:eastAsia="宋体" w:hAnsi="宋体" w:cs="宋体"/>
          <w:b/>
          <w:sz w:val="32"/>
        </w:rPr>
      </w:pPr>
      <w:r w:rsidRPr="00595828">
        <w:rPr>
          <w:rFonts w:ascii="宋体" w:eastAsia="宋体" w:hAnsi="宋体" w:cs="宋体" w:hint="eastAsia"/>
          <w:b/>
          <w:sz w:val="32"/>
        </w:rPr>
        <w:t>苏州华兴源创</w:t>
      </w:r>
      <w:r w:rsidRPr="00595828">
        <w:rPr>
          <w:rFonts w:ascii="宋体" w:eastAsia="宋体" w:hAnsi="宋体" w:cs="宋体"/>
          <w:b/>
          <w:sz w:val="32"/>
        </w:rPr>
        <w:t>科技股份有限公司投资者关系活动记录表</w:t>
      </w:r>
    </w:p>
    <w:p w:rsidR="00813B77" w:rsidRDefault="00813B77" w:rsidP="00813B77">
      <w:pPr>
        <w:spacing w:after="0"/>
        <w:ind w:left="1179"/>
        <w:jc w:val="right"/>
      </w:pPr>
      <w:r>
        <w:rPr>
          <w:rFonts w:ascii="宋体" w:eastAsia="宋体" w:hAnsi="宋体" w:cs="宋体"/>
          <w:sz w:val="21"/>
        </w:rPr>
        <w:t>编号：20</w:t>
      </w:r>
      <w:r w:rsidR="00B04513">
        <w:rPr>
          <w:rFonts w:ascii="宋体" w:eastAsia="宋体" w:hAnsi="宋体" w:cs="宋体" w:hint="eastAsia"/>
          <w:sz w:val="21"/>
        </w:rPr>
        <w:t>2</w:t>
      </w:r>
      <w:r w:rsidR="00495B5B">
        <w:rPr>
          <w:rFonts w:ascii="宋体" w:eastAsia="宋体" w:hAnsi="宋体" w:cs="宋体"/>
          <w:sz w:val="21"/>
        </w:rPr>
        <w:t>4</w:t>
      </w:r>
      <w:r>
        <w:rPr>
          <w:rFonts w:ascii="宋体" w:eastAsia="宋体" w:hAnsi="宋体" w:cs="宋体" w:hint="eastAsia"/>
          <w:sz w:val="21"/>
        </w:rPr>
        <w:t>-</w:t>
      </w:r>
      <w:r>
        <w:rPr>
          <w:rFonts w:ascii="宋体" w:eastAsia="宋体" w:hAnsi="宋体" w:cs="宋体"/>
          <w:sz w:val="21"/>
        </w:rPr>
        <w:t>00</w:t>
      </w:r>
      <w:r w:rsidR="00645688">
        <w:rPr>
          <w:rFonts w:ascii="宋体" w:eastAsia="宋体" w:hAnsi="宋体" w:cs="宋体"/>
          <w:sz w:val="21"/>
        </w:rPr>
        <w:t>6</w:t>
      </w:r>
    </w:p>
    <w:tbl>
      <w:tblPr>
        <w:tblStyle w:val="TableGrid"/>
        <w:tblW w:w="9976" w:type="dxa"/>
        <w:tblInd w:w="-744" w:type="dxa"/>
        <w:tblCellMar>
          <w:left w:w="108" w:type="dxa"/>
          <w:bottom w:w="41" w:type="dxa"/>
        </w:tblCellMar>
        <w:tblLook w:val="04A0" w:firstRow="1" w:lastRow="0" w:firstColumn="1" w:lastColumn="0" w:noHBand="0" w:noVBand="1"/>
      </w:tblPr>
      <w:tblGrid>
        <w:gridCol w:w="2015"/>
        <w:gridCol w:w="7961"/>
      </w:tblGrid>
      <w:tr w:rsidR="00813B77" w:rsidRPr="00843759" w:rsidTr="0035778A">
        <w:trPr>
          <w:trHeight w:val="1946"/>
        </w:trPr>
        <w:tc>
          <w:tcPr>
            <w:tcW w:w="2015" w:type="dxa"/>
            <w:tcBorders>
              <w:top w:val="single" w:sz="4" w:space="0" w:color="000000"/>
              <w:left w:val="single" w:sz="4" w:space="0" w:color="000000"/>
              <w:bottom w:val="single" w:sz="4" w:space="0" w:color="000000"/>
              <w:right w:val="single" w:sz="4" w:space="0" w:color="000000"/>
            </w:tcBorders>
            <w:vAlign w:val="center"/>
          </w:tcPr>
          <w:p w:rsidR="00813B77" w:rsidRPr="00843759" w:rsidRDefault="00813B77" w:rsidP="004E2F41">
            <w:pPr>
              <w:snapToGrid w:val="0"/>
              <w:spacing w:after="0" w:line="360" w:lineRule="auto"/>
              <w:jc w:val="center"/>
              <w:rPr>
                <w:rFonts w:ascii="宋体" w:eastAsia="宋体" w:hAnsi="宋体"/>
                <w:b/>
                <w:sz w:val="24"/>
                <w:szCs w:val="24"/>
              </w:rPr>
            </w:pPr>
            <w:r w:rsidRPr="00843759">
              <w:rPr>
                <w:rFonts w:ascii="宋体" w:eastAsia="宋体" w:hAnsi="宋体" w:cs="宋体"/>
                <w:b/>
                <w:sz w:val="24"/>
                <w:szCs w:val="24"/>
              </w:rPr>
              <w:t>投资者关系活动类别</w:t>
            </w:r>
          </w:p>
        </w:tc>
        <w:tc>
          <w:tcPr>
            <w:tcW w:w="7961" w:type="dxa"/>
            <w:tcBorders>
              <w:top w:val="single" w:sz="4" w:space="0" w:color="000000"/>
              <w:left w:val="single" w:sz="4" w:space="0" w:color="000000"/>
              <w:bottom w:val="single" w:sz="4" w:space="0" w:color="000000"/>
              <w:right w:val="single" w:sz="4" w:space="0" w:color="000000"/>
            </w:tcBorders>
            <w:vAlign w:val="center"/>
          </w:tcPr>
          <w:p w:rsidR="00813B77" w:rsidRPr="00843759" w:rsidRDefault="00645688" w:rsidP="004E2F41">
            <w:pPr>
              <w:snapToGrid w:val="0"/>
              <w:spacing w:after="0" w:line="360" w:lineRule="auto"/>
              <w:rPr>
                <w:rFonts w:ascii="宋体" w:eastAsia="宋体" w:hAnsi="宋体"/>
                <w:sz w:val="24"/>
                <w:szCs w:val="24"/>
              </w:rPr>
            </w:pPr>
            <w:r w:rsidRPr="00843759">
              <w:rPr>
                <w:rFonts w:ascii="宋体" w:eastAsia="宋体" w:hAnsi="宋体" w:cs="宋体"/>
                <w:sz w:val="24"/>
                <w:szCs w:val="24"/>
              </w:rPr>
              <w:t>□</w:t>
            </w:r>
            <w:r w:rsidR="00813B77" w:rsidRPr="00843759">
              <w:rPr>
                <w:rFonts w:ascii="宋体" w:eastAsia="宋体" w:hAnsi="宋体" w:cs="宋体"/>
                <w:sz w:val="24"/>
                <w:szCs w:val="24"/>
              </w:rPr>
              <w:t xml:space="preserve">特定对象调研        </w:t>
            </w:r>
            <w:r w:rsidR="007D6808" w:rsidRPr="00843759">
              <w:rPr>
                <w:rFonts w:ascii="宋体" w:eastAsia="宋体" w:hAnsi="宋体" w:cs="宋体"/>
                <w:sz w:val="24"/>
                <w:szCs w:val="24"/>
              </w:rPr>
              <w:t>□</w:t>
            </w:r>
            <w:r w:rsidR="00813B77" w:rsidRPr="00843759">
              <w:rPr>
                <w:rFonts w:ascii="宋体" w:eastAsia="宋体" w:hAnsi="宋体" w:cs="宋体"/>
                <w:sz w:val="24"/>
                <w:szCs w:val="24"/>
              </w:rPr>
              <w:t>分析师会议</w:t>
            </w:r>
          </w:p>
          <w:p w:rsidR="00813B77" w:rsidRPr="00843759" w:rsidRDefault="00813B77" w:rsidP="004E2F41">
            <w:pPr>
              <w:snapToGrid w:val="0"/>
              <w:spacing w:after="0" w:line="360" w:lineRule="auto"/>
              <w:rPr>
                <w:rFonts w:ascii="宋体" w:eastAsia="宋体" w:hAnsi="宋体"/>
                <w:sz w:val="24"/>
                <w:szCs w:val="24"/>
              </w:rPr>
            </w:pPr>
            <w:r w:rsidRPr="00843759">
              <w:rPr>
                <w:rFonts w:ascii="宋体" w:eastAsia="宋体" w:hAnsi="宋体" w:cs="宋体"/>
                <w:sz w:val="24"/>
                <w:szCs w:val="24"/>
              </w:rPr>
              <w:t>□媒体采访</w:t>
            </w:r>
            <w:r w:rsidR="00DA6655">
              <w:rPr>
                <w:rFonts w:ascii="宋体" w:eastAsia="宋体" w:hAnsi="宋体" w:cs="宋体"/>
                <w:sz w:val="24"/>
                <w:szCs w:val="24"/>
              </w:rPr>
              <w:t xml:space="preserve">            </w:t>
            </w:r>
            <w:r w:rsidR="00645688" w:rsidRPr="00843759">
              <w:rPr>
                <w:rFonts w:ascii="宋体" w:eastAsia="宋体" w:hAnsi="宋体" w:cs="宋体"/>
                <w:sz w:val="24"/>
                <w:szCs w:val="24"/>
              </w:rPr>
              <w:t>□</w:t>
            </w:r>
            <w:r w:rsidRPr="00843759">
              <w:rPr>
                <w:rFonts w:ascii="宋体" w:eastAsia="宋体" w:hAnsi="宋体" w:cs="宋体"/>
                <w:sz w:val="24"/>
                <w:szCs w:val="24"/>
              </w:rPr>
              <w:t>业绩说明会</w:t>
            </w:r>
          </w:p>
          <w:p w:rsidR="00813B77" w:rsidRPr="00843759" w:rsidRDefault="00813B77" w:rsidP="004E2F41">
            <w:pPr>
              <w:snapToGrid w:val="0"/>
              <w:spacing w:after="0" w:line="360" w:lineRule="auto"/>
              <w:rPr>
                <w:rFonts w:ascii="宋体" w:eastAsia="宋体" w:hAnsi="宋体"/>
                <w:sz w:val="24"/>
                <w:szCs w:val="24"/>
              </w:rPr>
            </w:pPr>
            <w:r w:rsidRPr="00843759">
              <w:rPr>
                <w:rFonts w:ascii="宋体" w:eastAsia="宋体" w:hAnsi="宋体" w:cs="宋体"/>
                <w:sz w:val="24"/>
                <w:szCs w:val="24"/>
              </w:rPr>
              <w:t xml:space="preserve">□新闻发布会         </w:t>
            </w:r>
            <w:r>
              <w:rPr>
                <w:rFonts w:ascii="宋体" w:eastAsia="宋体" w:hAnsi="宋体" w:cs="宋体"/>
                <w:sz w:val="24"/>
                <w:szCs w:val="24"/>
              </w:rPr>
              <w:t xml:space="preserve"> </w:t>
            </w:r>
            <w:r w:rsidR="00645688" w:rsidRPr="00843759">
              <w:rPr>
                <w:rFonts w:ascii="宋体" w:eastAsia="宋体" w:hAnsi="宋体" w:cs="宋体" w:hint="eastAsia"/>
                <w:sz w:val="24"/>
                <w:szCs w:val="24"/>
              </w:rPr>
              <w:t>■</w:t>
            </w:r>
            <w:r w:rsidRPr="00843759">
              <w:rPr>
                <w:rFonts w:ascii="宋体" w:eastAsia="宋体" w:hAnsi="宋体" w:cs="宋体"/>
                <w:sz w:val="24"/>
                <w:szCs w:val="24"/>
              </w:rPr>
              <w:t>路演活动</w:t>
            </w:r>
          </w:p>
          <w:p w:rsidR="00813B77" w:rsidRPr="00843759" w:rsidRDefault="00BC0E11" w:rsidP="004E2F41">
            <w:pPr>
              <w:snapToGrid w:val="0"/>
              <w:spacing w:after="0" w:line="360" w:lineRule="auto"/>
              <w:rPr>
                <w:rFonts w:ascii="宋体" w:eastAsia="宋体" w:hAnsi="宋体"/>
                <w:sz w:val="24"/>
                <w:szCs w:val="24"/>
              </w:rPr>
            </w:pPr>
            <w:r w:rsidRPr="00843759">
              <w:rPr>
                <w:rFonts w:ascii="宋体" w:eastAsia="宋体" w:hAnsi="宋体" w:cs="宋体"/>
                <w:sz w:val="24"/>
                <w:szCs w:val="24"/>
              </w:rPr>
              <w:t>□</w:t>
            </w:r>
            <w:r w:rsidR="00813B77" w:rsidRPr="00843759">
              <w:rPr>
                <w:rFonts w:ascii="宋体" w:eastAsia="宋体" w:hAnsi="宋体" w:cs="宋体"/>
                <w:sz w:val="24"/>
                <w:szCs w:val="24"/>
              </w:rPr>
              <w:t>现场参观            □一对一沟通</w:t>
            </w:r>
          </w:p>
          <w:p w:rsidR="00813B77" w:rsidRPr="00843759" w:rsidRDefault="00813B77" w:rsidP="004E2F41">
            <w:pPr>
              <w:snapToGrid w:val="0"/>
              <w:spacing w:after="0" w:line="360" w:lineRule="auto"/>
              <w:rPr>
                <w:rFonts w:ascii="宋体" w:eastAsia="宋体" w:hAnsi="宋体"/>
                <w:sz w:val="24"/>
                <w:szCs w:val="24"/>
              </w:rPr>
            </w:pPr>
            <w:r w:rsidRPr="00843759">
              <w:rPr>
                <w:rFonts w:ascii="宋体" w:eastAsia="宋体" w:hAnsi="宋体" w:cs="宋体"/>
                <w:sz w:val="24"/>
                <w:szCs w:val="24"/>
              </w:rPr>
              <w:t>□其他</w:t>
            </w:r>
          </w:p>
        </w:tc>
      </w:tr>
      <w:tr w:rsidR="00813B77" w:rsidRPr="00843759" w:rsidTr="0035778A">
        <w:trPr>
          <w:trHeight w:val="561"/>
        </w:trPr>
        <w:tc>
          <w:tcPr>
            <w:tcW w:w="2015" w:type="dxa"/>
            <w:tcBorders>
              <w:top w:val="single" w:sz="4" w:space="0" w:color="000000"/>
              <w:left w:val="single" w:sz="4" w:space="0" w:color="000000"/>
              <w:bottom w:val="single" w:sz="4" w:space="0" w:color="000000"/>
              <w:right w:val="single" w:sz="4" w:space="0" w:color="000000"/>
            </w:tcBorders>
            <w:vAlign w:val="center"/>
          </w:tcPr>
          <w:p w:rsidR="00813B77" w:rsidRPr="00843759" w:rsidRDefault="00813B77" w:rsidP="004E2F41">
            <w:pPr>
              <w:snapToGrid w:val="0"/>
              <w:spacing w:after="0" w:line="360" w:lineRule="auto"/>
              <w:ind w:right="110"/>
              <w:jc w:val="center"/>
              <w:rPr>
                <w:rFonts w:ascii="宋体" w:eastAsia="宋体" w:hAnsi="宋体"/>
                <w:b/>
                <w:sz w:val="24"/>
                <w:szCs w:val="24"/>
              </w:rPr>
            </w:pPr>
            <w:r w:rsidRPr="00AE0919">
              <w:rPr>
                <w:rFonts w:ascii="宋体" w:eastAsia="宋体" w:hAnsi="宋体" w:cs="宋体"/>
                <w:b/>
                <w:color w:val="auto"/>
                <w:sz w:val="24"/>
                <w:szCs w:val="24"/>
              </w:rPr>
              <w:t>参与单位</w:t>
            </w:r>
            <w:r w:rsidRPr="00AE0919">
              <w:rPr>
                <w:rFonts w:ascii="宋体" w:eastAsia="宋体" w:hAnsi="宋体" w:cs="宋体" w:hint="eastAsia"/>
                <w:b/>
                <w:color w:val="auto"/>
                <w:sz w:val="24"/>
                <w:szCs w:val="24"/>
              </w:rPr>
              <w:t>及人员</w:t>
            </w:r>
          </w:p>
        </w:tc>
        <w:tc>
          <w:tcPr>
            <w:tcW w:w="7961" w:type="dxa"/>
            <w:tcBorders>
              <w:top w:val="single" w:sz="4" w:space="0" w:color="000000"/>
              <w:left w:val="single" w:sz="4" w:space="0" w:color="000000"/>
              <w:bottom w:val="single" w:sz="4" w:space="0" w:color="000000"/>
              <w:right w:val="single" w:sz="4" w:space="0" w:color="000000"/>
            </w:tcBorders>
            <w:vAlign w:val="center"/>
          </w:tcPr>
          <w:p w:rsidR="00637164" w:rsidRPr="00015F5D" w:rsidRDefault="003D458B" w:rsidP="00F07344">
            <w:pPr>
              <w:snapToGrid w:val="0"/>
              <w:spacing w:after="0" w:line="360" w:lineRule="auto"/>
              <w:rPr>
                <w:rFonts w:ascii="宋体" w:eastAsia="宋体" w:hAnsi="宋体" w:cs="宋体"/>
                <w:sz w:val="24"/>
                <w:szCs w:val="24"/>
              </w:rPr>
            </w:pPr>
            <w:r w:rsidRPr="003D458B">
              <w:rPr>
                <w:rFonts w:ascii="宋体" w:eastAsia="宋体" w:hAnsi="宋体" w:cs="宋体" w:hint="eastAsia"/>
                <w:sz w:val="24"/>
                <w:szCs w:val="24"/>
              </w:rPr>
              <w:t>通过</w:t>
            </w:r>
            <w:r w:rsidR="00645688" w:rsidRPr="00645688">
              <w:rPr>
                <w:rFonts w:ascii="宋体" w:eastAsia="宋体" w:hAnsi="宋体" w:hint="eastAsia"/>
                <w:sz w:val="24"/>
                <w:szCs w:val="24"/>
              </w:rPr>
              <w:t>“全景路演”网站（</w:t>
            </w:r>
            <w:r w:rsidR="00645688" w:rsidRPr="00645688">
              <w:rPr>
                <w:rFonts w:ascii="宋体" w:eastAsia="宋体" w:hAnsi="宋体"/>
                <w:sz w:val="24"/>
                <w:szCs w:val="24"/>
              </w:rPr>
              <w:t>http://rs.p5w.net</w:t>
            </w:r>
            <w:r w:rsidR="00645688" w:rsidRPr="00645688">
              <w:rPr>
                <w:rFonts w:ascii="宋体" w:eastAsia="宋体" w:hAnsi="宋体" w:hint="eastAsia"/>
                <w:sz w:val="24"/>
                <w:szCs w:val="24"/>
              </w:rPr>
              <w:t>）</w:t>
            </w:r>
            <w:r w:rsidRPr="003D458B">
              <w:rPr>
                <w:rFonts w:ascii="宋体" w:eastAsia="宋体" w:hAnsi="宋体" w:cs="宋体" w:hint="eastAsia"/>
                <w:sz w:val="24"/>
                <w:szCs w:val="24"/>
              </w:rPr>
              <w:t>参与</w:t>
            </w:r>
            <w:r w:rsidR="00F07344" w:rsidRPr="003D458B">
              <w:rPr>
                <w:rFonts w:ascii="宋体" w:eastAsia="宋体" w:hAnsi="宋体" w:cs="宋体" w:hint="eastAsia"/>
                <w:sz w:val="24"/>
                <w:szCs w:val="24"/>
              </w:rPr>
              <w:t>华兴源创</w:t>
            </w:r>
            <w:r w:rsidR="00645688" w:rsidRPr="00645688">
              <w:rPr>
                <w:rFonts w:ascii="宋体" w:eastAsia="宋体" w:hAnsi="宋体" w:cs="宋体" w:hint="eastAsia"/>
                <w:sz w:val="24"/>
                <w:szCs w:val="24"/>
              </w:rPr>
              <w:t>“苏州上市公司投资者集体接待日”活动暨</w:t>
            </w:r>
            <w:r w:rsidR="00645688" w:rsidRPr="00645688">
              <w:rPr>
                <w:rFonts w:ascii="宋体" w:eastAsia="宋体" w:hAnsi="宋体" w:cs="宋体"/>
                <w:sz w:val="24"/>
                <w:szCs w:val="24"/>
              </w:rPr>
              <w:t>2024</w:t>
            </w:r>
            <w:r w:rsidR="00645688" w:rsidRPr="00645688">
              <w:rPr>
                <w:rFonts w:ascii="宋体" w:eastAsia="宋体" w:hAnsi="宋体" w:cs="宋体" w:hint="eastAsia"/>
                <w:sz w:val="24"/>
                <w:szCs w:val="24"/>
              </w:rPr>
              <w:t>年三季度业绩说明会</w:t>
            </w:r>
            <w:r w:rsidRPr="003D458B">
              <w:rPr>
                <w:rFonts w:ascii="宋体" w:eastAsia="宋体" w:hAnsi="宋体" w:cs="宋体" w:hint="eastAsia"/>
                <w:sz w:val="24"/>
                <w:szCs w:val="24"/>
              </w:rPr>
              <w:t>的广大投资者</w:t>
            </w:r>
          </w:p>
        </w:tc>
      </w:tr>
      <w:tr w:rsidR="00813B77" w:rsidRPr="00843759" w:rsidTr="0035778A">
        <w:trPr>
          <w:trHeight w:val="419"/>
        </w:trPr>
        <w:tc>
          <w:tcPr>
            <w:tcW w:w="2015" w:type="dxa"/>
            <w:tcBorders>
              <w:top w:val="single" w:sz="4" w:space="0" w:color="000000"/>
              <w:left w:val="single" w:sz="4" w:space="0" w:color="000000"/>
              <w:bottom w:val="single" w:sz="4" w:space="0" w:color="000000"/>
              <w:right w:val="single" w:sz="4" w:space="0" w:color="000000"/>
            </w:tcBorders>
            <w:vAlign w:val="center"/>
          </w:tcPr>
          <w:p w:rsidR="00813B77" w:rsidRPr="00843759" w:rsidRDefault="00813B77" w:rsidP="004E2F41">
            <w:pPr>
              <w:snapToGrid w:val="0"/>
              <w:spacing w:after="0" w:line="360" w:lineRule="auto"/>
              <w:ind w:right="110"/>
              <w:jc w:val="center"/>
              <w:rPr>
                <w:rFonts w:ascii="宋体" w:eastAsia="宋体" w:hAnsi="宋体"/>
                <w:b/>
                <w:sz w:val="24"/>
                <w:szCs w:val="24"/>
              </w:rPr>
            </w:pPr>
            <w:r w:rsidRPr="00843759">
              <w:rPr>
                <w:rFonts w:ascii="宋体" w:eastAsia="宋体" w:hAnsi="宋体" w:cs="宋体"/>
                <w:b/>
                <w:sz w:val="24"/>
                <w:szCs w:val="24"/>
              </w:rPr>
              <w:t>时间</w:t>
            </w:r>
          </w:p>
        </w:tc>
        <w:tc>
          <w:tcPr>
            <w:tcW w:w="7961" w:type="dxa"/>
            <w:tcBorders>
              <w:top w:val="single" w:sz="4" w:space="0" w:color="000000"/>
              <w:left w:val="single" w:sz="4" w:space="0" w:color="000000"/>
              <w:bottom w:val="single" w:sz="4" w:space="0" w:color="000000"/>
              <w:right w:val="single" w:sz="4" w:space="0" w:color="000000"/>
            </w:tcBorders>
            <w:vAlign w:val="center"/>
          </w:tcPr>
          <w:p w:rsidR="00813B77" w:rsidRPr="00813B77" w:rsidRDefault="00813B77" w:rsidP="003E49E8">
            <w:pPr>
              <w:snapToGrid w:val="0"/>
              <w:spacing w:after="0" w:line="360" w:lineRule="auto"/>
              <w:rPr>
                <w:rFonts w:ascii="宋体" w:eastAsia="宋体" w:hAnsi="宋体"/>
                <w:sz w:val="24"/>
                <w:szCs w:val="24"/>
                <w:highlight w:val="yellow"/>
              </w:rPr>
            </w:pPr>
            <w:r w:rsidRPr="00A07744">
              <w:rPr>
                <w:rFonts w:ascii="宋体" w:eastAsia="宋体" w:hAnsi="宋体" w:hint="eastAsia"/>
                <w:sz w:val="24"/>
                <w:szCs w:val="24"/>
              </w:rPr>
              <w:t>2</w:t>
            </w:r>
            <w:r w:rsidRPr="00A07744">
              <w:rPr>
                <w:rFonts w:ascii="宋体" w:eastAsia="宋体" w:hAnsi="宋体"/>
                <w:sz w:val="24"/>
                <w:szCs w:val="24"/>
              </w:rPr>
              <w:t>0</w:t>
            </w:r>
            <w:r w:rsidR="00B04513">
              <w:rPr>
                <w:rFonts w:ascii="宋体" w:eastAsia="宋体" w:hAnsi="宋体" w:hint="eastAsia"/>
                <w:sz w:val="24"/>
                <w:szCs w:val="24"/>
              </w:rPr>
              <w:t>2</w:t>
            </w:r>
            <w:r w:rsidR="00495B5B">
              <w:rPr>
                <w:rFonts w:ascii="宋体" w:eastAsia="宋体" w:hAnsi="宋体"/>
                <w:sz w:val="24"/>
                <w:szCs w:val="24"/>
              </w:rPr>
              <w:t>4</w:t>
            </w:r>
            <w:r w:rsidRPr="00A07744">
              <w:rPr>
                <w:rFonts w:ascii="宋体" w:eastAsia="宋体" w:hAnsi="宋体" w:hint="eastAsia"/>
                <w:sz w:val="24"/>
                <w:szCs w:val="24"/>
              </w:rPr>
              <w:t>年</w:t>
            </w:r>
            <w:r w:rsidR="00645688">
              <w:rPr>
                <w:rFonts w:ascii="宋体" w:eastAsia="宋体" w:hAnsi="宋体"/>
                <w:sz w:val="24"/>
                <w:szCs w:val="24"/>
              </w:rPr>
              <w:t>11</w:t>
            </w:r>
            <w:r w:rsidR="00262963">
              <w:rPr>
                <w:rFonts w:ascii="宋体" w:eastAsia="宋体" w:hAnsi="宋体" w:hint="eastAsia"/>
                <w:sz w:val="24"/>
                <w:szCs w:val="24"/>
              </w:rPr>
              <w:t>月</w:t>
            </w:r>
            <w:r w:rsidR="00645688">
              <w:rPr>
                <w:rFonts w:ascii="宋体" w:eastAsia="宋体" w:hAnsi="宋体"/>
                <w:sz w:val="24"/>
                <w:szCs w:val="24"/>
              </w:rPr>
              <w:t>6</w:t>
            </w:r>
            <w:r w:rsidR="00262963">
              <w:rPr>
                <w:rFonts w:ascii="宋体" w:eastAsia="宋体" w:hAnsi="宋体" w:hint="eastAsia"/>
                <w:sz w:val="24"/>
                <w:szCs w:val="24"/>
              </w:rPr>
              <w:t>日</w:t>
            </w:r>
          </w:p>
        </w:tc>
      </w:tr>
      <w:tr w:rsidR="00813B77" w:rsidRPr="00843759" w:rsidTr="0035778A">
        <w:trPr>
          <w:trHeight w:val="186"/>
        </w:trPr>
        <w:tc>
          <w:tcPr>
            <w:tcW w:w="2015" w:type="dxa"/>
            <w:tcBorders>
              <w:top w:val="single" w:sz="4" w:space="0" w:color="000000"/>
              <w:left w:val="single" w:sz="4" w:space="0" w:color="000000"/>
              <w:bottom w:val="single" w:sz="4" w:space="0" w:color="000000"/>
              <w:right w:val="single" w:sz="4" w:space="0" w:color="000000"/>
            </w:tcBorders>
            <w:vAlign w:val="center"/>
          </w:tcPr>
          <w:p w:rsidR="00813B77" w:rsidRPr="00843759" w:rsidRDefault="00813B77" w:rsidP="004E2F41">
            <w:pPr>
              <w:snapToGrid w:val="0"/>
              <w:spacing w:after="0" w:line="360" w:lineRule="auto"/>
              <w:ind w:right="110"/>
              <w:jc w:val="center"/>
              <w:rPr>
                <w:rFonts w:ascii="宋体" w:eastAsia="宋体" w:hAnsi="宋体"/>
                <w:b/>
                <w:sz w:val="24"/>
                <w:szCs w:val="24"/>
              </w:rPr>
            </w:pPr>
            <w:r w:rsidRPr="00843759">
              <w:rPr>
                <w:rFonts w:ascii="宋体" w:eastAsia="宋体" w:hAnsi="宋体" w:cs="宋体"/>
                <w:b/>
                <w:sz w:val="24"/>
                <w:szCs w:val="24"/>
              </w:rPr>
              <w:t>地点</w:t>
            </w:r>
          </w:p>
        </w:tc>
        <w:tc>
          <w:tcPr>
            <w:tcW w:w="7961" w:type="dxa"/>
            <w:tcBorders>
              <w:top w:val="single" w:sz="4" w:space="0" w:color="000000"/>
              <w:left w:val="single" w:sz="4" w:space="0" w:color="000000"/>
              <w:bottom w:val="single" w:sz="4" w:space="0" w:color="000000"/>
              <w:right w:val="single" w:sz="4" w:space="0" w:color="000000"/>
            </w:tcBorders>
            <w:vAlign w:val="center"/>
          </w:tcPr>
          <w:p w:rsidR="00813B77" w:rsidRPr="00843759" w:rsidRDefault="00645688" w:rsidP="004E2F41">
            <w:pPr>
              <w:snapToGrid w:val="0"/>
              <w:spacing w:after="0" w:line="360" w:lineRule="auto"/>
              <w:rPr>
                <w:rFonts w:ascii="宋体" w:eastAsia="宋体" w:hAnsi="宋体"/>
                <w:sz w:val="24"/>
                <w:szCs w:val="24"/>
              </w:rPr>
            </w:pPr>
            <w:r w:rsidRPr="00645688">
              <w:rPr>
                <w:rFonts w:ascii="宋体" w:eastAsia="宋体" w:hAnsi="宋体" w:hint="eastAsia"/>
                <w:sz w:val="24"/>
                <w:szCs w:val="24"/>
              </w:rPr>
              <w:t>“全景路演”网站（</w:t>
            </w:r>
            <w:r w:rsidRPr="00645688">
              <w:rPr>
                <w:rFonts w:ascii="宋体" w:eastAsia="宋体" w:hAnsi="宋体"/>
                <w:sz w:val="24"/>
                <w:szCs w:val="24"/>
              </w:rPr>
              <w:t>http://rs.p5w.net</w:t>
            </w:r>
            <w:r w:rsidRPr="00645688">
              <w:rPr>
                <w:rFonts w:ascii="宋体" w:eastAsia="宋体" w:hAnsi="宋体" w:hint="eastAsia"/>
                <w:sz w:val="24"/>
                <w:szCs w:val="24"/>
              </w:rPr>
              <w:t>）</w:t>
            </w:r>
          </w:p>
        </w:tc>
      </w:tr>
      <w:tr w:rsidR="00813B77" w:rsidRPr="00843759" w:rsidTr="0035778A">
        <w:trPr>
          <w:trHeight w:val="490"/>
        </w:trPr>
        <w:tc>
          <w:tcPr>
            <w:tcW w:w="2015" w:type="dxa"/>
            <w:tcBorders>
              <w:top w:val="single" w:sz="4" w:space="0" w:color="000000"/>
              <w:left w:val="single" w:sz="4" w:space="0" w:color="000000"/>
              <w:bottom w:val="single" w:sz="4" w:space="0" w:color="000000"/>
              <w:right w:val="single" w:sz="4" w:space="0" w:color="000000"/>
            </w:tcBorders>
            <w:vAlign w:val="center"/>
          </w:tcPr>
          <w:p w:rsidR="00813B77" w:rsidRPr="00843759" w:rsidRDefault="00813B77" w:rsidP="004E2F41">
            <w:pPr>
              <w:snapToGrid w:val="0"/>
              <w:spacing w:after="0" w:line="360" w:lineRule="auto"/>
              <w:ind w:right="110"/>
              <w:jc w:val="center"/>
              <w:rPr>
                <w:rFonts w:ascii="宋体" w:eastAsia="宋体" w:hAnsi="宋体"/>
                <w:b/>
                <w:sz w:val="24"/>
                <w:szCs w:val="24"/>
              </w:rPr>
            </w:pPr>
            <w:r w:rsidRPr="00843759">
              <w:rPr>
                <w:rFonts w:ascii="宋体" w:eastAsia="宋体" w:hAnsi="宋体" w:cs="宋体"/>
                <w:b/>
                <w:sz w:val="24"/>
                <w:szCs w:val="24"/>
              </w:rPr>
              <w:t>接待人员</w:t>
            </w:r>
          </w:p>
        </w:tc>
        <w:tc>
          <w:tcPr>
            <w:tcW w:w="7961" w:type="dxa"/>
            <w:tcBorders>
              <w:top w:val="single" w:sz="4" w:space="0" w:color="000000"/>
              <w:left w:val="single" w:sz="4" w:space="0" w:color="000000"/>
              <w:bottom w:val="single" w:sz="4" w:space="0" w:color="000000"/>
              <w:right w:val="single" w:sz="4" w:space="0" w:color="000000"/>
            </w:tcBorders>
            <w:vAlign w:val="center"/>
          </w:tcPr>
          <w:p w:rsidR="004D165D" w:rsidRPr="00843759" w:rsidRDefault="00645688" w:rsidP="00645688">
            <w:pPr>
              <w:snapToGrid w:val="0"/>
              <w:spacing w:after="0" w:line="360" w:lineRule="auto"/>
              <w:rPr>
                <w:rFonts w:ascii="宋体" w:eastAsia="宋体" w:hAnsi="宋体"/>
                <w:sz w:val="24"/>
                <w:szCs w:val="24"/>
              </w:rPr>
            </w:pPr>
            <w:r w:rsidRPr="00645688">
              <w:rPr>
                <w:rFonts w:ascii="宋体" w:eastAsia="宋体" w:hAnsi="宋体" w:hint="eastAsia"/>
                <w:sz w:val="24"/>
                <w:szCs w:val="24"/>
              </w:rPr>
              <w:t>董事长兼总经理陈文源先生、财务总监程忠先生、独立董事徐文建先生、董事会秘书冯秀军先生、证券事务代表金雨桐女士</w:t>
            </w:r>
          </w:p>
        </w:tc>
      </w:tr>
      <w:tr w:rsidR="00813B77" w:rsidRPr="00843759" w:rsidTr="0035778A">
        <w:trPr>
          <w:trHeight w:val="490"/>
        </w:trPr>
        <w:tc>
          <w:tcPr>
            <w:tcW w:w="2015" w:type="dxa"/>
            <w:tcBorders>
              <w:top w:val="single" w:sz="4" w:space="0" w:color="000000"/>
              <w:left w:val="single" w:sz="4" w:space="0" w:color="000000"/>
              <w:bottom w:val="single" w:sz="4" w:space="0" w:color="000000"/>
              <w:right w:val="single" w:sz="4" w:space="0" w:color="000000"/>
            </w:tcBorders>
            <w:vAlign w:val="center"/>
          </w:tcPr>
          <w:p w:rsidR="00813B77" w:rsidRPr="00791394" w:rsidRDefault="00813B77" w:rsidP="004E2F41">
            <w:pPr>
              <w:snapToGrid w:val="0"/>
              <w:spacing w:after="0" w:line="360" w:lineRule="auto"/>
              <w:ind w:right="110"/>
              <w:jc w:val="center"/>
              <w:rPr>
                <w:rFonts w:ascii="宋体" w:eastAsia="宋体" w:hAnsi="宋体" w:cs="宋体"/>
                <w:sz w:val="24"/>
                <w:szCs w:val="24"/>
              </w:rPr>
            </w:pPr>
            <w:r w:rsidRPr="00791394">
              <w:rPr>
                <w:rFonts w:ascii="宋体" w:eastAsia="宋体" w:hAnsi="宋体" w:cs="宋体"/>
                <w:sz w:val="24"/>
                <w:szCs w:val="24"/>
              </w:rPr>
              <w:t>投资者关系活动主要内容介绍</w:t>
            </w:r>
          </w:p>
        </w:tc>
        <w:tc>
          <w:tcPr>
            <w:tcW w:w="7961" w:type="dxa"/>
            <w:tcBorders>
              <w:top w:val="single" w:sz="4" w:space="0" w:color="000000"/>
              <w:left w:val="single" w:sz="4" w:space="0" w:color="000000"/>
              <w:bottom w:val="single" w:sz="4" w:space="0" w:color="000000"/>
              <w:right w:val="single" w:sz="4" w:space="0" w:color="000000"/>
            </w:tcBorders>
            <w:vAlign w:val="center"/>
          </w:tcPr>
          <w:p w:rsidR="007D6808" w:rsidRPr="00F55BDF" w:rsidRDefault="003D458B" w:rsidP="003A6CA2">
            <w:pPr>
              <w:snapToGrid w:val="0"/>
              <w:spacing w:after="0" w:line="360" w:lineRule="auto"/>
              <w:rPr>
                <w:rFonts w:ascii="宋体" w:eastAsia="宋体" w:hAnsi="宋体" w:cs="宋体"/>
                <w:b/>
                <w:sz w:val="24"/>
                <w:szCs w:val="24"/>
              </w:rPr>
            </w:pPr>
            <w:r w:rsidRPr="003D458B">
              <w:rPr>
                <w:rFonts w:ascii="宋体" w:eastAsia="宋体" w:hAnsi="宋体" w:cs="宋体" w:hint="eastAsia"/>
                <w:b/>
                <w:sz w:val="24"/>
                <w:szCs w:val="24"/>
              </w:rPr>
              <w:t>本次活动的主要问题及回答如下：</w:t>
            </w:r>
          </w:p>
          <w:p w:rsidR="003A6CA2" w:rsidRDefault="003A6CA2" w:rsidP="003A6CA2">
            <w:pPr>
              <w:pStyle w:val="Style6"/>
              <w:spacing w:line="360" w:lineRule="auto"/>
              <w:ind w:firstLineChars="0" w:firstLine="0"/>
              <w:rPr>
                <w:rFonts w:ascii="宋体" w:hAnsi="宋体"/>
                <w:b/>
                <w:sz w:val="24"/>
                <w:szCs w:val="24"/>
              </w:rPr>
            </w:pPr>
            <w:r>
              <w:rPr>
                <w:rFonts w:ascii="宋体" w:hAnsi="宋体"/>
                <w:b/>
                <w:sz w:val="24"/>
                <w:szCs w:val="24"/>
              </w:rPr>
              <w:t>Q1:请问公司未来重点关注和攻关的发展方向是哪些？</w:t>
            </w:r>
          </w:p>
          <w:p w:rsidR="003A6CA2" w:rsidRDefault="003A6CA2" w:rsidP="003A6CA2">
            <w:pPr>
              <w:pStyle w:val="Style6"/>
              <w:spacing w:line="360" w:lineRule="auto"/>
              <w:ind w:leftChars="-1" w:left="-2" w:firstLineChars="0" w:firstLine="0"/>
              <w:rPr>
                <w:rFonts w:ascii="宋体" w:hAnsi="宋体"/>
                <w:sz w:val="24"/>
                <w:szCs w:val="24"/>
              </w:rPr>
            </w:pPr>
            <w:r>
              <w:rPr>
                <w:rFonts w:ascii="宋体" w:hAnsi="宋体"/>
                <w:sz w:val="24"/>
                <w:szCs w:val="24"/>
              </w:rPr>
              <w:t>A:投资者您好，公司未来将围绕主业，积极关注以Micro-OLED/Micro-LED为代表的新型微显示、半导体先进封装及存储测试等高科技</w:t>
            </w:r>
            <w:r w:rsidR="004C5305">
              <w:rPr>
                <w:rFonts w:ascii="宋体" w:hAnsi="宋体" w:hint="eastAsia"/>
                <w:sz w:val="24"/>
                <w:szCs w:val="24"/>
              </w:rPr>
              <w:t>、</w:t>
            </w:r>
            <w:r>
              <w:rPr>
                <w:rFonts w:ascii="宋体" w:hAnsi="宋体"/>
                <w:sz w:val="24"/>
                <w:szCs w:val="24"/>
              </w:rPr>
              <w:t>强创新领域的业务布局和协同发展机会，坚持自主可控和技术创新，加码科技攻关，布局发展新质生产力，勇攀科技珠峰。</w:t>
            </w:r>
          </w:p>
          <w:p w:rsidR="003A6CA2" w:rsidRDefault="003A6CA2" w:rsidP="003A6CA2">
            <w:pPr>
              <w:pStyle w:val="Style6"/>
              <w:spacing w:line="360" w:lineRule="auto"/>
              <w:ind w:firstLineChars="0" w:firstLine="0"/>
              <w:rPr>
                <w:rFonts w:ascii="宋体" w:hAnsi="宋体"/>
                <w:b/>
                <w:sz w:val="24"/>
                <w:szCs w:val="24"/>
              </w:rPr>
            </w:pPr>
            <w:r>
              <w:rPr>
                <w:rFonts w:ascii="宋体" w:hAnsi="宋体"/>
                <w:b/>
                <w:sz w:val="24"/>
                <w:szCs w:val="24"/>
              </w:rPr>
              <w:t>Q2:请说明贵公司在三季度面临的主要市场挑战和机遇。</w:t>
            </w:r>
          </w:p>
          <w:p w:rsidR="003A6CA2" w:rsidRDefault="003A6CA2" w:rsidP="003A6CA2">
            <w:pPr>
              <w:pStyle w:val="Style6"/>
              <w:spacing w:line="360" w:lineRule="auto"/>
              <w:ind w:leftChars="-1" w:left="-2" w:firstLineChars="0" w:firstLine="0"/>
              <w:rPr>
                <w:rFonts w:ascii="宋体" w:hAnsi="宋体"/>
                <w:sz w:val="24"/>
                <w:szCs w:val="24"/>
              </w:rPr>
            </w:pPr>
            <w:r>
              <w:rPr>
                <w:rFonts w:ascii="宋体" w:hAnsi="宋体"/>
                <w:sz w:val="24"/>
                <w:szCs w:val="24"/>
              </w:rPr>
              <w:t>A:投资者您好，前三季度随着消费电子市场波动，公司部分客户需求</w:t>
            </w:r>
            <w:r w:rsidR="000012B2">
              <w:rPr>
                <w:rFonts w:ascii="宋体" w:hAnsi="宋体" w:hint="eastAsia"/>
                <w:sz w:val="24"/>
                <w:szCs w:val="24"/>
              </w:rPr>
              <w:t>出现波动，给公司经营带来了一定挑战</w:t>
            </w:r>
            <w:r>
              <w:rPr>
                <w:rFonts w:ascii="宋体" w:hAnsi="宋体"/>
                <w:sz w:val="24"/>
                <w:szCs w:val="24"/>
              </w:rPr>
              <w:t>。</w:t>
            </w:r>
            <w:r w:rsidR="000012B2">
              <w:rPr>
                <w:rFonts w:ascii="宋体" w:hAnsi="宋体" w:hint="eastAsia"/>
                <w:sz w:val="24"/>
                <w:szCs w:val="24"/>
              </w:rPr>
              <w:t>未来</w:t>
            </w:r>
            <w:r>
              <w:rPr>
                <w:rFonts w:ascii="宋体" w:hAnsi="宋体"/>
                <w:sz w:val="24"/>
                <w:szCs w:val="24"/>
              </w:rPr>
              <w:t>随着国家“新国九条”“科创八条”等</w:t>
            </w:r>
            <w:r w:rsidR="000012B2">
              <w:rPr>
                <w:rFonts w:ascii="宋体" w:hAnsi="宋体" w:hint="eastAsia"/>
                <w:sz w:val="24"/>
                <w:szCs w:val="24"/>
              </w:rPr>
              <w:t>资本市场新</w:t>
            </w:r>
            <w:r>
              <w:rPr>
                <w:rFonts w:ascii="宋体" w:hAnsi="宋体"/>
                <w:sz w:val="24"/>
                <w:szCs w:val="24"/>
              </w:rPr>
              <w:t>政策的</w:t>
            </w:r>
            <w:r w:rsidR="000012B2">
              <w:rPr>
                <w:rFonts w:ascii="宋体" w:hAnsi="宋体" w:hint="eastAsia"/>
                <w:sz w:val="24"/>
                <w:szCs w:val="24"/>
              </w:rPr>
              <w:t>助力</w:t>
            </w:r>
            <w:r>
              <w:rPr>
                <w:rFonts w:ascii="宋体" w:hAnsi="宋体"/>
                <w:sz w:val="24"/>
                <w:szCs w:val="24"/>
              </w:rPr>
              <w:t>，公司将根据自身业务特点和优势，紧跟国家</w:t>
            </w:r>
            <w:r w:rsidR="000012B2">
              <w:rPr>
                <w:rFonts w:ascii="宋体" w:hAnsi="宋体" w:hint="eastAsia"/>
                <w:sz w:val="24"/>
                <w:szCs w:val="24"/>
              </w:rPr>
              <w:t>政策</w:t>
            </w:r>
            <w:r>
              <w:rPr>
                <w:rFonts w:ascii="宋体" w:hAnsi="宋体"/>
                <w:sz w:val="24"/>
                <w:szCs w:val="24"/>
              </w:rPr>
              <w:t>方向，努力推动公司高质量发展。</w:t>
            </w:r>
          </w:p>
          <w:p w:rsidR="003A6CA2" w:rsidRDefault="003A6CA2" w:rsidP="003A6CA2">
            <w:pPr>
              <w:pStyle w:val="Style6"/>
              <w:spacing w:line="360" w:lineRule="auto"/>
              <w:ind w:firstLineChars="0" w:firstLine="0"/>
              <w:rPr>
                <w:rFonts w:ascii="宋体" w:hAnsi="宋体"/>
                <w:b/>
                <w:sz w:val="24"/>
                <w:szCs w:val="24"/>
              </w:rPr>
            </w:pPr>
            <w:r>
              <w:rPr>
                <w:rFonts w:ascii="宋体" w:hAnsi="宋体"/>
                <w:b/>
                <w:sz w:val="24"/>
                <w:szCs w:val="24"/>
              </w:rPr>
              <w:t>Q3:面对市场竞争加剧的风险，公司有哪些具体的竞争策略和应对措施？</w:t>
            </w:r>
          </w:p>
          <w:p w:rsidR="003A6CA2" w:rsidRDefault="003A6CA2" w:rsidP="003A6CA2">
            <w:pPr>
              <w:pStyle w:val="Style6"/>
              <w:spacing w:line="360" w:lineRule="auto"/>
              <w:ind w:firstLineChars="0" w:firstLine="0"/>
              <w:rPr>
                <w:rFonts w:ascii="宋体" w:hAnsi="宋体"/>
                <w:sz w:val="24"/>
                <w:szCs w:val="24"/>
              </w:rPr>
            </w:pPr>
            <w:r>
              <w:rPr>
                <w:rFonts w:ascii="宋体" w:hAnsi="宋体"/>
                <w:sz w:val="24"/>
                <w:szCs w:val="24"/>
              </w:rPr>
              <w:t>A:投资者您好，在目前公司所处平板显示检测行业、可穿戴智能设备检测行业及集成电路测试行业中，国外厂商凭借其技术优势在行业竞争中处于优势</w:t>
            </w:r>
            <w:r>
              <w:rPr>
                <w:rFonts w:ascii="宋体" w:hAnsi="宋体"/>
                <w:sz w:val="24"/>
                <w:szCs w:val="24"/>
              </w:rPr>
              <w:lastRenderedPageBreak/>
              <w:t>地位，国内厂商由于技术积累相对薄弱，因此普遍面临着较为严峻的市场竞争形势，公司的客户主要为下游国际知名厂商，长期以来公司直接面对国外厂商较为激烈的竞争，并依靠技术及品牌优势获取市场份额。同时，由于我国智能装备制造领域前景广阔，新进入者投资意愿较强，因此未来国内市场的竞争也将日趋激烈。面对市场竞争加剧的风险，公司将进一步加大研发投入，积极引进优秀人才，保持公司在技术、研发和品牌及产品全面布局方面的优势，及时强化设计研发能力、生产能力和市场开拓能力，打赢市场竞争战。同时公司积极推进全球化战略，目前已经在美国、新加坡、日本、韩国、越南、泰国等地设立子公司，承担研发、生产、市场开拓等职能。全方位的海外布局为公司应对市场竞争提供了强有力的保障。</w:t>
            </w:r>
          </w:p>
          <w:p w:rsidR="003A6CA2" w:rsidRDefault="003A6CA2" w:rsidP="003A6CA2">
            <w:pPr>
              <w:pStyle w:val="Style6"/>
              <w:spacing w:line="360" w:lineRule="auto"/>
              <w:ind w:firstLineChars="0" w:firstLine="0"/>
              <w:rPr>
                <w:rFonts w:ascii="宋体" w:hAnsi="宋体"/>
                <w:b/>
                <w:sz w:val="24"/>
                <w:szCs w:val="24"/>
              </w:rPr>
            </w:pPr>
            <w:r>
              <w:rPr>
                <w:rFonts w:ascii="宋体" w:hAnsi="宋体"/>
                <w:b/>
                <w:sz w:val="24"/>
                <w:szCs w:val="24"/>
              </w:rPr>
              <w:t>Q4:公司的研发投入情况如何？</w:t>
            </w:r>
          </w:p>
          <w:p w:rsidR="003A6CA2" w:rsidRDefault="003A6CA2" w:rsidP="003A6CA2">
            <w:pPr>
              <w:pStyle w:val="Style6"/>
              <w:spacing w:line="360" w:lineRule="auto"/>
              <w:ind w:leftChars="-1" w:left="-2" w:firstLineChars="0" w:firstLine="0"/>
              <w:rPr>
                <w:rFonts w:ascii="宋体" w:hAnsi="宋体"/>
                <w:sz w:val="24"/>
                <w:szCs w:val="24"/>
              </w:rPr>
            </w:pPr>
            <w:r>
              <w:rPr>
                <w:rFonts w:ascii="宋体" w:hAnsi="宋体"/>
                <w:sz w:val="24"/>
                <w:szCs w:val="24"/>
              </w:rPr>
              <w:t>A:投资者您好，截止2024年三季度，公司研发投入293,807,149.80元，占营业收入比例为23.02%，研发投入同比增长6.52%。</w:t>
            </w:r>
          </w:p>
          <w:p w:rsidR="003A6CA2" w:rsidRDefault="003A6CA2" w:rsidP="003A6CA2">
            <w:pPr>
              <w:pStyle w:val="Style6"/>
              <w:spacing w:line="360" w:lineRule="auto"/>
              <w:ind w:firstLineChars="0" w:firstLine="0"/>
              <w:rPr>
                <w:rFonts w:ascii="宋体" w:hAnsi="宋体"/>
                <w:b/>
                <w:sz w:val="24"/>
                <w:szCs w:val="24"/>
              </w:rPr>
            </w:pPr>
            <w:r>
              <w:rPr>
                <w:rFonts w:ascii="宋体" w:hAnsi="宋体"/>
                <w:b/>
                <w:sz w:val="24"/>
                <w:szCs w:val="24"/>
              </w:rPr>
              <w:t>Q5:公司是否计划进行更多的对外投资或合作？有哪些具体的投资方向和合作意向？</w:t>
            </w:r>
          </w:p>
          <w:p w:rsidR="003A6CA2" w:rsidRDefault="003A6CA2" w:rsidP="003A6CA2">
            <w:pPr>
              <w:pStyle w:val="Style6"/>
              <w:spacing w:line="360" w:lineRule="auto"/>
              <w:ind w:firstLineChars="0" w:firstLine="0"/>
              <w:rPr>
                <w:rFonts w:ascii="宋体" w:hAnsi="宋体"/>
                <w:sz w:val="24"/>
                <w:szCs w:val="24"/>
              </w:rPr>
            </w:pPr>
            <w:r>
              <w:rPr>
                <w:rFonts w:ascii="宋体" w:hAnsi="宋体"/>
                <w:sz w:val="24"/>
                <w:szCs w:val="24"/>
              </w:rPr>
              <w:t>A:投资者您好，未来公司会积极关注与主业有关的业务拓展机会，通过内生研发和对外投资引入优质资源，抓住市场契机，积极发展新质生产力，在半导体等业务领域做大做强。</w:t>
            </w:r>
          </w:p>
          <w:p w:rsidR="003A6CA2" w:rsidRDefault="003A6CA2" w:rsidP="003A6CA2">
            <w:pPr>
              <w:pStyle w:val="Style6"/>
              <w:spacing w:line="360" w:lineRule="auto"/>
              <w:ind w:firstLineChars="0" w:firstLine="0"/>
              <w:rPr>
                <w:rFonts w:ascii="宋体" w:hAnsi="宋体"/>
                <w:b/>
                <w:sz w:val="24"/>
                <w:szCs w:val="24"/>
              </w:rPr>
            </w:pPr>
            <w:r>
              <w:rPr>
                <w:rFonts w:ascii="宋体" w:hAnsi="宋体"/>
                <w:b/>
                <w:sz w:val="24"/>
                <w:szCs w:val="24"/>
              </w:rPr>
              <w:t>Q6:问华兴源创在集成电路领域的产品和业务发展情况，特别是公司在该领域的技术能力和市场表现?</w:t>
            </w:r>
          </w:p>
          <w:p w:rsidR="003A6CA2" w:rsidRDefault="003A6CA2" w:rsidP="003A6CA2">
            <w:pPr>
              <w:pStyle w:val="Style6"/>
              <w:spacing w:line="360" w:lineRule="auto"/>
              <w:ind w:firstLineChars="0" w:firstLine="0"/>
              <w:rPr>
                <w:rFonts w:ascii="宋体" w:hAnsi="宋体"/>
                <w:sz w:val="24"/>
                <w:szCs w:val="24"/>
              </w:rPr>
            </w:pPr>
            <w:r>
              <w:rPr>
                <w:rFonts w:ascii="宋体" w:hAnsi="宋体"/>
                <w:sz w:val="24"/>
                <w:szCs w:val="24"/>
              </w:rPr>
              <w:t>A:投资者您好，目前公司半导体测试业务主要集中在后道测试领域，公司积极关注SOC测试机国产替代及GPU板卡测试的市场机会。目前主力机型T7600应用的DP128数字板卡达到128通道，最高速率达到400MHZ，下一代产品DP256数字板卡目前已完成工程验证。可用于GPU相关测试的UHC24大电流板卡正在持续研发中，其单卡支持24通道，电压范围：-2.5V~6V，每通道电流24A，瞬时电流高达32A，支持并联输出576A，瞬态电流高达768A。</w:t>
            </w:r>
          </w:p>
          <w:p w:rsidR="003A6CA2" w:rsidRDefault="003A6CA2" w:rsidP="003A6CA2">
            <w:pPr>
              <w:pStyle w:val="Style6"/>
              <w:spacing w:line="360" w:lineRule="auto"/>
              <w:ind w:firstLineChars="0" w:firstLine="0"/>
              <w:rPr>
                <w:rFonts w:ascii="宋体" w:hAnsi="宋体"/>
                <w:b/>
                <w:sz w:val="24"/>
                <w:szCs w:val="24"/>
              </w:rPr>
            </w:pPr>
            <w:r>
              <w:rPr>
                <w:rFonts w:ascii="宋体" w:hAnsi="宋体"/>
                <w:b/>
                <w:sz w:val="24"/>
                <w:szCs w:val="24"/>
              </w:rPr>
              <w:t>Q7:请介绍下公司目前现金流的情况。</w:t>
            </w:r>
          </w:p>
          <w:p w:rsidR="003A6CA2" w:rsidRDefault="003A6CA2" w:rsidP="003A6CA2">
            <w:pPr>
              <w:pStyle w:val="Style6"/>
              <w:spacing w:line="360" w:lineRule="auto"/>
              <w:ind w:leftChars="-1" w:left="-2" w:firstLineChars="0" w:firstLine="0"/>
              <w:rPr>
                <w:rFonts w:ascii="宋体" w:hAnsi="宋体"/>
                <w:sz w:val="24"/>
                <w:szCs w:val="24"/>
              </w:rPr>
            </w:pPr>
            <w:r>
              <w:rPr>
                <w:rFonts w:ascii="宋体" w:hAnsi="宋体"/>
                <w:sz w:val="24"/>
                <w:szCs w:val="24"/>
              </w:rPr>
              <w:t>A:投资者您好，截止2024年三季度，公司经营活动产生的现金流量净额-240,694,349.79元，经营活动产生的现金流量净额减少主要系销售商品、提</w:t>
            </w:r>
            <w:r>
              <w:rPr>
                <w:rFonts w:ascii="宋体" w:hAnsi="宋体"/>
                <w:sz w:val="24"/>
                <w:szCs w:val="24"/>
              </w:rPr>
              <w:lastRenderedPageBreak/>
              <w:t>供劳务收到的现金同比减少，以及电子物料备库，预付货款同比增加所致。</w:t>
            </w:r>
          </w:p>
          <w:p w:rsidR="003A6CA2" w:rsidRDefault="003A6CA2" w:rsidP="003A6CA2">
            <w:pPr>
              <w:pStyle w:val="Style6"/>
              <w:spacing w:line="360" w:lineRule="auto"/>
              <w:ind w:firstLineChars="0" w:firstLine="0"/>
              <w:rPr>
                <w:rFonts w:ascii="宋体" w:hAnsi="宋体"/>
                <w:b/>
                <w:sz w:val="24"/>
                <w:szCs w:val="24"/>
              </w:rPr>
            </w:pPr>
            <w:r>
              <w:rPr>
                <w:rFonts w:ascii="宋体" w:hAnsi="宋体"/>
                <w:b/>
                <w:sz w:val="24"/>
                <w:szCs w:val="24"/>
              </w:rPr>
              <w:t>Q8:在收入方面，公司有哪些主要的增长点？</w:t>
            </w:r>
          </w:p>
          <w:p w:rsidR="003A6CA2" w:rsidRDefault="003A6CA2" w:rsidP="003A6CA2">
            <w:pPr>
              <w:pStyle w:val="Style6"/>
              <w:spacing w:line="360" w:lineRule="auto"/>
              <w:ind w:leftChars="-1" w:left="-2" w:firstLineChars="0" w:firstLine="0"/>
              <w:rPr>
                <w:rFonts w:ascii="宋体" w:hAnsi="宋体"/>
                <w:sz w:val="24"/>
                <w:szCs w:val="24"/>
              </w:rPr>
            </w:pPr>
            <w:r>
              <w:rPr>
                <w:rFonts w:ascii="宋体" w:hAnsi="宋体"/>
                <w:sz w:val="24"/>
                <w:szCs w:val="24"/>
              </w:rPr>
              <w:t>A:投资者您好，公司是行业领先的工业自动化测试设备与整线系统解决方案提供商。基于在电子、光学、声学、射频、AOI、机械自动化等多学科交叉融合的核心技术为客户提供芯片、SIP、模块、系统、整机等各个工艺节点及整线的自动化测试设备。公司产品主要应用于LCD与OLED平板显示及新型微显示、半导体集成电路、智能可穿戴设备、新能源汽车等行业。未来公司会积极关注上述领域新的业务拓展机会，并抓住市场契机，积极发展新质生产力，打造新的业务增长点。</w:t>
            </w:r>
          </w:p>
          <w:p w:rsidR="003A6CA2" w:rsidRDefault="003A6CA2" w:rsidP="003A6CA2">
            <w:pPr>
              <w:pStyle w:val="Style6"/>
              <w:spacing w:line="360" w:lineRule="auto"/>
              <w:ind w:firstLineChars="0" w:firstLine="0"/>
              <w:rPr>
                <w:rFonts w:ascii="宋体" w:hAnsi="宋体"/>
                <w:b/>
                <w:sz w:val="24"/>
                <w:szCs w:val="24"/>
              </w:rPr>
            </w:pPr>
            <w:r>
              <w:rPr>
                <w:rFonts w:ascii="宋体" w:hAnsi="宋体"/>
                <w:b/>
                <w:sz w:val="24"/>
                <w:szCs w:val="24"/>
              </w:rPr>
              <w:t>Q9:请问公司的分红情况如何？</w:t>
            </w:r>
          </w:p>
          <w:p w:rsidR="003A6CA2" w:rsidRDefault="003A6CA2" w:rsidP="003A6CA2">
            <w:pPr>
              <w:pStyle w:val="Style6"/>
              <w:spacing w:line="360" w:lineRule="auto"/>
              <w:ind w:firstLineChars="0" w:firstLine="0"/>
              <w:rPr>
                <w:rFonts w:ascii="宋体" w:hAnsi="宋体"/>
                <w:sz w:val="24"/>
                <w:szCs w:val="24"/>
              </w:rPr>
            </w:pPr>
            <w:r>
              <w:rPr>
                <w:rFonts w:ascii="宋体" w:hAnsi="宋体"/>
                <w:sz w:val="24"/>
                <w:szCs w:val="24"/>
              </w:rPr>
              <w:t>A:投资者您好，公司上市以来公司现金分红占归属上市公司股东净利润的比例均高于30%。2024上半年度，公司实施了2023年度利润分配，向全体股东每10股派发现金红利0.17元（含税），派发现金红利总额为7,485.40万元（含税），占公司2023年度归属于上市公司股东的净利润31.23%。截至2023年12月31日，公司以现金方式回购股份的金额为881.51万元，根据《上市公司回购股份规则》相关规定，将用于回购股份的金额纳入现金分红金额计算后公司2023年度现金分红金额为8,366.91万元，占2023年度可归属于上市公司普通股股东的净利润的比例为34.91%。</w:t>
            </w:r>
          </w:p>
          <w:p w:rsidR="003A6CA2" w:rsidRDefault="003A6CA2" w:rsidP="003A6CA2">
            <w:pPr>
              <w:pStyle w:val="Style6"/>
              <w:spacing w:line="360" w:lineRule="auto"/>
              <w:ind w:firstLineChars="0" w:firstLine="0"/>
              <w:rPr>
                <w:rFonts w:ascii="宋体" w:hAnsi="宋体"/>
                <w:b/>
                <w:sz w:val="24"/>
                <w:szCs w:val="24"/>
              </w:rPr>
            </w:pPr>
            <w:r>
              <w:rPr>
                <w:rFonts w:ascii="宋体" w:hAnsi="宋体"/>
                <w:b/>
                <w:sz w:val="24"/>
                <w:szCs w:val="24"/>
              </w:rPr>
              <w:t>Q10:公司是否给予股东合理的回报？股利政策是否稳定？</w:t>
            </w:r>
          </w:p>
          <w:p w:rsidR="003A6CA2" w:rsidRDefault="003A6CA2" w:rsidP="003A6CA2">
            <w:pPr>
              <w:pStyle w:val="Style6"/>
              <w:spacing w:line="360" w:lineRule="auto"/>
              <w:ind w:firstLineChars="0" w:firstLine="0"/>
              <w:rPr>
                <w:rFonts w:ascii="宋体" w:hAnsi="宋体"/>
                <w:sz w:val="24"/>
                <w:szCs w:val="24"/>
              </w:rPr>
            </w:pPr>
            <w:r>
              <w:rPr>
                <w:rFonts w:ascii="宋体" w:hAnsi="宋体"/>
                <w:sz w:val="24"/>
                <w:szCs w:val="24"/>
              </w:rPr>
              <w:t>A:投资者您好，公司坚持以投资者为本，高度重视投资者回报，实施“持续、稳定、科学”的股东回报机制，上市以来公司现金分红占归属上市公司股东净利润的比例均高于30%。</w:t>
            </w:r>
          </w:p>
          <w:p w:rsidR="003A6CA2" w:rsidRDefault="003A6CA2" w:rsidP="003A6CA2">
            <w:pPr>
              <w:pStyle w:val="Style6"/>
              <w:spacing w:line="360" w:lineRule="auto"/>
              <w:ind w:firstLineChars="0" w:firstLine="0"/>
              <w:rPr>
                <w:rFonts w:ascii="宋体" w:hAnsi="宋体"/>
                <w:b/>
                <w:sz w:val="24"/>
                <w:szCs w:val="24"/>
              </w:rPr>
            </w:pPr>
            <w:r>
              <w:rPr>
                <w:rFonts w:ascii="宋体" w:hAnsi="宋体"/>
                <w:b/>
                <w:sz w:val="24"/>
                <w:szCs w:val="24"/>
              </w:rPr>
              <w:t>Q11:第三季度公司是否有新增客户？</w:t>
            </w:r>
          </w:p>
          <w:p w:rsidR="003A6CA2" w:rsidRDefault="003A6CA2" w:rsidP="003A6CA2">
            <w:pPr>
              <w:pStyle w:val="Style6"/>
              <w:spacing w:line="360" w:lineRule="auto"/>
              <w:ind w:firstLineChars="0" w:firstLine="0"/>
              <w:rPr>
                <w:rFonts w:ascii="宋体" w:hAnsi="宋体"/>
                <w:sz w:val="24"/>
                <w:szCs w:val="24"/>
              </w:rPr>
            </w:pPr>
            <w:r>
              <w:rPr>
                <w:rFonts w:ascii="宋体" w:hAnsi="宋体"/>
                <w:sz w:val="24"/>
                <w:szCs w:val="24"/>
              </w:rPr>
              <w:t>A:投资者您好，公司积极推进业务拓展，完善业务布局，2024年第三季度在平板显示、半导体、新能源汽车、智能可穿戴设备四大业务领域均有新增客户。</w:t>
            </w:r>
          </w:p>
          <w:p w:rsidR="003A6CA2" w:rsidRDefault="003A6CA2" w:rsidP="003A6CA2">
            <w:pPr>
              <w:pStyle w:val="Style6"/>
              <w:spacing w:line="360" w:lineRule="auto"/>
              <w:ind w:firstLineChars="0" w:firstLine="0"/>
              <w:rPr>
                <w:rFonts w:ascii="宋体" w:hAnsi="宋体"/>
                <w:b/>
                <w:sz w:val="24"/>
                <w:szCs w:val="24"/>
              </w:rPr>
            </w:pPr>
            <w:r>
              <w:rPr>
                <w:rFonts w:ascii="宋体" w:hAnsi="宋体"/>
                <w:b/>
                <w:sz w:val="24"/>
                <w:szCs w:val="24"/>
              </w:rPr>
              <w:t>Q12:公司上市后是否会继续对核心员工进行股权激励，以及公司对整体人才激励的规划?</w:t>
            </w:r>
          </w:p>
          <w:p w:rsidR="003A6CA2" w:rsidRDefault="003A6CA2" w:rsidP="003A6CA2">
            <w:pPr>
              <w:pStyle w:val="Style6"/>
              <w:spacing w:line="360" w:lineRule="auto"/>
              <w:ind w:leftChars="-1" w:left="-2" w:firstLineChars="0" w:firstLine="0"/>
              <w:rPr>
                <w:rFonts w:ascii="宋体" w:hAnsi="宋体"/>
                <w:sz w:val="24"/>
                <w:szCs w:val="24"/>
              </w:rPr>
            </w:pPr>
            <w:r>
              <w:rPr>
                <w:rFonts w:ascii="宋体" w:hAnsi="宋体"/>
                <w:sz w:val="24"/>
                <w:szCs w:val="24"/>
              </w:rPr>
              <w:t>A:投资者您好，上市以来，公司已实施股权激励计划、员工持股计划。未来，</w:t>
            </w:r>
            <w:r>
              <w:rPr>
                <w:rFonts w:ascii="宋体" w:hAnsi="宋体"/>
                <w:sz w:val="24"/>
                <w:szCs w:val="24"/>
              </w:rPr>
              <w:lastRenderedPageBreak/>
              <w:t>公司将进一步完善人才激励计划，将公司发展与人才激励紧密联动。</w:t>
            </w:r>
          </w:p>
          <w:p w:rsidR="003A6CA2" w:rsidRDefault="003A6CA2" w:rsidP="003A6CA2">
            <w:pPr>
              <w:pStyle w:val="Style6"/>
              <w:spacing w:line="360" w:lineRule="auto"/>
              <w:ind w:firstLineChars="0" w:firstLine="0"/>
              <w:rPr>
                <w:rFonts w:ascii="宋体" w:hAnsi="宋体"/>
                <w:b/>
                <w:sz w:val="24"/>
                <w:szCs w:val="24"/>
              </w:rPr>
            </w:pPr>
            <w:r>
              <w:rPr>
                <w:rFonts w:ascii="宋体" w:hAnsi="宋体"/>
                <w:b/>
                <w:sz w:val="24"/>
                <w:szCs w:val="24"/>
              </w:rPr>
              <w:t>Q13:请简要介绍一下公司获得的奖项有哪些？</w:t>
            </w:r>
          </w:p>
          <w:p w:rsidR="003A6CA2" w:rsidRDefault="003A6CA2" w:rsidP="003A6CA2">
            <w:pPr>
              <w:pStyle w:val="Style6"/>
              <w:spacing w:line="360" w:lineRule="auto"/>
              <w:ind w:leftChars="-1" w:left="-2" w:firstLineChars="0" w:firstLine="0"/>
              <w:rPr>
                <w:rFonts w:ascii="宋体" w:hAnsi="宋体"/>
                <w:sz w:val="24"/>
                <w:szCs w:val="24"/>
              </w:rPr>
            </w:pPr>
            <w:r>
              <w:rPr>
                <w:rFonts w:ascii="宋体" w:hAnsi="宋体"/>
                <w:sz w:val="24"/>
                <w:szCs w:val="24"/>
              </w:rPr>
              <w:t>A:投资者您好，公司获得国家企业技术中心及国家高新技术企业认定等。此外，2024年上半年度，公司“光电产品缺陷检测及修复智能设备”荣获国家工信部制造业单项冠军认定。</w:t>
            </w:r>
          </w:p>
          <w:p w:rsidR="003A6CA2" w:rsidRDefault="003A6CA2" w:rsidP="003A6CA2">
            <w:pPr>
              <w:pStyle w:val="Style6"/>
              <w:spacing w:line="360" w:lineRule="auto"/>
              <w:ind w:firstLineChars="0" w:firstLine="0"/>
              <w:rPr>
                <w:rFonts w:ascii="宋体" w:hAnsi="宋体"/>
                <w:b/>
                <w:sz w:val="24"/>
                <w:szCs w:val="24"/>
              </w:rPr>
            </w:pPr>
            <w:r>
              <w:rPr>
                <w:rFonts w:ascii="宋体" w:hAnsi="宋体"/>
                <w:b/>
                <w:sz w:val="24"/>
                <w:szCs w:val="24"/>
              </w:rPr>
              <w:t>Q14:管理层方面，公司激励情况如何？未来是否有进一步激励方案？</w:t>
            </w:r>
          </w:p>
          <w:p w:rsidR="00542091" w:rsidRDefault="003A6CA2" w:rsidP="003A6CA2">
            <w:pPr>
              <w:pStyle w:val="Style6"/>
              <w:spacing w:line="360" w:lineRule="auto"/>
              <w:ind w:leftChars="-1" w:left="-2" w:firstLineChars="0" w:firstLine="0"/>
              <w:rPr>
                <w:rFonts w:ascii="宋体" w:hAnsi="宋体"/>
                <w:sz w:val="24"/>
                <w:szCs w:val="24"/>
              </w:rPr>
            </w:pPr>
            <w:r>
              <w:rPr>
                <w:rFonts w:ascii="宋体" w:hAnsi="宋体"/>
                <w:sz w:val="24"/>
                <w:szCs w:val="24"/>
              </w:rPr>
              <w:t>A:投资者您好，公司已披露《华兴源创：2024年员工持股计划》，其中公司董监高及核心技术人员持有份额172,000份，占比18.94%；中层管理人员及骨干员工持有份额736,000份，占比81.06%。此外，公司目前回购专用账户中尚有部分股份拟用于实施股权激励或员工持股计划，未来将根据公司经营情况和战略布局，在合适时机实施，同时公司将会履行相应的信披义务。</w:t>
            </w:r>
          </w:p>
          <w:p w:rsidR="008D474B" w:rsidRPr="008D474B" w:rsidRDefault="008D474B" w:rsidP="003A6CA2">
            <w:pPr>
              <w:pStyle w:val="Style6"/>
              <w:spacing w:line="360" w:lineRule="auto"/>
              <w:ind w:leftChars="-1" w:left="-2" w:firstLineChars="0" w:firstLine="0"/>
              <w:rPr>
                <w:rFonts w:ascii="宋体" w:hAnsi="宋体"/>
                <w:b/>
                <w:sz w:val="24"/>
                <w:szCs w:val="24"/>
              </w:rPr>
            </w:pPr>
            <w:r w:rsidRPr="008D474B">
              <w:rPr>
                <w:rFonts w:ascii="宋体" w:hAnsi="宋体" w:hint="eastAsia"/>
                <w:b/>
                <w:sz w:val="24"/>
                <w:szCs w:val="24"/>
              </w:rPr>
              <w:t>Q</w:t>
            </w:r>
            <w:r w:rsidRPr="008D474B">
              <w:rPr>
                <w:rFonts w:ascii="宋体" w:hAnsi="宋体"/>
                <w:b/>
                <w:sz w:val="24"/>
                <w:szCs w:val="24"/>
              </w:rPr>
              <w:t>15</w:t>
            </w:r>
            <w:r w:rsidRPr="008D474B">
              <w:rPr>
                <w:rFonts w:ascii="宋体" w:hAnsi="宋体" w:hint="eastAsia"/>
                <w:b/>
                <w:sz w:val="24"/>
                <w:szCs w:val="24"/>
              </w:rPr>
              <w:t>：请问董秘，公司子公司欧立通自</w:t>
            </w:r>
            <w:r w:rsidRPr="008D474B">
              <w:rPr>
                <w:rFonts w:ascii="宋体" w:hAnsi="宋体"/>
                <w:b/>
                <w:sz w:val="24"/>
                <w:szCs w:val="24"/>
              </w:rPr>
              <w:t>2022</w:t>
            </w:r>
            <w:r w:rsidRPr="008D474B">
              <w:rPr>
                <w:rFonts w:ascii="宋体" w:hAnsi="宋体" w:hint="eastAsia"/>
                <w:b/>
                <w:sz w:val="24"/>
                <w:szCs w:val="24"/>
              </w:rPr>
              <w:t>年至今的经营状况如何？</w:t>
            </w:r>
          </w:p>
          <w:p w:rsidR="008D474B" w:rsidRDefault="008D474B" w:rsidP="003A6CA2">
            <w:pPr>
              <w:pStyle w:val="Style6"/>
              <w:spacing w:line="360" w:lineRule="auto"/>
              <w:ind w:leftChars="-1" w:left="-2" w:firstLineChars="0" w:firstLine="0"/>
              <w:rPr>
                <w:rFonts w:ascii="宋体" w:hAnsi="宋体"/>
                <w:sz w:val="24"/>
                <w:szCs w:val="24"/>
              </w:rPr>
            </w:pPr>
            <w:r>
              <w:rPr>
                <w:rFonts w:ascii="宋体" w:hAnsi="宋体" w:hint="eastAsia"/>
                <w:sz w:val="24"/>
                <w:szCs w:val="24"/>
              </w:rPr>
              <w:t>A：</w:t>
            </w:r>
            <w:r w:rsidR="0045288E" w:rsidRPr="0045288E">
              <w:rPr>
                <w:rFonts w:ascii="宋体" w:hAnsi="宋体" w:hint="eastAsia"/>
                <w:sz w:val="24"/>
                <w:szCs w:val="24"/>
              </w:rPr>
              <w:t>投资者您好，公司全资子公司华兴欧立通，持续布局智能手表、无线耳机等消费电子的组装和检测业务，欧立通目前经营状况正常，2022年以来欧立通具体经营情况请参照公司定期报告</w:t>
            </w:r>
            <w:r w:rsidRPr="008D474B">
              <w:rPr>
                <w:rFonts w:ascii="宋体" w:hAnsi="宋体" w:hint="eastAsia"/>
                <w:sz w:val="24"/>
                <w:szCs w:val="24"/>
              </w:rPr>
              <w:t>。</w:t>
            </w:r>
          </w:p>
          <w:p w:rsidR="00C32BBF" w:rsidRPr="00C32BBF" w:rsidRDefault="00C32BBF" w:rsidP="003A6CA2">
            <w:pPr>
              <w:pStyle w:val="Style6"/>
              <w:spacing w:line="360" w:lineRule="auto"/>
              <w:ind w:leftChars="-1" w:left="-2" w:firstLineChars="0" w:firstLine="0"/>
              <w:rPr>
                <w:rFonts w:ascii="宋体" w:hAnsi="宋体"/>
                <w:b/>
                <w:sz w:val="24"/>
                <w:szCs w:val="24"/>
              </w:rPr>
            </w:pPr>
            <w:r w:rsidRPr="00C32BBF">
              <w:rPr>
                <w:rFonts w:ascii="宋体" w:hAnsi="宋体" w:hint="eastAsia"/>
                <w:b/>
                <w:sz w:val="24"/>
                <w:szCs w:val="24"/>
              </w:rPr>
              <w:t>Q</w:t>
            </w:r>
            <w:r w:rsidRPr="00C32BBF">
              <w:rPr>
                <w:rFonts w:ascii="宋体" w:hAnsi="宋体"/>
                <w:b/>
                <w:sz w:val="24"/>
                <w:szCs w:val="24"/>
              </w:rPr>
              <w:t>16</w:t>
            </w:r>
            <w:r w:rsidRPr="00C32BBF">
              <w:rPr>
                <w:rFonts w:ascii="宋体" w:hAnsi="宋体" w:hint="eastAsia"/>
                <w:b/>
                <w:sz w:val="24"/>
                <w:szCs w:val="24"/>
              </w:rPr>
              <w:t>：为何业绩如此之差？能详细说一下吗？</w:t>
            </w:r>
          </w:p>
          <w:p w:rsidR="00C32BBF" w:rsidRDefault="00C32BBF" w:rsidP="003A6CA2">
            <w:pPr>
              <w:pStyle w:val="Style6"/>
              <w:spacing w:line="360" w:lineRule="auto"/>
              <w:ind w:leftChars="-1" w:left="-2" w:firstLineChars="0" w:firstLine="0"/>
              <w:rPr>
                <w:rFonts w:ascii="宋体" w:hAnsi="宋体"/>
                <w:sz w:val="24"/>
                <w:szCs w:val="24"/>
              </w:rPr>
            </w:pPr>
            <w:r>
              <w:rPr>
                <w:rFonts w:ascii="宋体" w:hAnsi="宋体" w:hint="eastAsia"/>
                <w:sz w:val="24"/>
                <w:szCs w:val="24"/>
              </w:rPr>
              <w:t>A：</w:t>
            </w:r>
            <w:r w:rsidRPr="00C32BBF">
              <w:rPr>
                <w:rFonts w:ascii="宋体" w:hAnsi="宋体" w:hint="eastAsia"/>
                <w:sz w:val="24"/>
                <w:szCs w:val="24"/>
              </w:rPr>
              <w:t>投资者您好，公司三季度净利润下滑的主要原因为报告期内公司部分客户需求疲软，导致部分订单毛利率出现波动，同时公司部分投资项目尚处于产能爬坡阶段，新增资产折旧、摊销费用增加以及部分原材料成本上涨所致。</w:t>
            </w:r>
          </w:p>
          <w:p w:rsidR="007C317A" w:rsidRPr="007C317A" w:rsidRDefault="007C317A" w:rsidP="003A6CA2">
            <w:pPr>
              <w:pStyle w:val="Style6"/>
              <w:spacing w:line="360" w:lineRule="auto"/>
              <w:ind w:leftChars="-1" w:left="-2" w:firstLineChars="0" w:firstLine="0"/>
              <w:rPr>
                <w:rFonts w:ascii="宋体" w:hAnsi="宋体"/>
                <w:b/>
                <w:sz w:val="24"/>
                <w:szCs w:val="24"/>
              </w:rPr>
            </w:pPr>
            <w:r w:rsidRPr="007C317A">
              <w:rPr>
                <w:rFonts w:ascii="宋体" w:hAnsi="宋体" w:hint="eastAsia"/>
                <w:b/>
                <w:sz w:val="24"/>
                <w:szCs w:val="24"/>
              </w:rPr>
              <w:t>Q</w:t>
            </w:r>
            <w:r w:rsidRPr="007C317A">
              <w:rPr>
                <w:rFonts w:ascii="宋体" w:hAnsi="宋体"/>
                <w:b/>
                <w:sz w:val="24"/>
                <w:szCs w:val="24"/>
              </w:rPr>
              <w:t>17</w:t>
            </w:r>
            <w:r w:rsidRPr="007C317A">
              <w:rPr>
                <w:rFonts w:ascii="宋体" w:hAnsi="宋体" w:hint="eastAsia"/>
                <w:b/>
                <w:sz w:val="24"/>
                <w:szCs w:val="24"/>
              </w:rPr>
              <w:t>：</w:t>
            </w:r>
            <w:r w:rsidRPr="007C317A">
              <w:rPr>
                <w:rFonts w:ascii="宋体" w:hAnsi="宋体"/>
                <w:b/>
                <w:sz w:val="24"/>
                <w:szCs w:val="24"/>
              </w:rPr>
              <w:t>2024</w:t>
            </w:r>
            <w:r w:rsidRPr="007C317A">
              <w:rPr>
                <w:rFonts w:ascii="宋体" w:hAnsi="宋体" w:hint="eastAsia"/>
                <w:b/>
                <w:sz w:val="24"/>
                <w:szCs w:val="24"/>
              </w:rPr>
              <w:t>年前三季度公司上市后最差业绩，请问将来如何走出泥潭，业绩如何改善？</w:t>
            </w:r>
          </w:p>
          <w:p w:rsidR="007C317A" w:rsidRDefault="007C317A" w:rsidP="003A6CA2">
            <w:pPr>
              <w:pStyle w:val="Style6"/>
              <w:spacing w:line="360" w:lineRule="auto"/>
              <w:ind w:leftChars="-1" w:left="-2" w:firstLineChars="0" w:firstLine="0"/>
              <w:rPr>
                <w:rFonts w:ascii="宋体" w:hAnsi="宋体"/>
                <w:sz w:val="24"/>
                <w:szCs w:val="24"/>
              </w:rPr>
            </w:pPr>
            <w:r>
              <w:rPr>
                <w:rFonts w:ascii="宋体" w:hAnsi="宋体" w:hint="eastAsia"/>
                <w:sz w:val="24"/>
                <w:szCs w:val="24"/>
              </w:rPr>
              <w:t>A：</w:t>
            </w:r>
            <w:r w:rsidRPr="007C317A">
              <w:rPr>
                <w:rFonts w:ascii="宋体" w:hAnsi="宋体" w:hint="eastAsia"/>
                <w:sz w:val="24"/>
                <w:szCs w:val="24"/>
              </w:rPr>
              <w:t>投资者您好，公司将聚焦经营主业，坚持科技创新，提高核心竞争力，促进高质量发展。同时，公司密切关注外延式发展机会，持续提升公司的综合竞争力。</w:t>
            </w:r>
          </w:p>
          <w:p w:rsidR="00853186" w:rsidRPr="00853186" w:rsidRDefault="00853186" w:rsidP="003A6CA2">
            <w:pPr>
              <w:pStyle w:val="Style6"/>
              <w:spacing w:line="360" w:lineRule="auto"/>
              <w:ind w:leftChars="-1" w:left="-2" w:firstLineChars="0" w:firstLine="0"/>
              <w:rPr>
                <w:rFonts w:ascii="宋体" w:hAnsi="宋体"/>
                <w:b/>
                <w:sz w:val="24"/>
                <w:szCs w:val="24"/>
              </w:rPr>
            </w:pPr>
            <w:r w:rsidRPr="00853186">
              <w:rPr>
                <w:rFonts w:ascii="宋体" w:hAnsi="宋体" w:hint="eastAsia"/>
                <w:b/>
                <w:sz w:val="24"/>
                <w:szCs w:val="24"/>
              </w:rPr>
              <w:t>Q</w:t>
            </w:r>
            <w:r w:rsidRPr="00853186">
              <w:rPr>
                <w:rFonts w:ascii="宋体" w:hAnsi="宋体"/>
                <w:b/>
                <w:sz w:val="24"/>
                <w:szCs w:val="24"/>
              </w:rPr>
              <w:t>18</w:t>
            </w:r>
            <w:r w:rsidRPr="00853186">
              <w:rPr>
                <w:rFonts w:ascii="宋体" w:hAnsi="宋体" w:hint="eastAsia"/>
                <w:b/>
                <w:sz w:val="24"/>
                <w:szCs w:val="24"/>
              </w:rPr>
              <w:t>：请问前三季度业绩下滑，系报告期内公司部分客户需求疲软，该情况预计是否会持续？公司的应对措施是什么？</w:t>
            </w:r>
          </w:p>
          <w:p w:rsidR="00853186" w:rsidRPr="003A6CA2" w:rsidRDefault="00853186" w:rsidP="003A6CA2">
            <w:pPr>
              <w:pStyle w:val="Style6"/>
              <w:spacing w:line="360" w:lineRule="auto"/>
              <w:ind w:leftChars="-1" w:left="-2" w:firstLineChars="0" w:firstLine="0"/>
              <w:rPr>
                <w:rFonts w:ascii="宋体" w:hAnsi="宋体"/>
                <w:sz w:val="24"/>
                <w:szCs w:val="24"/>
              </w:rPr>
            </w:pPr>
            <w:r>
              <w:rPr>
                <w:rFonts w:ascii="宋体" w:hAnsi="宋体" w:hint="eastAsia"/>
                <w:sz w:val="24"/>
                <w:szCs w:val="24"/>
              </w:rPr>
              <w:t>A：</w:t>
            </w:r>
            <w:r w:rsidRPr="00853186">
              <w:rPr>
                <w:rFonts w:ascii="宋体" w:hAnsi="宋体" w:hint="eastAsia"/>
                <w:sz w:val="24"/>
                <w:szCs w:val="24"/>
              </w:rPr>
              <w:t>投资者您好，公司部分客户需求疲软主要受消费电子市场情况波动的影响。公司未来会聚焦经营主业，坚持科技创新，提高核心竞争力，促进高质量发展。同时，公司密切关注外延式发展机会，持续提升公司的综合竞争力。</w:t>
            </w:r>
          </w:p>
        </w:tc>
      </w:tr>
      <w:tr w:rsidR="00813B77" w:rsidRPr="00843759" w:rsidTr="006D31AE">
        <w:trPr>
          <w:trHeight w:val="479"/>
        </w:trPr>
        <w:tc>
          <w:tcPr>
            <w:tcW w:w="2015" w:type="dxa"/>
            <w:tcBorders>
              <w:top w:val="single" w:sz="4" w:space="0" w:color="000000"/>
              <w:left w:val="single" w:sz="4" w:space="0" w:color="000000"/>
              <w:bottom w:val="single" w:sz="4" w:space="0" w:color="000000"/>
              <w:right w:val="single" w:sz="4" w:space="0" w:color="000000"/>
            </w:tcBorders>
            <w:vAlign w:val="center"/>
          </w:tcPr>
          <w:p w:rsidR="00813B77" w:rsidRDefault="00813B77" w:rsidP="00E2101B">
            <w:pPr>
              <w:snapToGrid w:val="0"/>
              <w:spacing w:after="0" w:line="360" w:lineRule="auto"/>
              <w:jc w:val="center"/>
              <w:rPr>
                <w:rFonts w:ascii="宋体" w:eastAsia="宋体" w:hAnsi="宋体" w:cs="宋体"/>
                <w:b/>
                <w:sz w:val="24"/>
                <w:szCs w:val="24"/>
              </w:rPr>
            </w:pPr>
            <w:r w:rsidRPr="00843759">
              <w:rPr>
                <w:rFonts w:ascii="宋体" w:eastAsia="宋体" w:hAnsi="宋体" w:cs="宋体"/>
                <w:b/>
                <w:sz w:val="24"/>
                <w:szCs w:val="24"/>
              </w:rPr>
              <w:lastRenderedPageBreak/>
              <w:t>附件清单</w:t>
            </w:r>
          </w:p>
          <w:p w:rsidR="00E2101B" w:rsidRPr="00843759" w:rsidRDefault="00E2101B" w:rsidP="00E2101B">
            <w:pPr>
              <w:snapToGrid w:val="0"/>
              <w:spacing w:after="0" w:line="360" w:lineRule="auto"/>
              <w:jc w:val="center"/>
              <w:rPr>
                <w:rFonts w:ascii="宋体" w:eastAsia="宋体" w:hAnsi="宋体" w:cs="宋体"/>
                <w:b/>
                <w:sz w:val="24"/>
                <w:szCs w:val="24"/>
              </w:rPr>
            </w:pPr>
            <w:r>
              <w:rPr>
                <w:rFonts w:ascii="宋体" w:eastAsia="宋体" w:hAnsi="宋体" w:cs="宋体" w:hint="eastAsia"/>
                <w:b/>
                <w:sz w:val="24"/>
                <w:szCs w:val="24"/>
              </w:rPr>
              <w:t>（如有）</w:t>
            </w:r>
          </w:p>
        </w:tc>
        <w:tc>
          <w:tcPr>
            <w:tcW w:w="7961" w:type="dxa"/>
            <w:tcBorders>
              <w:top w:val="single" w:sz="4" w:space="0" w:color="000000"/>
              <w:left w:val="single" w:sz="4" w:space="0" w:color="000000"/>
              <w:bottom w:val="single" w:sz="4" w:space="0" w:color="000000"/>
              <w:right w:val="single" w:sz="4" w:space="0" w:color="000000"/>
            </w:tcBorders>
            <w:vAlign w:val="center"/>
          </w:tcPr>
          <w:p w:rsidR="00813B77" w:rsidRPr="00843759" w:rsidRDefault="00813B77" w:rsidP="004E2F41">
            <w:pPr>
              <w:snapToGrid w:val="0"/>
              <w:spacing w:after="0" w:line="360" w:lineRule="auto"/>
              <w:rPr>
                <w:rFonts w:ascii="宋体" w:eastAsia="宋体" w:hAnsi="宋体" w:cs="宋体"/>
                <w:sz w:val="24"/>
                <w:szCs w:val="24"/>
              </w:rPr>
            </w:pPr>
            <w:r w:rsidRPr="00843759">
              <w:rPr>
                <w:rFonts w:ascii="宋体" w:eastAsia="宋体" w:hAnsi="宋体" w:cs="宋体"/>
                <w:sz w:val="24"/>
                <w:szCs w:val="24"/>
              </w:rPr>
              <w:t>无</w:t>
            </w:r>
          </w:p>
        </w:tc>
      </w:tr>
      <w:tr w:rsidR="00813B77" w:rsidRPr="00843759" w:rsidTr="0035778A">
        <w:trPr>
          <w:trHeight w:val="129"/>
        </w:trPr>
        <w:tc>
          <w:tcPr>
            <w:tcW w:w="2015" w:type="dxa"/>
            <w:tcBorders>
              <w:top w:val="single" w:sz="4" w:space="0" w:color="000000"/>
              <w:left w:val="single" w:sz="4" w:space="0" w:color="000000"/>
              <w:bottom w:val="single" w:sz="4" w:space="0" w:color="000000"/>
              <w:right w:val="single" w:sz="4" w:space="0" w:color="000000"/>
            </w:tcBorders>
            <w:vAlign w:val="center"/>
          </w:tcPr>
          <w:p w:rsidR="00813B77" w:rsidRPr="00843759" w:rsidRDefault="00813B77" w:rsidP="004E2F41">
            <w:pPr>
              <w:snapToGrid w:val="0"/>
              <w:spacing w:after="0" w:line="360" w:lineRule="auto"/>
              <w:jc w:val="center"/>
              <w:rPr>
                <w:rFonts w:ascii="宋体" w:eastAsia="宋体" w:hAnsi="宋体" w:cs="宋体"/>
                <w:b/>
                <w:sz w:val="24"/>
                <w:szCs w:val="24"/>
              </w:rPr>
            </w:pPr>
            <w:r w:rsidRPr="00843759">
              <w:rPr>
                <w:rFonts w:ascii="宋体" w:eastAsia="宋体" w:hAnsi="宋体" w:cs="宋体"/>
                <w:b/>
                <w:sz w:val="24"/>
                <w:szCs w:val="24"/>
              </w:rPr>
              <w:t>日期</w:t>
            </w:r>
          </w:p>
        </w:tc>
        <w:tc>
          <w:tcPr>
            <w:tcW w:w="7961" w:type="dxa"/>
            <w:tcBorders>
              <w:top w:val="single" w:sz="4" w:space="0" w:color="000000"/>
              <w:left w:val="single" w:sz="4" w:space="0" w:color="000000"/>
              <w:bottom w:val="single" w:sz="4" w:space="0" w:color="000000"/>
              <w:right w:val="single" w:sz="4" w:space="0" w:color="000000"/>
            </w:tcBorders>
            <w:vAlign w:val="center"/>
          </w:tcPr>
          <w:p w:rsidR="00813B77" w:rsidRPr="00843759" w:rsidRDefault="00C84F3C" w:rsidP="00E732D7">
            <w:pPr>
              <w:snapToGrid w:val="0"/>
              <w:spacing w:after="0" w:line="360" w:lineRule="auto"/>
              <w:rPr>
                <w:rFonts w:ascii="宋体" w:eastAsia="宋体" w:hAnsi="宋体" w:cs="宋体"/>
                <w:sz w:val="24"/>
                <w:szCs w:val="24"/>
              </w:rPr>
            </w:pPr>
            <w:r w:rsidRPr="00A07744">
              <w:rPr>
                <w:rFonts w:ascii="宋体" w:eastAsia="宋体" w:hAnsi="宋体" w:hint="eastAsia"/>
                <w:sz w:val="24"/>
                <w:szCs w:val="24"/>
              </w:rPr>
              <w:t>2</w:t>
            </w:r>
            <w:r w:rsidRPr="00A07744">
              <w:rPr>
                <w:rFonts w:ascii="宋体" w:eastAsia="宋体" w:hAnsi="宋体"/>
                <w:sz w:val="24"/>
                <w:szCs w:val="24"/>
              </w:rPr>
              <w:t>0</w:t>
            </w:r>
            <w:r>
              <w:rPr>
                <w:rFonts w:ascii="宋体" w:eastAsia="宋体" w:hAnsi="宋体" w:hint="eastAsia"/>
                <w:sz w:val="24"/>
                <w:szCs w:val="24"/>
              </w:rPr>
              <w:t>2</w:t>
            </w:r>
            <w:r w:rsidR="00D55440">
              <w:rPr>
                <w:rFonts w:ascii="宋体" w:eastAsia="宋体" w:hAnsi="宋体"/>
                <w:sz w:val="24"/>
                <w:szCs w:val="24"/>
              </w:rPr>
              <w:t>4</w:t>
            </w:r>
            <w:r w:rsidRPr="00A07744">
              <w:rPr>
                <w:rFonts w:ascii="宋体" w:eastAsia="宋体" w:hAnsi="宋体" w:hint="eastAsia"/>
                <w:sz w:val="24"/>
                <w:szCs w:val="24"/>
              </w:rPr>
              <w:t>年</w:t>
            </w:r>
            <w:r w:rsidR="00645688">
              <w:rPr>
                <w:rFonts w:ascii="宋体" w:eastAsia="宋体" w:hAnsi="宋体"/>
                <w:sz w:val="24"/>
                <w:szCs w:val="24"/>
              </w:rPr>
              <w:t>11</w:t>
            </w:r>
            <w:r w:rsidR="00322DCE">
              <w:rPr>
                <w:rFonts w:ascii="宋体" w:eastAsia="宋体" w:hAnsi="宋体" w:hint="eastAsia"/>
                <w:sz w:val="24"/>
                <w:szCs w:val="24"/>
              </w:rPr>
              <w:t>月</w:t>
            </w:r>
            <w:r w:rsidR="00645688">
              <w:rPr>
                <w:rFonts w:ascii="宋体" w:eastAsia="宋体" w:hAnsi="宋体"/>
                <w:sz w:val="24"/>
                <w:szCs w:val="24"/>
              </w:rPr>
              <w:t>6</w:t>
            </w:r>
            <w:r w:rsidR="00322DCE">
              <w:rPr>
                <w:rFonts w:ascii="宋体" w:eastAsia="宋体" w:hAnsi="宋体" w:hint="eastAsia"/>
                <w:sz w:val="24"/>
                <w:szCs w:val="24"/>
              </w:rPr>
              <w:t>日</w:t>
            </w:r>
          </w:p>
        </w:tc>
      </w:tr>
      <w:tr w:rsidR="00495B5B" w:rsidRPr="00843759" w:rsidTr="0035778A">
        <w:trPr>
          <w:trHeight w:val="129"/>
        </w:trPr>
        <w:tc>
          <w:tcPr>
            <w:tcW w:w="2015" w:type="dxa"/>
            <w:tcBorders>
              <w:top w:val="single" w:sz="4" w:space="0" w:color="000000"/>
              <w:left w:val="single" w:sz="4" w:space="0" w:color="000000"/>
              <w:bottom w:val="single" w:sz="4" w:space="0" w:color="000000"/>
              <w:right w:val="single" w:sz="4" w:space="0" w:color="000000"/>
            </w:tcBorders>
            <w:vAlign w:val="center"/>
          </w:tcPr>
          <w:p w:rsidR="00495B5B" w:rsidRPr="00843759" w:rsidRDefault="00495B5B" w:rsidP="004E2F41">
            <w:pPr>
              <w:snapToGrid w:val="0"/>
              <w:spacing w:after="0" w:line="360" w:lineRule="auto"/>
              <w:jc w:val="center"/>
              <w:rPr>
                <w:rFonts w:ascii="宋体" w:eastAsia="宋体" w:hAnsi="宋体" w:cs="宋体"/>
                <w:b/>
                <w:sz w:val="24"/>
                <w:szCs w:val="24"/>
              </w:rPr>
            </w:pPr>
            <w:r>
              <w:rPr>
                <w:rFonts w:ascii="宋体" w:eastAsia="宋体" w:hAnsi="宋体" w:cs="宋体" w:hint="eastAsia"/>
                <w:b/>
                <w:sz w:val="24"/>
                <w:szCs w:val="24"/>
              </w:rPr>
              <w:t>备注</w:t>
            </w:r>
          </w:p>
        </w:tc>
        <w:tc>
          <w:tcPr>
            <w:tcW w:w="7961" w:type="dxa"/>
            <w:tcBorders>
              <w:top w:val="single" w:sz="4" w:space="0" w:color="000000"/>
              <w:left w:val="single" w:sz="4" w:space="0" w:color="000000"/>
              <w:bottom w:val="single" w:sz="4" w:space="0" w:color="000000"/>
              <w:right w:val="single" w:sz="4" w:space="0" w:color="000000"/>
            </w:tcBorders>
            <w:vAlign w:val="center"/>
          </w:tcPr>
          <w:p w:rsidR="00495B5B" w:rsidRPr="00A07744" w:rsidRDefault="00495B5B" w:rsidP="003E49E8">
            <w:pPr>
              <w:snapToGrid w:val="0"/>
              <w:spacing w:after="0" w:line="360" w:lineRule="auto"/>
              <w:rPr>
                <w:rFonts w:ascii="宋体" w:eastAsia="宋体" w:hAnsi="宋体"/>
                <w:sz w:val="24"/>
                <w:szCs w:val="24"/>
              </w:rPr>
            </w:pPr>
            <w:r>
              <w:rPr>
                <w:rFonts w:ascii="宋体" w:eastAsia="宋体" w:hAnsi="宋体" w:hint="eastAsia"/>
                <w:sz w:val="24"/>
                <w:szCs w:val="24"/>
              </w:rPr>
              <w:t>公司与投资者进行了充分的交流与沟通，信息披露真实、准确、完整、及时、公平，不存在未公开重大信息泄露等</w:t>
            </w:r>
            <w:r w:rsidR="00F40046">
              <w:rPr>
                <w:rFonts w:ascii="宋体" w:eastAsia="宋体" w:hAnsi="宋体" w:hint="eastAsia"/>
                <w:sz w:val="24"/>
                <w:szCs w:val="24"/>
              </w:rPr>
              <w:t>情形</w:t>
            </w:r>
            <w:r>
              <w:rPr>
                <w:rFonts w:ascii="宋体" w:eastAsia="宋体" w:hAnsi="宋体" w:hint="eastAsia"/>
                <w:sz w:val="24"/>
                <w:szCs w:val="24"/>
              </w:rPr>
              <w:t>。</w:t>
            </w:r>
          </w:p>
        </w:tc>
      </w:tr>
    </w:tbl>
    <w:p w:rsidR="0092384C" w:rsidRPr="008D2626" w:rsidRDefault="0092384C" w:rsidP="008D7662">
      <w:pPr>
        <w:rPr>
          <w:rFonts w:eastAsiaTheme="minorEastAsia"/>
        </w:rPr>
      </w:pPr>
    </w:p>
    <w:sectPr w:rsidR="0092384C" w:rsidRPr="008D2626">
      <w:pgSz w:w="11906" w:h="16838"/>
      <w:pgMar w:top="1445" w:right="1796" w:bottom="1584"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2C37" w:rsidRDefault="00DA2C37" w:rsidP="00813B77">
      <w:pPr>
        <w:spacing w:after="0" w:line="240" w:lineRule="auto"/>
      </w:pPr>
      <w:r>
        <w:separator/>
      </w:r>
    </w:p>
  </w:endnote>
  <w:endnote w:type="continuationSeparator" w:id="0">
    <w:p w:rsidR="00DA2C37" w:rsidRDefault="00DA2C37" w:rsidP="00813B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2C37" w:rsidRDefault="00DA2C37" w:rsidP="00813B77">
      <w:pPr>
        <w:spacing w:after="0" w:line="240" w:lineRule="auto"/>
      </w:pPr>
      <w:r>
        <w:separator/>
      </w:r>
    </w:p>
  </w:footnote>
  <w:footnote w:type="continuationSeparator" w:id="0">
    <w:p w:rsidR="00DA2C37" w:rsidRDefault="00DA2C37" w:rsidP="00813B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737"/>
    <w:rsid w:val="000012B2"/>
    <w:rsid w:val="00015F5D"/>
    <w:rsid w:val="00091303"/>
    <w:rsid w:val="000A2650"/>
    <w:rsid w:val="000A6EAC"/>
    <w:rsid w:val="000D0BDB"/>
    <w:rsid w:val="000D7BCD"/>
    <w:rsid w:val="000F52A4"/>
    <w:rsid w:val="001113BD"/>
    <w:rsid w:val="00137560"/>
    <w:rsid w:val="001519D0"/>
    <w:rsid w:val="00155926"/>
    <w:rsid w:val="00170114"/>
    <w:rsid w:val="00176BCD"/>
    <w:rsid w:val="00187116"/>
    <w:rsid w:val="001A0454"/>
    <w:rsid w:val="001C63BB"/>
    <w:rsid w:val="001D2782"/>
    <w:rsid w:val="001D65A8"/>
    <w:rsid w:val="001D6A4E"/>
    <w:rsid w:val="001E26CC"/>
    <w:rsid w:val="001E5C83"/>
    <w:rsid w:val="001E6928"/>
    <w:rsid w:val="002002D8"/>
    <w:rsid w:val="00203A8A"/>
    <w:rsid w:val="00207508"/>
    <w:rsid w:val="002208F2"/>
    <w:rsid w:val="00240672"/>
    <w:rsid w:val="00262963"/>
    <w:rsid w:val="00274B61"/>
    <w:rsid w:val="00294DD7"/>
    <w:rsid w:val="002973D7"/>
    <w:rsid w:val="002C14CF"/>
    <w:rsid w:val="002C7D5B"/>
    <w:rsid w:val="002D6E94"/>
    <w:rsid w:val="002E7D7F"/>
    <w:rsid w:val="003101E7"/>
    <w:rsid w:val="00322DCE"/>
    <w:rsid w:val="003375F4"/>
    <w:rsid w:val="00352F19"/>
    <w:rsid w:val="0035778A"/>
    <w:rsid w:val="0037542D"/>
    <w:rsid w:val="003834B7"/>
    <w:rsid w:val="003A2BF8"/>
    <w:rsid w:val="003A6CA2"/>
    <w:rsid w:val="003A751A"/>
    <w:rsid w:val="003B65AF"/>
    <w:rsid w:val="003C406B"/>
    <w:rsid w:val="003D458B"/>
    <w:rsid w:val="003E49E8"/>
    <w:rsid w:val="003F4A46"/>
    <w:rsid w:val="003F65D9"/>
    <w:rsid w:val="00416226"/>
    <w:rsid w:val="00420997"/>
    <w:rsid w:val="00440C87"/>
    <w:rsid w:val="0044124D"/>
    <w:rsid w:val="0045288E"/>
    <w:rsid w:val="00471CC2"/>
    <w:rsid w:val="00477999"/>
    <w:rsid w:val="004801AE"/>
    <w:rsid w:val="00484AE0"/>
    <w:rsid w:val="00495B5B"/>
    <w:rsid w:val="004C5305"/>
    <w:rsid w:val="004D165D"/>
    <w:rsid w:val="004D1F47"/>
    <w:rsid w:val="004E404C"/>
    <w:rsid w:val="004E7B05"/>
    <w:rsid w:val="004F4FCE"/>
    <w:rsid w:val="00524030"/>
    <w:rsid w:val="00530AE8"/>
    <w:rsid w:val="00534F91"/>
    <w:rsid w:val="00541FCB"/>
    <w:rsid w:val="00542091"/>
    <w:rsid w:val="00543CA4"/>
    <w:rsid w:val="00557136"/>
    <w:rsid w:val="00560CE1"/>
    <w:rsid w:val="00561127"/>
    <w:rsid w:val="00562035"/>
    <w:rsid w:val="00565605"/>
    <w:rsid w:val="005B373E"/>
    <w:rsid w:val="005C3EBC"/>
    <w:rsid w:val="0060212D"/>
    <w:rsid w:val="00610700"/>
    <w:rsid w:val="00612462"/>
    <w:rsid w:val="00637164"/>
    <w:rsid w:val="00645688"/>
    <w:rsid w:val="00646C8A"/>
    <w:rsid w:val="00647493"/>
    <w:rsid w:val="00684BF4"/>
    <w:rsid w:val="00694404"/>
    <w:rsid w:val="006C36A7"/>
    <w:rsid w:val="006D31AE"/>
    <w:rsid w:val="006E12E0"/>
    <w:rsid w:val="006E3EB1"/>
    <w:rsid w:val="006F71A7"/>
    <w:rsid w:val="007010F1"/>
    <w:rsid w:val="00701830"/>
    <w:rsid w:val="007215EB"/>
    <w:rsid w:val="00723466"/>
    <w:rsid w:val="00723EFC"/>
    <w:rsid w:val="0076217F"/>
    <w:rsid w:val="0077482A"/>
    <w:rsid w:val="00776B2E"/>
    <w:rsid w:val="00785033"/>
    <w:rsid w:val="00785971"/>
    <w:rsid w:val="00791394"/>
    <w:rsid w:val="007A5C69"/>
    <w:rsid w:val="007C317A"/>
    <w:rsid w:val="007D1CBD"/>
    <w:rsid w:val="007D6808"/>
    <w:rsid w:val="007F23CC"/>
    <w:rsid w:val="008021D6"/>
    <w:rsid w:val="00802F14"/>
    <w:rsid w:val="008121E0"/>
    <w:rsid w:val="00813B77"/>
    <w:rsid w:val="008173F5"/>
    <w:rsid w:val="008209EA"/>
    <w:rsid w:val="008326AA"/>
    <w:rsid w:val="00853186"/>
    <w:rsid w:val="00875968"/>
    <w:rsid w:val="00894243"/>
    <w:rsid w:val="008958A8"/>
    <w:rsid w:val="008B4725"/>
    <w:rsid w:val="008B5511"/>
    <w:rsid w:val="008D2626"/>
    <w:rsid w:val="008D474B"/>
    <w:rsid w:val="008D7662"/>
    <w:rsid w:val="008E0B68"/>
    <w:rsid w:val="0091116E"/>
    <w:rsid w:val="009111DA"/>
    <w:rsid w:val="0092384C"/>
    <w:rsid w:val="00930F19"/>
    <w:rsid w:val="009476FC"/>
    <w:rsid w:val="009611CE"/>
    <w:rsid w:val="00966C45"/>
    <w:rsid w:val="00985D33"/>
    <w:rsid w:val="009B58C7"/>
    <w:rsid w:val="009C7345"/>
    <w:rsid w:val="009D0DB8"/>
    <w:rsid w:val="009D24B7"/>
    <w:rsid w:val="009D26BE"/>
    <w:rsid w:val="009E1940"/>
    <w:rsid w:val="009F0DD8"/>
    <w:rsid w:val="00A07744"/>
    <w:rsid w:val="00A10F84"/>
    <w:rsid w:val="00A265D1"/>
    <w:rsid w:val="00A342AD"/>
    <w:rsid w:val="00A63DF5"/>
    <w:rsid w:val="00A67740"/>
    <w:rsid w:val="00A77239"/>
    <w:rsid w:val="00AA579B"/>
    <w:rsid w:val="00AA6D45"/>
    <w:rsid w:val="00AB03D4"/>
    <w:rsid w:val="00AB2011"/>
    <w:rsid w:val="00AB357F"/>
    <w:rsid w:val="00AC1A73"/>
    <w:rsid w:val="00AC7C8D"/>
    <w:rsid w:val="00AD2A52"/>
    <w:rsid w:val="00AE5852"/>
    <w:rsid w:val="00B04513"/>
    <w:rsid w:val="00B15FFF"/>
    <w:rsid w:val="00B665D4"/>
    <w:rsid w:val="00B667D5"/>
    <w:rsid w:val="00B66802"/>
    <w:rsid w:val="00B86F85"/>
    <w:rsid w:val="00BB034D"/>
    <w:rsid w:val="00BC0E11"/>
    <w:rsid w:val="00BC6FE6"/>
    <w:rsid w:val="00BD4E31"/>
    <w:rsid w:val="00BE0804"/>
    <w:rsid w:val="00BE1543"/>
    <w:rsid w:val="00C01C86"/>
    <w:rsid w:val="00C02795"/>
    <w:rsid w:val="00C212C7"/>
    <w:rsid w:val="00C22AC2"/>
    <w:rsid w:val="00C23DB9"/>
    <w:rsid w:val="00C32BBF"/>
    <w:rsid w:val="00C376ED"/>
    <w:rsid w:val="00C4174F"/>
    <w:rsid w:val="00C70043"/>
    <w:rsid w:val="00C73012"/>
    <w:rsid w:val="00C84F3C"/>
    <w:rsid w:val="00C87C27"/>
    <w:rsid w:val="00CB5B5F"/>
    <w:rsid w:val="00CB6B46"/>
    <w:rsid w:val="00CB755D"/>
    <w:rsid w:val="00CD1887"/>
    <w:rsid w:val="00CF1B2E"/>
    <w:rsid w:val="00CF76AC"/>
    <w:rsid w:val="00D00B3F"/>
    <w:rsid w:val="00D13BDA"/>
    <w:rsid w:val="00D17BBF"/>
    <w:rsid w:val="00D221A7"/>
    <w:rsid w:val="00D307FB"/>
    <w:rsid w:val="00D448D9"/>
    <w:rsid w:val="00D5423C"/>
    <w:rsid w:val="00D55440"/>
    <w:rsid w:val="00D571B4"/>
    <w:rsid w:val="00D57EA4"/>
    <w:rsid w:val="00D63B97"/>
    <w:rsid w:val="00D7333E"/>
    <w:rsid w:val="00D80033"/>
    <w:rsid w:val="00D872C5"/>
    <w:rsid w:val="00DA2C37"/>
    <w:rsid w:val="00DA3D5A"/>
    <w:rsid w:val="00DA5EB3"/>
    <w:rsid w:val="00DA6655"/>
    <w:rsid w:val="00DC2718"/>
    <w:rsid w:val="00E138DC"/>
    <w:rsid w:val="00E2101B"/>
    <w:rsid w:val="00E45EFF"/>
    <w:rsid w:val="00E55798"/>
    <w:rsid w:val="00E60725"/>
    <w:rsid w:val="00E65834"/>
    <w:rsid w:val="00E732D7"/>
    <w:rsid w:val="00E74069"/>
    <w:rsid w:val="00E821AA"/>
    <w:rsid w:val="00E91A9E"/>
    <w:rsid w:val="00E97FEA"/>
    <w:rsid w:val="00ED1A8D"/>
    <w:rsid w:val="00ED7C5E"/>
    <w:rsid w:val="00F05342"/>
    <w:rsid w:val="00F07344"/>
    <w:rsid w:val="00F40046"/>
    <w:rsid w:val="00F4240C"/>
    <w:rsid w:val="00F55BDF"/>
    <w:rsid w:val="00F746B5"/>
    <w:rsid w:val="00F853D7"/>
    <w:rsid w:val="00FB6737"/>
    <w:rsid w:val="00FC35B5"/>
    <w:rsid w:val="00FD6B9E"/>
    <w:rsid w:val="00FE4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0326931-497D-478B-9DB7-548E6F4FF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3B77"/>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3B77"/>
    <w:pPr>
      <w:widowControl w:val="0"/>
      <w:pBdr>
        <w:bottom w:val="single" w:sz="6" w:space="1" w:color="auto"/>
      </w:pBdr>
      <w:tabs>
        <w:tab w:val="center" w:pos="4153"/>
        <w:tab w:val="right" w:pos="8306"/>
      </w:tabs>
      <w:snapToGrid w:val="0"/>
      <w:spacing w:after="0" w:line="240" w:lineRule="auto"/>
      <w:jc w:val="center"/>
    </w:pPr>
    <w:rPr>
      <w:rFonts w:asciiTheme="minorHAnsi" w:eastAsiaTheme="minorEastAsia" w:hAnsiTheme="minorHAnsi" w:cstheme="minorBidi"/>
      <w:color w:val="auto"/>
      <w:sz w:val="18"/>
      <w:szCs w:val="18"/>
    </w:rPr>
  </w:style>
  <w:style w:type="character" w:customStyle="1" w:styleId="a4">
    <w:name w:val="页眉 字符"/>
    <w:basedOn w:val="a0"/>
    <w:link w:val="a3"/>
    <w:uiPriority w:val="99"/>
    <w:rsid w:val="00813B77"/>
    <w:rPr>
      <w:sz w:val="18"/>
      <w:szCs w:val="18"/>
    </w:rPr>
  </w:style>
  <w:style w:type="paragraph" w:styleId="a5">
    <w:name w:val="footer"/>
    <w:basedOn w:val="a"/>
    <w:link w:val="a6"/>
    <w:uiPriority w:val="99"/>
    <w:unhideWhenUsed/>
    <w:rsid w:val="00813B77"/>
    <w:pPr>
      <w:widowControl w:val="0"/>
      <w:tabs>
        <w:tab w:val="center" w:pos="4153"/>
        <w:tab w:val="right" w:pos="8306"/>
      </w:tabs>
      <w:snapToGrid w:val="0"/>
      <w:spacing w:after="0" w:line="240" w:lineRule="auto"/>
    </w:pPr>
    <w:rPr>
      <w:rFonts w:asciiTheme="minorHAnsi" w:eastAsiaTheme="minorEastAsia" w:hAnsiTheme="minorHAnsi" w:cstheme="minorBidi"/>
      <w:color w:val="auto"/>
      <w:sz w:val="18"/>
      <w:szCs w:val="18"/>
    </w:rPr>
  </w:style>
  <w:style w:type="character" w:customStyle="1" w:styleId="a6">
    <w:name w:val="页脚 字符"/>
    <w:basedOn w:val="a0"/>
    <w:link w:val="a5"/>
    <w:uiPriority w:val="99"/>
    <w:rsid w:val="00813B77"/>
    <w:rPr>
      <w:sz w:val="18"/>
      <w:szCs w:val="18"/>
    </w:rPr>
  </w:style>
  <w:style w:type="table" w:customStyle="1" w:styleId="TableGrid">
    <w:name w:val="TableGrid"/>
    <w:rsid w:val="00813B77"/>
    <w:tblPr>
      <w:tblCellMar>
        <w:top w:w="0" w:type="dxa"/>
        <w:left w:w="0" w:type="dxa"/>
        <w:bottom w:w="0" w:type="dxa"/>
        <w:right w:w="0" w:type="dxa"/>
      </w:tblCellMar>
    </w:tblPr>
  </w:style>
  <w:style w:type="paragraph" w:customStyle="1" w:styleId="Style6">
    <w:name w:val="_Style 6"/>
    <w:basedOn w:val="a"/>
    <w:uiPriority w:val="34"/>
    <w:qFormat/>
    <w:rsid w:val="003A6CA2"/>
    <w:pPr>
      <w:widowControl w:val="0"/>
      <w:spacing w:after="0" w:line="240" w:lineRule="auto"/>
      <w:ind w:firstLineChars="200" w:firstLine="420"/>
      <w:jc w:val="both"/>
    </w:pPr>
    <w:rPr>
      <w:rFonts w:eastAsia="宋体" w:cs="Times New Roman"/>
      <w:color w:val="auto"/>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400497">
      <w:bodyDiv w:val="1"/>
      <w:marLeft w:val="0"/>
      <w:marRight w:val="0"/>
      <w:marTop w:val="0"/>
      <w:marBottom w:val="0"/>
      <w:divBdr>
        <w:top w:val="none" w:sz="0" w:space="0" w:color="auto"/>
        <w:left w:val="none" w:sz="0" w:space="0" w:color="auto"/>
        <w:bottom w:val="none" w:sz="0" w:space="0" w:color="auto"/>
        <w:right w:val="none" w:sz="0" w:space="0" w:color="auto"/>
      </w:divBdr>
      <w:divsChild>
        <w:div w:id="1004165644">
          <w:marLeft w:val="0"/>
          <w:marRight w:val="0"/>
          <w:marTop w:val="0"/>
          <w:marBottom w:val="0"/>
          <w:divBdr>
            <w:top w:val="none" w:sz="0" w:space="0" w:color="auto"/>
            <w:left w:val="none" w:sz="0" w:space="0" w:color="auto"/>
            <w:bottom w:val="none" w:sz="0" w:space="0" w:color="auto"/>
            <w:right w:val="none" w:sz="0" w:space="0" w:color="auto"/>
          </w:divBdr>
        </w:div>
        <w:div w:id="461047176">
          <w:marLeft w:val="0"/>
          <w:marRight w:val="0"/>
          <w:marTop w:val="0"/>
          <w:marBottom w:val="0"/>
          <w:divBdr>
            <w:top w:val="none" w:sz="0" w:space="0" w:color="auto"/>
            <w:left w:val="none" w:sz="0" w:space="0" w:color="auto"/>
            <w:bottom w:val="none" w:sz="0" w:space="0" w:color="auto"/>
            <w:right w:val="none" w:sz="0" w:space="0" w:color="auto"/>
          </w:divBdr>
        </w:div>
      </w:divsChild>
    </w:div>
    <w:div w:id="595987968">
      <w:bodyDiv w:val="1"/>
      <w:marLeft w:val="0"/>
      <w:marRight w:val="0"/>
      <w:marTop w:val="0"/>
      <w:marBottom w:val="0"/>
      <w:divBdr>
        <w:top w:val="none" w:sz="0" w:space="0" w:color="auto"/>
        <w:left w:val="none" w:sz="0" w:space="0" w:color="auto"/>
        <w:bottom w:val="none" w:sz="0" w:space="0" w:color="auto"/>
        <w:right w:val="none" w:sz="0" w:space="0" w:color="auto"/>
      </w:divBdr>
      <w:divsChild>
        <w:div w:id="1569458157">
          <w:marLeft w:val="0"/>
          <w:marRight w:val="0"/>
          <w:marTop w:val="0"/>
          <w:marBottom w:val="0"/>
          <w:divBdr>
            <w:top w:val="none" w:sz="0" w:space="0" w:color="auto"/>
            <w:left w:val="none" w:sz="0" w:space="0" w:color="auto"/>
            <w:bottom w:val="none" w:sz="0" w:space="0" w:color="auto"/>
            <w:right w:val="none" w:sz="0" w:space="0" w:color="auto"/>
          </w:divBdr>
        </w:div>
        <w:div w:id="343360294">
          <w:marLeft w:val="0"/>
          <w:marRight w:val="0"/>
          <w:marTop w:val="0"/>
          <w:marBottom w:val="0"/>
          <w:divBdr>
            <w:top w:val="none" w:sz="0" w:space="0" w:color="auto"/>
            <w:left w:val="none" w:sz="0" w:space="0" w:color="auto"/>
            <w:bottom w:val="none" w:sz="0" w:space="0" w:color="auto"/>
            <w:right w:val="none" w:sz="0" w:space="0" w:color="auto"/>
          </w:divBdr>
        </w:div>
        <w:div w:id="806817199">
          <w:marLeft w:val="0"/>
          <w:marRight w:val="0"/>
          <w:marTop w:val="0"/>
          <w:marBottom w:val="0"/>
          <w:divBdr>
            <w:top w:val="none" w:sz="0" w:space="0" w:color="auto"/>
            <w:left w:val="none" w:sz="0" w:space="0" w:color="auto"/>
            <w:bottom w:val="none" w:sz="0" w:space="0" w:color="auto"/>
            <w:right w:val="none" w:sz="0" w:space="0" w:color="auto"/>
          </w:divBdr>
        </w:div>
      </w:divsChild>
    </w:div>
    <w:div w:id="718675091">
      <w:bodyDiv w:val="1"/>
      <w:marLeft w:val="0"/>
      <w:marRight w:val="0"/>
      <w:marTop w:val="0"/>
      <w:marBottom w:val="0"/>
      <w:divBdr>
        <w:top w:val="none" w:sz="0" w:space="0" w:color="auto"/>
        <w:left w:val="none" w:sz="0" w:space="0" w:color="auto"/>
        <w:bottom w:val="none" w:sz="0" w:space="0" w:color="auto"/>
        <w:right w:val="none" w:sz="0" w:space="0" w:color="auto"/>
      </w:divBdr>
      <w:divsChild>
        <w:div w:id="1673290646">
          <w:marLeft w:val="0"/>
          <w:marRight w:val="0"/>
          <w:marTop w:val="0"/>
          <w:marBottom w:val="0"/>
          <w:divBdr>
            <w:top w:val="none" w:sz="0" w:space="0" w:color="auto"/>
            <w:left w:val="none" w:sz="0" w:space="0" w:color="auto"/>
            <w:bottom w:val="none" w:sz="0" w:space="0" w:color="auto"/>
            <w:right w:val="none" w:sz="0" w:space="0" w:color="auto"/>
          </w:divBdr>
        </w:div>
        <w:div w:id="415253740">
          <w:marLeft w:val="0"/>
          <w:marRight w:val="0"/>
          <w:marTop w:val="0"/>
          <w:marBottom w:val="0"/>
          <w:divBdr>
            <w:top w:val="none" w:sz="0" w:space="0" w:color="auto"/>
            <w:left w:val="none" w:sz="0" w:space="0" w:color="auto"/>
            <w:bottom w:val="none" w:sz="0" w:space="0" w:color="auto"/>
            <w:right w:val="none" w:sz="0" w:space="0" w:color="auto"/>
          </w:divBdr>
        </w:div>
        <w:div w:id="1084305264">
          <w:marLeft w:val="0"/>
          <w:marRight w:val="0"/>
          <w:marTop w:val="0"/>
          <w:marBottom w:val="0"/>
          <w:divBdr>
            <w:top w:val="none" w:sz="0" w:space="0" w:color="auto"/>
            <w:left w:val="none" w:sz="0" w:space="0" w:color="auto"/>
            <w:bottom w:val="none" w:sz="0" w:space="0" w:color="auto"/>
            <w:right w:val="none" w:sz="0" w:space="0" w:color="auto"/>
          </w:divBdr>
        </w:div>
        <w:div w:id="1732535842">
          <w:marLeft w:val="0"/>
          <w:marRight w:val="0"/>
          <w:marTop w:val="0"/>
          <w:marBottom w:val="0"/>
          <w:divBdr>
            <w:top w:val="none" w:sz="0" w:space="0" w:color="auto"/>
            <w:left w:val="none" w:sz="0" w:space="0" w:color="auto"/>
            <w:bottom w:val="none" w:sz="0" w:space="0" w:color="auto"/>
            <w:right w:val="none" w:sz="0" w:space="0" w:color="auto"/>
          </w:divBdr>
        </w:div>
        <w:div w:id="1273393162">
          <w:marLeft w:val="0"/>
          <w:marRight w:val="0"/>
          <w:marTop w:val="0"/>
          <w:marBottom w:val="0"/>
          <w:divBdr>
            <w:top w:val="none" w:sz="0" w:space="0" w:color="auto"/>
            <w:left w:val="none" w:sz="0" w:space="0" w:color="auto"/>
            <w:bottom w:val="none" w:sz="0" w:space="0" w:color="auto"/>
            <w:right w:val="none" w:sz="0" w:space="0" w:color="auto"/>
          </w:divBdr>
        </w:div>
        <w:div w:id="1490554406">
          <w:marLeft w:val="0"/>
          <w:marRight w:val="0"/>
          <w:marTop w:val="0"/>
          <w:marBottom w:val="0"/>
          <w:divBdr>
            <w:top w:val="none" w:sz="0" w:space="0" w:color="auto"/>
            <w:left w:val="none" w:sz="0" w:space="0" w:color="auto"/>
            <w:bottom w:val="none" w:sz="0" w:space="0" w:color="auto"/>
            <w:right w:val="none" w:sz="0" w:space="0" w:color="auto"/>
          </w:divBdr>
        </w:div>
        <w:div w:id="1154906492">
          <w:marLeft w:val="0"/>
          <w:marRight w:val="0"/>
          <w:marTop w:val="0"/>
          <w:marBottom w:val="0"/>
          <w:divBdr>
            <w:top w:val="none" w:sz="0" w:space="0" w:color="auto"/>
            <w:left w:val="none" w:sz="0" w:space="0" w:color="auto"/>
            <w:bottom w:val="none" w:sz="0" w:space="0" w:color="auto"/>
            <w:right w:val="none" w:sz="0" w:space="0" w:color="auto"/>
          </w:divBdr>
        </w:div>
        <w:div w:id="1202134597">
          <w:marLeft w:val="0"/>
          <w:marRight w:val="0"/>
          <w:marTop w:val="0"/>
          <w:marBottom w:val="0"/>
          <w:divBdr>
            <w:top w:val="none" w:sz="0" w:space="0" w:color="auto"/>
            <w:left w:val="none" w:sz="0" w:space="0" w:color="auto"/>
            <w:bottom w:val="none" w:sz="0" w:space="0" w:color="auto"/>
            <w:right w:val="none" w:sz="0" w:space="0" w:color="auto"/>
          </w:divBdr>
        </w:div>
        <w:div w:id="1545214432">
          <w:marLeft w:val="0"/>
          <w:marRight w:val="0"/>
          <w:marTop w:val="0"/>
          <w:marBottom w:val="0"/>
          <w:divBdr>
            <w:top w:val="none" w:sz="0" w:space="0" w:color="auto"/>
            <w:left w:val="none" w:sz="0" w:space="0" w:color="auto"/>
            <w:bottom w:val="none" w:sz="0" w:space="0" w:color="auto"/>
            <w:right w:val="none" w:sz="0" w:space="0" w:color="auto"/>
          </w:divBdr>
        </w:div>
        <w:div w:id="892351703">
          <w:marLeft w:val="0"/>
          <w:marRight w:val="0"/>
          <w:marTop w:val="0"/>
          <w:marBottom w:val="0"/>
          <w:divBdr>
            <w:top w:val="none" w:sz="0" w:space="0" w:color="auto"/>
            <w:left w:val="none" w:sz="0" w:space="0" w:color="auto"/>
            <w:bottom w:val="none" w:sz="0" w:space="0" w:color="auto"/>
            <w:right w:val="none" w:sz="0" w:space="0" w:color="auto"/>
          </w:divBdr>
        </w:div>
        <w:div w:id="771361649">
          <w:marLeft w:val="0"/>
          <w:marRight w:val="0"/>
          <w:marTop w:val="0"/>
          <w:marBottom w:val="0"/>
          <w:divBdr>
            <w:top w:val="none" w:sz="0" w:space="0" w:color="auto"/>
            <w:left w:val="none" w:sz="0" w:space="0" w:color="auto"/>
            <w:bottom w:val="none" w:sz="0" w:space="0" w:color="auto"/>
            <w:right w:val="none" w:sz="0" w:space="0" w:color="auto"/>
          </w:divBdr>
        </w:div>
        <w:div w:id="1889223512">
          <w:marLeft w:val="0"/>
          <w:marRight w:val="0"/>
          <w:marTop w:val="0"/>
          <w:marBottom w:val="0"/>
          <w:divBdr>
            <w:top w:val="none" w:sz="0" w:space="0" w:color="auto"/>
            <w:left w:val="none" w:sz="0" w:space="0" w:color="auto"/>
            <w:bottom w:val="none" w:sz="0" w:space="0" w:color="auto"/>
            <w:right w:val="none" w:sz="0" w:space="0" w:color="auto"/>
          </w:divBdr>
        </w:div>
        <w:div w:id="838273677">
          <w:marLeft w:val="0"/>
          <w:marRight w:val="0"/>
          <w:marTop w:val="0"/>
          <w:marBottom w:val="0"/>
          <w:divBdr>
            <w:top w:val="none" w:sz="0" w:space="0" w:color="auto"/>
            <w:left w:val="none" w:sz="0" w:space="0" w:color="auto"/>
            <w:bottom w:val="none" w:sz="0" w:space="0" w:color="auto"/>
            <w:right w:val="none" w:sz="0" w:space="0" w:color="auto"/>
          </w:divBdr>
        </w:div>
        <w:div w:id="1076829400">
          <w:marLeft w:val="0"/>
          <w:marRight w:val="0"/>
          <w:marTop w:val="0"/>
          <w:marBottom w:val="0"/>
          <w:divBdr>
            <w:top w:val="none" w:sz="0" w:space="0" w:color="auto"/>
            <w:left w:val="none" w:sz="0" w:space="0" w:color="auto"/>
            <w:bottom w:val="none" w:sz="0" w:space="0" w:color="auto"/>
            <w:right w:val="none" w:sz="0" w:space="0" w:color="auto"/>
          </w:divBdr>
        </w:div>
        <w:div w:id="464012467">
          <w:marLeft w:val="0"/>
          <w:marRight w:val="0"/>
          <w:marTop w:val="0"/>
          <w:marBottom w:val="0"/>
          <w:divBdr>
            <w:top w:val="none" w:sz="0" w:space="0" w:color="auto"/>
            <w:left w:val="none" w:sz="0" w:space="0" w:color="auto"/>
            <w:bottom w:val="none" w:sz="0" w:space="0" w:color="auto"/>
            <w:right w:val="none" w:sz="0" w:space="0" w:color="auto"/>
          </w:divBdr>
        </w:div>
        <w:div w:id="377822667">
          <w:marLeft w:val="0"/>
          <w:marRight w:val="0"/>
          <w:marTop w:val="0"/>
          <w:marBottom w:val="0"/>
          <w:divBdr>
            <w:top w:val="none" w:sz="0" w:space="0" w:color="auto"/>
            <w:left w:val="none" w:sz="0" w:space="0" w:color="auto"/>
            <w:bottom w:val="none" w:sz="0" w:space="0" w:color="auto"/>
            <w:right w:val="none" w:sz="0" w:space="0" w:color="auto"/>
          </w:divBdr>
        </w:div>
        <w:div w:id="2138334367">
          <w:marLeft w:val="0"/>
          <w:marRight w:val="0"/>
          <w:marTop w:val="0"/>
          <w:marBottom w:val="0"/>
          <w:divBdr>
            <w:top w:val="none" w:sz="0" w:space="0" w:color="auto"/>
            <w:left w:val="none" w:sz="0" w:space="0" w:color="auto"/>
            <w:bottom w:val="none" w:sz="0" w:space="0" w:color="auto"/>
            <w:right w:val="none" w:sz="0" w:space="0" w:color="auto"/>
          </w:divBdr>
        </w:div>
        <w:div w:id="1506087225">
          <w:marLeft w:val="0"/>
          <w:marRight w:val="0"/>
          <w:marTop w:val="0"/>
          <w:marBottom w:val="0"/>
          <w:divBdr>
            <w:top w:val="none" w:sz="0" w:space="0" w:color="auto"/>
            <w:left w:val="none" w:sz="0" w:space="0" w:color="auto"/>
            <w:bottom w:val="none" w:sz="0" w:space="0" w:color="auto"/>
            <w:right w:val="none" w:sz="0" w:space="0" w:color="auto"/>
          </w:divBdr>
        </w:div>
        <w:div w:id="1193034867">
          <w:marLeft w:val="0"/>
          <w:marRight w:val="0"/>
          <w:marTop w:val="0"/>
          <w:marBottom w:val="0"/>
          <w:divBdr>
            <w:top w:val="none" w:sz="0" w:space="0" w:color="auto"/>
            <w:left w:val="none" w:sz="0" w:space="0" w:color="auto"/>
            <w:bottom w:val="none" w:sz="0" w:space="0" w:color="auto"/>
            <w:right w:val="none" w:sz="0" w:space="0" w:color="auto"/>
          </w:divBdr>
        </w:div>
        <w:div w:id="368994747">
          <w:marLeft w:val="0"/>
          <w:marRight w:val="0"/>
          <w:marTop w:val="0"/>
          <w:marBottom w:val="0"/>
          <w:divBdr>
            <w:top w:val="none" w:sz="0" w:space="0" w:color="auto"/>
            <w:left w:val="none" w:sz="0" w:space="0" w:color="auto"/>
            <w:bottom w:val="none" w:sz="0" w:space="0" w:color="auto"/>
            <w:right w:val="none" w:sz="0" w:space="0" w:color="auto"/>
          </w:divBdr>
        </w:div>
        <w:div w:id="1106727883">
          <w:marLeft w:val="0"/>
          <w:marRight w:val="0"/>
          <w:marTop w:val="0"/>
          <w:marBottom w:val="0"/>
          <w:divBdr>
            <w:top w:val="none" w:sz="0" w:space="0" w:color="auto"/>
            <w:left w:val="none" w:sz="0" w:space="0" w:color="auto"/>
            <w:bottom w:val="none" w:sz="0" w:space="0" w:color="auto"/>
            <w:right w:val="none" w:sz="0" w:space="0" w:color="auto"/>
          </w:divBdr>
        </w:div>
        <w:div w:id="660044103">
          <w:marLeft w:val="0"/>
          <w:marRight w:val="0"/>
          <w:marTop w:val="0"/>
          <w:marBottom w:val="0"/>
          <w:divBdr>
            <w:top w:val="none" w:sz="0" w:space="0" w:color="auto"/>
            <w:left w:val="none" w:sz="0" w:space="0" w:color="auto"/>
            <w:bottom w:val="none" w:sz="0" w:space="0" w:color="auto"/>
            <w:right w:val="none" w:sz="0" w:space="0" w:color="auto"/>
          </w:divBdr>
        </w:div>
        <w:div w:id="1391346598">
          <w:marLeft w:val="0"/>
          <w:marRight w:val="0"/>
          <w:marTop w:val="0"/>
          <w:marBottom w:val="0"/>
          <w:divBdr>
            <w:top w:val="none" w:sz="0" w:space="0" w:color="auto"/>
            <w:left w:val="none" w:sz="0" w:space="0" w:color="auto"/>
            <w:bottom w:val="none" w:sz="0" w:space="0" w:color="auto"/>
            <w:right w:val="none" w:sz="0" w:space="0" w:color="auto"/>
          </w:divBdr>
        </w:div>
        <w:div w:id="1090003784">
          <w:marLeft w:val="0"/>
          <w:marRight w:val="0"/>
          <w:marTop w:val="0"/>
          <w:marBottom w:val="0"/>
          <w:divBdr>
            <w:top w:val="none" w:sz="0" w:space="0" w:color="auto"/>
            <w:left w:val="none" w:sz="0" w:space="0" w:color="auto"/>
            <w:bottom w:val="none" w:sz="0" w:space="0" w:color="auto"/>
            <w:right w:val="none" w:sz="0" w:space="0" w:color="auto"/>
          </w:divBdr>
        </w:div>
        <w:div w:id="175385834">
          <w:marLeft w:val="0"/>
          <w:marRight w:val="0"/>
          <w:marTop w:val="0"/>
          <w:marBottom w:val="0"/>
          <w:divBdr>
            <w:top w:val="none" w:sz="0" w:space="0" w:color="auto"/>
            <w:left w:val="none" w:sz="0" w:space="0" w:color="auto"/>
            <w:bottom w:val="none" w:sz="0" w:space="0" w:color="auto"/>
            <w:right w:val="none" w:sz="0" w:space="0" w:color="auto"/>
          </w:divBdr>
        </w:div>
        <w:div w:id="845285106">
          <w:marLeft w:val="0"/>
          <w:marRight w:val="0"/>
          <w:marTop w:val="0"/>
          <w:marBottom w:val="0"/>
          <w:divBdr>
            <w:top w:val="none" w:sz="0" w:space="0" w:color="auto"/>
            <w:left w:val="none" w:sz="0" w:space="0" w:color="auto"/>
            <w:bottom w:val="none" w:sz="0" w:space="0" w:color="auto"/>
            <w:right w:val="none" w:sz="0" w:space="0" w:color="auto"/>
          </w:divBdr>
        </w:div>
        <w:div w:id="1952588721">
          <w:marLeft w:val="0"/>
          <w:marRight w:val="0"/>
          <w:marTop w:val="0"/>
          <w:marBottom w:val="0"/>
          <w:divBdr>
            <w:top w:val="none" w:sz="0" w:space="0" w:color="auto"/>
            <w:left w:val="none" w:sz="0" w:space="0" w:color="auto"/>
            <w:bottom w:val="none" w:sz="0" w:space="0" w:color="auto"/>
            <w:right w:val="none" w:sz="0" w:space="0" w:color="auto"/>
          </w:divBdr>
        </w:div>
        <w:div w:id="1508058031">
          <w:marLeft w:val="0"/>
          <w:marRight w:val="0"/>
          <w:marTop w:val="0"/>
          <w:marBottom w:val="0"/>
          <w:divBdr>
            <w:top w:val="none" w:sz="0" w:space="0" w:color="auto"/>
            <w:left w:val="none" w:sz="0" w:space="0" w:color="auto"/>
            <w:bottom w:val="none" w:sz="0" w:space="0" w:color="auto"/>
            <w:right w:val="none" w:sz="0" w:space="0" w:color="auto"/>
          </w:divBdr>
        </w:div>
        <w:div w:id="146482376">
          <w:marLeft w:val="0"/>
          <w:marRight w:val="0"/>
          <w:marTop w:val="0"/>
          <w:marBottom w:val="0"/>
          <w:divBdr>
            <w:top w:val="none" w:sz="0" w:space="0" w:color="auto"/>
            <w:left w:val="none" w:sz="0" w:space="0" w:color="auto"/>
            <w:bottom w:val="none" w:sz="0" w:space="0" w:color="auto"/>
            <w:right w:val="none" w:sz="0" w:space="0" w:color="auto"/>
          </w:divBdr>
        </w:div>
        <w:div w:id="553394047">
          <w:marLeft w:val="0"/>
          <w:marRight w:val="0"/>
          <w:marTop w:val="0"/>
          <w:marBottom w:val="0"/>
          <w:divBdr>
            <w:top w:val="none" w:sz="0" w:space="0" w:color="auto"/>
            <w:left w:val="none" w:sz="0" w:space="0" w:color="auto"/>
            <w:bottom w:val="none" w:sz="0" w:space="0" w:color="auto"/>
            <w:right w:val="none" w:sz="0" w:space="0" w:color="auto"/>
          </w:divBdr>
        </w:div>
        <w:div w:id="1598949013">
          <w:marLeft w:val="0"/>
          <w:marRight w:val="0"/>
          <w:marTop w:val="0"/>
          <w:marBottom w:val="0"/>
          <w:divBdr>
            <w:top w:val="none" w:sz="0" w:space="0" w:color="auto"/>
            <w:left w:val="none" w:sz="0" w:space="0" w:color="auto"/>
            <w:bottom w:val="none" w:sz="0" w:space="0" w:color="auto"/>
            <w:right w:val="none" w:sz="0" w:space="0" w:color="auto"/>
          </w:divBdr>
        </w:div>
        <w:div w:id="31613327">
          <w:marLeft w:val="0"/>
          <w:marRight w:val="0"/>
          <w:marTop w:val="0"/>
          <w:marBottom w:val="0"/>
          <w:divBdr>
            <w:top w:val="none" w:sz="0" w:space="0" w:color="auto"/>
            <w:left w:val="none" w:sz="0" w:space="0" w:color="auto"/>
            <w:bottom w:val="none" w:sz="0" w:space="0" w:color="auto"/>
            <w:right w:val="none" w:sz="0" w:space="0" w:color="auto"/>
          </w:divBdr>
        </w:div>
        <w:div w:id="1241908678">
          <w:marLeft w:val="0"/>
          <w:marRight w:val="0"/>
          <w:marTop w:val="0"/>
          <w:marBottom w:val="0"/>
          <w:divBdr>
            <w:top w:val="none" w:sz="0" w:space="0" w:color="auto"/>
            <w:left w:val="none" w:sz="0" w:space="0" w:color="auto"/>
            <w:bottom w:val="none" w:sz="0" w:space="0" w:color="auto"/>
            <w:right w:val="none" w:sz="0" w:space="0" w:color="auto"/>
          </w:divBdr>
        </w:div>
        <w:div w:id="320890079">
          <w:marLeft w:val="0"/>
          <w:marRight w:val="0"/>
          <w:marTop w:val="0"/>
          <w:marBottom w:val="0"/>
          <w:divBdr>
            <w:top w:val="none" w:sz="0" w:space="0" w:color="auto"/>
            <w:left w:val="none" w:sz="0" w:space="0" w:color="auto"/>
            <w:bottom w:val="none" w:sz="0" w:space="0" w:color="auto"/>
            <w:right w:val="none" w:sz="0" w:space="0" w:color="auto"/>
          </w:divBdr>
        </w:div>
        <w:div w:id="1740326648">
          <w:marLeft w:val="0"/>
          <w:marRight w:val="0"/>
          <w:marTop w:val="0"/>
          <w:marBottom w:val="0"/>
          <w:divBdr>
            <w:top w:val="none" w:sz="0" w:space="0" w:color="auto"/>
            <w:left w:val="none" w:sz="0" w:space="0" w:color="auto"/>
            <w:bottom w:val="none" w:sz="0" w:space="0" w:color="auto"/>
            <w:right w:val="none" w:sz="0" w:space="0" w:color="auto"/>
          </w:divBdr>
        </w:div>
        <w:div w:id="746416830">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
        <w:div w:id="1686863668">
          <w:marLeft w:val="0"/>
          <w:marRight w:val="0"/>
          <w:marTop w:val="0"/>
          <w:marBottom w:val="0"/>
          <w:divBdr>
            <w:top w:val="none" w:sz="0" w:space="0" w:color="auto"/>
            <w:left w:val="none" w:sz="0" w:space="0" w:color="auto"/>
            <w:bottom w:val="none" w:sz="0" w:space="0" w:color="auto"/>
            <w:right w:val="none" w:sz="0" w:space="0" w:color="auto"/>
          </w:divBdr>
        </w:div>
        <w:div w:id="515849342">
          <w:marLeft w:val="0"/>
          <w:marRight w:val="0"/>
          <w:marTop w:val="0"/>
          <w:marBottom w:val="0"/>
          <w:divBdr>
            <w:top w:val="none" w:sz="0" w:space="0" w:color="auto"/>
            <w:left w:val="none" w:sz="0" w:space="0" w:color="auto"/>
            <w:bottom w:val="none" w:sz="0" w:space="0" w:color="auto"/>
            <w:right w:val="none" w:sz="0" w:space="0" w:color="auto"/>
          </w:divBdr>
        </w:div>
        <w:div w:id="1202740143">
          <w:marLeft w:val="0"/>
          <w:marRight w:val="0"/>
          <w:marTop w:val="0"/>
          <w:marBottom w:val="0"/>
          <w:divBdr>
            <w:top w:val="none" w:sz="0" w:space="0" w:color="auto"/>
            <w:left w:val="none" w:sz="0" w:space="0" w:color="auto"/>
            <w:bottom w:val="none" w:sz="0" w:space="0" w:color="auto"/>
            <w:right w:val="none" w:sz="0" w:space="0" w:color="auto"/>
          </w:divBdr>
        </w:div>
        <w:div w:id="2010133141">
          <w:marLeft w:val="0"/>
          <w:marRight w:val="0"/>
          <w:marTop w:val="0"/>
          <w:marBottom w:val="0"/>
          <w:divBdr>
            <w:top w:val="none" w:sz="0" w:space="0" w:color="auto"/>
            <w:left w:val="none" w:sz="0" w:space="0" w:color="auto"/>
            <w:bottom w:val="none" w:sz="0" w:space="0" w:color="auto"/>
            <w:right w:val="none" w:sz="0" w:space="0" w:color="auto"/>
          </w:divBdr>
        </w:div>
        <w:div w:id="320081209">
          <w:marLeft w:val="0"/>
          <w:marRight w:val="0"/>
          <w:marTop w:val="0"/>
          <w:marBottom w:val="0"/>
          <w:divBdr>
            <w:top w:val="none" w:sz="0" w:space="0" w:color="auto"/>
            <w:left w:val="none" w:sz="0" w:space="0" w:color="auto"/>
            <w:bottom w:val="none" w:sz="0" w:space="0" w:color="auto"/>
            <w:right w:val="none" w:sz="0" w:space="0" w:color="auto"/>
          </w:divBdr>
        </w:div>
        <w:div w:id="1642420656">
          <w:marLeft w:val="0"/>
          <w:marRight w:val="0"/>
          <w:marTop w:val="0"/>
          <w:marBottom w:val="0"/>
          <w:divBdr>
            <w:top w:val="none" w:sz="0" w:space="0" w:color="auto"/>
            <w:left w:val="none" w:sz="0" w:space="0" w:color="auto"/>
            <w:bottom w:val="none" w:sz="0" w:space="0" w:color="auto"/>
            <w:right w:val="none" w:sz="0" w:space="0" w:color="auto"/>
          </w:divBdr>
        </w:div>
        <w:div w:id="1476483425">
          <w:marLeft w:val="0"/>
          <w:marRight w:val="0"/>
          <w:marTop w:val="0"/>
          <w:marBottom w:val="0"/>
          <w:divBdr>
            <w:top w:val="none" w:sz="0" w:space="0" w:color="auto"/>
            <w:left w:val="none" w:sz="0" w:space="0" w:color="auto"/>
            <w:bottom w:val="none" w:sz="0" w:space="0" w:color="auto"/>
            <w:right w:val="none" w:sz="0" w:space="0" w:color="auto"/>
          </w:divBdr>
        </w:div>
        <w:div w:id="1991321358">
          <w:marLeft w:val="0"/>
          <w:marRight w:val="0"/>
          <w:marTop w:val="0"/>
          <w:marBottom w:val="0"/>
          <w:divBdr>
            <w:top w:val="none" w:sz="0" w:space="0" w:color="auto"/>
            <w:left w:val="none" w:sz="0" w:space="0" w:color="auto"/>
            <w:bottom w:val="none" w:sz="0" w:space="0" w:color="auto"/>
            <w:right w:val="none" w:sz="0" w:space="0" w:color="auto"/>
          </w:divBdr>
        </w:div>
        <w:div w:id="1508246203">
          <w:marLeft w:val="0"/>
          <w:marRight w:val="0"/>
          <w:marTop w:val="0"/>
          <w:marBottom w:val="0"/>
          <w:divBdr>
            <w:top w:val="none" w:sz="0" w:space="0" w:color="auto"/>
            <w:left w:val="none" w:sz="0" w:space="0" w:color="auto"/>
            <w:bottom w:val="none" w:sz="0" w:space="0" w:color="auto"/>
            <w:right w:val="none" w:sz="0" w:space="0" w:color="auto"/>
          </w:divBdr>
        </w:div>
      </w:divsChild>
    </w:div>
    <w:div w:id="981153626">
      <w:bodyDiv w:val="1"/>
      <w:marLeft w:val="0"/>
      <w:marRight w:val="0"/>
      <w:marTop w:val="0"/>
      <w:marBottom w:val="0"/>
      <w:divBdr>
        <w:top w:val="none" w:sz="0" w:space="0" w:color="auto"/>
        <w:left w:val="none" w:sz="0" w:space="0" w:color="auto"/>
        <w:bottom w:val="none" w:sz="0" w:space="0" w:color="auto"/>
        <w:right w:val="none" w:sz="0" w:space="0" w:color="auto"/>
      </w:divBdr>
      <w:divsChild>
        <w:div w:id="537934371">
          <w:marLeft w:val="0"/>
          <w:marRight w:val="0"/>
          <w:marTop w:val="0"/>
          <w:marBottom w:val="0"/>
          <w:divBdr>
            <w:top w:val="none" w:sz="0" w:space="0" w:color="auto"/>
            <w:left w:val="none" w:sz="0" w:space="0" w:color="auto"/>
            <w:bottom w:val="none" w:sz="0" w:space="0" w:color="auto"/>
            <w:right w:val="none" w:sz="0" w:space="0" w:color="auto"/>
          </w:divBdr>
        </w:div>
      </w:divsChild>
    </w:div>
    <w:div w:id="1079984466">
      <w:bodyDiv w:val="1"/>
      <w:marLeft w:val="0"/>
      <w:marRight w:val="0"/>
      <w:marTop w:val="0"/>
      <w:marBottom w:val="0"/>
      <w:divBdr>
        <w:top w:val="none" w:sz="0" w:space="0" w:color="auto"/>
        <w:left w:val="none" w:sz="0" w:space="0" w:color="auto"/>
        <w:bottom w:val="none" w:sz="0" w:space="0" w:color="auto"/>
        <w:right w:val="none" w:sz="0" w:space="0" w:color="auto"/>
      </w:divBdr>
      <w:divsChild>
        <w:div w:id="364331246">
          <w:marLeft w:val="0"/>
          <w:marRight w:val="0"/>
          <w:marTop w:val="0"/>
          <w:marBottom w:val="0"/>
          <w:divBdr>
            <w:top w:val="none" w:sz="0" w:space="0" w:color="auto"/>
            <w:left w:val="none" w:sz="0" w:space="0" w:color="auto"/>
            <w:bottom w:val="none" w:sz="0" w:space="0" w:color="auto"/>
            <w:right w:val="none" w:sz="0" w:space="0" w:color="auto"/>
          </w:divBdr>
        </w:div>
        <w:div w:id="1949385957">
          <w:marLeft w:val="0"/>
          <w:marRight w:val="0"/>
          <w:marTop w:val="0"/>
          <w:marBottom w:val="0"/>
          <w:divBdr>
            <w:top w:val="none" w:sz="0" w:space="0" w:color="auto"/>
            <w:left w:val="none" w:sz="0" w:space="0" w:color="auto"/>
            <w:bottom w:val="none" w:sz="0" w:space="0" w:color="auto"/>
            <w:right w:val="none" w:sz="0" w:space="0" w:color="auto"/>
          </w:divBdr>
        </w:div>
        <w:div w:id="608204364">
          <w:marLeft w:val="0"/>
          <w:marRight w:val="0"/>
          <w:marTop w:val="0"/>
          <w:marBottom w:val="0"/>
          <w:divBdr>
            <w:top w:val="none" w:sz="0" w:space="0" w:color="auto"/>
            <w:left w:val="none" w:sz="0" w:space="0" w:color="auto"/>
            <w:bottom w:val="none" w:sz="0" w:space="0" w:color="auto"/>
            <w:right w:val="none" w:sz="0" w:space="0" w:color="auto"/>
          </w:divBdr>
        </w:div>
      </w:divsChild>
    </w:div>
    <w:div w:id="1361978054">
      <w:bodyDiv w:val="1"/>
      <w:marLeft w:val="0"/>
      <w:marRight w:val="0"/>
      <w:marTop w:val="0"/>
      <w:marBottom w:val="0"/>
      <w:divBdr>
        <w:top w:val="none" w:sz="0" w:space="0" w:color="auto"/>
        <w:left w:val="none" w:sz="0" w:space="0" w:color="auto"/>
        <w:bottom w:val="none" w:sz="0" w:space="0" w:color="auto"/>
        <w:right w:val="none" w:sz="0" w:space="0" w:color="auto"/>
      </w:divBdr>
      <w:divsChild>
        <w:div w:id="1663200301">
          <w:marLeft w:val="0"/>
          <w:marRight w:val="0"/>
          <w:marTop w:val="0"/>
          <w:marBottom w:val="0"/>
          <w:divBdr>
            <w:top w:val="none" w:sz="0" w:space="0" w:color="auto"/>
            <w:left w:val="none" w:sz="0" w:space="0" w:color="auto"/>
            <w:bottom w:val="none" w:sz="0" w:space="0" w:color="auto"/>
            <w:right w:val="none" w:sz="0" w:space="0" w:color="auto"/>
          </w:divBdr>
        </w:div>
        <w:div w:id="754941268">
          <w:marLeft w:val="0"/>
          <w:marRight w:val="0"/>
          <w:marTop w:val="0"/>
          <w:marBottom w:val="0"/>
          <w:divBdr>
            <w:top w:val="none" w:sz="0" w:space="0" w:color="auto"/>
            <w:left w:val="none" w:sz="0" w:space="0" w:color="auto"/>
            <w:bottom w:val="none" w:sz="0" w:space="0" w:color="auto"/>
            <w:right w:val="none" w:sz="0" w:space="0" w:color="auto"/>
          </w:divBdr>
        </w:div>
      </w:divsChild>
    </w:div>
    <w:div w:id="1417435165">
      <w:bodyDiv w:val="1"/>
      <w:marLeft w:val="0"/>
      <w:marRight w:val="0"/>
      <w:marTop w:val="0"/>
      <w:marBottom w:val="0"/>
      <w:divBdr>
        <w:top w:val="none" w:sz="0" w:space="0" w:color="auto"/>
        <w:left w:val="none" w:sz="0" w:space="0" w:color="auto"/>
        <w:bottom w:val="none" w:sz="0" w:space="0" w:color="auto"/>
        <w:right w:val="none" w:sz="0" w:space="0" w:color="auto"/>
      </w:divBdr>
      <w:divsChild>
        <w:div w:id="732771399">
          <w:marLeft w:val="0"/>
          <w:marRight w:val="0"/>
          <w:marTop w:val="0"/>
          <w:marBottom w:val="0"/>
          <w:divBdr>
            <w:top w:val="none" w:sz="0" w:space="0" w:color="auto"/>
            <w:left w:val="none" w:sz="0" w:space="0" w:color="auto"/>
            <w:bottom w:val="none" w:sz="0" w:space="0" w:color="auto"/>
            <w:right w:val="none" w:sz="0" w:space="0" w:color="auto"/>
          </w:divBdr>
        </w:div>
        <w:div w:id="731003446">
          <w:marLeft w:val="0"/>
          <w:marRight w:val="0"/>
          <w:marTop w:val="0"/>
          <w:marBottom w:val="0"/>
          <w:divBdr>
            <w:top w:val="none" w:sz="0" w:space="0" w:color="auto"/>
            <w:left w:val="none" w:sz="0" w:space="0" w:color="auto"/>
            <w:bottom w:val="none" w:sz="0" w:space="0" w:color="auto"/>
            <w:right w:val="none" w:sz="0" w:space="0" w:color="auto"/>
          </w:divBdr>
        </w:div>
        <w:div w:id="887648529">
          <w:marLeft w:val="0"/>
          <w:marRight w:val="0"/>
          <w:marTop w:val="0"/>
          <w:marBottom w:val="0"/>
          <w:divBdr>
            <w:top w:val="none" w:sz="0" w:space="0" w:color="auto"/>
            <w:left w:val="none" w:sz="0" w:space="0" w:color="auto"/>
            <w:bottom w:val="none" w:sz="0" w:space="0" w:color="auto"/>
            <w:right w:val="none" w:sz="0" w:space="0" w:color="auto"/>
          </w:divBdr>
        </w:div>
        <w:div w:id="841631013">
          <w:marLeft w:val="0"/>
          <w:marRight w:val="0"/>
          <w:marTop w:val="0"/>
          <w:marBottom w:val="0"/>
          <w:divBdr>
            <w:top w:val="none" w:sz="0" w:space="0" w:color="auto"/>
            <w:left w:val="none" w:sz="0" w:space="0" w:color="auto"/>
            <w:bottom w:val="none" w:sz="0" w:space="0" w:color="auto"/>
            <w:right w:val="none" w:sz="0" w:space="0" w:color="auto"/>
          </w:divBdr>
        </w:div>
        <w:div w:id="1131443395">
          <w:marLeft w:val="0"/>
          <w:marRight w:val="0"/>
          <w:marTop w:val="0"/>
          <w:marBottom w:val="0"/>
          <w:divBdr>
            <w:top w:val="none" w:sz="0" w:space="0" w:color="auto"/>
            <w:left w:val="none" w:sz="0" w:space="0" w:color="auto"/>
            <w:bottom w:val="none" w:sz="0" w:space="0" w:color="auto"/>
            <w:right w:val="none" w:sz="0" w:space="0" w:color="auto"/>
          </w:divBdr>
        </w:div>
        <w:div w:id="368259798">
          <w:marLeft w:val="0"/>
          <w:marRight w:val="0"/>
          <w:marTop w:val="0"/>
          <w:marBottom w:val="0"/>
          <w:divBdr>
            <w:top w:val="none" w:sz="0" w:space="0" w:color="auto"/>
            <w:left w:val="none" w:sz="0" w:space="0" w:color="auto"/>
            <w:bottom w:val="none" w:sz="0" w:space="0" w:color="auto"/>
            <w:right w:val="none" w:sz="0" w:space="0" w:color="auto"/>
          </w:divBdr>
        </w:div>
        <w:div w:id="1547331418">
          <w:marLeft w:val="0"/>
          <w:marRight w:val="0"/>
          <w:marTop w:val="0"/>
          <w:marBottom w:val="0"/>
          <w:divBdr>
            <w:top w:val="none" w:sz="0" w:space="0" w:color="auto"/>
            <w:left w:val="none" w:sz="0" w:space="0" w:color="auto"/>
            <w:bottom w:val="none" w:sz="0" w:space="0" w:color="auto"/>
            <w:right w:val="none" w:sz="0" w:space="0" w:color="auto"/>
          </w:divBdr>
        </w:div>
        <w:div w:id="530918712">
          <w:marLeft w:val="0"/>
          <w:marRight w:val="0"/>
          <w:marTop w:val="0"/>
          <w:marBottom w:val="0"/>
          <w:divBdr>
            <w:top w:val="none" w:sz="0" w:space="0" w:color="auto"/>
            <w:left w:val="none" w:sz="0" w:space="0" w:color="auto"/>
            <w:bottom w:val="none" w:sz="0" w:space="0" w:color="auto"/>
            <w:right w:val="none" w:sz="0" w:space="0" w:color="auto"/>
          </w:divBdr>
        </w:div>
        <w:div w:id="1238130845">
          <w:marLeft w:val="0"/>
          <w:marRight w:val="0"/>
          <w:marTop w:val="0"/>
          <w:marBottom w:val="0"/>
          <w:divBdr>
            <w:top w:val="none" w:sz="0" w:space="0" w:color="auto"/>
            <w:left w:val="none" w:sz="0" w:space="0" w:color="auto"/>
            <w:bottom w:val="none" w:sz="0" w:space="0" w:color="auto"/>
            <w:right w:val="none" w:sz="0" w:space="0" w:color="auto"/>
          </w:divBdr>
        </w:div>
        <w:div w:id="158812225">
          <w:marLeft w:val="0"/>
          <w:marRight w:val="0"/>
          <w:marTop w:val="0"/>
          <w:marBottom w:val="0"/>
          <w:divBdr>
            <w:top w:val="none" w:sz="0" w:space="0" w:color="auto"/>
            <w:left w:val="none" w:sz="0" w:space="0" w:color="auto"/>
            <w:bottom w:val="none" w:sz="0" w:space="0" w:color="auto"/>
            <w:right w:val="none" w:sz="0" w:space="0" w:color="auto"/>
          </w:divBdr>
        </w:div>
        <w:div w:id="1984235171">
          <w:marLeft w:val="0"/>
          <w:marRight w:val="0"/>
          <w:marTop w:val="0"/>
          <w:marBottom w:val="0"/>
          <w:divBdr>
            <w:top w:val="none" w:sz="0" w:space="0" w:color="auto"/>
            <w:left w:val="none" w:sz="0" w:space="0" w:color="auto"/>
            <w:bottom w:val="none" w:sz="0" w:space="0" w:color="auto"/>
            <w:right w:val="none" w:sz="0" w:space="0" w:color="auto"/>
          </w:divBdr>
        </w:div>
        <w:div w:id="368917741">
          <w:marLeft w:val="0"/>
          <w:marRight w:val="0"/>
          <w:marTop w:val="0"/>
          <w:marBottom w:val="0"/>
          <w:divBdr>
            <w:top w:val="none" w:sz="0" w:space="0" w:color="auto"/>
            <w:left w:val="none" w:sz="0" w:space="0" w:color="auto"/>
            <w:bottom w:val="none" w:sz="0" w:space="0" w:color="auto"/>
            <w:right w:val="none" w:sz="0" w:space="0" w:color="auto"/>
          </w:divBdr>
        </w:div>
      </w:divsChild>
    </w:div>
    <w:div w:id="1479033653">
      <w:bodyDiv w:val="1"/>
      <w:marLeft w:val="0"/>
      <w:marRight w:val="0"/>
      <w:marTop w:val="0"/>
      <w:marBottom w:val="0"/>
      <w:divBdr>
        <w:top w:val="none" w:sz="0" w:space="0" w:color="auto"/>
        <w:left w:val="none" w:sz="0" w:space="0" w:color="auto"/>
        <w:bottom w:val="none" w:sz="0" w:space="0" w:color="auto"/>
        <w:right w:val="none" w:sz="0" w:space="0" w:color="auto"/>
      </w:divBdr>
      <w:divsChild>
        <w:div w:id="1774741234">
          <w:marLeft w:val="0"/>
          <w:marRight w:val="0"/>
          <w:marTop w:val="0"/>
          <w:marBottom w:val="0"/>
          <w:divBdr>
            <w:top w:val="none" w:sz="0" w:space="0" w:color="auto"/>
            <w:left w:val="none" w:sz="0" w:space="0" w:color="auto"/>
            <w:bottom w:val="none" w:sz="0" w:space="0" w:color="auto"/>
            <w:right w:val="none" w:sz="0" w:space="0" w:color="auto"/>
          </w:divBdr>
        </w:div>
        <w:div w:id="1931766953">
          <w:marLeft w:val="0"/>
          <w:marRight w:val="0"/>
          <w:marTop w:val="0"/>
          <w:marBottom w:val="0"/>
          <w:divBdr>
            <w:top w:val="none" w:sz="0" w:space="0" w:color="auto"/>
            <w:left w:val="none" w:sz="0" w:space="0" w:color="auto"/>
            <w:bottom w:val="none" w:sz="0" w:space="0" w:color="auto"/>
            <w:right w:val="none" w:sz="0" w:space="0" w:color="auto"/>
          </w:divBdr>
        </w:div>
        <w:div w:id="712509583">
          <w:marLeft w:val="0"/>
          <w:marRight w:val="0"/>
          <w:marTop w:val="0"/>
          <w:marBottom w:val="0"/>
          <w:divBdr>
            <w:top w:val="none" w:sz="0" w:space="0" w:color="auto"/>
            <w:left w:val="none" w:sz="0" w:space="0" w:color="auto"/>
            <w:bottom w:val="none" w:sz="0" w:space="0" w:color="auto"/>
            <w:right w:val="none" w:sz="0" w:space="0" w:color="auto"/>
          </w:divBdr>
        </w:div>
      </w:divsChild>
    </w:div>
    <w:div w:id="1638146459">
      <w:bodyDiv w:val="1"/>
      <w:marLeft w:val="0"/>
      <w:marRight w:val="0"/>
      <w:marTop w:val="0"/>
      <w:marBottom w:val="0"/>
      <w:divBdr>
        <w:top w:val="none" w:sz="0" w:space="0" w:color="auto"/>
        <w:left w:val="none" w:sz="0" w:space="0" w:color="auto"/>
        <w:bottom w:val="none" w:sz="0" w:space="0" w:color="auto"/>
        <w:right w:val="none" w:sz="0" w:space="0" w:color="auto"/>
      </w:divBdr>
      <w:divsChild>
        <w:div w:id="457648046">
          <w:marLeft w:val="0"/>
          <w:marRight w:val="0"/>
          <w:marTop w:val="0"/>
          <w:marBottom w:val="0"/>
          <w:divBdr>
            <w:top w:val="none" w:sz="0" w:space="0" w:color="auto"/>
            <w:left w:val="none" w:sz="0" w:space="0" w:color="auto"/>
            <w:bottom w:val="none" w:sz="0" w:space="0" w:color="auto"/>
            <w:right w:val="none" w:sz="0" w:space="0" w:color="auto"/>
          </w:divBdr>
        </w:div>
        <w:div w:id="1097017605">
          <w:marLeft w:val="0"/>
          <w:marRight w:val="0"/>
          <w:marTop w:val="0"/>
          <w:marBottom w:val="0"/>
          <w:divBdr>
            <w:top w:val="none" w:sz="0" w:space="0" w:color="auto"/>
            <w:left w:val="none" w:sz="0" w:space="0" w:color="auto"/>
            <w:bottom w:val="none" w:sz="0" w:space="0" w:color="auto"/>
            <w:right w:val="none" w:sz="0" w:space="0" w:color="auto"/>
          </w:divBdr>
        </w:div>
        <w:div w:id="1107700135">
          <w:marLeft w:val="0"/>
          <w:marRight w:val="0"/>
          <w:marTop w:val="0"/>
          <w:marBottom w:val="0"/>
          <w:divBdr>
            <w:top w:val="none" w:sz="0" w:space="0" w:color="auto"/>
            <w:left w:val="none" w:sz="0" w:space="0" w:color="auto"/>
            <w:bottom w:val="none" w:sz="0" w:space="0" w:color="auto"/>
            <w:right w:val="none" w:sz="0" w:space="0" w:color="auto"/>
          </w:divBdr>
        </w:div>
        <w:div w:id="48306324">
          <w:marLeft w:val="0"/>
          <w:marRight w:val="0"/>
          <w:marTop w:val="0"/>
          <w:marBottom w:val="0"/>
          <w:divBdr>
            <w:top w:val="none" w:sz="0" w:space="0" w:color="auto"/>
            <w:left w:val="none" w:sz="0" w:space="0" w:color="auto"/>
            <w:bottom w:val="none" w:sz="0" w:space="0" w:color="auto"/>
            <w:right w:val="none" w:sz="0" w:space="0" w:color="auto"/>
          </w:divBdr>
        </w:div>
      </w:divsChild>
    </w:div>
    <w:div w:id="1668358673">
      <w:bodyDiv w:val="1"/>
      <w:marLeft w:val="0"/>
      <w:marRight w:val="0"/>
      <w:marTop w:val="0"/>
      <w:marBottom w:val="0"/>
      <w:divBdr>
        <w:top w:val="none" w:sz="0" w:space="0" w:color="auto"/>
        <w:left w:val="none" w:sz="0" w:space="0" w:color="auto"/>
        <w:bottom w:val="none" w:sz="0" w:space="0" w:color="auto"/>
        <w:right w:val="none" w:sz="0" w:space="0" w:color="auto"/>
      </w:divBdr>
      <w:divsChild>
        <w:div w:id="1034771352">
          <w:marLeft w:val="0"/>
          <w:marRight w:val="0"/>
          <w:marTop w:val="0"/>
          <w:marBottom w:val="0"/>
          <w:divBdr>
            <w:top w:val="none" w:sz="0" w:space="0" w:color="auto"/>
            <w:left w:val="none" w:sz="0" w:space="0" w:color="auto"/>
            <w:bottom w:val="none" w:sz="0" w:space="0" w:color="auto"/>
            <w:right w:val="none" w:sz="0" w:space="0" w:color="auto"/>
          </w:divBdr>
        </w:div>
      </w:divsChild>
    </w:div>
    <w:div w:id="1972057782">
      <w:bodyDiv w:val="1"/>
      <w:marLeft w:val="0"/>
      <w:marRight w:val="0"/>
      <w:marTop w:val="0"/>
      <w:marBottom w:val="0"/>
      <w:divBdr>
        <w:top w:val="none" w:sz="0" w:space="0" w:color="auto"/>
        <w:left w:val="none" w:sz="0" w:space="0" w:color="auto"/>
        <w:bottom w:val="none" w:sz="0" w:space="0" w:color="auto"/>
        <w:right w:val="none" w:sz="0" w:space="0" w:color="auto"/>
      </w:divBdr>
      <w:divsChild>
        <w:div w:id="1003976494">
          <w:marLeft w:val="0"/>
          <w:marRight w:val="0"/>
          <w:marTop w:val="0"/>
          <w:marBottom w:val="0"/>
          <w:divBdr>
            <w:top w:val="none" w:sz="0" w:space="0" w:color="auto"/>
            <w:left w:val="none" w:sz="0" w:space="0" w:color="auto"/>
            <w:bottom w:val="none" w:sz="0" w:space="0" w:color="auto"/>
            <w:right w:val="none" w:sz="0" w:space="0" w:color="auto"/>
          </w:divBdr>
        </w:div>
        <w:div w:id="1440485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EEEA0-8A7E-46F0-BF7D-329B41B2E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524</Words>
  <Characters>2988</Characters>
  <Application>Microsoft Office Word</Application>
  <DocSecurity>0</DocSecurity>
  <Lines>24</Lines>
  <Paragraphs>7</Paragraphs>
  <ScaleCrop>false</ScaleCrop>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HYC-路思辰</dc:creator>
  <cp:keywords/>
  <dc:description/>
  <cp:lastModifiedBy>HYC-金雨桐</cp:lastModifiedBy>
  <cp:revision>2</cp:revision>
  <dcterms:created xsi:type="dcterms:W3CDTF">2024-11-07T02:34:00Z</dcterms:created>
  <dcterms:modified xsi:type="dcterms:W3CDTF">2024-11-07T02:34:00Z</dcterms:modified>
</cp:coreProperties>
</file>