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F1C2B" w14:textId="77777777" w:rsidR="005F3374" w:rsidRDefault="00000000" w:rsidP="00EB0FE1">
      <w:pPr>
        <w:keepNext/>
        <w:keepLines/>
        <w:spacing w:before="260" w:after="260" w:line="360" w:lineRule="auto"/>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证券代码：603344                                 证券简称：星德胜</w:t>
      </w:r>
      <w:r>
        <w:rPr>
          <w:rFonts w:ascii="宋体" w:eastAsia="宋体" w:hAnsi="宋体" w:cs="Times New Roman"/>
          <w:b/>
          <w:bCs/>
          <w:iCs/>
          <w:sz w:val="24"/>
          <w:szCs w:val="24"/>
        </w:rPr>
        <w:t xml:space="preserve"> </w:t>
      </w:r>
    </w:p>
    <w:p w14:paraId="43786A0C"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星德胜科技（苏州）股份有限公司</w:t>
      </w:r>
    </w:p>
    <w:p w14:paraId="7D8932AF"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136A6C19" w14:textId="78E8FB54" w:rsidR="005F3374" w:rsidRDefault="00000000" w:rsidP="00EB0FE1">
      <w:pPr>
        <w:keepNext/>
        <w:keepLines/>
        <w:spacing w:before="260" w:after="260" w:line="360" w:lineRule="auto"/>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Pr="006607A9">
        <w:rPr>
          <w:rFonts w:ascii="宋体" w:eastAsia="宋体" w:hAnsi="宋体" w:cs="Times New Roman" w:hint="eastAsia"/>
          <w:b/>
          <w:bCs/>
          <w:sz w:val="24"/>
          <w:szCs w:val="24"/>
        </w:rPr>
        <w:t>2024-</w:t>
      </w:r>
      <w:r w:rsidR="006E5F8C" w:rsidRPr="006607A9">
        <w:rPr>
          <w:rFonts w:ascii="宋体" w:eastAsia="宋体" w:hAnsi="宋体" w:cs="Times New Roman" w:hint="eastAsia"/>
          <w:b/>
          <w:bCs/>
          <w:sz w:val="24"/>
          <w:szCs w:val="24"/>
        </w:rPr>
        <w:t>009</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741"/>
      </w:tblGrid>
      <w:tr w:rsidR="005F3374" w14:paraId="6885EFCB" w14:textId="77777777" w:rsidTr="00377B93">
        <w:tc>
          <w:tcPr>
            <w:tcW w:w="1873" w:type="dxa"/>
            <w:shd w:val="clear" w:color="auto" w:fill="auto"/>
          </w:tcPr>
          <w:p w14:paraId="74C1ACC2" w14:textId="77777777" w:rsidR="005F3374" w:rsidRDefault="00000000" w:rsidP="00EB0FE1">
            <w:pPr>
              <w:spacing w:line="360" w:lineRule="auto"/>
              <w:rPr>
                <w:rFonts w:ascii="宋体" w:eastAsia="宋体" w:hAnsi="宋体" w:cs="Times New Roman" w:hint="eastAsia"/>
                <w:b/>
                <w:bCs/>
                <w:iCs/>
                <w:sz w:val="24"/>
                <w:szCs w:val="24"/>
              </w:rPr>
            </w:pPr>
            <w:bookmarkStart w:id="0" w:name="_Hlk181868367"/>
            <w:r>
              <w:rPr>
                <w:rFonts w:ascii="宋体" w:eastAsia="宋体" w:hAnsi="宋体" w:cs="Times New Roman" w:hint="eastAsia"/>
                <w:b/>
                <w:bCs/>
                <w:iCs/>
                <w:sz w:val="24"/>
                <w:szCs w:val="24"/>
              </w:rPr>
              <w:t>投资者关系活动类别</w:t>
            </w:r>
          </w:p>
          <w:p w14:paraId="450D78BA" w14:textId="77777777" w:rsidR="005F3374" w:rsidRDefault="005F3374" w:rsidP="00EB0FE1">
            <w:pPr>
              <w:spacing w:line="360" w:lineRule="auto"/>
              <w:rPr>
                <w:rFonts w:ascii="宋体" w:eastAsia="宋体" w:hAnsi="宋体" w:cs="Times New Roman" w:hint="eastAsia"/>
                <w:b/>
                <w:bCs/>
                <w:iCs/>
                <w:sz w:val="24"/>
                <w:szCs w:val="24"/>
              </w:rPr>
            </w:pPr>
          </w:p>
        </w:tc>
        <w:tc>
          <w:tcPr>
            <w:tcW w:w="6741" w:type="dxa"/>
            <w:shd w:val="clear" w:color="auto" w:fill="auto"/>
          </w:tcPr>
          <w:p w14:paraId="30DD40ED"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3109745" w14:textId="64D69B32"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0C4F5B" w:rsidRPr="000C4F5B">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1E87FD5F"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20FEE0A" w14:textId="0B82C5DB" w:rsidR="005F3374" w:rsidRDefault="00000000" w:rsidP="00EB0FE1">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sidR="00D932A6">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182BEF3F" w14:textId="77777777" w:rsidR="005F3374" w:rsidRDefault="00000000" w:rsidP="00EB0FE1">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tc>
      </w:tr>
      <w:tr w:rsidR="005F3374" w14:paraId="7A9713EF" w14:textId="77777777" w:rsidTr="00377B93">
        <w:tc>
          <w:tcPr>
            <w:tcW w:w="1873" w:type="dxa"/>
            <w:shd w:val="clear" w:color="auto" w:fill="auto"/>
          </w:tcPr>
          <w:p w14:paraId="754D2984"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6741" w:type="dxa"/>
            <w:shd w:val="clear" w:color="auto" w:fill="auto"/>
          </w:tcPr>
          <w:p w14:paraId="4E8376BB" w14:textId="1FB3909A" w:rsidR="00370734" w:rsidRDefault="006E5F8C" w:rsidP="00EB0FE1">
            <w:pPr>
              <w:tabs>
                <w:tab w:val="center" w:pos="2798"/>
              </w:tabs>
              <w:spacing w:line="360" w:lineRule="auto"/>
              <w:rPr>
                <w:rFonts w:ascii="宋体" w:eastAsia="宋体" w:hAnsi="宋体" w:cs="Times New Roman" w:hint="eastAsia"/>
                <w:bCs/>
                <w:iCs/>
                <w:sz w:val="24"/>
                <w:szCs w:val="24"/>
              </w:rPr>
            </w:pPr>
            <w:r w:rsidRPr="006E5F8C">
              <w:rPr>
                <w:rFonts w:ascii="宋体" w:eastAsia="宋体" w:hAnsi="宋体" w:cs="Times New Roman" w:hint="eastAsia"/>
                <w:bCs/>
                <w:iCs/>
                <w:sz w:val="24"/>
                <w:szCs w:val="24"/>
              </w:rPr>
              <w:t>长城基金</w:t>
            </w:r>
            <w:r>
              <w:rPr>
                <w:rFonts w:ascii="宋体" w:eastAsia="宋体" w:hAnsi="宋体" w:cs="Times New Roman" w:hint="eastAsia"/>
                <w:bCs/>
                <w:iCs/>
                <w:sz w:val="24"/>
                <w:szCs w:val="24"/>
              </w:rPr>
              <w:t>、</w:t>
            </w:r>
            <w:r w:rsidRPr="006E5F8C">
              <w:rPr>
                <w:rFonts w:ascii="宋体" w:eastAsia="宋体" w:hAnsi="宋体" w:cs="Times New Roman" w:hint="eastAsia"/>
                <w:bCs/>
                <w:iCs/>
                <w:sz w:val="24"/>
                <w:szCs w:val="24"/>
              </w:rPr>
              <w:t>银华基金、中信证券</w:t>
            </w:r>
            <w:r>
              <w:rPr>
                <w:rFonts w:ascii="宋体" w:eastAsia="宋体" w:hAnsi="宋体" w:cs="Times New Roman" w:hint="eastAsia"/>
                <w:bCs/>
                <w:iCs/>
                <w:sz w:val="24"/>
                <w:szCs w:val="24"/>
              </w:rPr>
              <w:t>、</w:t>
            </w:r>
            <w:r w:rsidRPr="006E5F8C">
              <w:rPr>
                <w:rFonts w:ascii="宋体" w:eastAsia="宋体" w:hAnsi="宋体" w:cs="Times New Roman" w:hint="eastAsia"/>
                <w:bCs/>
                <w:iCs/>
                <w:sz w:val="24"/>
                <w:szCs w:val="24"/>
              </w:rPr>
              <w:t>华泰保兴</w:t>
            </w:r>
            <w:r>
              <w:rPr>
                <w:rFonts w:ascii="宋体" w:eastAsia="宋体" w:hAnsi="宋体" w:cs="Times New Roman" w:hint="eastAsia"/>
                <w:bCs/>
                <w:iCs/>
                <w:sz w:val="24"/>
                <w:szCs w:val="24"/>
              </w:rPr>
              <w:t>、</w:t>
            </w:r>
            <w:r w:rsidRPr="006E5F8C">
              <w:rPr>
                <w:rFonts w:ascii="宋体" w:eastAsia="宋体" w:hAnsi="宋体" w:cs="Times New Roman" w:hint="eastAsia"/>
                <w:bCs/>
                <w:iCs/>
                <w:sz w:val="24"/>
                <w:szCs w:val="24"/>
              </w:rPr>
              <w:t>浦银安盛</w:t>
            </w:r>
            <w:r>
              <w:rPr>
                <w:rFonts w:ascii="宋体" w:eastAsia="宋体" w:hAnsi="宋体" w:cs="Times New Roman" w:hint="eastAsia"/>
                <w:bCs/>
                <w:iCs/>
                <w:sz w:val="24"/>
                <w:szCs w:val="24"/>
              </w:rPr>
              <w:t>、东腾投资</w:t>
            </w:r>
            <w:r w:rsidR="006607A9">
              <w:rPr>
                <w:rFonts w:ascii="宋体" w:eastAsia="宋体" w:hAnsi="宋体" w:cs="Times New Roman" w:hint="eastAsia"/>
                <w:bCs/>
                <w:iCs/>
                <w:sz w:val="24"/>
                <w:szCs w:val="24"/>
              </w:rPr>
              <w:t>、</w:t>
            </w:r>
            <w:r w:rsidR="008D1617" w:rsidRPr="008D1617">
              <w:rPr>
                <w:rFonts w:ascii="宋体" w:eastAsia="宋体" w:hAnsi="宋体" w:cs="Times New Roman" w:hint="eastAsia"/>
                <w:bCs/>
                <w:iCs/>
                <w:sz w:val="24"/>
                <w:szCs w:val="24"/>
              </w:rPr>
              <w:t>广东正圆私募基金</w:t>
            </w:r>
            <w:r w:rsidR="008D1617">
              <w:rPr>
                <w:rFonts w:ascii="宋体" w:eastAsia="宋体" w:hAnsi="宋体" w:cs="Times New Roman" w:hint="eastAsia"/>
                <w:bCs/>
                <w:iCs/>
                <w:sz w:val="24"/>
                <w:szCs w:val="24"/>
              </w:rPr>
              <w:t>、</w:t>
            </w:r>
            <w:r w:rsidR="008D1617" w:rsidRPr="008D1617">
              <w:rPr>
                <w:rFonts w:ascii="宋体" w:eastAsia="宋体" w:hAnsi="宋体" w:cs="Times New Roman" w:hint="eastAsia"/>
                <w:bCs/>
                <w:iCs/>
                <w:sz w:val="24"/>
                <w:szCs w:val="24"/>
              </w:rPr>
              <w:t>汇丰晋信基金</w:t>
            </w:r>
            <w:r w:rsidR="008D1617">
              <w:rPr>
                <w:rFonts w:ascii="宋体" w:eastAsia="宋体" w:hAnsi="宋体" w:cs="Times New Roman" w:hint="eastAsia"/>
                <w:bCs/>
                <w:iCs/>
                <w:sz w:val="24"/>
                <w:szCs w:val="24"/>
              </w:rPr>
              <w:t>、</w:t>
            </w:r>
            <w:r w:rsidR="008D1617" w:rsidRPr="008D1617">
              <w:rPr>
                <w:rFonts w:ascii="宋体" w:eastAsia="宋体" w:hAnsi="宋体" w:cs="Times New Roman"/>
                <w:bCs/>
                <w:iCs/>
                <w:sz w:val="24"/>
                <w:szCs w:val="24"/>
              </w:rPr>
              <w:t>Elephas Investment</w:t>
            </w:r>
            <w:r w:rsidR="008D1617">
              <w:rPr>
                <w:rFonts w:ascii="宋体" w:eastAsia="宋体" w:hAnsi="宋体" w:cs="Times New Roman" w:hint="eastAsia"/>
                <w:bCs/>
                <w:iCs/>
                <w:sz w:val="24"/>
                <w:szCs w:val="24"/>
              </w:rPr>
              <w:t>、</w:t>
            </w:r>
            <w:r w:rsidR="008D1617" w:rsidRPr="008D1617">
              <w:rPr>
                <w:rFonts w:ascii="宋体" w:eastAsia="宋体" w:hAnsi="宋体" w:cs="Times New Roman" w:hint="eastAsia"/>
                <w:bCs/>
                <w:iCs/>
                <w:sz w:val="24"/>
                <w:szCs w:val="24"/>
              </w:rPr>
              <w:t>景泰利丰基金</w:t>
            </w:r>
            <w:r w:rsidR="008D1617">
              <w:rPr>
                <w:rFonts w:ascii="宋体" w:eastAsia="宋体" w:hAnsi="宋体" w:cs="Times New Roman" w:hint="eastAsia"/>
                <w:bCs/>
                <w:iCs/>
                <w:sz w:val="24"/>
                <w:szCs w:val="24"/>
              </w:rPr>
              <w:t>、</w:t>
            </w:r>
            <w:r w:rsidR="008D1617" w:rsidRPr="008D1617">
              <w:rPr>
                <w:rFonts w:ascii="宋体" w:eastAsia="宋体" w:hAnsi="宋体" w:cs="Times New Roman"/>
                <w:bCs/>
                <w:iCs/>
                <w:sz w:val="24"/>
                <w:szCs w:val="24"/>
              </w:rPr>
              <w:t>Artisan Partners</w:t>
            </w:r>
            <w:r w:rsidR="008D1617">
              <w:rPr>
                <w:rFonts w:ascii="宋体" w:eastAsia="宋体" w:hAnsi="宋体" w:cs="Times New Roman" w:hint="eastAsia"/>
                <w:bCs/>
                <w:iCs/>
                <w:sz w:val="24"/>
                <w:szCs w:val="24"/>
              </w:rPr>
              <w:t>、</w:t>
            </w:r>
            <w:r w:rsidR="008D1617" w:rsidRPr="008D1617">
              <w:rPr>
                <w:rFonts w:ascii="宋体" w:eastAsia="宋体" w:hAnsi="宋体" w:cs="Times New Roman"/>
                <w:bCs/>
                <w:iCs/>
                <w:sz w:val="24"/>
                <w:szCs w:val="24"/>
              </w:rPr>
              <w:t>Willing Capital</w:t>
            </w:r>
            <w:r w:rsidR="008D1617">
              <w:rPr>
                <w:rFonts w:ascii="宋体" w:eastAsia="宋体" w:hAnsi="宋体" w:cs="Times New Roman" w:hint="eastAsia"/>
                <w:bCs/>
                <w:iCs/>
                <w:sz w:val="24"/>
                <w:szCs w:val="24"/>
              </w:rPr>
              <w:t>、</w:t>
            </w:r>
            <w:r w:rsidR="008D1617" w:rsidRPr="008D1617">
              <w:rPr>
                <w:rFonts w:ascii="宋体" w:eastAsia="宋体" w:hAnsi="宋体" w:cs="Times New Roman" w:hint="eastAsia"/>
                <w:bCs/>
                <w:iCs/>
                <w:sz w:val="24"/>
                <w:szCs w:val="24"/>
              </w:rPr>
              <w:t>浙商证券</w:t>
            </w:r>
            <w:r w:rsidR="00370734">
              <w:rPr>
                <w:rFonts w:ascii="宋体" w:eastAsia="宋体" w:hAnsi="宋体" w:cs="Times New Roman" w:hint="eastAsia"/>
                <w:bCs/>
                <w:iCs/>
                <w:sz w:val="24"/>
                <w:szCs w:val="24"/>
              </w:rPr>
              <w:t>；</w:t>
            </w:r>
          </w:p>
          <w:p w14:paraId="2C3EA6F0" w14:textId="369D6048" w:rsidR="005F3374" w:rsidRDefault="0058703E" w:rsidP="00EB0FE1">
            <w:pPr>
              <w:tabs>
                <w:tab w:val="center" w:pos="2798"/>
              </w:tabs>
              <w:spacing w:line="360" w:lineRule="auto"/>
              <w:rPr>
                <w:rFonts w:ascii="宋体" w:eastAsia="宋体" w:hAnsi="宋体" w:cs="Times New Roman" w:hint="eastAsia"/>
                <w:bCs/>
                <w:iCs/>
                <w:sz w:val="24"/>
                <w:szCs w:val="24"/>
              </w:rPr>
            </w:pPr>
            <w:r w:rsidRPr="0058703E">
              <w:rPr>
                <w:rFonts w:ascii="宋体" w:eastAsia="宋体" w:hAnsi="宋体" w:cs="Times New Roman" w:hint="eastAsia"/>
                <w:bCs/>
                <w:iCs/>
                <w:sz w:val="24"/>
                <w:szCs w:val="24"/>
              </w:rPr>
              <w:t>通过网络互动的方式参加</w:t>
            </w:r>
            <w:r w:rsidR="00370734" w:rsidRPr="00370734">
              <w:rPr>
                <w:rFonts w:ascii="宋体" w:eastAsia="宋体" w:hAnsi="宋体" w:cs="Times New Roman" w:hint="eastAsia"/>
                <w:bCs/>
                <w:iCs/>
                <w:sz w:val="24"/>
                <w:szCs w:val="24"/>
              </w:rPr>
              <w:t>苏州上市公司投资者集体接待日暨2024年三季度业绩说明会</w:t>
            </w:r>
            <w:r w:rsidRPr="0058703E">
              <w:rPr>
                <w:rFonts w:ascii="宋体" w:eastAsia="宋体" w:hAnsi="宋体" w:cs="Times New Roman" w:hint="eastAsia"/>
                <w:bCs/>
                <w:iCs/>
                <w:sz w:val="24"/>
                <w:szCs w:val="24"/>
              </w:rPr>
              <w:t>的投资者</w:t>
            </w:r>
          </w:p>
        </w:tc>
      </w:tr>
      <w:tr w:rsidR="005F3374" w14:paraId="4A0AB078" w14:textId="77777777" w:rsidTr="00377B93">
        <w:tc>
          <w:tcPr>
            <w:tcW w:w="1873" w:type="dxa"/>
            <w:shd w:val="clear" w:color="auto" w:fill="auto"/>
          </w:tcPr>
          <w:p w14:paraId="10E4B45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741" w:type="dxa"/>
            <w:shd w:val="clear" w:color="auto" w:fill="auto"/>
          </w:tcPr>
          <w:p w14:paraId="0241C7E3" w14:textId="21932F7C" w:rsidR="00A15DC2" w:rsidRPr="00377B93" w:rsidRDefault="00A15DC2"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r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p>
          <w:p w14:paraId="09444557" w14:textId="2386B7B1" w:rsidR="008925E9" w:rsidRDefault="006E5F8C"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2024年10月23</w:t>
            </w:r>
            <w:r w:rsidR="00D932A6">
              <w:rPr>
                <w:rFonts w:ascii="宋体" w:eastAsia="宋体" w:hAnsi="宋体" w:cs="Times New Roman" w:hint="eastAsia"/>
                <w:bCs/>
                <w:iCs/>
                <w:sz w:val="24"/>
                <w:szCs w:val="24"/>
              </w:rPr>
              <w:t>日</w:t>
            </w:r>
            <w:r w:rsidR="008925E9">
              <w:rPr>
                <w:rFonts w:ascii="宋体" w:eastAsia="宋体" w:hAnsi="宋体" w:cs="Times New Roman" w:hint="eastAsia"/>
                <w:bCs/>
                <w:iCs/>
                <w:sz w:val="24"/>
                <w:szCs w:val="24"/>
              </w:rPr>
              <w:t xml:space="preserve">（星期三）10:00-11：00 </w:t>
            </w:r>
          </w:p>
          <w:p w14:paraId="2EAF7F7A" w14:textId="761C934E" w:rsidR="008925E9" w:rsidRDefault="008925E9"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2024年10月23日（星期三）14:00-15：00</w:t>
            </w:r>
          </w:p>
          <w:p w14:paraId="06C01258" w14:textId="50880955" w:rsidR="008925E9" w:rsidRDefault="008925E9"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2024年10月29日（星期二）10:30-11：30</w:t>
            </w:r>
          </w:p>
          <w:p w14:paraId="3CD68CD7" w14:textId="31376853" w:rsidR="008925E9" w:rsidRDefault="008925E9"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2024年11月04日（星期一）10:00-11：00</w:t>
            </w:r>
          </w:p>
          <w:p w14:paraId="1029CEF5" w14:textId="6E149ABD" w:rsidR="008925E9" w:rsidRDefault="008925E9"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2024年11月05日（星期二）</w:t>
            </w:r>
            <w:r w:rsidR="00A15DC2">
              <w:rPr>
                <w:rFonts w:ascii="宋体" w:eastAsia="宋体" w:hAnsi="宋体" w:cs="Times New Roman" w:hint="eastAsia"/>
                <w:bCs/>
                <w:iCs/>
                <w:sz w:val="24"/>
                <w:szCs w:val="24"/>
              </w:rPr>
              <w:t>15</w:t>
            </w:r>
            <w:r>
              <w:rPr>
                <w:rFonts w:ascii="宋体" w:eastAsia="宋体" w:hAnsi="宋体" w:cs="Times New Roman" w:hint="eastAsia"/>
                <w:bCs/>
                <w:iCs/>
                <w:sz w:val="24"/>
                <w:szCs w:val="24"/>
              </w:rPr>
              <w:t>:</w:t>
            </w:r>
            <w:r w:rsidR="00A15DC2">
              <w:rPr>
                <w:rFonts w:ascii="宋体" w:eastAsia="宋体" w:hAnsi="宋体" w:cs="Times New Roman" w:hint="eastAsia"/>
                <w:bCs/>
                <w:iCs/>
                <w:sz w:val="24"/>
                <w:szCs w:val="24"/>
              </w:rPr>
              <w:t>00</w:t>
            </w:r>
            <w:r>
              <w:rPr>
                <w:rFonts w:ascii="宋体" w:eastAsia="宋体" w:hAnsi="宋体" w:cs="Times New Roman" w:hint="eastAsia"/>
                <w:bCs/>
                <w:iCs/>
                <w:sz w:val="24"/>
                <w:szCs w:val="24"/>
              </w:rPr>
              <w:t>-</w:t>
            </w:r>
            <w:r w:rsidR="00A15DC2">
              <w:rPr>
                <w:rFonts w:ascii="宋体" w:eastAsia="宋体" w:hAnsi="宋体" w:cs="Times New Roman" w:hint="eastAsia"/>
                <w:bCs/>
                <w:iCs/>
                <w:sz w:val="24"/>
                <w:szCs w:val="24"/>
              </w:rPr>
              <w:t>16</w:t>
            </w:r>
            <w:r>
              <w:rPr>
                <w:rFonts w:ascii="宋体" w:eastAsia="宋体" w:hAnsi="宋体" w:cs="Times New Roman" w:hint="eastAsia"/>
                <w:bCs/>
                <w:iCs/>
                <w:sz w:val="24"/>
                <w:szCs w:val="24"/>
              </w:rPr>
              <w:t>：</w:t>
            </w:r>
            <w:r w:rsidR="00A15DC2">
              <w:rPr>
                <w:rFonts w:ascii="宋体" w:eastAsia="宋体" w:hAnsi="宋体" w:cs="Times New Roman" w:hint="eastAsia"/>
                <w:bCs/>
                <w:iCs/>
                <w:sz w:val="24"/>
                <w:szCs w:val="24"/>
              </w:rPr>
              <w:t>00</w:t>
            </w:r>
          </w:p>
          <w:p w14:paraId="59975EC3" w14:textId="0E53A57D" w:rsidR="00A15DC2" w:rsidRDefault="00A15DC2"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2024年11月05日（星期二）16:30-17：30</w:t>
            </w:r>
          </w:p>
          <w:p w14:paraId="1FAEE264" w14:textId="5F061B68" w:rsidR="00A15DC2" w:rsidRPr="00377B93" w:rsidRDefault="00A15DC2"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业绩说明会：</w:t>
            </w:r>
          </w:p>
          <w:p w14:paraId="30E7DCB4" w14:textId="7383BB21" w:rsidR="005F3374" w:rsidRDefault="008925E9"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2024年11月06日（星期三）15:30-17：00</w:t>
            </w:r>
          </w:p>
        </w:tc>
      </w:tr>
      <w:tr w:rsidR="005F3374" w14:paraId="05B057D0" w14:textId="77777777" w:rsidTr="00377B93">
        <w:tc>
          <w:tcPr>
            <w:tcW w:w="1873" w:type="dxa"/>
            <w:shd w:val="clear" w:color="auto" w:fill="auto"/>
          </w:tcPr>
          <w:p w14:paraId="1720C596"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741" w:type="dxa"/>
            <w:shd w:val="clear" w:color="auto" w:fill="auto"/>
          </w:tcPr>
          <w:p w14:paraId="3C8952C5" w14:textId="25873961" w:rsidR="00A15DC2" w:rsidRDefault="00A15DC2"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特定对象调研、</w:t>
            </w:r>
            <w:r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r>
              <w:rPr>
                <w:rFonts w:ascii="宋体" w:eastAsia="宋体" w:hAnsi="宋体" w:cs="Times New Roman" w:hint="eastAsia"/>
                <w:bCs/>
                <w:iCs/>
                <w:sz w:val="24"/>
                <w:szCs w:val="24"/>
              </w:rPr>
              <w:t>公司会议室</w:t>
            </w:r>
          </w:p>
          <w:p w14:paraId="5F48C4BC" w14:textId="5A4356C8" w:rsidR="005F3374" w:rsidRDefault="00A15DC2"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业绩说明会：</w:t>
            </w:r>
            <w:r w:rsidR="0058703E" w:rsidRPr="0058703E">
              <w:rPr>
                <w:rFonts w:ascii="宋体" w:eastAsia="宋体" w:hAnsi="宋体" w:cs="Times New Roman" w:hint="eastAsia"/>
                <w:bCs/>
                <w:iCs/>
                <w:sz w:val="24"/>
                <w:szCs w:val="24"/>
              </w:rPr>
              <w:t>“全景路演”（http://rs.p5w.net）</w:t>
            </w:r>
          </w:p>
        </w:tc>
      </w:tr>
      <w:tr w:rsidR="005F3374" w14:paraId="48EEC694" w14:textId="77777777" w:rsidTr="00377B93">
        <w:tc>
          <w:tcPr>
            <w:tcW w:w="1873" w:type="dxa"/>
            <w:shd w:val="clear" w:color="auto" w:fill="auto"/>
          </w:tcPr>
          <w:p w14:paraId="59256F2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上市公司接待人员姓名</w:t>
            </w:r>
          </w:p>
        </w:tc>
        <w:tc>
          <w:tcPr>
            <w:tcW w:w="6741" w:type="dxa"/>
            <w:shd w:val="clear" w:color="auto" w:fill="auto"/>
          </w:tcPr>
          <w:p w14:paraId="4301E06E" w14:textId="351F0CCC" w:rsidR="006607A9" w:rsidRDefault="006607A9"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特定对象调研</w:t>
            </w:r>
            <w:r w:rsidR="00A15DC2" w:rsidRPr="00377B93">
              <w:rPr>
                <w:rFonts w:ascii="宋体" w:eastAsia="宋体" w:hAnsi="宋体" w:cs="Times New Roman" w:hint="eastAsia"/>
                <w:b/>
                <w:iCs/>
                <w:sz w:val="24"/>
                <w:szCs w:val="24"/>
              </w:rPr>
              <w:t>、</w:t>
            </w:r>
            <w:r w:rsidR="00A15DC2"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r w:rsidRPr="0058703E">
              <w:rPr>
                <w:rFonts w:ascii="宋体" w:eastAsia="宋体" w:hAnsi="宋体" w:cs="Times New Roman" w:hint="eastAsia"/>
                <w:bCs/>
                <w:iCs/>
                <w:sz w:val="24"/>
                <w:szCs w:val="24"/>
              </w:rPr>
              <w:t>董事会秘书 李薇薇</w:t>
            </w:r>
            <w:r>
              <w:rPr>
                <w:rFonts w:ascii="宋体" w:eastAsia="宋体" w:hAnsi="宋体" w:cs="Times New Roman" w:hint="eastAsia"/>
                <w:bCs/>
                <w:iCs/>
                <w:sz w:val="24"/>
                <w:szCs w:val="24"/>
              </w:rPr>
              <w:t>；证券事务代表 张敏</w:t>
            </w:r>
          </w:p>
          <w:p w14:paraId="0C26D60F" w14:textId="781394C9" w:rsidR="005F3374" w:rsidRDefault="006607A9"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业绩说明会</w:t>
            </w:r>
            <w:r>
              <w:rPr>
                <w:rFonts w:ascii="宋体" w:eastAsia="宋体" w:hAnsi="宋体" w:cs="Times New Roman" w:hint="eastAsia"/>
                <w:bCs/>
                <w:iCs/>
                <w:sz w:val="24"/>
                <w:szCs w:val="24"/>
              </w:rPr>
              <w:t>：</w:t>
            </w:r>
            <w:r w:rsidR="0058703E" w:rsidRPr="0058703E">
              <w:rPr>
                <w:rFonts w:ascii="宋体" w:eastAsia="宋体" w:hAnsi="宋体" w:cs="Times New Roman" w:hint="eastAsia"/>
                <w:bCs/>
                <w:iCs/>
                <w:sz w:val="24"/>
                <w:szCs w:val="24"/>
              </w:rPr>
              <w:t>董事长、总经理 朱云舫；董事会秘书 李薇薇 ；财务总监 申丽；独立董事 蒋少华</w:t>
            </w:r>
            <w:r w:rsidR="00370734">
              <w:rPr>
                <w:rFonts w:ascii="宋体" w:eastAsia="宋体" w:hAnsi="宋体" w:cs="Times New Roman" w:hint="eastAsia"/>
                <w:bCs/>
                <w:iCs/>
                <w:sz w:val="24"/>
                <w:szCs w:val="24"/>
              </w:rPr>
              <w:t>；</w:t>
            </w:r>
            <w:r w:rsidR="0058703E">
              <w:rPr>
                <w:rFonts w:ascii="宋体" w:eastAsia="宋体" w:hAnsi="宋体" w:cs="Times New Roman" w:hint="eastAsia"/>
                <w:bCs/>
                <w:iCs/>
                <w:sz w:val="24"/>
                <w:szCs w:val="24"/>
              </w:rPr>
              <w:t>证券事务代表 张敏</w:t>
            </w:r>
          </w:p>
        </w:tc>
      </w:tr>
      <w:tr w:rsidR="007F0692" w14:paraId="22D163DE" w14:textId="77777777" w:rsidTr="00377B93">
        <w:trPr>
          <w:trHeight w:val="2701"/>
        </w:trPr>
        <w:tc>
          <w:tcPr>
            <w:tcW w:w="1873" w:type="dxa"/>
            <w:shd w:val="clear" w:color="auto" w:fill="auto"/>
          </w:tcPr>
          <w:p w14:paraId="0B450066"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6741" w:type="dxa"/>
            <w:shd w:val="clear" w:color="auto" w:fill="auto"/>
          </w:tcPr>
          <w:p w14:paraId="1426C45D" w14:textId="77777777" w:rsidR="00377B93" w:rsidRPr="00377B93" w:rsidRDefault="00377B93" w:rsidP="00377B93">
            <w:pPr>
              <w:rPr>
                <w:b/>
                <w:bCs/>
              </w:rPr>
            </w:pPr>
            <w:r w:rsidRPr="00377B93">
              <w:rPr>
                <w:rFonts w:hint="eastAsia"/>
                <w:b/>
                <w:bCs/>
              </w:rPr>
              <w:t>1.</w:t>
            </w:r>
            <w:r w:rsidRPr="00377B93">
              <w:rPr>
                <w:rFonts w:hint="eastAsia"/>
                <w:b/>
                <w:bCs/>
              </w:rPr>
              <w:t>介绍一下三季度整体业绩的情况。</w:t>
            </w:r>
            <w:r w:rsidRPr="00377B93">
              <w:rPr>
                <w:rFonts w:hint="eastAsia"/>
                <w:b/>
                <w:bCs/>
              </w:rPr>
              <w:t xml:space="preserve"> </w:t>
            </w:r>
          </w:p>
          <w:p w14:paraId="2E47E520" w14:textId="77777777" w:rsidR="00377B93" w:rsidRDefault="00377B93" w:rsidP="00377B93">
            <w:r>
              <w:rPr>
                <w:rFonts w:hint="eastAsia"/>
              </w:rPr>
              <w:t>答：</w:t>
            </w:r>
            <w:r>
              <w:rPr>
                <w:rFonts w:hint="eastAsia"/>
              </w:rPr>
              <w:t xml:space="preserve"> 2024</w:t>
            </w:r>
            <w:r>
              <w:rPr>
                <w:rFonts w:hint="eastAsia"/>
              </w:rPr>
              <w:t>年</w:t>
            </w:r>
            <w:r>
              <w:rPr>
                <w:rFonts w:hint="eastAsia"/>
              </w:rPr>
              <w:t>1-9</w:t>
            </w:r>
            <w:r>
              <w:rPr>
                <w:rFonts w:hint="eastAsia"/>
              </w:rPr>
              <w:t>月，公司实现营业收入为</w:t>
            </w:r>
            <w:r>
              <w:rPr>
                <w:rFonts w:hint="eastAsia"/>
              </w:rPr>
              <w:t>17.90</w:t>
            </w:r>
            <w:r>
              <w:rPr>
                <w:rFonts w:hint="eastAsia"/>
              </w:rPr>
              <w:t>亿元，同比增长</w:t>
            </w:r>
            <w:r>
              <w:rPr>
                <w:rFonts w:hint="eastAsia"/>
              </w:rPr>
              <w:t>20.93%</w:t>
            </w:r>
            <w:r>
              <w:rPr>
                <w:rFonts w:hint="eastAsia"/>
              </w:rPr>
              <w:t>，归属于上市公司股东的净利润</w:t>
            </w:r>
            <w:r>
              <w:rPr>
                <w:rFonts w:hint="eastAsia"/>
              </w:rPr>
              <w:t>13,830.30</w:t>
            </w:r>
            <w:r>
              <w:rPr>
                <w:rFonts w:hint="eastAsia"/>
              </w:rPr>
              <w:t>万元，同比下降</w:t>
            </w:r>
            <w:r>
              <w:rPr>
                <w:rFonts w:hint="eastAsia"/>
              </w:rPr>
              <w:t>5.21%</w:t>
            </w:r>
            <w:r>
              <w:rPr>
                <w:rFonts w:hint="eastAsia"/>
              </w:rPr>
              <w:t>，归属于上市公司股东的扣除非经常性损益的净利润</w:t>
            </w:r>
            <w:r>
              <w:rPr>
                <w:rFonts w:hint="eastAsia"/>
              </w:rPr>
              <w:t>13,160.51</w:t>
            </w:r>
            <w:r>
              <w:rPr>
                <w:rFonts w:hint="eastAsia"/>
              </w:rPr>
              <w:t>万元，同比下降</w:t>
            </w:r>
            <w:r>
              <w:rPr>
                <w:rFonts w:hint="eastAsia"/>
              </w:rPr>
              <w:t>7.10%</w:t>
            </w:r>
            <w:r>
              <w:rPr>
                <w:rFonts w:hint="eastAsia"/>
              </w:rPr>
              <w:t>。</w:t>
            </w:r>
          </w:p>
          <w:p w14:paraId="172DBF17" w14:textId="18741A18" w:rsidR="00377B93" w:rsidRDefault="00377B93" w:rsidP="00377B93">
            <w:r>
              <w:rPr>
                <w:rFonts w:hint="eastAsia"/>
              </w:rPr>
              <w:t>第三季度，公司实现营业收入</w:t>
            </w:r>
            <w:r>
              <w:rPr>
                <w:rFonts w:hint="eastAsia"/>
              </w:rPr>
              <w:t>65</w:t>
            </w:r>
            <w:r w:rsidR="00D90A1C">
              <w:rPr>
                <w:rFonts w:hint="eastAsia"/>
              </w:rPr>
              <w:t>，</w:t>
            </w:r>
            <w:r>
              <w:rPr>
                <w:rFonts w:hint="eastAsia"/>
              </w:rPr>
              <w:t>690.79</w:t>
            </w:r>
            <w:r>
              <w:rPr>
                <w:rFonts w:hint="eastAsia"/>
              </w:rPr>
              <w:t>万元，同比增长</w:t>
            </w:r>
            <w:r>
              <w:rPr>
                <w:rFonts w:hint="eastAsia"/>
              </w:rPr>
              <w:t>11.82%</w:t>
            </w:r>
            <w:r>
              <w:rPr>
                <w:rFonts w:hint="eastAsia"/>
              </w:rPr>
              <w:t>，归属于上市公司股东的净利润</w:t>
            </w:r>
            <w:r>
              <w:rPr>
                <w:rFonts w:hint="eastAsia"/>
              </w:rPr>
              <w:t>4,296.56</w:t>
            </w:r>
            <w:r>
              <w:rPr>
                <w:rFonts w:hint="eastAsia"/>
              </w:rPr>
              <w:t>万元，同比下降</w:t>
            </w:r>
            <w:r>
              <w:rPr>
                <w:rFonts w:hint="eastAsia"/>
              </w:rPr>
              <w:t>31.92%</w:t>
            </w:r>
            <w:r>
              <w:rPr>
                <w:rFonts w:hint="eastAsia"/>
              </w:rPr>
              <w:t>，归属于上市公司股东的扣除非经常性损益的净利润</w:t>
            </w:r>
            <w:r>
              <w:rPr>
                <w:rFonts w:hint="eastAsia"/>
              </w:rPr>
              <w:t>3,991.32</w:t>
            </w:r>
            <w:r>
              <w:rPr>
                <w:rFonts w:hint="eastAsia"/>
              </w:rPr>
              <w:t>万元，同比下降</w:t>
            </w:r>
            <w:r>
              <w:rPr>
                <w:rFonts w:hint="eastAsia"/>
              </w:rPr>
              <w:t>36.03%</w:t>
            </w:r>
            <w:r>
              <w:rPr>
                <w:rFonts w:hint="eastAsia"/>
              </w:rPr>
              <w:t>。</w:t>
            </w:r>
          </w:p>
          <w:p w14:paraId="51088D40" w14:textId="77777777" w:rsidR="00377B93" w:rsidRDefault="00377B93" w:rsidP="00377B93">
            <w:r>
              <w:rPr>
                <w:rFonts w:hint="eastAsia"/>
              </w:rPr>
              <w:t>公司电机产品销量上升，但部分电机型号进行了降价销售策略导致毛利及净利润下降，主要是为后期其他电机新品开拓更大市场做前期规划。</w:t>
            </w:r>
          </w:p>
          <w:p w14:paraId="501FBD6B" w14:textId="77777777" w:rsidR="00377B93" w:rsidRDefault="00377B93" w:rsidP="00377B93"/>
          <w:p w14:paraId="6CB2A4A9" w14:textId="77777777" w:rsidR="00377B93" w:rsidRPr="00377B93" w:rsidRDefault="00377B93" w:rsidP="00377B93">
            <w:pPr>
              <w:rPr>
                <w:b/>
                <w:bCs/>
              </w:rPr>
            </w:pPr>
            <w:r w:rsidRPr="00377B93">
              <w:rPr>
                <w:rFonts w:hint="eastAsia"/>
                <w:b/>
                <w:bCs/>
              </w:rPr>
              <w:t>2.</w:t>
            </w:r>
            <w:r w:rsidRPr="00377B93">
              <w:rPr>
                <w:rFonts w:hint="eastAsia"/>
                <w:b/>
                <w:bCs/>
              </w:rPr>
              <w:t>公司第三季度营收增长</w:t>
            </w:r>
            <w:r w:rsidRPr="00377B93">
              <w:rPr>
                <w:rFonts w:hint="eastAsia"/>
                <w:b/>
                <w:bCs/>
              </w:rPr>
              <w:t>11.82%</w:t>
            </w:r>
            <w:r w:rsidRPr="00377B93">
              <w:rPr>
                <w:rFonts w:hint="eastAsia"/>
                <w:b/>
                <w:bCs/>
              </w:rPr>
              <w:t>，净利润下滑</w:t>
            </w:r>
            <w:r w:rsidRPr="00377B93">
              <w:rPr>
                <w:rFonts w:hint="eastAsia"/>
                <w:b/>
                <w:bCs/>
              </w:rPr>
              <w:t>31.92%</w:t>
            </w:r>
            <w:r w:rsidRPr="00377B93">
              <w:rPr>
                <w:rFonts w:hint="eastAsia"/>
                <w:b/>
                <w:bCs/>
              </w:rPr>
              <w:t>，是否存在以价换量，未来如何遏制净利润进一步下滑的趋势？</w:t>
            </w:r>
          </w:p>
          <w:p w14:paraId="1C63CBBA" w14:textId="77777777" w:rsidR="00377B93" w:rsidRDefault="00377B93" w:rsidP="00377B93">
            <w:r>
              <w:rPr>
                <w:rFonts w:hint="eastAsia"/>
              </w:rPr>
              <w:t>答：公司第三季度营收增长，净利润下滑，主要系以下原因所致：</w:t>
            </w:r>
          </w:p>
          <w:p w14:paraId="3B8B5A70" w14:textId="3919DB44" w:rsidR="00377B93" w:rsidRDefault="00377B93" w:rsidP="00377B93">
            <w:r>
              <w:rPr>
                <w:rFonts w:hint="eastAsia"/>
              </w:rPr>
              <w:t>1</w:t>
            </w:r>
            <w:r>
              <w:rPr>
                <w:rFonts w:hint="eastAsia"/>
              </w:rPr>
              <w:t>、公司对部分电机进行降价销售策略；</w:t>
            </w:r>
            <w:r>
              <w:rPr>
                <w:rFonts w:hint="eastAsia"/>
              </w:rPr>
              <w:t>2</w:t>
            </w:r>
            <w:r>
              <w:rPr>
                <w:rFonts w:hint="eastAsia"/>
              </w:rPr>
              <w:t>、为产品迭代升级、进一步拓宽销售渠道而加大研发投入、销售费用的投入；</w:t>
            </w:r>
            <w:r>
              <w:rPr>
                <w:rFonts w:hint="eastAsia"/>
              </w:rPr>
              <w:t>3</w:t>
            </w:r>
            <w:r>
              <w:rPr>
                <w:rFonts w:hint="eastAsia"/>
              </w:rPr>
              <w:t>、交流串激电机、直流无刷电机新设工厂，生产人员增加导致人工成本上升，以及前期制造成本投入等原因导致产品成本上升</w:t>
            </w:r>
            <w:r w:rsidR="00B373B5">
              <w:rPr>
                <w:rFonts w:hint="eastAsia"/>
              </w:rPr>
              <w:t>；</w:t>
            </w:r>
            <w:r>
              <w:rPr>
                <w:rFonts w:hint="eastAsia"/>
              </w:rPr>
              <w:t>4</w:t>
            </w:r>
            <w:r>
              <w:rPr>
                <w:rFonts w:hint="eastAsia"/>
              </w:rPr>
              <w:t>、三季度外币汇率波动，造成汇兑损失。</w:t>
            </w:r>
          </w:p>
          <w:p w14:paraId="6C19598B" w14:textId="77777777" w:rsidR="00377B93" w:rsidRDefault="00377B93" w:rsidP="00377B93">
            <w:r>
              <w:rPr>
                <w:rFonts w:hint="eastAsia"/>
              </w:rPr>
              <w:t>公司未来将通过多种方式改善净利率，如优化成本结构、提高运营效率、拓展高利润率业务或产品线等。</w:t>
            </w:r>
          </w:p>
          <w:p w14:paraId="238D280D" w14:textId="77777777" w:rsidR="00377B93" w:rsidRDefault="00377B93" w:rsidP="00377B93"/>
          <w:p w14:paraId="79464C9E" w14:textId="77777777" w:rsidR="00377B93" w:rsidRPr="00377B93" w:rsidRDefault="00377B93" w:rsidP="00377B93">
            <w:pPr>
              <w:rPr>
                <w:b/>
                <w:bCs/>
              </w:rPr>
            </w:pPr>
            <w:r w:rsidRPr="00377B93">
              <w:rPr>
                <w:rFonts w:hint="eastAsia"/>
                <w:b/>
                <w:bCs/>
              </w:rPr>
              <w:t>3.</w:t>
            </w:r>
            <w:r w:rsidRPr="00377B93">
              <w:rPr>
                <w:rFonts w:hint="eastAsia"/>
                <w:b/>
                <w:bCs/>
              </w:rPr>
              <w:t>公司当期有并购计划吗？</w:t>
            </w:r>
          </w:p>
          <w:p w14:paraId="18F637B2" w14:textId="77777777" w:rsidR="00377B93" w:rsidRDefault="00377B93" w:rsidP="00377B93">
            <w:r>
              <w:rPr>
                <w:rFonts w:hint="eastAsia"/>
              </w:rPr>
              <w:t>答：近期证监会出台了一系列支持鼓励上市公司并购重组的政策，未来若有与公司业务具有一定协同效应的优质标的，公司将根据发展规划及资产、资金规模情况，以积极的态度、谨慎的方式推进投资并购事宜，并严格按照相关法律法规的要求履行信息披露义务。敬请注意投资风险。</w:t>
            </w:r>
          </w:p>
          <w:p w14:paraId="38C36987" w14:textId="77777777" w:rsidR="00377B93" w:rsidRDefault="00377B93" w:rsidP="00377B93"/>
          <w:p w14:paraId="3BB42CEC" w14:textId="77777777" w:rsidR="00377B93" w:rsidRPr="00377B93" w:rsidRDefault="00377B93" w:rsidP="00377B93">
            <w:pPr>
              <w:rPr>
                <w:b/>
                <w:bCs/>
              </w:rPr>
            </w:pPr>
            <w:r w:rsidRPr="00377B93">
              <w:rPr>
                <w:rFonts w:hint="eastAsia"/>
                <w:b/>
                <w:bCs/>
              </w:rPr>
              <w:t>4</w:t>
            </w:r>
            <w:r w:rsidRPr="00377B93">
              <w:rPr>
                <w:rFonts w:hint="eastAsia"/>
                <w:b/>
                <w:bCs/>
              </w:rPr>
              <w:t>、公司是否有计划切入人形机器人领域？</w:t>
            </w:r>
          </w:p>
          <w:p w14:paraId="0A2C1B26" w14:textId="77777777" w:rsidR="00377B93" w:rsidRDefault="00377B93" w:rsidP="00377B93"/>
          <w:p w14:paraId="591A4A3C" w14:textId="77777777" w:rsidR="00377B93" w:rsidRDefault="00377B93" w:rsidP="00377B93">
            <w:r>
              <w:rPr>
                <w:rFonts w:hint="eastAsia"/>
              </w:rPr>
              <w:t>答：公司暂未进入人形机器人领域。未来公司将持续挖掘业务潜力，尤其是在直流无刷电机的多场景应用方面，保持现有业务稳定增长的同时加大对个人护理、新能源汽车和工业机器人等新兴领域的投入，满足自身市场扩张需求。</w:t>
            </w:r>
          </w:p>
          <w:p w14:paraId="609EB9EF" w14:textId="77777777" w:rsidR="00377B93" w:rsidRDefault="00377B93" w:rsidP="00377B93"/>
          <w:p w14:paraId="444FF35F" w14:textId="77777777" w:rsidR="00377B93" w:rsidRPr="00377B93" w:rsidRDefault="00377B93" w:rsidP="00377B93">
            <w:pPr>
              <w:rPr>
                <w:b/>
                <w:bCs/>
              </w:rPr>
            </w:pPr>
            <w:r w:rsidRPr="00377B93">
              <w:rPr>
                <w:rFonts w:hint="eastAsia"/>
                <w:b/>
                <w:bCs/>
              </w:rPr>
              <w:t>5</w:t>
            </w:r>
            <w:r w:rsidRPr="00377B93">
              <w:rPr>
                <w:rFonts w:hint="eastAsia"/>
                <w:b/>
                <w:bCs/>
              </w:rPr>
              <w:t>、公司未来利润率如何进一步扩大？</w:t>
            </w:r>
          </w:p>
          <w:p w14:paraId="4A384C6B" w14:textId="77777777" w:rsidR="00377B93" w:rsidRDefault="00377B93" w:rsidP="00377B93"/>
          <w:p w14:paraId="6CD87498" w14:textId="77777777" w:rsidR="00377B93" w:rsidRDefault="00377B93" w:rsidP="00377B93">
            <w:r>
              <w:rPr>
                <w:rFonts w:hint="eastAsia"/>
              </w:rPr>
              <w:t>答：公司未来将通过多种方式提升净利率，如优化成本结构、提高运营</w:t>
            </w:r>
            <w:r>
              <w:rPr>
                <w:rFonts w:hint="eastAsia"/>
              </w:rPr>
              <w:lastRenderedPageBreak/>
              <w:t>效率、拓展高利润率业务或产品线、升级现有生产线的机器设备以及对车间的智能化提升改造等。</w:t>
            </w:r>
          </w:p>
          <w:p w14:paraId="46FDCF3F" w14:textId="77777777" w:rsidR="00377B93" w:rsidRDefault="00377B93" w:rsidP="00377B93"/>
          <w:p w14:paraId="1204909C" w14:textId="77777777" w:rsidR="00377B93" w:rsidRPr="00377B93" w:rsidRDefault="00377B93" w:rsidP="00377B93">
            <w:pPr>
              <w:rPr>
                <w:b/>
                <w:bCs/>
              </w:rPr>
            </w:pPr>
            <w:r w:rsidRPr="00377B93">
              <w:rPr>
                <w:rFonts w:hint="eastAsia"/>
                <w:b/>
                <w:bCs/>
              </w:rPr>
              <w:t>6</w:t>
            </w:r>
            <w:r w:rsidRPr="00377B93">
              <w:rPr>
                <w:rFonts w:hint="eastAsia"/>
                <w:b/>
                <w:bCs/>
              </w:rPr>
              <w:t>、贵公司的产品可用于机器人吗？是否已向相关客户供货？</w:t>
            </w:r>
          </w:p>
          <w:p w14:paraId="542C79A7" w14:textId="77777777" w:rsidR="00377B93" w:rsidRPr="00377B93" w:rsidRDefault="00377B93" w:rsidP="00377B93">
            <w:pPr>
              <w:rPr>
                <w:b/>
                <w:bCs/>
              </w:rPr>
            </w:pPr>
          </w:p>
          <w:p w14:paraId="4943D25C" w14:textId="77777777" w:rsidR="00377B93" w:rsidRDefault="00377B93" w:rsidP="00377B93">
            <w:r>
              <w:rPr>
                <w:rFonts w:hint="eastAsia"/>
              </w:rPr>
              <w:t>答：公司暂未进入人形机器人领域。未来公司将持续挖掘业务潜力，尤其是在直流无刷电机的多场景应用方面，保持现有业务稳定增长的同时加大对个人护理、新能源汽车和工业机器人等新兴领域的投入，满足自身市场扩张需求。</w:t>
            </w:r>
          </w:p>
          <w:p w14:paraId="49E9F354" w14:textId="77777777" w:rsidR="00377B93" w:rsidRPr="00377B93" w:rsidRDefault="00377B93" w:rsidP="00377B93">
            <w:pPr>
              <w:rPr>
                <w:b/>
                <w:bCs/>
              </w:rPr>
            </w:pPr>
          </w:p>
          <w:p w14:paraId="2F28CA8A" w14:textId="77777777" w:rsidR="00377B93" w:rsidRPr="00377B93" w:rsidRDefault="00377B93" w:rsidP="00377B93">
            <w:pPr>
              <w:rPr>
                <w:b/>
                <w:bCs/>
              </w:rPr>
            </w:pPr>
            <w:r w:rsidRPr="00377B93">
              <w:rPr>
                <w:rFonts w:hint="eastAsia"/>
                <w:b/>
                <w:bCs/>
              </w:rPr>
              <w:t>7</w:t>
            </w:r>
            <w:r w:rsidRPr="00377B93">
              <w:rPr>
                <w:rFonts w:hint="eastAsia"/>
                <w:b/>
                <w:bCs/>
              </w:rPr>
              <w:t>、第三季度公司是否有新增客户？</w:t>
            </w:r>
          </w:p>
          <w:p w14:paraId="4AEECE9F" w14:textId="77777777" w:rsidR="00377B93" w:rsidRDefault="00377B93" w:rsidP="00377B93"/>
          <w:p w14:paraId="41891C49" w14:textId="2FFDA3A9" w:rsidR="00377B93" w:rsidRDefault="00377B93" w:rsidP="00377B93">
            <w:r>
              <w:rPr>
                <w:rFonts w:hint="eastAsia"/>
              </w:rPr>
              <w:t>答：</w:t>
            </w:r>
            <w:r w:rsidR="00D17563">
              <w:rPr>
                <w:rFonts w:hint="eastAsia"/>
              </w:rPr>
              <w:t>公司第三季度有新增客户。</w:t>
            </w:r>
            <w:r>
              <w:rPr>
                <w:rFonts w:hint="eastAsia"/>
              </w:rPr>
              <w:t>受益于公司强劲的研发实力、出众的产品质量和稳定的交付能力等多方面优势，公司产品受到诸多国内外知名清洁电器品牌的青睐</w:t>
            </w:r>
            <w:r w:rsidR="00464BA0">
              <w:rPr>
                <w:rFonts w:hint="eastAsia"/>
              </w:rPr>
              <w:t>。</w:t>
            </w:r>
            <w:r>
              <w:rPr>
                <w:rFonts w:hint="eastAsia"/>
              </w:rPr>
              <w:t>一直以来，公司在维系现有客户的同时积极寻求潜在客户，</w:t>
            </w:r>
            <w:r w:rsidR="00464BA0">
              <w:rPr>
                <w:rFonts w:hint="eastAsia"/>
              </w:rPr>
              <w:t>通过</w:t>
            </w:r>
            <w:r>
              <w:rPr>
                <w:rFonts w:hint="eastAsia"/>
              </w:rPr>
              <w:t>不断提升产品和服务质量，</w:t>
            </w:r>
            <w:r w:rsidR="00D903E8">
              <w:rPr>
                <w:rFonts w:hint="eastAsia"/>
              </w:rPr>
              <w:t>获得新老客户认可，</w:t>
            </w:r>
            <w:r>
              <w:rPr>
                <w:rFonts w:hint="eastAsia"/>
              </w:rPr>
              <w:t>努力推动公司可持续发展。</w:t>
            </w:r>
          </w:p>
          <w:p w14:paraId="0875C3CA" w14:textId="77777777" w:rsidR="00602BFE" w:rsidRDefault="00602BFE" w:rsidP="00377B93"/>
          <w:p w14:paraId="440EFB74" w14:textId="77777777" w:rsidR="00377B93" w:rsidRPr="00377B93" w:rsidRDefault="00377B93" w:rsidP="00377B93">
            <w:pPr>
              <w:rPr>
                <w:b/>
                <w:bCs/>
              </w:rPr>
            </w:pPr>
            <w:r w:rsidRPr="00377B93">
              <w:rPr>
                <w:rFonts w:hint="eastAsia"/>
                <w:b/>
                <w:bCs/>
              </w:rPr>
              <w:t>8</w:t>
            </w:r>
            <w:r w:rsidRPr="00377B93">
              <w:rPr>
                <w:rFonts w:hint="eastAsia"/>
                <w:b/>
                <w:bCs/>
              </w:rPr>
              <w:t>、请说明贵公司在三季度面临的主要市场挑战和机遇。</w:t>
            </w:r>
          </w:p>
          <w:p w14:paraId="0DD1704E" w14:textId="77777777" w:rsidR="00377B93" w:rsidRDefault="00377B93" w:rsidP="00377B93">
            <w:r>
              <w:rPr>
                <w:rFonts w:hint="eastAsia"/>
              </w:rPr>
              <w:t xml:space="preserve"> </w:t>
            </w:r>
          </w:p>
          <w:p w14:paraId="36CE07AD" w14:textId="307C49B6" w:rsidR="00377B93" w:rsidRDefault="00377B93" w:rsidP="00377B93">
            <w:r>
              <w:rPr>
                <w:rFonts w:hint="eastAsia"/>
              </w:rPr>
              <w:t>答：公司面临的市场挑战主要有竞争加剧、原材料</w:t>
            </w:r>
            <w:r w:rsidR="00464BA0">
              <w:rPr>
                <w:rFonts w:hint="eastAsia"/>
              </w:rPr>
              <w:t>价格</w:t>
            </w:r>
            <w:r>
              <w:rPr>
                <w:rFonts w:hint="eastAsia"/>
              </w:rPr>
              <w:t>上涨、全球经济形势的波动可能导致的市场需求下降等；同时公司也</w:t>
            </w:r>
            <w:r w:rsidR="00464BA0">
              <w:rPr>
                <w:rFonts w:hint="eastAsia"/>
              </w:rPr>
              <w:t>将</w:t>
            </w:r>
            <w:r>
              <w:rPr>
                <w:rFonts w:hint="eastAsia"/>
              </w:rPr>
              <w:t>通过技术创新、产品迭代升级、优化成本结构、提高运营效率、拓展高利润率业务或产品线等措施来应对市场挑战抓住市场机遇。</w:t>
            </w:r>
          </w:p>
          <w:p w14:paraId="19093930" w14:textId="77777777" w:rsidR="00377B93" w:rsidRDefault="00377B93" w:rsidP="00377B93"/>
          <w:p w14:paraId="11E3A8E7" w14:textId="0D5CFB65" w:rsidR="00377B93" w:rsidRPr="00377B93" w:rsidRDefault="00377B93" w:rsidP="00377B93">
            <w:pPr>
              <w:rPr>
                <w:b/>
                <w:bCs/>
              </w:rPr>
            </w:pPr>
            <w:r w:rsidRPr="00377B93">
              <w:rPr>
                <w:rFonts w:hint="eastAsia"/>
                <w:b/>
                <w:bCs/>
              </w:rPr>
              <w:t>9</w:t>
            </w:r>
            <w:r w:rsidRPr="00377B93">
              <w:rPr>
                <w:rFonts w:hint="eastAsia"/>
                <w:b/>
                <w:bCs/>
              </w:rPr>
              <w:t>、请问公司的分红情况如何？</w:t>
            </w:r>
            <w:r w:rsidR="00453B32" w:rsidRPr="00377B93">
              <w:rPr>
                <w:rFonts w:hint="eastAsia"/>
                <w:b/>
                <w:bCs/>
              </w:rPr>
              <w:t>是否给予股东合理的回报？股利政策是否稳定？</w:t>
            </w:r>
          </w:p>
          <w:p w14:paraId="65D35DD0" w14:textId="77777777" w:rsidR="00377B93" w:rsidRDefault="00377B93" w:rsidP="00377B93"/>
          <w:p w14:paraId="78C2E1BB" w14:textId="2B249140" w:rsidR="00377B93" w:rsidRDefault="00377B93" w:rsidP="00377B93">
            <w:r>
              <w:rPr>
                <w:rFonts w:hint="eastAsia"/>
              </w:rPr>
              <w:t>答：公司</w:t>
            </w:r>
            <w:r>
              <w:rPr>
                <w:rFonts w:hint="eastAsia"/>
              </w:rPr>
              <w:t>2023</w:t>
            </w:r>
            <w:r>
              <w:rPr>
                <w:rFonts w:hint="eastAsia"/>
              </w:rPr>
              <w:t>年度公司现金分红金额占归属于上市公司股东的净利润比例为</w:t>
            </w:r>
            <w:r>
              <w:rPr>
                <w:rFonts w:hint="eastAsia"/>
              </w:rPr>
              <w:t>30.87%</w:t>
            </w:r>
            <w:r>
              <w:rPr>
                <w:rFonts w:hint="eastAsia"/>
              </w:rPr>
              <w:t>。未来，公司会充分考虑公司长远发展和全体股东利益，根据股利分配政策并结合公司实际情况制定合理的利润分配方案</w:t>
            </w:r>
            <w:r w:rsidR="002B0E82">
              <w:rPr>
                <w:rFonts w:hint="eastAsia"/>
              </w:rPr>
              <w:t>，</w:t>
            </w:r>
            <w:r>
              <w:rPr>
                <w:rFonts w:hint="eastAsia"/>
              </w:rPr>
              <w:t>并将持续做好主营业务，创造良好业绩，为股东和其他利益相关方创造更多价值。</w:t>
            </w:r>
          </w:p>
          <w:p w14:paraId="675AB5B9" w14:textId="77777777" w:rsidR="00377B93" w:rsidRDefault="00377B93" w:rsidP="00377B93"/>
          <w:p w14:paraId="1DFA5E8A" w14:textId="77777777" w:rsidR="00377B93" w:rsidRPr="00377B93" w:rsidRDefault="00377B93" w:rsidP="00377B93">
            <w:pPr>
              <w:rPr>
                <w:b/>
                <w:bCs/>
              </w:rPr>
            </w:pPr>
            <w:r w:rsidRPr="00377B93">
              <w:rPr>
                <w:rFonts w:hint="eastAsia"/>
                <w:b/>
                <w:bCs/>
              </w:rPr>
              <w:t>10</w:t>
            </w:r>
            <w:r w:rsidRPr="00377B93">
              <w:rPr>
                <w:rFonts w:hint="eastAsia"/>
                <w:b/>
                <w:bCs/>
              </w:rPr>
              <w:t>、公司在微特电机及相关产品领域的技术创新和产品开发情况</w:t>
            </w:r>
            <w:r w:rsidRPr="00377B93">
              <w:rPr>
                <w:rFonts w:hint="eastAsia"/>
                <w:b/>
                <w:bCs/>
              </w:rPr>
              <w:t>?</w:t>
            </w:r>
          </w:p>
          <w:p w14:paraId="29098FED" w14:textId="77777777" w:rsidR="00377B93" w:rsidRDefault="00377B93" w:rsidP="00377B93"/>
          <w:p w14:paraId="6EE34EFC" w14:textId="77777777" w:rsidR="00377B93" w:rsidRDefault="00377B93" w:rsidP="00377B93">
            <w:r>
              <w:rPr>
                <w:rFonts w:hint="eastAsia"/>
              </w:rPr>
              <w:t>答：多年来，公司深耕吸尘器领域专用微特电机，已具备较高的市场份额和行业地位，在产品性能、结构设计和功能实现等多方面形成了特有的产品和技术优势。技术研究和产品设计方面，公司在高速高效稀土永磁电机的电磁优化设计方面具备丰富的技术积累，为永磁式直流电机技术相关国家标准的主要编制单位之一；电机驱动软硬件设计方面，公司设有专门的软件开发团队，在直流无刷电机芯片的软硬件开发配套方面具有较强的竞争力；在空气动力学设计方面，公司系行业内最早成立流体力学研发团队的企业，在电机吸力和噪音控制方面具有较强的实力。</w:t>
            </w:r>
          </w:p>
          <w:p w14:paraId="215A1C39" w14:textId="77777777" w:rsidR="00377B93" w:rsidRPr="00377B93" w:rsidRDefault="00377B93" w:rsidP="00377B93">
            <w:pPr>
              <w:rPr>
                <w:b/>
                <w:bCs/>
              </w:rPr>
            </w:pPr>
          </w:p>
          <w:p w14:paraId="18F98828" w14:textId="77777777" w:rsidR="00377B93" w:rsidRPr="00377B93" w:rsidRDefault="00377B93" w:rsidP="00377B93">
            <w:pPr>
              <w:rPr>
                <w:b/>
                <w:bCs/>
              </w:rPr>
            </w:pPr>
            <w:r w:rsidRPr="00377B93">
              <w:rPr>
                <w:rFonts w:hint="eastAsia"/>
                <w:b/>
                <w:bCs/>
              </w:rPr>
              <w:t>11</w:t>
            </w:r>
            <w:r w:rsidRPr="00377B93">
              <w:rPr>
                <w:rFonts w:hint="eastAsia"/>
                <w:b/>
                <w:bCs/>
              </w:rPr>
              <w:t>、请问公司未来重点关注和攻关的发展方向是哪些？</w:t>
            </w:r>
          </w:p>
          <w:p w14:paraId="37E92B04" w14:textId="77777777" w:rsidR="00377B93" w:rsidRDefault="00377B93" w:rsidP="00377B93"/>
          <w:p w14:paraId="0724130C" w14:textId="77777777" w:rsidR="00377B93" w:rsidRDefault="00377B93" w:rsidP="00377B93">
            <w:r>
              <w:rPr>
                <w:rFonts w:hint="eastAsia"/>
              </w:rPr>
              <w:t>答：公司已积极布局智能家居、环境工程、新能源汽车和工业机器人领域，未来将在持续巩固和提升公司产品在现有应用领域的市场占有率的基础上，不断在其他应用领域方面寻求新的突破。</w:t>
            </w:r>
          </w:p>
          <w:p w14:paraId="0DFB57A1" w14:textId="77777777" w:rsidR="00377B93" w:rsidRDefault="00377B93" w:rsidP="00377B93"/>
          <w:p w14:paraId="7E5D6BAA" w14:textId="77777777" w:rsidR="00377B93" w:rsidRPr="00377B93" w:rsidRDefault="00377B93" w:rsidP="00377B93">
            <w:pPr>
              <w:rPr>
                <w:b/>
                <w:bCs/>
              </w:rPr>
            </w:pPr>
            <w:r w:rsidRPr="00377B93">
              <w:rPr>
                <w:rFonts w:hint="eastAsia"/>
                <w:b/>
                <w:bCs/>
              </w:rPr>
              <w:t>12</w:t>
            </w:r>
            <w:r w:rsidRPr="00377B93">
              <w:rPr>
                <w:rFonts w:hint="eastAsia"/>
                <w:b/>
                <w:bCs/>
              </w:rPr>
              <w:t>、请介绍下公司目前现金流的情况。</w:t>
            </w:r>
          </w:p>
          <w:p w14:paraId="60F85117" w14:textId="77777777" w:rsidR="00377B93" w:rsidRDefault="00377B93" w:rsidP="00377B93"/>
          <w:p w14:paraId="314BD4C5" w14:textId="5D4C770E" w:rsidR="00377B93" w:rsidRDefault="00377B93" w:rsidP="00377B93">
            <w:r>
              <w:rPr>
                <w:rFonts w:hint="eastAsia"/>
              </w:rPr>
              <w:t>答：公司</w:t>
            </w:r>
            <w:r w:rsidR="00F44626">
              <w:rPr>
                <w:rFonts w:hint="eastAsia"/>
              </w:rPr>
              <w:t>2024</w:t>
            </w:r>
            <w:r w:rsidR="00F44626">
              <w:rPr>
                <w:rFonts w:hint="eastAsia"/>
              </w:rPr>
              <w:t>年前三季度</w:t>
            </w:r>
            <w:r>
              <w:rPr>
                <w:rFonts w:hint="eastAsia"/>
              </w:rPr>
              <w:t>经营活动产生的现金流量净额</w:t>
            </w:r>
            <w:r>
              <w:rPr>
                <w:rFonts w:hint="eastAsia"/>
              </w:rPr>
              <w:t>10,574.19</w:t>
            </w:r>
            <w:r>
              <w:rPr>
                <w:rFonts w:hint="eastAsia"/>
              </w:rPr>
              <w:t>万元，与净利润水平基本一致。公司将持续推进降本增效，加强现金流管理。</w:t>
            </w:r>
          </w:p>
          <w:p w14:paraId="452E553E" w14:textId="77777777" w:rsidR="00377B93" w:rsidRPr="00D7107B" w:rsidRDefault="00377B93" w:rsidP="00377B93"/>
          <w:p w14:paraId="1D8916E6" w14:textId="77777777" w:rsidR="00377B93" w:rsidRPr="00377B93" w:rsidRDefault="00377B93" w:rsidP="00377B93">
            <w:pPr>
              <w:rPr>
                <w:b/>
                <w:bCs/>
              </w:rPr>
            </w:pPr>
            <w:r w:rsidRPr="00377B93">
              <w:rPr>
                <w:rFonts w:hint="eastAsia"/>
                <w:b/>
                <w:bCs/>
              </w:rPr>
              <w:t>13</w:t>
            </w:r>
            <w:r w:rsidRPr="00377B93">
              <w:rPr>
                <w:rFonts w:hint="eastAsia"/>
                <w:b/>
                <w:bCs/>
              </w:rPr>
              <w:t>、公司的研发投入情况如何？</w:t>
            </w:r>
          </w:p>
          <w:p w14:paraId="2F403432" w14:textId="77777777" w:rsidR="00377B93" w:rsidRDefault="00377B93" w:rsidP="00377B93"/>
          <w:p w14:paraId="4D1F364F" w14:textId="274B1F0D" w:rsidR="00377B93" w:rsidRDefault="00377B93" w:rsidP="00377B93">
            <w:r>
              <w:rPr>
                <w:rFonts w:hint="eastAsia"/>
              </w:rPr>
              <w:t>答：</w:t>
            </w:r>
            <w:r>
              <w:rPr>
                <w:rFonts w:hint="eastAsia"/>
              </w:rPr>
              <w:t>2024</w:t>
            </w:r>
            <w:r>
              <w:rPr>
                <w:rFonts w:hint="eastAsia"/>
              </w:rPr>
              <w:t>年公司前三季度研发费用投入</w:t>
            </w:r>
            <w:r>
              <w:rPr>
                <w:rFonts w:hint="eastAsia"/>
              </w:rPr>
              <w:t>6,419.23</w:t>
            </w:r>
            <w:r>
              <w:rPr>
                <w:rFonts w:hint="eastAsia"/>
              </w:rPr>
              <w:t>万元，较去年同期增长</w:t>
            </w:r>
            <w:r>
              <w:rPr>
                <w:rFonts w:hint="eastAsia"/>
              </w:rPr>
              <w:t>19.24%</w:t>
            </w:r>
            <w:r>
              <w:rPr>
                <w:rFonts w:hint="eastAsia"/>
              </w:rPr>
              <w:t>。公司未来的研发方向除对现有产品迭代升级</w:t>
            </w:r>
            <w:r w:rsidR="00470C50">
              <w:rPr>
                <w:rFonts w:hint="eastAsia"/>
              </w:rPr>
              <w:t>外</w:t>
            </w:r>
            <w:r>
              <w:rPr>
                <w:rFonts w:hint="eastAsia"/>
              </w:rPr>
              <w:t>，也包括智能家居、环境工程、新能源汽车和工业机器人等新兴领域的投入。</w:t>
            </w:r>
          </w:p>
          <w:p w14:paraId="0A7C3FBB" w14:textId="77777777" w:rsidR="00D94E39" w:rsidRDefault="00D94E39" w:rsidP="00377B93"/>
          <w:p w14:paraId="41734DDD" w14:textId="77777777" w:rsidR="00377B93" w:rsidRPr="00377B93" w:rsidRDefault="00377B93" w:rsidP="00377B93">
            <w:pPr>
              <w:rPr>
                <w:b/>
                <w:bCs/>
              </w:rPr>
            </w:pPr>
            <w:r w:rsidRPr="00377B93">
              <w:rPr>
                <w:rFonts w:hint="eastAsia"/>
                <w:b/>
                <w:bCs/>
              </w:rPr>
              <w:t>14</w:t>
            </w:r>
            <w:r w:rsidRPr="00377B93">
              <w:rPr>
                <w:rFonts w:hint="eastAsia"/>
                <w:b/>
                <w:bCs/>
              </w:rPr>
              <w:t>、请简要介绍一下公司获得的奖项有哪些？</w:t>
            </w:r>
          </w:p>
          <w:p w14:paraId="7F7EF6F7" w14:textId="77777777" w:rsidR="00377B93" w:rsidRDefault="00377B93" w:rsidP="00377B93"/>
          <w:p w14:paraId="44D56036" w14:textId="16914B03" w:rsidR="00377B93" w:rsidRDefault="00377B93" w:rsidP="00377B93">
            <w:r>
              <w:rPr>
                <w:rFonts w:hint="eastAsia"/>
              </w:rPr>
              <w:t>答：公司多次获得国内外知名企业颁发的优秀供应商称号，并被评定为江苏省省级专精特新“小巨人”企业、“江苏省省级企业技术中心”、“江苏省工程技术研究中心”；公司全资子公司苏州星德胜智能电气有限公司获“</w:t>
            </w:r>
            <w:r>
              <w:rPr>
                <w:rFonts w:hint="eastAsia"/>
              </w:rPr>
              <w:t>2024</w:t>
            </w:r>
            <w:r>
              <w:rPr>
                <w:rFonts w:hint="eastAsia"/>
              </w:rPr>
              <w:t>年江苏省智能制造车间</w:t>
            </w:r>
            <w:r>
              <w:rPr>
                <w:rFonts w:hint="eastAsia"/>
              </w:rPr>
              <w:t>-</w:t>
            </w:r>
            <w:r>
              <w:rPr>
                <w:rFonts w:hint="eastAsia"/>
              </w:rPr>
              <w:t>电驱控制器</w:t>
            </w:r>
            <w:r>
              <w:rPr>
                <w:rFonts w:hint="eastAsia"/>
              </w:rPr>
              <w:t>SMT</w:t>
            </w:r>
            <w:r>
              <w:rPr>
                <w:rFonts w:hint="eastAsia"/>
              </w:rPr>
              <w:t>智能车间”省级智能车间称号</w:t>
            </w:r>
            <w:r w:rsidR="001D7B79">
              <w:rPr>
                <w:rFonts w:hint="eastAsia"/>
              </w:rPr>
              <w:t>。</w:t>
            </w:r>
          </w:p>
          <w:p w14:paraId="48D8C278" w14:textId="77777777" w:rsidR="00377B93" w:rsidRDefault="00377B93" w:rsidP="00377B93"/>
          <w:p w14:paraId="3EA9610B" w14:textId="77777777" w:rsidR="00377B93" w:rsidRPr="00377B93" w:rsidRDefault="00377B93" w:rsidP="00377B93">
            <w:pPr>
              <w:rPr>
                <w:b/>
                <w:bCs/>
              </w:rPr>
            </w:pPr>
            <w:r w:rsidRPr="00377B93">
              <w:rPr>
                <w:rFonts w:hint="eastAsia"/>
                <w:b/>
                <w:bCs/>
              </w:rPr>
              <w:t>15</w:t>
            </w:r>
            <w:r w:rsidRPr="00377B93">
              <w:rPr>
                <w:rFonts w:hint="eastAsia"/>
                <w:b/>
                <w:bCs/>
              </w:rPr>
              <w:t>、面对市场竞争加剧的风险，公司有哪些具体的竞争策略和应对措施？</w:t>
            </w:r>
          </w:p>
          <w:p w14:paraId="02FCA89C" w14:textId="77777777" w:rsidR="00377B93" w:rsidRDefault="00377B93" w:rsidP="00377B93"/>
          <w:p w14:paraId="31DD1255" w14:textId="4955B417" w:rsidR="00377B93" w:rsidRDefault="00377B93" w:rsidP="00377B93">
            <w:r>
              <w:rPr>
                <w:rFonts w:hint="eastAsia"/>
              </w:rPr>
              <w:t>答：公司未来将通过多种方式应对加剧的竞争格局，如优化成本结构、提高运营效率、拓展高利润率业务或产品线</w:t>
            </w:r>
            <w:r w:rsidR="001D7B79">
              <w:rPr>
                <w:rFonts w:hint="eastAsia"/>
              </w:rPr>
              <w:t>、布局新业务寻求新的利润增长点</w:t>
            </w:r>
            <w:r>
              <w:rPr>
                <w:rFonts w:hint="eastAsia"/>
              </w:rPr>
              <w:t>等</w:t>
            </w:r>
            <w:r w:rsidR="001D7B79">
              <w:rPr>
                <w:rFonts w:hint="eastAsia"/>
              </w:rPr>
              <w:t>措施</w:t>
            </w:r>
            <w:r>
              <w:rPr>
                <w:rFonts w:hint="eastAsia"/>
              </w:rPr>
              <w:t>。</w:t>
            </w:r>
          </w:p>
          <w:p w14:paraId="0915206D" w14:textId="77777777" w:rsidR="00377B93" w:rsidRDefault="00377B93" w:rsidP="00377B93"/>
          <w:p w14:paraId="0A899C0A" w14:textId="77777777" w:rsidR="00377B93" w:rsidRPr="00377B93" w:rsidRDefault="00377B93" w:rsidP="00377B93">
            <w:pPr>
              <w:rPr>
                <w:b/>
                <w:bCs/>
              </w:rPr>
            </w:pPr>
            <w:r w:rsidRPr="00377B93">
              <w:rPr>
                <w:rFonts w:hint="eastAsia"/>
                <w:b/>
                <w:bCs/>
              </w:rPr>
              <w:t>16</w:t>
            </w:r>
            <w:r w:rsidRPr="00377B93">
              <w:rPr>
                <w:rFonts w:hint="eastAsia"/>
                <w:b/>
                <w:bCs/>
              </w:rPr>
              <w:t>、公司是否计划进行更多的对外投资或合作？有哪些具体的投资方向和合作意向？</w:t>
            </w:r>
          </w:p>
          <w:p w14:paraId="5C33E613" w14:textId="77777777" w:rsidR="00377B93" w:rsidRDefault="00377B93" w:rsidP="00377B93"/>
          <w:p w14:paraId="4E0E5AD1" w14:textId="77777777" w:rsidR="00377B93" w:rsidRDefault="00377B93" w:rsidP="00377B93">
            <w:r>
              <w:rPr>
                <w:rFonts w:hint="eastAsia"/>
              </w:rPr>
              <w:t>答：公司已积极布局智能家居、环境工程、新能源汽车和工业机器人领域，未来将在以上应用领域加强资本投入。同时，未来若有与公司业务具有一定协同效应的优质标的，公司将根据发展规划及资产、资金规模情况，以积极的态度、谨慎的方式推进投资并购事宜，并严格按照相关法律法规的要求履行信息披露义务。敬请注意投资风险。</w:t>
            </w:r>
          </w:p>
          <w:p w14:paraId="24F8B6F8" w14:textId="77777777" w:rsidR="00377B93" w:rsidRDefault="00377B93" w:rsidP="00377B93"/>
          <w:p w14:paraId="749010C5" w14:textId="73FE8812" w:rsidR="00377B93" w:rsidRDefault="00453B32" w:rsidP="00377B93">
            <w:r w:rsidRPr="00377B93">
              <w:rPr>
                <w:rFonts w:hint="eastAsia"/>
                <w:b/>
                <w:bCs/>
              </w:rPr>
              <w:t>1</w:t>
            </w:r>
            <w:r>
              <w:rPr>
                <w:rFonts w:hint="eastAsia"/>
                <w:b/>
                <w:bCs/>
              </w:rPr>
              <w:t>7</w:t>
            </w:r>
            <w:r w:rsidR="00377B93" w:rsidRPr="00377B93">
              <w:rPr>
                <w:rFonts w:hint="eastAsia"/>
                <w:b/>
                <w:bCs/>
              </w:rPr>
              <w:t>、公司是否将进一步扩张下游应用领域</w:t>
            </w:r>
            <w:r w:rsidR="00377B93" w:rsidRPr="00377B93">
              <w:rPr>
                <w:rFonts w:hint="eastAsia"/>
                <w:b/>
                <w:bCs/>
              </w:rPr>
              <w:t>?</w:t>
            </w:r>
          </w:p>
          <w:p w14:paraId="55E05D1C" w14:textId="77777777" w:rsidR="00377B93" w:rsidRDefault="00377B93" w:rsidP="00377B93"/>
          <w:p w14:paraId="1B60EBA4" w14:textId="77777777" w:rsidR="00377B93" w:rsidRDefault="00377B93" w:rsidP="00377B93">
            <w:r>
              <w:rPr>
                <w:rFonts w:hint="eastAsia"/>
              </w:rPr>
              <w:lastRenderedPageBreak/>
              <w:t>答：公司产品主要应用于以吸尘器为代表的清洁电器领域，并已同步发展至电动工具、园林工具、高速吹风机等其他终端应用领域。公司已积极布局智能家居、环境工程、新能源汽车和工业机器人领域，未来将在持续巩固和提升公司产品在现有应用领域的市场占有率的基础上，不断在其他应用领域方面寻求新的突破。</w:t>
            </w:r>
          </w:p>
          <w:p w14:paraId="703CBEB4" w14:textId="77777777" w:rsidR="00377B93" w:rsidRDefault="00377B93" w:rsidP="00377B93"/>
          <w:p w14:paraId="656CEE35" w14:textId="06B7205D" w:rsidR="00377B93" w:rsidRPr="00377B93" w:rsidRDefault="00453B32" w:rsidP="00377B93">
            <w:pPr>
              <w:rPr>
                <w:b/>
                <w:bCs/>
              </w:rPr>
            </w:pPr>
            <w:r>
              <w:rPr>
                <w:rFonts w:hint="eastAsia"/>
                <w:b/>
                <w:bCs/>
              </w:rPr>
              <w:t>18</w:t>
            </w:r>
            <w:r w:rsidR="00377B93" w:rsidRPr="00377B93">
              <w:rPr>
                <w:rFonts w:hint="eastAsia"/>
                <w:b/>
                <w:bCs/>
              </w:rPr>
              <w:t>、管理层方面，公司激励情况如何？未来是否有进一步激励方案？</w:t>
            </w:r>
          </w:p>
          <w:p w14:paraId="1EFB59F9" w14:textId="77777777" w:rsidR="00377B93" w:rsidRDefault="00377B93" w:rsidP="00377B93"/>
          <w:p w14:paraId="2BB75C75" w14:textId="48B0D5BA" w:rsidR="00377B93" w:rsidRDefault="00377B93" w:rsidP="00377B93">
            <w:r>
              <w:rPr>
                <w:rFonts w:hint="eastAsia"/>
              </w:rPr>
              <w:t>答：股权激励计划能够在激励员工积极性与忠诚度、促进企业长期发展、提升创新能力与竞争力等方面对公司起到积极作用。公司</w:t>
            </w:r>
            <w:r w:rsidR="00174FC0" w:rsidRPr="00174FC0">
              <w:rPr>
                <w:rFonts w:hint="eastAsia"/>
              </w:rPr>
              <w:t>上市前已通过员工持股平台宁波七晶对</w:t>
            </w:r>
            <w:r w:rsidR="00174FC0">
              <w:rPr>
                <w:rFonts w:hint="eastAsia"/>
              </w:rPr>
              <w:t>部分员工</w:t>
            </w:r>
            <w:r w:rsidR="00174FC0" w:rsidRPr="00174FC0">
              <w:rPr>
                <w:rFonts w:hint="eastAsia"/>
              </w:rPr>
              <w:t>进行激励，</w:t>
            </w:r>
            <w:r w:rsidR="009C27A7">
              <w:rPr>
                <w:rFonts w:hint="eastAsia"/>
              </w:rPr>
              <w:t>，未来</w:t>
            </w:r>
            <w:r>
              <w:rPr>
                <w:rFonts w:hint="eastAsia"/>
              </w:rPr>
              <w:t>会严格按照有关法律法规，并结合公司实际情况，选择恰当的时机</w:t>
            </w:r>
            <w:r w:rsidR="00063051">
              <w:rPr>
                <w:rFonts w:hint="eastAsia"/>
              </w:rPr>
              <w:t>继续</w:t>
            </w:r>
            <w:r>
              <w:rPr>
                <w:rFonts w:hint="eastAsia"/>
              </w:rPr>
              <w:t>推出股权激励计划，并及时履行信息披露</w:t>
            </w:r>
            <w:r w:rsidR="00343C48">
              <w:rPr>
                <w:rFonts w:hint="eastAsia"/>
              </w:rPr>
              <w:t>，敬请注意投资风险</w:t>
            </w:r>
            <w:r>
              <w:rPr>
                <w:rFonts w:hint="eastAsia"/>
              </w:rPr>
              <w:t>。</w:t>
            </w:r>
          </w:p>
          <w:p w14:paraId="3462B46B" w14:textId="77777777" w:rsidR="00377B93" w:rsidRPr="00174FC0" w:rsidRDefault="00377B93" w:rsidP="00377B93">
            <w:pPr>
              <w:rPr>
                <w:rFonts w:hint="eastAsia"/>
              </w:rPr>
            </w:pPr>
          </w:p>
          <w:p w14:paraId="49B04463" w14:textId="3A615325" w:rsidR="00377B93" w:rsidRPr="00377B93" w:rsidRDefault="00453B32" w:rsidP="00377B93">
            <w:pPr>
              <w:rPr>
                <w:b/>
                <w:bCs/>
              </w:rPr>
            </w:pPr>
            <w:r>
              <w:rPr>
                <w:rFonts w:hint="eastAsia"/>
                <w:b/>
                <w:bCs/>
              </w:rPr>
              <w:t>19</w:t>
            </w:r>
            <w:r w:rsidR="00377B93" w:rsidRPr="00377B93">
              <w:rPr>
                <w:rFonts w:hint="eastAsia"/>
                <w:b/>
                <w:bCs/>
              </w:rPr>
              <w:t>、请问贵公司的微特电机能否用于机器人或者低空飞行器领域</w:t>
            </w:r>
          </w:p>
          <w:p w14:paraId="0A3C69CD" w14:textId="77777777" w:rsidR="00377B93" w:rsidRDefault="00377B93" w:rsidP="00377B93"/>
          <w:p w14:paraId="4AB39D29" w14:textId="59C77F11" w:rsidR="00377B93" w:rsidRDefault="00377B93" w:rsidP="00377B93">
            <w:r>
              <w:rPr>
                <w:rFonts w:hint="eastAsia"/>
              </w:rPr>
              <w:t>答：</w:t>
            </w:r>
            <w:r w:rsidR="00011A3D">
              <w:rPr>
                <w:rFonts w:hint="eastAsia"/>
              </w:rPr>
              <w:t>目前公司产品暂无应用在低空飞行器</w:t>
            </w:r>
            <w:r w:rsidR="00F444DD">
              <w:rPr>
                <w:rFonts w:hint="eastAsia"/>
              </w:rPr>
              <w:t>和人形机器人</w:t>
            </w:r>
            <w:r w:rsidR="00011A3D">
              <w:rPr>
                <w:rFonts w:hint="eastAsia"/>
              </w:rPr>
              <w:t>领域。</w:t>
            </w:r>
            <w:r>
              <w:rPr>
                <w:rFonts w:hint="eastAsia"/>
              </w:rPr>
              <w:t>不同应用领域的微特电机产品有一定的技术共通性，未来，公司将在持续巩固和提升公司产品在现有应用领域的市场占有率的基础上，不断在其他应用领域方面寻求新的突破。</w:t>
            </w:r>
            <w:r>
              <w:rPr>
                <w:rFonts w:hint="eastAsia"/>
              </w:rPr>
              <w:t xml:space="preserve"> </w:t>
            </w:r>
          </w:p>
          <w:p w14:paraId="0F394324" w14:textId="6D894B67" w:rsidR="007F0692" w:rsidRPr="00377B93" w:rsidRDefault="007F0692" w:rsidP="00EB0FE1">
            <w:pPr>
              <w:spacing w:line="360" w:lineRule="auto"/>
            </w:pPr>
            <w:bookmarkStart w:id="1" w:name="_Hlk181868304"/>
          </w:p>
        </w:tc>
      </w:tr>
      <w:bookmarkEnd w:id="1"/>
      <w:tr w:rsidR="007F0692" w14:paraId="3AF479BE" w14:textId="77777777" w:rsidTr="00377B93">
        <w:tc>
          <w:tcPr>
            <w:tcW w:w="1873" w:type="dxa"/>
            <w:shd w:val="clear" w:color="auto" w:fill="auto"/>
          </w:tcPr>
          <w:p w14:paraId="55F1006E"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6741" w:type="dxa"/>
            <w:shd w:val="clear" w:color="auto" w:fill="auto"/>
          </w:tcPr>
          <w:p w14:paraId="19AA726D" w14:textId="77777777" w:rsidR="007F0692" w:rsidRDefault="007F0692" w:rsidP="00EB0FE1">
            <w:pPr>
              <w:spacing w:line="360" w:lineRule="auto"/>
              <w:rPr>
                <w:rFonts w:ascii="宋体" w:eastAsia="宋体" w:hAnsi="宋体" w:cs="Times New Roman" w:hint="eastAsia"/>
                <w:bCs/>
                <w:iCs/>
                <w:sz w:val="24"/>
                <w:szCs w:val="24"/>
              </w:rPr>
            </w:pPr>
          </w:p>
        </w:tc>
      </w:tr>
      <w:tr w:rsidR="007F0692" w14:paraId="590B3504" w14:textId="77777777" w:rsidTr="00377B93">
        <w:tc>
          <w:tcPr>
            <w:tcW w:w="1873" w:type="dxa"/>
            <w:shd w:val="clear" w:color="auto" w:fill="auto"/>
          </w:tcPr>
          <w:p w14:paraId="4FEF4610"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6741" w:type="dxa"/>
            <w:shd w:val="clear" w:color="auto" w:fill="auto"/>
          </w:tcPr>
          <w:p w14:paraId="295FBE10" w14:textId="730763F1" w:rsidR="007F0692" w:rsidRDefault="0044710A" w:rsidP="00EB0FE1">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2024年11月7</w:t>
            </w:r>
            <w:r w:rsidR="007F0692">
              <w:rPr>
                <w:rFonts w:ascii="宋体" w:eastAsia="宋体" w:hAnsi="宋体" w:cs="Times New Roman" w:hint="eastAsia"/>
                <w:iCs/>
                <w:sz w:val="24"/>
                <w:szCs w:val="24"/>
              </w:rPr>
              <w:t>日</w:t>
            </w:r>
          </w:p>
        </w:tc>
      </w:tr>
      <w:bookmarkEnd w:id="0"/>
    </w:tbl>
    <w:p w14:paraId="1DFDC60D" w14:textId="77777777" w:rsidR="005F3374" w:rsidRDefault="005F3374" w:rsidP="00EB0FE1">
      <w:pPr>
        <w:keepNext/>
        <w:keepLines/>
        <w:spacing w:before="260" w:after="260" w:line="360" w:lineRule="auto"/>
        <w:outlineLvl w:val="1"/>
      </w:pPr>
    </w:p>
    <w:sectPr w:rsidR="005F3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4757" w14:textId="77777777" w:rsidR="00025498" w:rsidRDefault="00025498" w:rsidP="00B531C3">
      <w:r>
        <w:separator/>
      </w:r>
    </w:p>
  </w:endnote>
  <w:endnote w:type="continuationSeparator" w:id="0">
    <w:p w14:paraId="74CEFF49" w14:textId="77777777" w:rsidR="00025498" w:rsidRDefault="00025498" w:rsidP="00B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C8B0" w14:textId="77777777" w:rsidR="00025498" w:rsidRDefault="00025498" w:rsidP="00B531C3">
      <w:r>
        <w:separator/>
      </w:r>
    </w:p>
  </w:footnote>
  <w:footnote w:type="continuationSeparator" w:id="0">
    <w:p w14:paraId="1C872D11" w14:textId="77777777" w:rsidR="00025498" w:rsidRDefault="00025498" w:rsidP="00B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E2CBA"/>
    <w:multiLevelType w:val="multilevel"/>
    <w:tmpl w:val="421E2CBA"/>
    <w:lvl w:ilvl="0">
      <w:start w:val="1"/>
      <w:numFmt w:val="decimal"/>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4269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zOWEwMjIyNTFhMzA3ZGNjYzJlMWE2ODcyZDg0N2UifQ=="/>
  </w:docVars>
  <w:rsids>
    <w:rsidRoot w:val="00EE26CD"/>
    <w:rsid w:val="0000466C"/>
    <w:rsid w:val="00007952"/>
    <w:rsid w:val="00011A3D"/>
    <w:rsid w:val="00014EDC"/>
    <w:rsid w:val="00014F2A"/>
    <w:rsid w:val="00021F69"/>
    <w:rsid w:val="00023F7B"/>
    <w:rsid w:val="00025498"/>
    <w:rsid w:val="00026298"/>
    <w:rsid w:val="000269F1"/>
    <w:rsid w:val="00026CD7"/>
    <w:rsid w:val="00026E2B"/>
    <w:rsid w:val="000270E5"/>
    <w:rsid w:val="00032A12"/>
    <w:rsid w:val="000333DF"/>
    <w:rsid w:val="00034AB3"/>
    <w:rsid w:val="00042C46"/>
    <w:rsid w:val="000444E5"/>
    <w:rsid w:val="000528A8"/>
    <w:rsid w:val="0005452E"/>
    <w:rsid w:val="00056531"/>
    <w:rsid w:val="00061E00"/>
    <w:rsid w:val="00063051"/>
    <w:rsid w:val="00063DB5"/>
    <w:rsid w:val="0006434F"/>
    <w:rsid w:val="00066145"/>
    <w:rsid w:val="00070593"/>
    <w:rsid w:val="00070C3B"/>
    <w:rsid w:val="00071B11"/>
    <w:rsid w:val="00081B36"/>
    <w:rsid w:val="000828F8"/>
    <w:rsid w:val="00082E35"/>
    <w:rsid w:val="00086C90"/>
    <w:rsid w:val="000A33F8"/>
    <w:rsid w:val="000A3691"/>
    <w:rsid w:val="000A6168"/>
    <w:rsid w:val="000A65EF"/>
    <w:rsid w:val="000B1D35"/>
    <w:rsid w:val="000B39CB"/>
    <w:rsid w:val="000B6FFD"/>
    <w:rsid w:val="000C0348"/>
    <w:rsid w:val="000C2F52"/>
    <w:rsid w:val="000C4060"/>
    <w:rsid w:val="000C4F5B"/>
    <w:rsid w:val="000D153A"/>
    <w:rsid w:val="000D1F12"/>
    <w:rsid w:val="000E65E9"/>
    <w:rsid w:val="000F5650"/>
    <w:rsid w:val="000F6BEB"/>
    <w:rsid w:val="0010084C"/>
    <w:rsid w:val="00103C4E"/>
    <w:rsid w:val="0010587A"/>
    <w:rsid w:val="00107B1A"/>
    <w:rsid w:val="00107E4C"/>
    <w:rsid w:val="00111EF4"/>
    <w:rsid w:val="00113C72"/>
    <w:rsid w:val="00114CEA"/>
    <w:rsid w:val="001221B8"/>
    <w:rsid w:val="001304EB"/>
    <w:rsid w:val="001334C1"/>
    <w:rsid w:val="00136BC5"/>
    <w:rsid w:val="00143A57"/>
    <w:rsid w:val="0015094D"/>
    <w:rsid w:val="00151B55"/>
    <w:rsid w:val="00153EDB"/>
    <w:rsid w:val="00153F44"/>
    <w:rsid w:val="001570FE"/>
    <w:rsid w:val="001616B2"/>
    <w:rsid w:val="001672FF"/>
    <w:rsid w:val="00170C73"/>
    <w:rsid w:val="00174E28"/>
    <w:rsid w:val="00174FC0"/>
    <w:rsid w:val="001819EF"/>
    <w:rsid w:val="001859E3"/>
    <w:rsid w:val="00186DBB"/>
    <w:rsid w:val="00190EE2"/>
    <w:rsid w:val="00192716"/>
    <w:rsid w:val="00192F43"/>
    <w:rsid w:val="001965A6"/>
    <w:rsid w:val="001A125C"/>
    <w:rsid w:val="001A32E1"/>
    <w:rsid w:val="001B00D8"/>
    <w:rsid w:val="001B011E"/>
    <w:rsid w:val="001B508F"/>
    <w:rsid w:val="001B7B58"/>
    <w:rsid w:val="001C7C07"/>
    <w:rsid w:val="001D41B6"/>
    <w:rsid w:val="001D5222"/>
    <w:rsid w:val="001D60F0"/>
    <w:rsid w:val="001D7A5D"/>
    <w:rsid w:val="001D7B79"/>
    <w:rsid w:val="001E2BC5"/>
    <w:rsid w:val="001E31E0"/>
    <w:rsid w:val="001E5E64"/>
    <w:rsid w:val="001E7F7C"/>
    <w:rsid w:val="001F2572"/>
    <w:rsid w:val="001F5B62"/>
    <w:rsid w:val="002011F7"/>
    <w:rsid w:val="002118DC"/>
    <w:rsid w:val="002142F4"/>
    <w:rsid w:val="00214C8F"/>
    <w:rsid w:val="0022349C"/>
    <w:rsid w:val="00223885"/>
    <w:rsid w:val="00223938"/>
    <w:rsid w:val="002278FB"/>
    <w:rsid w:val="00232813"/>
    <w:rsid w:val="0023410F"/>
    <w:rsid w:val="00234237"/>
    <w:rsid w:val="00234D03"/>
    <w:rsid w:val="00250CCC"/>
    <w:rsid w:val="00250E05"/>
    <w:rsid w:val="00251EF8"/>
    <w:rsid w:val="002525E9"/>
    <w:rsid w:val="0025271B"/>
    <w:rsid w:val="00255B4A"/>
    <w:rsid w:val="00256250"/>
    <w:rsid w:val="002650F9"/>
    <w:rsid w:val="00267056"/>
    <w:rsid w:val="00270762"/>
    <w:rsid w:val="002739C7"/>
    <w:rsid w:val="00273BE7"/>
    <w:rsid w:val="00273D9E"/>
    <w:rsid w:val="0027622F"/>
    <w:rsid w:val="0028148B"/>
    <w:rsid w:val="00286F7B"/>
    <w:rsid w:val="00287381"/>
    <w:rsid w:val="0029285E"/>
    <w:rsid w:val="00293FBB"/>
    <w:rsid w:val="00295236"/>
    <w:rsid w:val="00295286"/>
    <w:rsid w:val="002A15B6"/>
    <w:rsid w:val="002B0AD4"/>
    <w:rsid w:val="002B0E82"/>
    <w:rsid w:val="002B75F5"/>
    <w:rsid w:val="002C1C3B"/>
    <w:rsid w:val="002C23DD"/>
    <w:rsid w:val="002C3AD1"/>
    <w:rsid w:val="002C3B45"/>
    <w:rsid w:val="002D15D1"/>
    <w:rsid w:val="002D3046"/>
    <w:rsid w:val="002D3753"/>
    <w:rsid w:val="002F1B04"/>
    <w:rsid w:val="002F4C46"/>
    <w:rsid w:val="002F5031"/>
    <w:rsid w:val="002F6770"/>
    <w:rsid w:val="002F6EAD"/>
    <w:rsid w:val="002F6FC0"/>
    <w:rsid w:val="002F7992"/>
    <w:rsid w:val="00306615"/>
    <w:rsid w:val="00307607"/>
    <w:rsid w:val="00307EC1"/>
    <w:rsid w:val="0031032E"/>
    <w:rsid w:val="00310D3C"/>
    <w:rsid w:val="003131C3"/>
    <w:rsid w:val="003133C5"/>
    <w:rsid w:val="0031371B"/>
    <w:rsid w:val="00314B70"/>
    <w:rsid w:val="00320D9D"/>
    <w:rsid w:val="00320EA7"/>
    <w:rsid w:val="00326E33"/>
    <w:rsid w:val="00327CE4"/>
    <w:rsid w:val="00331A11"/>
    <w:rsid w:val="00331BEA"/>
    <w:rsid w:val="00336191"/>
    <w:rsid w:val="00340A0E"/>
    <w:rsid w:val="003413FD"/>
    <w:rsid w:val="00343C48"/>
    <w:rsid w:val="003508D5"/>
    <w:rsid w:val="003524BC"/>
    <w:rsid w:val="0035363D"/>
    <w:rsid w:val="0035572A"/>
    <w:rsid w:val="0035630A"/>
    <w:rsid w:val="00362CD0"/>
    <w:rsid w:val="00363384"/>
    <w:rsid w:val="0037038A"/>
    <w:rsid w:val="00370734"/>
    <w:rsid w:val="003722F1"/>
    <w:rsid w:val="0037245D"/>
    <w:rsid w:val="00376EB2"/>
    <w:rsid w:val="00377B93"/>
    <w:rsid w:val="0038034C"/>
    <w:rsid w:val="003835EC"/>
    <w:rsid w:val="00386F86"/>
    <w:rsid w:val="00394639"/>
    <w:rsid w:val="00395B54"/>
    <w:rsid w:val="003967C0"/>
    <w:rsid w:val="00397642"/>
    <w:rsid w:val="00397810"/>
    <w:rsid w:val="003A2EB2"/>
    <w:rsid w:val="003A7B49"/>
    <w:rsid w:val="003B13A4"/>
    <w:rsid w:val="003B1629"/>
    <w:rsid w:val="003C0892"/>
    <w:rsid w:val="003C6FD8"/>
    <w:rsid w:val="003C7038"/>
    <w:rsid w:val="003D2270"/>
    <w:rsid w:val="003D2A88"/>
    <w:rsid w:val="003D2F73"/>
    <w:rsid w:val="003D40E0"/>
    <w:rsid w:val="003E6194"/>
    <w:rsid w:val="003F2A5A"/>
    <w:rsid w:val="003F4599"/>
    <w:rsid w:val="003F6D0B"/>
    <w:rsid w:val="0040074C"/>
    <w:rsid w:val="00400B90"/>
    <w:rsid w:val="0040142B"/>
    <w:rsid w:val="00403293"/>
    <w:rsid w:val="00404723"/>
    <w:rsid w:val="00404CAE"/>
    <w:rsid w:val="00404E52"/>
    <w:rsid w:val="004106EC"/>
    <w:rsid w:val="00411262"/>
    <w:rsid w:val="00415FC4"/>
    <w:rsid w:val="00420071"/>
    <w:rsid w:val="0042182D"/>
    <w:rsid w:val="00425BB1"/>
    <w:rsid w:val="00432964"/>
    <w:rsid w:val="0043376F"/>
    <w:rsid w:val="00433835"/>
    <w:rsid w:val="00444192"/>
    <w:rsid w:val="0044710A"/>
    <w:rsid w:val="004535B5"/>
    <w:rsid w:val="00453B32"/>
    <w:rsid w:val="00457A71"/>
    <w:rsid w:val="0046343B"/>
    <w:rsid w:val="00464BA0"/>
    <w:rsid w:val="00467B9C"/>
    <w:rsid w:val="00470346"/>
    <w:rsid w:val="00470C50"/>
    <w:rsid w:val="00472F77"/>
    <w:rsid w:val="00473F91"/>
    <w:rsid w:val="00476049"/>
    <w:rsid w:val="00477ED0"/>
    <w:rsid w:val="00482D5D"/>
    <w:rsid w:val="004859A7"/>
    <w:rsid w:val="00493063"/>
    <w:rsid w:val="00495655"/>
    <w:rsid w:val="004A58CB"/>
    <w:rsid w:val="004B500C"/>
    <w:rsid w:val="004C3E41"/>
    <w:rsid w:val="004C3E8B"/>
    <w:rsid w:val="004C6956"/>
    <w:rsid w:val="004C76A9"/>
    <w:rsid w:val="004D2CEA"/>
    <w:rsid w:val="004D4156"/>
    <w:rsid w:val="004D614E"/>
    <w:rsid w:val="004D7368"/>
    <w:rsid w:val="004E25DD"/>
    <w:rsid w:val="004E3991"/>
    <w:rsid w:val="004E4CBB"/>
    <w:rsid w:val="004E513B"/>
    <w:rsid w:val="004E6791"/>
    <w:rsid w:val="004F02E2"/>
    <w:rsid w:val="004F1636"/>
    <w:rsid w:val="004F3514"/>
    <w:rsid w:val="004F4A5D"/>
    <w:rsid w:val="004F5C3F"/>
    <w:rsid w:val="0050473B"/>
    <w:rsid w:val="00504DF9"/>
    <w:rsid w:val="00505552"/>
    <w:rsid w:val="00506DD6"/>
    <w:rsid w:val="00507071"/>
    <w:rsid w:val="00510286"/>
    <w:rsid w:val="00511B2F"/>
    <w:rsid w:val="00524D04"/>
    <w:rsid w:val="0053311D"/>
    <w:rsid w:val="00534D66"/>
    <w:rsid w:val="0053660E"/>
    <w:rsid w:val="00540502"/>
    <w:rsid w:val="0054404C"/>
    <w:rsid w:val="0055252E"/>
    <w:rsid w:val="00557159"/>
    <w:rsid w:val="0057180E"/>
    <w:rsid w:val="00572A6D"/>
    <w:rsid w:val="00575640"/>
    <w:rsid w:val="00582D78"/>
    <w:rsid w:val="00584526"/>
    <w:rsid w:val="00584D8F"/>
    <w:rsid w:val="0058703E"/>
    <w:rsid w:val="00587DAB"/>
    <w:rsid w:val="00590DC4"/>
    <w:rsid w:val="00591671"/>
    <w:rsid w:val="005917EA"/>
    <w:rsid w:val="005953E9"/>
    <w:rsid w:val="00596523"/>
    <w:rsid w:val="005A09AB"/>
    <w:rsid w:val="005A0CBE"/>
    <w:rsid w:val="005A17E4"/>
    <w:rsid w:val="005A3CFE"/>
    <w:rsid w:val="005A4D77"/>
    <w:rsid w:val="005A5418"/>
    <w:rsid w:val="005B17EF"/>
    <w:rsid w:val="005B3D04"/>
    <w:rsid w:val="005B53A4"/>
    <w:rsid w:val="005B628F"/>
    <w:rsid w:val="005C13ED"/>
    <w:rsid w:val="005C19C5"/>
    <w:rsid w:val="005C6678"/>
    <w:rsid w:val="005D087C"/>
    <w:rsid w:val="005D20DD"/>
    <w:rsid w:val="005E4F20"/>
    <w:rsid w:val="005E5838"/>
    <w:rsid w:val="005E5F7A"/>
    <w:rsid w:val="005E777B"/>
    <w:rsid w:val="005F2C62"/>
    <w:rsid w:val="005F3374"/>
    <w:rsid w:val="005F3897"/>
    <w:rsid w:val="005F7318"/>
    <w:rsid w:val="006016A0"/>
    <w:rsid w:val="0060291F"/>
    <w:rsid w:val="00602BFE"/>
    <w:rsid w:val="00605119"/>
    <w:rsid w:val="0060632A"/>
    <w:rsid w:val="00606A42"/>
    <w:rsid w:val="00606FCE"/>
    <w:rsid w:val="0061761E"/>
    <w:rsid w:val="006231C8"/>
    <w:rsid w:val="00623855"/>
    <w:rsid w:val="00626FB3"/>
    <w:rsid w:val="0063129A"/>
    <w:rsid w:val="00631BF6"/>
    <w:rsid w:val="006323B5"/>
    <w:rsid w:val="00642382"/>
    <w:rsid w:val="00643F90"/>
    <w:rsid w:val="0064637F"/>
    <w:rsid w:val="00653A71"/>
    <w:rsid w:val="00655835"/>
    <w:rsid w:val="006607A9"/>
    <w:rsid w:val="00667FB5"/>
    <w:rsid w:val="00672C00"/>
    <w:rsid w:val="006772C6"/>
    <w:rsid w:val="006773A0"/>
    <w:rsid w:val="006806C5"/>
    <w:rsid w:val="00681838"/>
    <w:rsid w:val="00681F3B"/>
    <w:rsid w:val="006863C2"/>
    <w:rsid w:val="00686E4C"/>
    <w:rsid w:val="00690528"/>
    <w:rsid w:val="0069619A"/>
    <w:rsid w:val="00697C66"/>
    <w:rsid w:val="006A2E11"/>
    <w:rsid w:val="006A3184"/>
    <w:rsid w:val="006A49B7"/>
    <w:rsid w:val="006B56A8"/>
    <w:rsid w:val="006C1453"/>
    <w:rsid w:val="006C2985"/>
    <w:rsid w:val="006C7C64"/>
    <w:rsid w:val="006D03AD"/>
    <w:rsid w:val="006D298F"/>
    <w:rsid w:val="006D2B9D"/>
    <w:rsid w:val="006D65BF"/>
    <w:rsid w:val="006E0E6D"/>
    <w:rsid w:val="006E1A82"/>
    <w:rsid w:val="006E3B82"/>
    <w:rsid w:val="006E5F8C"/>
    <w:rsid w:val="006E7372"/>
    <w:rsid w:val="006F32A2"/>
    <w:rsid w:val="006F4063"/>
    <w:rsid w:val="006F438E"/>
    <w:rsid w:val="006F5D04"/>
    <w:rsid w:val="006F6085"/>
    <w:rsid w:val="00701E34"/>
    <w:rsid w:val="00705D6D"/>
    <w:rsid w:val="007118F2"/>
    <w:rsid w:val="00713A75"/>
    <w:rsid w:val="00723BAF"/>
    <w:rsid w:val="00733488"/>
    <w:rsid w:val="00735F4D"/>
    <w:rsid w:val="00735FCB"/>
    <w:rsid w:val="00746249"/>
    <w:rsid w:val="007467C6"/>
    <w:rsid w:val="00751592"/>
    <w:rsid w:val="00756A97"/>
    <w:rsid w:val="00757362"/>
    <w:rsid w:val="0076183F"/>
    <w:rsid w:val="0076677C"/>
    <w:rsid w:val="00770B3F"/>
    <w:rsid w:val="0077148C"/>
    <w:rsid w:val="00771A91"/>
    <w:rsid w:val="00773213"/>
    <w:rsid w:val="00785284"/>
    <w:rsid w:val="0079430A"/>
    <w:rsid w:val="00794C8B"/>
    <w:rsid w:val="00795940"/>
    <w:rsid w:val="007A0F7D"/>
    <w:rsid w:val="007A4905"/>
    <w:rsid w:val="007B196F"/>
    <w:rsid w:val="007C0BD5"/>
    <w:rsid w:val="007C2281"/>
    <w:rsid w:val="007C39F3"/>
    <w:rsid w:val="007C7447"/>
    <w:rsid w:val="007C7D09"/>
    <w:rsid w:val="007D21B4"/>
    <w:rsid w:val="007D365E"/>
    <w:rsid w:val="007D6C28"/>
    <w:rsid w:val="007E1F58"/>
    <w:rsid w:val="007E3F47"/>
    <w:rsid w:val="007F0692"/>
    <w:rsid w:val="007F2176"/>
    <w:rsid w:val="007F6FF1"/>
    <w:rsid w:val="00806573"/>
    <w:rsid w:val="00814484"/>
    <w:rsid w:val="008160A1"/>
    <w:rsid w:val="00816C5E"/>
    <w:rsid w:val="00816CED"/>
    <w:rsid w:val="00821685"/>
    <w:rsid w:val="00824C07"/>
    <w:rsid w:val="00825214"/>
    <w:rsid w:val="008270D0"/>
    <w:rsid w:val="00827C6C"/>
    <w:rsid w:val="00836E8C"/>
    <w:rsid w:val="00837234"/>
    <w:rsid w:val="0083777C"/>
    <w:rsid w:val="00844445"/>
    <w:rsid w:val="008453D5"/>
    <w:rsid w:val="00846333"/>
    <w:rsid w:val="00850720"/>
    <w:rsid w:val="00857E84"/>
    <w:rsid w:val="00873293"/>
    <w:rsid w:val="00873B94"/>
    <w:rsid w:val="00875E95"/>
    <w:rsid w:val="008849FB"/>
    <w:rsid w:val="008914C8"/>
    <w:rsid w:val="008925E9"/>
    <w:rsid w:val="00892E9B"/>
    <w:rsid w:val="00893532"/>
    <w:rsid w:val="00894406"/>
    <w:rsid w:val="008975B3"/>
    <w:rsid w:val="008A120E"/>
    <w:rsid w:val="008A3971"/>
    <w:rsid w:val="008A4990"/>
    <w:rsid w:val="008B1DD6"/>
    <w:rsid w:val="008B4886"/>
    <w:rsid w:val="008C04C9"/>
    <w:rsid w:val="008C08B0"/>
    <w:rsid w:val="008C3135"/>
    <w:rsid w:val="008C4D32"/>
    <w:rsid w:val="008C6B72"/>
    <w:rsid w:val="008C7588"/>
    <w:rsid w:val="008D01F0"/>
    <w:rsid w:val="008D1617"/>
    <w:rsid w:val="008D2B96"/>
    <w:rsid w:val="008D3726"/>
    <w:rsid w:val="008D4C0E"/>
    <w:rsid w:val="008E0D84"/>
    <w:rsid w:val="008E245B"/>
    <w:rsid w:val="008F1AC5"/>
    <w:rsid w:val="008F2A0B"/>
    <w:rsid w:val="008F57E8"/>
    <w:rsid w:val="008F5F3A"/>
    <w:rsid w:val="008F79E3"/>
    <w:rsid w:val="00900BAF"/>
    <w:rsid w:val="009108F5"/>
    <w:rsid w:val="0091400E"/>
    <w:rsid w:val="009157EF"/>
    <w:rsid w:val="00917692"/>
    <w:rsid w:val="009224F5"/>
    <w:rsid w:val="00923B01"/>
    <w:rsid w:val="00924412"/>
    <w:rsid w:val="0092574C"/>
    <w:rsid w:val="00925AD0"/>
    <w:rsid w:val="009313E3"/>
    <w:rsid w:val="00931FBB"/>
    <w:rsid w:val="0093710F"/>
    <w:rsid w:val="009402E0"/>
    <w:rsid w:val="00941808"/>
    <w:rsid w:val="00942951"/>
    <w:rsid w:val="009457DF"/>
    <w:rsid w:val="0095035C"/>
    <w:rsid w:val="00950EF9"/>
    <w:rsid w:val="009553B1"/>
    <w:rsid w:val="0096018C"/>
    <w:rsid w:val="009619FA"/>
    <w:rsid w:val="00966C22"/>
    <w:rsid w:val="009678BF"/>
    <w:rsid w:val="00970A2C"/>
    <w:rsid w:val="009776A7"/>
    <w:rsid w:val="00977D7E"/>
    <w:rsid w:val="00980694"/>
    <w:rsid w:val="009868C0"/>
    <w:rsid w:val="00991961"/>
    <w:rsid w:val="00991B92"/>
    <w:rsid w:val="00992B3B"/>
    <w:rsid w:val="00997F1B"/>
    <w:rsid w:val="009A5DE7"/>
    <w:rsid w:val="009A63D4"/>
    <w:rsid w:val="009B6B8F"/>
    <w:rsid w:val="009C06A4"/>
    <w:rsid w:val="009C27A7"/>
    <w:rsid w:val="009C63B1"/>
    <w:rsid w:val="009D70F9"/>
    <w:rsid w:val="009E0B46"/>
    <w:rsid w:val="009E3D68"/>
    <w:rsid w:val="009E7028"/>
    <w:rsid w:val="009E7665"/>
    <w:rsid w:val="009E7BCA"/>
    <w:rsid w:val="009F146E"/>
    <w:rsid w:val="009F3D41"/>
    <w:rsid w:val="00A03AA1"/>
    <w:rsid w:val="00A04996"/>
    <w:rsid w:val="00A05042"/>
    <w:rsid w:val="00A10F5B"/>
    <w:rsid w:val="00A15DC2"/>
    <w:rsid w:val="00A16F6F"/>
    <w:rsid w:val="00A208B6"/>
    <w:rsid w:val="00A25CB0"/>
    <w:rsid w:val="00A31B20"/>
    <w:rsid w:val="00A32B73"/>
    <w:rsid w:val="00A32ED1"/>
    <w:rsid w:val="00A34246"/>
    <w:rsid w:val="00A35FED"/>
    <w:rsid w:val="00A37775"/>
    <w:rsid w:val="00A40825"/>
    <w:rsid w:val="00A41A06"/>
    <w:rsid w:val="00A47EB9"/>
    <w:rsid w:val="00A52C3B"/>
    <w:rsid w:val="00A53990"/>
    <w:rsid w:val="00A56101"/>
    <w:rsid w:val="00A57863"/>
    <w:rsid w:val="00A6487E"/>
    <w:rsid w:val="00A70EC0"/>
    <w:rsid w:val="00A71BFD"/>
    <w:rsid w:val="00A73565"/>
    <w:rsid w:val="00A76F0C"/>
    <w:rsid w:val="00A81578"/>
    <w:rsid w:val="00A878CB"/>
    <w:rsid w:val="00A9205E"/>
    <w:rsid w:val="00A9266A"/>
    <w:rsid w:val="00A97143"/>
    <w:rsid w:val="00A97D76"/>
    <w:rsid w:val="00AA5E76"/>
    <w:rsid w:val="00AB03BB"/>
    <w:rsid w:val="00AB0588"/>
    <w:rsid w:val="00AB45D6"/>
    <w:rsid w:val="00AB76F3"/>
    <w:rsid w:val="00AC2E25"/>
    <w:rsid w:val="00AC31A6"/>
    <w:rsid w:val="00AC3EB7"/>
    <w:rsid w:val="00AD237A"/>
    <w:rsid w:val="00AD445E"/>
    <w:rsid w:val="00AD4B08"/>
    <w:rsid w:val="00AE00B6"/>
    <w:rsid w:val="00AE3EE3"/>
    <w:rsid w:val="00AF2157"/>
    <w:rsid w:val="00AF3223"/>
    <w:rsid w:val="00AF459F"/>
    <w:rsid w:val="00AF6EE4"/>
    <w:rsid w:val="00B07508"/>
    <w:rsid w:val="00B12278"/>
    <w:rsid w:val="00B157CE"/>
    <w:rsid w:val="00B16B00"/>
    <w:rsid w:val="00B2658B"/>
    <w:rsid w:val="00B27C19"/>
    <w:rsid w:val="00B32D65"/>
    <w:rsid w:val="00B351AA"/>
    <w:rsid w:val="00B36A53"/>
    <w:rsid w:val="00B373B5"/>
    <w:rsid w:val="00B4298C"/>
    <w:rsid w:val="00B446BA"/>
    <w:rsid w:val="00B47853"/>
    <w:rsid w:val="00B531C3"/>
    <w:rsid w:val="00B559B0"/>
    <w:rsid w:val="00B55BB6"/>
    <w:rsid w:val="00B57667"/>
    <w:rsid w:val="00B5772A"/>
    <w:rsid w:val="00B577E9"/>
    <w:rsid w:val="00B61BCB"/>
    <w:rsid w:val="00B65F11"/>
    <w:rsid w:val="00B67838"/>
    <w:rsid w:val="00B703A5"/>
    <w:rsid w:val="00B70645"/>
    <w:rsid w:val="00B739CF"/>
    <w:rsid w:val="00B73AED"/>
    <w:rsid w:val="00B855F5"/>
    <w:rsid w:val="00B8596B"/>
    <w:rsid w:val="00B86144"/>
    <w:rsid w:val="00B87C18"/>
    <w:rsid w:val="00B9187E"/>
    <w:rsid w:val="00B922C8"/>
    <w:rsid w:val="00B948F2"/>
    <w:rsid w:val="00B95F5D"/>
    <w:rsid w:val="00B97CBF"/>
    <w:rsid w:val="00BB20B3"/>
    <w:rsid w:val="00BB3108"/>
    <w:rsid w:val="00BB7437"/>
    <w:rsid w:val="00BC5F7E"/>
    <w:rsid w:val="00BD4E97"/>
    <w:rsid w:val="00BE0789"/>
    <w:rsid w:val="00BE20BB"/>
    <w:rsid w:val="00BE277C"/>
    <w:rsid w:val="00BE54C4"/>
    <w:rsid w:val="00BE5D9C"/>
    <w:rsid w:val="00BF1133"/>
    <w:rsid w:val="00BF22E4"/>
    <w:rsid w:val="00BF2A39"/>
    <w:rsid w:val="00BF6812"/>
    <w:rsid w:val="00C001F3"/>
    <w:rsid w:val="00C104B8"/>
    <w:rsid w:val="00C1636B"/>
    <w:rsid w:val="00C207C2"/>
    <w:rsid w:val="00C211F2"/>
    <w:rsid w:val="00C32714"/>
    <w:rsid w:val="00C33D74"/>
    <w:rsid w:val="00C36F53"/>
    <w:rsid w:val="00C37AAB"/>
    <w:rsid w:val="00C40B1A"/>
    <w:rsid w:val="00C41E1B"/>
    <w:rsid w:val="00C42523"/>
    <w:rsid w:val="00C42788"/>
    <w:rsid w:val="00C43F75"/>
    <w:rsid w:val="00C45615"/>
    <w:rsid w:val="00C46B60"/>
    <w:rsid w:val="00C47614"/>
    <w:rsid w:val="00C5136F"/>
    <w:rsid w:val="00C5254A"/>
    <w:rsid w:val="00C52F40"/>
    <w:rsid w:val="00C531CC"/>
    <w:rsid w:val="00C55E93"/>
    <w:rsid w:val="00C56171"/>
    <w:rsid w:val="00C70DF2"/>
    <w:rsid w:val="00C7174C"/>
    <w:rsid w:val="00C74417"/>
    <w:rsid w:val="00C779F4"/>
    <w:rsid w:val="00C81D65"/>
    <w:rsid w:val="00C860DF"/>
    <w:rsid w:val="00C9008E"/>
    <w:rsid w:val="00C91519"/>
    <w:rsid w:val="00C9168C"/>
    <w:rsid w:val="00C91FD9"/>
    <w:rsid w:val="00C951AA"/>
    <w:rsid w:val="00CA10F7"/>
    <w:rsid w:val="00CA4E48"/>
    <w:rsid w:val="00CA5039"/>
    <w:rsid w:val="00CB165C"/>
    <w:rsid w:val="00CB7240"/>
    <w:rsid w:val="00CC092E"/>
    <w:rsid w:val="00CC43F0"/>
    <w:rsid w:val="00CC4FD6"/>
    <w:rsid w:val="00CC6538"/>
    <w:rsid w:val="00CC78CC"/>
    <w:rsid w:val="00CD419D"/>
    <w:rsid w:val="00CD45AB"/>
    <w:rsid w:val="00CD5CAD"/>
    <w:rsid w:val="00CD65D6"/>
    <w:rsid w:val="00CD66E0"/>
    <w:rsid w:val="00CE2CED"/>
    <w:rsid w:val="00CE6D72"/>
    <w:rsid w:val="00CF2787"/>
    <w:rsid w:val="00CF6F6C"/>
    <w:rsid w:val="00D0108D"/>
    <w:rsid w:val="00D100A7"/>
    <w:rsid w:val="00D12BD7"/>
    <w:rsid w:val="00D13CFA"/>
    <w:rsid w:val="00D15C0C"/>
    <w:rsid w:val="00D170E1"/>
    <w:rsid w:val="00D17563"/>
    <w:rsid w:val="00D208A4"/>
    <w:rsid w:val="00D327C1"/>
    <w:rsid w:val="00D37CB6"/>
    <w:rsid w:val="00D40A11"/>
    <w:rsid w:val="00D40C13"/>
    <w:rsid w:val="00D4133E"/>
    <w:rsid w:val="00D41E36"/>
    <w:rsid w:val="00D4785C"/>
    <w:rsid w:val="00D516A8"/>
    <w:rsid w:val="00D5622E"/>
    <w:rsid w:val="00D63BA1"/>
    <w:rsid w:val="00D65658"/>
    <w:rsid w:val="00D67288"/>
    <w:rsid w:val="00D70F25"/>
    <w:rsid w:val="00D7107B"/>
    <w:rsid w:val="00D73B7B"/>
    <w:rsid w:val="00D7427C"/>
    <w:rsid w:val="00D76F2A"/>
    <w:rsid w:val="00D818A9"/>
    <w:rsid w:val="00D84DF8"/>
    <w:rsid w:val="00D903E8"/>
    <w:rsid w:val="00D906AE"/>
    <w:rsid w:val="00D90A1C"/>
    <w:rsid w:val="00D90B84"/>
    <w:rsid w:val="00D932A6"/>
    <w:rsid w:val="00D93D53"/>
    <w:rsid w:val="00D94E39"/>
    <w:rsid w:val="00D96FB9"/>
    <w:rsid w:val="00DA411F"/>
    <w:rsid w:val="00DA4962"/>
    <w:rsid w:val="00DA5894"/>
    <w:rsid w:val="00DB1D3C"/>
    <w:rsid w:val="00DB46C4"/>
    <w:rsid w:val="00DB4B8C"/>
    <w:rsid w:val="00DD1514"/>
    <w:rsid w:val="00DD2242"/>
    <w:rsid w:val="00DD234E"/>
    <w:rsid w:val="00DD27C7"/>
    <w:rsid w:val="00DE31A5"/>
    <w:rsid w:val="00DE7F6D"/>
    <w:rsid w:val="00DF5EA5"/>
    <w:rsid w:val="00E0172D"/>
    <w:rsid w:val="00E02A5C"/>
    <w:rsid w:val="00E07C47"/>
    <w:rsid w:val="00E134FB"/>
    <w:rsid w:val="00E24E41"/>
    <w:rsid w:val="00E32A31"/>
    <w:rsid w:val="00E44B53"/>
    <w:rsid w:val="00E53347"/>
    <w:rsid w:val="00E53783"/>
    <w:rsid w:val="00E61A61"/>
    <w:rsid w:val="00E64488"/>
    <w:rsid w:val="00E668C5"/>
    <w:rsid w:val="00E73FEF"/>
    <w:rsid w:val="00E7634E"/>
    <w:rsid w:val="00E779A4"/>
    <w:rsid w:val="00E803AB"/>
    <w:rsid w:val="00E93DA5"/>
    <w:rsid w:val="00EA3651"/>
    <w:rsid w:val="00EA55C6"/>
    <w:rsid w:val="00EA6288"/>
    <w:rsid w:val="00EB0FE1"/>
    <w:rsid w:val="00EB3BA6"/>
    <w:rsid w:val="00EC10E4"/>
    <w:rsid w:val="00EC1ED4"/>
    <w:rsid w:val="00EC28FD"/>
    <w:rsid w:val="00EC386C"/>
    <w:rsid w:val="00ED3169"/>
    <w:rsid w:val="00ED3AB2"/>
    <w:rsid w:val="00ED53EA"/>
    <w:rsid w:val="00EE02A6"/>
    <w:rsid w:val="00EE16DD"/>
    <w:rsid w:val="00EE26CD"/>
    <w:rsid w:val="00EE3B29"/>
    <w:rsid w:val="00EE7C85"/>
    <w:rsid w:val="00EF0DCF"/>
    <w:rsid w:val="00EF48B8"/>
    <w:rsid w:val="00EF6A72"/>
    <w:rsid w:val="00F06B8F"/>
    <w:rsid w:val="00F1256C"/>
    <w:rsid w:val="00F12A90"/>
    <w:rsid w:val="00F142F3"/>
    <w:rsid w:val="00F17FE4"/>
    <w:rsid w:val="00F231EA"/>
    <w:rsid w:val="00F32FC6"/>
    <w:rsid w:val="00F358A1"/>
    <w:rsid w:val="00F42E00"/>
    <w:rsid w:val="00F444DD"/>
    <w:rsid w:val="00F44626"/>
    <w:rsid w:val="00F463BE"/>
    <w:rsid w:val="00F50F83"/>
    <w:rsid w:val="00F51380"/>
    <w:rsid w:val="00F5385A"/>
    <w:rsid w:val="00F60682"/>
    <w:rsid w:val="00F6394E"/>
    <w:rsid w:val="00F66E15"/>
    <w:rsid w:val="00F72090"/>
    <w:rsid w:val="00F73F62"/>
    <w:rsid w:val="00F743F0"/>
    <w:rsid w:val="00F744EC"/>
    <w:rsid w:val="00F74675"/>
    <w:rsid w:val="00F76634"/>
    <w:rsid w:val="00F85D77"/>
    <w:rsid w:val="00F870FA"/>
    <w:rsid w:val="00F87C66"/>
    <w:rsid w:val="00F91B17"/>
    <w:rsid w:val="00F93AD8"/>
    <w:rsid w:val="00F9738B"/>
    <w:rsid w:val="00FA56AE"/>
    <w:rsid w:val="00FB28D9"/>
    <w:rsid w:val="00FB28F5"/>
    <w:rsid w:val="00FB2C49"/>
    <w:rsid w:val="00FB4A0F"/>
    <w:rsid w:val="00FB7D6D"/>
    <w:rsid w:val="00FC12C0"/>
    <w:rsid w:val="00FC19DF"/>
    <w:rsid w:val="00FC2937"/>
    <w:rsid w:val="00FC55FE"/>
    <w:rsid w:val="00FC7B41"/>
    <w:rsid w:val="00FD188B"/>
    <w:rsid w:val="00FD225E"/>
    <w:rsid w:val="00FD557C"/>
    <w:rsid w:val="00FE33A1"/>
    <w:rsid w:val="00FE6D51"/>
    <w:rsid w:val="00FE6ED9"/>
    <w:rsid w:val="00FF2200"/>
    <w:rsid w:val="00FF291F"/>
    <w:rsid w:val="00FF4F78"/>
    <w:rsid w:val="15152076"/>
    <w:rsid w:val="28533131"/>
    <w:rsid w:val="2F064DB0"/>
    <w:rsid w:val="32242D99"/>
    <w:rsid w:val="467F0394"/>
    <w:rsid w:val="4CF7225E"/>
    <w:rsid w:val="5DAA5DD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9337"/>
  <w15:docId w15:val="{4B64422B-84F7-459E-9AEF-91576D15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E74B5" w:themeColor="accent1" w:themeShade="BF"/>
      <w:sz w:val="24"/>
      <w:szCs w:val="4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1">
    <w:name w:val="修订1"/>
    <w:hidden/>
    <w:uiPriority w:val="99"/>
    <w:unhideWhenUsed/>
    <w:qFormat/>
    <w:rPr>
      <w:kern w:val="2"/>
      <w:sz w:val="21"/>
      <w:szCs w:val="22"/>
    </w:rPr>
  </w:style>
  <w:style w:type="paragraph" w:customStyle="1" w:styleId="2">
    <w:name w:val="修订2"/>
    <w:hidden/>
    <w:uiPriority w:val="99"/>
    <w:unhideWhenUsed/>
    <w:rPr>
      <w:kern w:val="2"/>
      <w:sz w:val="21"/>
      <w:szCs w:val="22"/>
    </w:rPr>
  </w:style>
  <w:style w:type="character" w:customStyle="1" w:styleId="10">
    <w:name w:val="标题 1 字符"/>
    <w:basedOn w:val="a0"/>
    <w:link w:val="1"/>
    <w:uiPriority w:val="9"/>
    <w:rPr>
      <w:rFonts w:asciiTheme="majorHAnsi" w:eastAsiaTheme="majorEastAsia" w:hAnsiTheme="majorHAnsi" w:cstheme="majorBidi"/>
      <w:color w:val="2E74B5" w:themeColor="accent1" w:themeShade="BF"/>
      <w:kern w:val="2"/>
      <w:sz w:val="24"/>
      <w:szCs w:val="48"/>
      <w14:ligatures w14:val="standardContextual"/>
    </w:rPr>
  </w:style>
  <w:style w:type="paragraph" w:styleId="af0">
    <w:name w:val="Revision"/>
    <w:hidden/>
    <w:uiPriority w:val="99"/>
    <w:unhideWhenUsed/>
    <w:rsid w:val="00B531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252">
      <w:marLeft w:val="0"/>
      <w:marRight w:val="0"/>
      <w:marTop w:val="0"/>
      <w:marBottom w:val="0"/>
      <w:divBdr>
        <w:top w:val="none" w:sz="0" w:space="0" w:color="auto"/>
        <w:left w:val="none" w:sz="0" w:space="0" w:color="auto"/>
        <w:bottom w:val="none" w:sz="0" w:space="0" w:color="auto"/>
        <w:right w:val="none" w:sz="0" w:space="0" w:color="auto"/>
      </w:divBdr>
    </w:div>
    <w:div w:id="57484306">
      <w:marLeft w:val="0"/>
      <w:marRight w:val="0"/>
      <w:marTop w:val="0"/>
      <w:marBottom w:val="0"/>
      <w:divBdr>
        <w:top w:val="none" w:sz="0" w:space="0" w:color="auto"/>
        <w:left w:val="none" w:sz="0" w:space="0" w:color="auto"/>
        <w:bottom w:val="none" w:sz="0" w:space="0" w:color="auto"/>
        <w:right w:val="none" w:sz="0" w:space="0" w:color="auto"/>
      </w:divBdr>
      <w:divsChild>
        <w:div w:id="1438677871">
          <w:marLeft w:val="0"/>
          <w:marRight w:val="0"/>
          <w:marTop w:val="0"/>
          <w:marBottom w:val="0"/>
          <w:divBdr>
            <w:top w:val="none" w:sz="0" w:space="0" w:color="auto"/>
            <w:left w:val="none" w:sz="0" w:space="0" w:color="auto"/>
            <w:bottom w:val="none" w:sz="0" w:space="0" w:color="auto"/>
            <w:right w:val="none" w:sz="0" w:space="0" w:color="auto"/>
          </w:divBdr>
          <w:divsChild>
            <w:div w:id="125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990">
      <w:marLeft w:val="0"/>
      <w:marRight w:val="0"/>
      <w:marTop w:val="0"/>
      <w:marBottom w:val="0"/>
      <w:divBdr>
        <w:top w:val="none" w:sz="0" w:space="0" w:color="auto"/>
        <w:left w:val="none" w:sz="0" w:space="0" w:color="auto"/>
        <w:bottom w:val="none" w:sz="0" w:space="0" w:color="auto"/>
        <w:right w:val="none" w:sz="0" w:space="0" w:color="auto"/>
      </w:divBdr>
      <w:divsChild>
        <w:div w:id="2009360748">
          <w:marLeft w:val="0"/>
          <w:marRight w:val="0"/>
          <w:marTop w:val="0"/>
          <w:marBottom w:val="0"/>
          <w:divBdr>
            <w:top w:val="none" w:sz="0" w:space="0" w:color="auto"/>
            <w:left w:val="none" w:sz="0" w:space="0" w:color="auto"/>
            <w:bottom w:val="none" w:sz="0" w:space="0" w:color="auto"/>
            <w:right w:val="none" w:sz="0" w:space="0" w:color="auto"/>
          </w:divBdr>
          <w:divsChild>
            <w:div w:id="45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0516">
      <w:marLeft w:val="0"/>
      <w:marRight w:val="0"/>
      <w:marTop w:val="0"/>
      <w:marBottom w:val="0"/>
      <w:divBdr>
        <w:top w:val="none" w:sz="0" w:space="0" w:color="auto"/>
        <w:left w:val="none" w:sz="0" w:space="0" w:color="auto"/>
        <w:bottom w:val="none" w:sz="0" w:space="0" w:color="auto"/>
        <w:right w:val="none" w:sz="0" w:space="0" w:color="auto"/>
      </w:divBdr>
      <w:divsChild>
        <w:div w:id="949508272">
          <w:marLeft w:val="0"/>
          <w:marRight w:val="0"/>
          <w:marTop w:val="0"/>
          <w:marBottom w:val="0"/>
          <w:divBdr>
            <w:top w:val="none" w:sz="0" w:space="0" w:color="auto"/>
            <w:left w:val="none" w:sz="0" w:space="0" w:color="auto"/>
            <w:bottom w:val="none" w:sz="0" w:space="0" w:color="auto"/>
            <w:right w:val="none" w:sz="0" w:space="0" w:color="auto"/>
          </w:divBdr>
          <w:divsChild>
            <w:div w:id="4287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986">
      <w:marLeft w:val="0"/>
      <w:marRight w:val="0"/>
      <w:marTop w:val="0"/>
      <w:marBottom w:val="0"/>
      <w:divBdr>
        <w:top w:val="none" w:sz="0" w:space="0" w:color="auto"/>
        <w:left w:val="none" w:sz="0" w:space="0" w:color="auto"/>
        <w:bottom w:val="none" w:sz="0" w:space="0" w:color="auto"/>
        <w:right w:val="none" w:sz="0" w:space="0" w:color="auto"/>
      </w:divBdr>
      <w:divsChild>
        <w:div w:id="1815413683">
          <w:marLeft w:val="0"/>
          <w:marRight w:val="0"/>
          <w:marTop w:val="0"/>
          <w:marBottom w:val="0"/>
          <w:divBdr>
            <w:top w:val="none" w:sz="0" w:space="0" w:color="auto"/>
            <w:left w:val="none" w:sz="0" w:space="0" w:color="auto"/>
            <w:bottom w:val="none" w:sz="0" w:space="0" w:color="auto"/>
            <w:right w:val="none" w:sz="0" w:space="0" w:color="auto"/>
          </w:divBdr>
          <w:divsChild>
            <w:div w:id="501623567">
              <w:marLeft w:val="0"/>
              <w:marRight w:val="0"/>
              <w:marTop w:val="0"/>
              <w:marBottom w:val="0"/>
              <w:divBdr>
                <w:top w:val="none" w:sz="0" w:space="0" w:color="auto"/>
                <w:left w:val="none" w:sz="0" w:space="0" w:color="auto"/>
                <w:bottom w:val="none" w:sz="0" w:space="0" w:color="auto"/>
                <w:right w:val="none" w:sz="0" w:space="0" w:color="auto"/>
              </w:divBdr>
              <w:divsChild>
                <w:div w:id="181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155">
      <w:marLeft w:val="0"/>
      <w:marRight w:val="0"/>
      <w:marTop w:val="0"/>
      <w:marBottom w:val="0"/>
      <w:divBdr>
        <w:top w:val="none" w:sz="0" w:space="0" w:color="auto"/>
        <w:left w:val="none" w:sz="0" w:space="0" w:color="auto"/>
        <w:bottom w:val="none" w:sz="0" w:space="0" w:color="auto"/>
        <w:right w:val="none" w:sz="0" w:space="0" w:color="auto"/>
      </w:divBdr>
      <w:divsChild>
        <w:div w:id="1303118088">
          <w:marLeft w:val="0"/>
          <w:marRight w:val="0"/>
          <w:marTop w:val="0"/>
          <w:marBottom w:val="0"/>
          <w:divBdr>
            <w:top w:val="none" w:sz="0" w:space="0" w:color="auto"/>
            <w:left w:val="none" w:sz="0" w:space="0" w:color="auto"/>
            <w:bottom w:val="none" w:sz="0" w:space="0" w:color="auto"/>
            <w:right w:val="none" w:sz="0" w:space="0" w:color="auto"/>
          </w:divBdr>
          <w:divsChild>
            <w:div w:id="1685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3">
      <w:marLeft w:val="0"/>
      <w:marRight w:val="0"/>
      <w:marTop w:val="0"/>
      <w:marBottom w:val="0"/>
      <w:divBdr>
        <w:top w:val="none" w:sz="0" w:space="0" w:color="auto"/>
        <w:left w:val="none" w:sz="0" w:space="0" w:color="auto"/>
        <w:bottom w:val="none" w:sz="0" w:space="0" w:color="auto"/>
        <w:right w:val="none" w:sz="0" w:space="0" w:color="auto"/>
      </w:divBdr>
      <w:divsChild>
        <w:div w:id="1297637089">
          <w:marLeft w:val="0"/>
          <w:marRight w:val="0"/>
          <w:marTop w:val="0"/>
          <w:marBottom w:val="0"/>
          <w:divBdr>
            <w:top w:val="none" w:sz="0" w:space="0" w:color="auto"/>
            <w:left w:val="none" w:sz="0" w:space="0" w:color="auto"/>
            <w:bottom w:val="none" w:sz="0" w:space="0" w:color="auto"/>
            <w:right w:val="none" w:sz="0" w:space="0" w:color="auto"/>
          </w:divBdr>
          <w:divsChild>
            <w:div w:id="1799487790">
              <w:marLeft w:val="0"/>
              <w:marRight w:val="0"/>
              <w:marTop w:val="0"/>
              <w:marBottom w:val="0"/>
              <w:divBdr>
                <w:top w:val="none" w:sz="0" w:space="0" w:color="auto"/>
                <w:left w:val="none" w:sz="0" w:space="0" w:color="auto"/>
                <w:bottom w:val="none" w:sz="0" w:space="0" w:color="auto"/>
                <w:right w:val="none" w:sz="0" w:space="0" w:color="auto"/>
              </w:divBdr>
              <w:divsChild>
                <w:div w:id="1899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112">
      <w:marLeft w:val="0"/>
      <w:marRight w:val="0"/>
      <w:marTop w:val="0"/>
      <w:marBottom w:val="0"/>
      <w:divBdr>
        <w:top w:val="none" w:sz="0" w:space="0" w:color="auto"/>
        <w:left w:val="none" w:sz="0" w:space="0" w:color="auto"/>
        <w:bottom w:val="none" w:sz="0" w:space="0" w:color="auto"/>
        <w:right w:val="none" w:sz="0" w:space="0" w:color="auto"/>
      </w:divBdr>
    </w:div>
    <w:div w:id="178547829">
      <w:marLeft w:val="0"/>
      <w:marRight w:val="0"/>
      <w:marTop w:val="0"/>
      <w:marBottom w:val="0"/>
      <w:divBdr>
        <w:top w:val="none" w:sz="0" w:space="0" w:color="auto"/>
        <w:left w:val="none" w:sz="0" w:space="0" w:color="auto"/>
        <w:bottom w:val="none" w:sz="0" w:space="0" w:color="auto"/>
        <w:right w:val="none" w:sz="0" w:space="0" w:color="auto"/>
      </w:divBdr>
      <w:divsChild>
        <w:div w:id="79645431">
          <w:marLeft w:val="0"/>
          <w:marRight w:val="0"/>
          <w:marTop w:val="0"/>
          <w:marBottom w:val="0"/>
          <w:divBdr>
            <w:top w:val="none" w:sz="0" w:space="0" w:color="auto"/>
            <w:left w:val="none" w:sz="0" w:space="0" w:color="auto"/>
            <w:bottom w:val="none" w:sz="0" w:space="0" w:color="auto"/>
            <w:right w:val="none" w:sz="0" w:space="0" w:color="auto"/>
          </w:divBdr>
          <w:divsChild>
            <w:div w:id="627585484">
              <w:marLeft w:val="0"/>
              <w:marRight w:val="0"/>
              <w:marTop w:val="0"/>
              <w:marBottom w:val="0"/>
              <w:divBdr>
                <w:top w:val="none" w:sz="0" w:space="0" w:color="auto"/>
                <w:left w:val="none" w:sz="0" w:space="0" w:color="auto"/>
                <w:bottom w:val="none" w:sz="0" w:space="0" w:color="auto"/>
                <w:right w:val="none" w:sz="0" w:space="0" w:color="auto"/>
              </w:divBdr>
              <w:divsChild>
                <w:div w:id="967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319">
      <w:marLeft w:val="0"/>
      <w:marRight w:val="0"/>
      <w:marTop w:val="0"/>
      <w:marBottom w:val="0"/>
      <w:divBdr>
        <w:top w:val="none" w:sz="0" w:space="0" w:color="auto"/>
        <w:left w:val="none" w:sz="0" w:space="0" w:color="auto"/>
        <w:bottom w:val="none" w:sz="0" w:space="0" w:color="auto"/>
        <w:right w:val="none" w:sz="0" w:space="0" w:color="auto"/>
      </w:divBdr>
    </w:div>
    <w:div w:id="272983972">
      <w:marLeft w:val="0"/>
      <w:marRight w:val="0"/>
      <w:marTop w:val="0"/>
      <w:marBottom w:val="0"/>
      <w:divBdr>
        <w:top w:val="none" w:sz="0" w:space="0" w:color="auto"/>
        <w:left w:val="none" w:sz="0" w:space="0" w:color="auto"/>
        <w:bottom w:val="none" w:sz="0" w:space="0" w:color="auto"/>
        <w:right w:val="none" w:sz="0" w:space="0" w:color="auto"/>
      </w:divBdr>
      <w:divsChild>
        <w:div w:id="1938975258">
          <w:marLeft w:val="0"/>
          <w:marRight w:val="0"/>
          <w:marTop w:val="0"/>
          <w:marBottom w:val="0"/>
          <w:divBdr>
            <w:top w:val="none" w:sz="0" w:space="0" w:color="auto"/>
            <w:left w:val="none" w:sz="0" w:space="0" w:color="auto"/>
            <w:bottom w:val="none" w:sz="0" w:space="0" w:color="auto"/>
            <w:right w:val="none" w:sz="0" w:space="0" w:color="auto"/>
          </w:divBdr>
          <w:divsChild>
            <w:div w:id="1138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197">
      <w:marLeft w:val="0"/>
      <w:marRight w:val="0"/>
      <w:marTop w:val="0"/>
      <w:marBottom w:val="0"/>
      <w:divBdr>
        <w:top w:val="none" w:sz="0" w:space="0" w:color="auto"/>
        <w:left w:val="none" w:sz="0" w:space="0" w:color="auto"/>
        <w:bottom w:val="none" w:sz="0" w:space="0" w:color="auto"/>
        <w:right w:val="none" w:sz="0" w:space="0" w:color="auto"/>
      </w:divBdr>
    </w:div>
    <w:div w:id="329020829">
      <w:marLeft w:val="0"/>
      <w:marRight w:val="0"/>
      <w:marTop w:val="0"/>
      <w:marBottom w:val="0"/>
      <w:divBdr>
        <w:top w:val="none" w:sz="0" w:space="0" w:color="auto"/>
        <w:left w:val="none" w:sz="0" w:space="0" w:color="auto"/>
        <w:bottom w:val="none" w:sz="0" w:space="0" w:color="auto"/>
        <w:right w:val="none" w:sz="0" w:space="0" w:color="auto"/>
      </w:divBdr>
    </w:div>
    <w:div w:id="334574854">
      <w:marLeft w:val="0"/>
      <w:marRight w:val="0"/>
      <w:marTop w:val="0"/>
      <w:marBottom w:val="0"/>
      <w:divBdr>
        <w:top w:val="none" w:sz="0" w:space="0" w:color="auto"/>
        <w:left w:val="none" w:sz="0" w:space="0" w:color="auto"/>
        <w:bottom w:val="none" w:sz="0" w:space="0" w:color="auto"/>
        <w:right w:val="none" w:sz="0" w:space="0" w:color="auto"/>
      </w:divBdr>
      <w:divsChild>
        <w:div w:id="918709876">
          <w:marLeft w:val="0"/>
          <w:marRight w:val="0"/>
          <w:marTop w:val="0"/>
          <w:marBottom w:val="0"/>
          <w:divBdr>
            <w:top w:val="none" w:sz="0" w:space="0" w:color="auto"/>
            <w:left w:val="none" w:sz="0" w:space="0" w:color="auto"/>
            <w:bottom w:val="none" w:sz="0" w:space="0" w:color="auto"/>
            <w:right w:val="none" w:sz="0" w:space="0" w:color="auto"/>
          </w:divBdr>
          <w:divsChild>
            <w:div w:id="682631362">
              <w:marLeft w:val="0"/>
              <w:marRight w:val="0"/>
              <w:marTop w:val="0"/>
              <w:marBottom w:val="0"/>
              <w:divBdr>
                <w:top w:val="none" w:sz="0" w:space="0" w:color="auto"/>
                <w:left w:val="none" w:sz="0" w:space="0" w:color="auto"/>
                <w:bottom w:val="none" w:sz="0" w:space="0" w:color="auto"/>
                <w:right w:val="none" w:sz="0" w:space="0" w:color="auto"/>
              </w:divBdr>
              <w:divsChild>
                <w:div w:id="1195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867">
      <w:marLeft w:val="0"/>
      <w:marRight w:val="0"/>
      <w:marTop w:val="0"/>
      <w:marBottom w:val="0"/>
      <w:divBdr>
        <w:top w:val="none" w:sz="0" w:space="0" w:color="auto"/>
        <w:left w:val="none" w:sz="0" w:space="0" w:color="auto"/>
        <w:bottom w:val="none" w:sz="0" w:space="0" w:color="auto"/>
        <w:right w:val="none" w:sz="0" w:space="0" w:color="auto"/>
      </w:divBdr>
      <w:divsChild>
        <w:div w:id="1794984135">
          <w:marLeft w:val="0"/>
          <w:marRight w:val="0"/>
          <w:marTop w:val="0"/>
          <w:marBottom w:val="0"/>
          <w:divBdr>
            <w:top w:val="none" w:sz="0" w:space="0" w:color="auto"/>
            <w:left w:val="none" w:sz="0" w:space="0" w:color="auto"/>
            <w:bottom w:val="none" w:sz="0" w:space="0" w:color="auto"/>
            <w:right w:val="none" w:sz="0" w:space="0" w:color="auto"/>
          </w:divBdr>
          <w:divsChild>
            <w:div w:id="743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300">
      <w:marLeft w:val="0"/>
      <w:marRight w:val="0"/>
      <w:marTop w:val="0"/>
      <w:marBottom w:val="0"/>
      <w:divBdr>
        <w:top w:val="none" w:sz="0" w:space="0" w:color="auto"/>
        <w:left w:val="none" w:sz="0" w:space="0" w:color="auto"/>
        <w:bottom w:val="none" w:sz="0" w:space="0" w:color="auto"/>
        <w:right w:val="none" w:sz="0" w:space="0" w:color="auto"/>
      </w:divBdr>
    </w:div>
    <w:div w:id="403842606">
      <w:marLeft w:val="0"/>
      <w:marRight w:val="0"/>
      <w:marTop w:val="0"/>
      <w:marBottom w:val="0"/>
      <w:divBdr>
        <w:top w:val="none" w:sz="0" w:space="0" w:color="auto"/>
        <w:left w:val="none" w:sz="0" w:space="0" w:color="auto"/>
        <w:bottom w:val="none" w:sz="0" w:space="0" w:color="auto"/>
        <w:right w:val="none" w:sz="0" w:space="0" w:color="auto"/>
      </w:divBdr>
    </w:div>
    <w:div w:id="444348310">
      <w:marLeft w:val="0"/>
      <w:marRight w:val="0"/>
      <w:marTop w:val="0"/>
      <w:marBottom w:val="0"/>
      <w:divBdr>
        <w:top w:val="none" w:sz="0" w:space="0" w:color="auto"/>
        <w:left w:val="none" w:sz="0" w:space="0" w:color="auto"/>
        <w:bottom w:val="none" w:sz="0" w:space="0" w:color="auto"/>
        <w:right w:val="none" w:sz="0" w:space="0" w:color="auto"/>
      </w:divBdr>
    </w:div>
    <w:div w:id="471875907">
      <w:marLeft w:val="0"/>
      <w:marRight w:val="0"/>
      <w:marTop w:val="0"/>
      <w:marBottom w:val="0"/>
      <w:divBdr>
        <w:top w:val="none" w:sz="0" w:space="0" w:color="auto"/>
        <w:left w:val="none" w:sz="0" w:space="0" w:color="auto"/>
        <w:bottom w:val="none" w:sz="0" w:space="0" w:color="auto"/>
        <w:right w:val="none" w:sz="0" w:space="0" w:color="auto"/>
      </w:divBdr>
    </w:div>
    <w:div w:id="472060773">
      <w:marLeft w:val="0"/>
      <w:marRight w:val="0"/>
      <w:marTop w:val="0"/>
      <w:marBottom w:val="0"/>
      <w:divBdr>
        <w:top w:val="none" w:sz="0" w:space="0" w:color="auto"/>
        <w:left w:val="none" w:sz="0" w:space="0" w:color="auto"/>
        <w:bottom w:val="none" w:sz="0" w:space="0" w:color="auto"/>
        <w:right w:val="none" w:sz="0" w:space="0" w:color="auto"/>
      </w:divBdr>
    </w:div>
    <w:div w:id="483353267">
      <w:marLeft w:val="0"/>
      <w:marRight w:val="0"/>
      <w:marTop w:val="0"/>
      <w:marBottom w:val="0"/>
      <w:divBdr>
        <w:top w:val="none" w:sz="0" w:space="0" w:color="auto"/>
        <w:left w:val="none" w:sz="0" w:space="0" w:color="auto"/>
        <w:bottom w:val="none" w:sz="0" w:space="0" w:color="auto"/>
        <w:right w:val="none" w:sz="0" w:space="0" w:color="auto"/>
      </w:divBdr>
    </w:div>
    <w:div w:id="503663374">
      <w:marLeft w:val="0"/>
      <w:marRight w:val="0"/>
      <w:marTop w:val="0"/>
      <w:marBottom w:val="0"/>
      <w:divBdr>
        <w:top w:val="none" w:sz="0" w:space="0" w:color="auto"/>
        <w:left w:val="none" w:sz="0" w:space="0" w:color="auto"/>
        <w:bottom w:val="none" w:sz="0" w:space="0" w:color="auto"/>
        <w:right w:val="none" w:sz="0" w:space="0" w:color="auto"/>
      </w:divBdr>
      <w:divsChild>
        <w:div w:id="823161738">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sChild>
                <w:div w:id="834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7753">
      <w:marLeft w:val="0"/>
      <w:marRight w:val="0"/>
      <w:marTop w:val="0"/>
      <w:marBottom w:val="0"/>
      <w:divBdr>
        <w:top w:val="none" w:sz="0" w:space="0" w:color="auto"/>
        <w:left w:val="none" w:sz="0" w:space="0" w:color="auto"/>
        <w:bottom w:val="none" w:sz="0" w:space="0" w:color="auto"/>
        <w:right w:val="none" w:sz="0" w:space="0" w:color="auto"/>
      </w:divBdr>
    </w:div>
    <w:div w:id="614602075">
      <w:marLeft w:val="0"/>
      <w:marRight w:val="0"/>
      <w:marTop w:val="0"/>
      <w:marBottom w:val="0"/>
      <w:divBdr>
        <w:top w:val="none" w:sz="0" w:space="0" w:color="auto"/>
        <w:left w:val="none" w:sz="0" w:space="0" w:color="auto"/>
        <w:bottom w:val="none" w:sz="0" w:space="0" w:color="auto"/>
        <w:right w:val="none" w:sz="0" w:space="0" w:color="auto"/>
      </w:divBdr>
    </w:div>
    <w:div w:id="639917566">
      <w:marLeft w:val="0"/>
      <w:marRight w:val="0"/>
      <w:marTop w:val="0"/>
      <w:marBottom w:val="0"/>
      <w:divBdr>
        <w:top w:val="none" w:sz="0" w:space="0" w:color="auto"/>
        <w:left w:val="none" w:sz="0" w:space="0" w:color="auto"/>
        <w:bottom w:val="none" w:sz="0" w:space="0" w:color="auto"/>
        <w:right w:val="none" w:sz="0" w:space="0" w:color="auto"/>
      </w:divBdr>
    </w:div>
    <w:div w:id="641736481">
      <w:marLeft w:val="0"/>
      <w:marRight w:val="0"/>
      <w:marTop w:val="0"/>
      <w:marBottom w:val="0"/>
      <w:divBdr>
        <w:top w:val="none" w:sz="0" w:space="0" w:color="auto"/>
        <w:left w:val="none" w:sz="0" w:space="0" w:color="auto"/>
        <w:bottom w:val="none" w:sz="0" w:space="0" w:color="auto"/>
        <w:right w:val="none" w:sz="0" w:space="0" w:color="auto"/>
      </w:divBdr>
      <w:divsChild>
        <w:div w:id="505440758">
          <w:marLeft w:val="0"/>
          <w:marRight w:val="0"/>
          <w:marTop w:val="0"/>
          <w:marBottom w:val="0"/>
          <w:divBdr>
            <w:top w:val="none" w:sz="0" w:space="0" w:color="auto"/>
            <w:left w:val="none" w:sz="0" w:space="0" w:color="auto"/>
            <w:bottom w:val="none" w:sz="0" w:space="0" w:color="auto"/>
            <w:right w:val="none" w:sz="0" w:space="0" w:color="auto"/>
          </w:divBdr>
          <w:divsChild>
            <w:div w:id="2102875199">
              <w:marLeft w:val="0"/>
              <w:marRight w:val="0"/>
              <w:marTop w:val="0"/>
              <w:marBottom w:val="0"/>
              <w:divBdr>
                <w:top w:val="none" w:sz="0" w:space="0" w:color="auto"/>
                <w:left w:val="none" w:sz="0" w:space="0" w:color="auto"/>
                <w:bottom w:val="none" w:sz="0" w:space="0" w:color="auto"/>
                <w:right w:val="none" w:sz="0" w:space="0" w:color="auto"/>
              </w:divBdr>
              <w:divsChild>
                <w:div w:id="1269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8012">
      <w:marLeft w:val="0"/>
      <w:marRight w:val="0"/>
      <w:marTop w:val="0"/>
      <w:marBottom w:val="0"/>
      <w:divBdr>
        <w:top w:val="none" w:sz="0" w:space="0" w:color="auto"/>
        <w:left w:val="none" w:sz="0" w:space="0" w:color="auto"/>
        <w:bottom w:val="none" w:sz="0" w:space="0" w:color="auto"/>
        <w:right w:val="none" w:sz="0" w:space="0" w:color="auto"/>
      </w:divBdr>
      <w:divsChild>
        <w:div w:id="614212655">
          <w:marLeft w:val="0"/>
          <w:marRight w:val="0"/>
          <w:marTop w:val="0"/>
          <w:marBottom w:val="0"/>
          <w:divBdr>
            <w:top w:val="none" w:sz="0" w:space="0" w:color="auto"/>
            <w:left w:val="none" w:sz="0" w:space="0" w:color="auto"/>
            <w:bottom w:val="none" w:sz="0" w:space="0" w:color="auto"/>
            <w:right w:val="none" w:sz="0" w:space="0" w:color="auto"/>
          </w:divBdr>
          <w:divsChild>
            <w:div w:id="1800224803">
              <w:marLeft w:val="0"/>
              <w:marRight w:val="0"/>
              <w:marTop w:val="0"/>
              <w:marBottom w:val="0"/>
              <w:divBdr>
                <w:top w:val="none" w:sz="0" w:space="0" w:color="auto"/>
                <w:left w:val="none" w:sz="0" w:space="0" w:color="auto"/>
                <w:bottom w:val="none" w:sz="0" w:space="0" w:color="auto"/>
                <w:right w:val="none" w:sz="0" w:space="0" w:color="auto"/>
              </w:divBdr>
              <w:divsChild>
                <w:div w:id="692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490">
      <w:marLeft w:val="0"/>
      <w:marRight w:val="0"/>
      <w:marTop w:val="0"/>
      <w:marBottom w:val="0"/>
      <w:divBdr>
        <w:top w:val="none" w:sz="0" w:space="0" w:color="auto"/>
        <w:left w:val="none" w:sz="0" w:space="0" w:color="auto"/>
        <w:bottom w:val="none" w:sz="0" w:space="0" w:color="auto"/>
        <w:right w:val="none" w:sz="0" w:space="0" w:color="auto"/>
      </w:divBdr>
      <w:divsChild>
        <w:div w:id="506334497">
          <w:marLeft w:val="0"/>
          <w:marRight w:val="0"/>
          <w:marTop w:val="0"/>
          <w:marBottom w:val="0"/>
          <w:divBdr>
            <w:top w:val="none" w:sz="0" w:space="0" w:color="auto"/>
            <w:left w:val="none" w:sz="0" w:space="0" w:color="auto"/>
            <w:bottom w:val="none" w:sz="0" w:space="0" w:color="auto"/>
            <w:right w:val="none" w:sz="0" w:space="0" w:color="auto"/>
          </w:divBdr>
          <w:divsChild>
            <w:div w:id="1283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098">
      <w:marLeft w:val="0"/>
      <w:marRight w:val="0"/>
      <w:marTop w:val="0"/>
      <w:marBottom w:val="0"/>
      <w:divBdr>
        <w:top w:val="none" w:sz="0" w:space="0" w:color="auto"/>
        <w:left w:val="none" w:sz="0" w:space="0" w:color="auto"/>
        <w:bottom w:val="none" w:sz="0" w:space="0" w:color="auto"/>
        <w:right w:val="none" w:sz="0" w:space="0" w:color="auto"/>
      </w:divBdr>
      <w:divsChild>
        <w:div w:id="935207115">
          <w:marLeft w:val="0"/>
          <w:marRight w:val="0"/>
          <w:marTop w:val="0"/>
          <w:marBottom w:val="0"/>
          <w:divBdr>
            <w:top w:val="none" w:sz="0" w:space="0" w:color="auto"/>
            <w:left w:val="none" w:sz="0" w:space="0" w:color="auto"/>
            <w:bottom w:val="none" w:sz="0" w:space="0" w:color="auto"/>
            <w:right w:val="none" w:sz="0" w:space="0" w:color="auto"/>
          </w:divBdr>
          <w:divsChild>
            <w:div w:id="7922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97">
      <w:marLeft w:val="0"/>
      <w:marRight w:val="0"/>
      <w:marTop w:val="0"/>
      <w:marBottom w:val="0"/>
      <w:divBdr>
        <w:top w:val="none" w:sz="0" w:space="0" w:color="auto"/>
        <w:left w:val="none" w:sz="0" w:space="0" w:color="auto"/>
        <w:bottom w:val="none" w:sz="0" w:space="0" w:color="auto"/>
        <w:right w:val="none" w:sz="0" w:space="0" w:color="auto"/>
      </w:divBdr>
      <w:divsChild>
        <w:div w:id="942110192">
          <w:marLeft w:val="0"/>
          <w:marRight w:val="0"/>
          <w:marTop w:val="0"/>
          <w:marBottom w:val="0"/>
          <w:divBdr>
            <w:top w:val="none" w:sz="0" w:space="0" w:color="auto"/>
            <w:left w:val="none" w:sz="0" w:space="0" w:color="auto"/>
            <w:bottom w:val="none" w:sz="0" w:space="0" w:color="auto"/>
            <w:right w:val="none" w:sz="0" w:space="0" w:color="auto"/>
          </w:divBdr>
          <w:divsChild>
            <w:div w:id="240917911">
              <w:marLeft w:val="0"/>
              <w:marRight w:val="0"/>
              <w:marTop w:val="0"/>
              <w:marBottom w:val="0"/>
              <w:divBdr>
                <w:top w:val="none" w:sz="0" w:space="0" w:color="auto"/>
                <w:left w:val="none" w:sz="0" w:space="0" w:color="auto"/>
                <w:bottom w:val="none" w:sz="0" w:space="0" w:color="auto"/>
                <w:right w:val="none" w:sz="0" w:space="0" w:color="auto"/>
              </w:divBdr>
              <w:divsChild>
                <w:div w:id="1245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932">
      <w:marLeft w:val="0"/>
      <w:marRight w:val="0"/>
      <w:marTop w:val="0"/>
      <w:marBottom w:val="0"/>
      <w:divBdr>
        <w:top w:val="none" w:sz="0" w:space="0" w:color="auto"/>
        <w:left w:val="none" w:sz="0" w:space="0" w:color="auto"/>
        <w:bottom w:val="none" w:sz="0" w:space="0" w:color="auto"/>
        <w:right w:val="none" w:sz="0" w:space="0" w:color="auto"/>
      </w:divBdr>
    </w:div>
    <w:div w:id="869531989">
      <w:bodyDiv w:val="1"/>
      <w:marLeft w:val="0"/>
      <w:marRight w:val="0"/>
      <w:marTop w:val="0"/>
      <w:marBottom w:val="0"/>
      <w:divBdr>
        <w:top w:val="none" w:sz="0" w:space="0" w:color="auto"/>
        <w:left w:val="none" w:sz="0" w:space="0" w:color="auto"/>
        <w:bottom w:val="none" w:sz="0" w:space="0" w:color="auto"/>
        <w:right w:val="none" w:sz="0" w:space="0" w:color="auto"/>
      </w:divBdr>
      <w:divsChild>
        <w:div w:id="1436636467">
          <w:marLeft w:val="0"/>
          <w:marRight w:val="0"/>
          <w:marTop w:val="0"/>
          <w:marBottom w:val="0"/>
          <w:divBdr>
            <w:top w:val="none" w:sz="0" w:space="0" w:color="auto"/>
            <w:left w:val="none" w:sz="0" w:space="0" w:color="auto"/>
            <w:bottom w:val="none" w:sz="0" w:space="0" w:color="auto"/>
            <w:right w:val="none" w:sz="0" w:space="0" w:color="auto"/>
          </w:divBdr>
          <w:divsChild>
            <w:div w:id="1311977622">
              <w:marLeft w:val="0"/>
              <w:marRight w:val="0"/>
              <w:marTop w:val="0"/>
              <w:marBottom w:val="0"/>
              <w:divBdr>
                <w:top w:val="none" w:sz="0" w:space="0" w:color="auto"/>
                <w:left w:val="none" w:sz="0" w:space="0" w:color="auto"/>
                <w:bottom w:val="none" w:sz="0" w:space="0" w:color="auto"/>
                <w:right w:val="none" w:sz="0" w:space="0" w:color="auto"/>
              </w:divBdr>
              <w:divsChild>
                <w:div w:id="1141924362">
                  <w:marLeft w:val="0"/>
                  <w:marRight w:val="0"/>
                  <w:marTop w:val="0"/>
                  <w:marBottom w:val="0"/>
                  <w:divBdr>
                    <w:top w:val="none" w:sz="0" w:space="0" w:color="auto"/>
                    <w:left w:val="none" w:sz="0" w:space="0" w:color="auto"/>
                    <w:bottom w:val="none" w:sz="0" w:space="0" w:color="auto"/>
                    <w:right w:val="none" w:sz="0" w:space="0" w:color="auto"/>
                  </w:divBdr>
                  <w:divsChild>
                    <w:div w:id="89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9447">
      <w:marLeft w:val="0"/>
      <w:marRight w:val="0"/>
      <w:marTop w:val="0"/>
      <w:marBottom w:val="0"/>
      <w:divBdr>
        <w:top w:val="none" w:sz="0" w:space="0" w:color="auto"/>
        <w:left w:val="none" w:sz="0" w:space="0" w:color="auto"/>
        <w:bottom w:val="none" w:sz="0" w:space="0" w:color="auto"/>
        <w:right w:val="none" w:sz="0" w:space="0" w:color="auto"/>
      </w:divBdr>
      <w:divsChild>
        <w:div w:id="833452255">
          <w:marLeft w:val="0"/>
          <w:marRight w:val="0"/>
          <w:marTop w:val="0"/>
          <w:marBottom w:val="0"/>
          <w:divBdr>
            <w:top w:val="none" w:sz="0" w:space="0" w:color="auto"/>
            <w:left w:val="none" w:sz="0" w:space="0" w:color="auto"/>
            <w:bottom w:val="none" w:sz="0" w:space="0" w:color="auto"/>
            <w:right w:val="none" w:sz="0" w:space="0" w:color="auto"/>
          </w:divBdr>
          <w:divsChild>
            <w:div w:id="1600287103">
              <w:marLeft w:val="0"/>
              <w:marRight w:val="0"/>
              <w:marTop w:val="0"/>
              <w:marBottom w:val="0"/>
              <w:divBdr>
                <w:top w:val="none" w:sz="0" w:space="0" w:color="auto"/>
                <w:left w:val="none" w:sz="0" w:space="0" w:color="auto"/>
                <w:bottom w:val="none" w:sz="0" w:space="0" w:color="auto"/>
                <w:right w:val="none" w:sz="0" w:space="0" w:color="auto"/>
              </w:divBdr>
              <w:divsChild>
                <w:div w:id="2075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249">
      <w:marLeft w:val="0"/>
      <w:marRight w:val="0"/>
      <w:marTop w:val="0"/>
      <w:marBottom w:val="0"/>
      <w:divBdr>
        <w:top w:val="none" w:sz="0" w:space="0" w:color="auto"/>
        <w:left w:val="none" w:sz="0" w:space="0" w:color="auto"/>
        <w:bottom w:val="none" w:sz="0" w:space="0" w:color="auto"/>
        <w:right w:val="none" w:sz="0" w:space="0" w:color="auto"/>
      </w:divBdr>
    </w:div>
    <w:div w:id="985666755">
      <w:marLeft w:val="0"/>
      <w:marRight w:val="0"/>
      <w:marTop w:val="0"/>
      <w:marBottom w:val="0"/>
      <w:divBdr>
        <w:top w:val="none" w:sz="0" w:space="0" w:color="auto"/>
        <w:left w:val="none" w:sz="0" w:space="0" w:color="auto"/>
        <w:bottom w:val="none" w:sz="0" w:space="0" w:color="auto"/>
        <w:right w:val="none" w:sz="0" w:space="0" w:color="auto"/>
      </w:divBdr>
      <w:divsChild>
        <w:div w:id="688335493">
          <w:marLeft w:val="0"/>
          <w:marRight w:val="0"/>
          <w:marTop w:val="0"/>
          <w:marBottom w:val="0"/>
          <w:divBdr>
            <w:top w:val="none" w:sz="0" w:space="0" w:color="auto"/>
            <w:left w:val="none" w:sz="0" w:space="0" w:color="auto"/>
            <w:bottom w:val="none" w:sz="0" w:space="0" w:color="auto"/>
            <w:right w:val="none" w:sz="0" w:space="0" w:color="auto"/>
          </w:divBdr>
          <w:divsChild>
            <w:div w:id="8555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028">
      <w:marLeft w:val="0"/>
      <w:marRight w:val="0"/>
      <w:marTop w:val="0"/>
      <w:marBottom w:val="0"/>
      <w:divBdr>
        <w:top w:val="none" w:sz="0" w:space="0" w:color="auto"/>
        <w:left w:val="none" w:sz="0" w:space="0" w:color="auto"/>
        <w:bottom w:val="none" w:sz="0" w:space="0" w:color="auto"/>
        <w:right w:val="none" w:sz="0" w:space="0" w:color="auto"/>
      </w:divBdr>
      <w:divsChild>
        <w:div w:id="1647780751">
          <w:marLeft w:val="0"/>
          <w:marRight w:val="0"/>
          <w:marTop w:val="0"/>
          <w:marBottom w:val="0"/>
          <w:divBdr>
            <w:top w:val="none" w:sz="0" w:space="0" w:color="auto"/>
            <w:left w:val="none" w:sz="0" w:space="0" w:color="auto"/>
            <w:bottom w:val="none" w:sz="0" w:space="0" w:color="auto"/>
            <w:right w:val="none" w:sz="0" w:space="0" w:color="auto"/>
          </w:divBdr>
          <w:divsChild>
            <w:div w:id="442965897">
              <w:marLeft w:val="0"/>
              <w:marRight w:val="0"/>
              <w:marTop w:val="0"/>
              <w:marBottom w:val="0"/>
              <w:divBdr>
                <w:top w:val="none" w:sz="0" w:space="0" w:color="auto"/>
                <w:left w:val="none" w:sz="0" w:space="0" w:color="auto"/>
                <w:bottom w:val="none" w:sz="0" w:space="0" w:color="auto"/>
                <w:right w:val="none" w:sz="0" w:space="0" w:color="auto"/>
              </w:divBdr>
              <w:divsChild>
                <w:div w:id="1275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8976">
      <w:marLeft w:val="0"/>
      <w:marRight w:val="0"/>
      <w:marTop w:val="0"/>
      <w:marBottom w:val="0"/>
      <w:divBdr>
        <w:top w:val="none" w:sz="0" w:space="0" w:color="auto"/>
        <w:left w:val="none" w:sz="0" w:space="0" w:color="auto"/>
        <w:bottom w:val="none" w:sz="0" w:space="0" w:color="auto"/>
        <w:right w:val="none" w:sz="0" w:space="0" w:color="auto"/>
      </w:divBdr>
      <w:divsChild>
        <w:div w:id="164788508">
          <w:marLeft w:val="0"/>
          <w:marRight w:val="0"/>
          <w:marTop w:val="0"/>
          <w:marBottom w:val="0"/>
          <w:divBdr>
            <w:top w:val="none" w:sz="0" w:space="0" w:color="auto"/>
            <w:left w:val="none" w:sz="0" w:space="0" w:color="auto"/>
            <w:bottom w:val="none" w:sz="0" w:space="0" w:color="auto"/>
            <w:right w:val="none" w:sz="0" w:space="0" w:color="auto"/>
          </w:divBdr>
          <w:divsChild>
            <w:div w:id="887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515">
      <w:marLeft w:val="0"/>
      <w:marRight w:val="0"/>
      <w:marTop w:val="0"/>
      <w:marBottom w:val="0"/>
      <w:divBdr>
        <w:top w:val="none" w:sz="0" w:space="0" w:color="auto"/>
        <w:left w:val="none" w:sz="0" w:space="0" w:color="auto"/>
        <w:bottom w:val="none" w:sz="0" w:space="0" w:color="auto"/>
        <w:right w:val="none" w:sz="0" w:space="0" w:color="auto"/>
      </w:divBdr>
    </w:div>
    <w:div w:id="1145465360">
      <w:marLeft w:val="0"/>
      <w:marRight w:val="0"/>
      <w:marTop w:val="0"/>
      <w:marBottom w:val="0"/>
      <w:divBdr>
        <w:top w:val="none" w:sz="0" w:space="0" w:color="auto"/>
        <w:left w:val="none" w:sz="0" w:space="0" w:color="auto"/>
        <w:bottom w:val="none" w:sz="0" w:space="0" w:color="auto"/>
        <w:right w:val="none" w:sz="0" w:space="0" w:color="auto"/>
      </w:divBdr>
      <w:divsChild>
        <w:div w:id="2026441724">
          <w:marLeft w:val="0"/>
          <w:marRight w:val="0"/>
          <w:marTop w:val="0"/>
          <w:marBottom w:val="0"/>
          <w:divBdr>
            <w:top w:val="none" w:sz="0" w:space="0" w:color="auto"/>
            <w:left w:val="none" w:sz="0" w:space="0" w:color="auto"/>
            <w:bottom w:val="none" w:sz="0" w:space="0" w:color="auto"/>
            <w:right w:val="none" w:sz="0" w:space="0" w:color="auto"/>
          </w:divBdr>
          <w:divsChild>
            <w:div w:id="7607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90803">
      <w:marLeft w:val="0"/>
      <w:marRight w:val="0"/>
      <w:marTop w:val="0"/>
      <w:marBottom w:val="0"/>
      <w:divBdr>
        <w:top w:val="none" w:sz="0" w:space="0" w:color="auto"/>
        <w:left w:val="none" w:sz="0" w:space="0" w:color="auto"/>
        <w:bottom w:val="none" w:sz="0" w:space="0" w:color="auto"/>
        <w:right w:val="none" w:sz="0" w:space="0" w:color="auto"/>
      </w:divBdr>
    </w:div>
    <w:div w:id="1180924766">
      <w:marLeft w:val="0"/>
      <w:marRight w:val="0"/>
      <w:marTop w:val="0"/>
      <w:marBottom w:val="0"/>
      <w:divBdr>
        <w:top w:val="none" w:sz="0" w:space="0" w:color="auto"/>
        <w:left w:val="none" w:sz="0" w:space="0" w:color="auto"/>
        <w:bottom w:val="none" w:sz="0" w:space="0" w:color="auto"/>
        <w:right w:val="none" w:sz="0" w:space="0" w:color="auto"/>
      </w:divBdr>
    </w:div>
    <w:div w:id="1219783354">
      <w:marLeft w:val="0"/>
      <w:marRight w:val="0"/>
      <w:marTop w:val="0"/>
      <w:marBottom w:val="0"/>
      <w:divBdr>
        <w:top w:val="none" w:sz="0" w:space="0" w:color="auto"/>
        <w:left w:val="none" w:sz="0" w:space="0" w:color="auto"/>
        <w:bottom w:val="none" w:sz="0" w:space="0" w:color="auto"/>
        <w:right w:val="none" w:sz="0" w:space="0" w:color="auto"/>
      </w:divBdr>
      <w:divsChild>
        <w:div w:id="1512841223">
          <w:marLeft w:val="0"/>
          <w:marRight w:val="0"/>
          <w:marTop w:val="0"/>
          <w:marBottom w:val="0"/>
          <w:divBdr>
            <w:top w:val="none" w:sz="0" w:space="0" w:color="auto"/>
            <w:left w:val="none" w:sz="0" w:space="0" w:color="auto"/>
            <w:bottom w:val="none" w:sz="0" w:space="0" w:color="auto"/>
            <w:right w:val="none" w:sz="0" w:space="0" w:color="auto"/>
          </w:divBdr>
          <w:divsChild>
            <w:div w:id="1020663772">
              <w:marLeft w:val="0"/>
              <w:marRight w:val="0"/>
              <w:marTop w:val="0"/>
              <w:marBottom w:val="0"/>
              <w:divBdr>
                <w:top w:val="none" w:sz="0" w:space="0" w:color="auto"/>
                <w:left w:val="none" w:sz="0" w:space="0" w:color="auto"/>
                <w:bottom w:val="none" w:sz="0" w:space="0" w:color="auto"/>
                <w:right w:val="none" w:sz="0" w:space="0" w:color="auto"/>
              </w:divBdr>
              <w:divsChild>
                <w:div w:id="1342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597">
      <w:marLeft w:val="0"/>
      <w:marRight w:val="0"/>
      <w:marTop w:val="0"/>
      <w:marBottom w:val="0"/>
      <w:divBdr>
        <w:top w:val="none" w:sz="0" w:space="0" w:color="auto"/>
        <w:left w:val="none" w:sz="0" w:space="0" w:color="auto"/>
        <w:bottom w:val="none" w:sz="0" w:space="0" w:color="auto"/>
        <w:right w:val="none" w:sz="0" w:space="0" w:color="auto"/>
      </w:divBdr>
    </w:div>
    <w:div w:id="1226262292">
      <w:marLeft w:val="0"/>
      <w:marRight w:val="0"/>
      <w:marTop w:val="0"/>
      <w:marBottom w:val="0"/>
      <w:divBdr>
        <w:top w:val="none" w:sz="0" w:space="0" w:color="auto"/>
        <w:left w:val="none" w:sz="0" w:space="0" w:color="auto"/>
        <w:bottom w:val="none" w:sz="0" w:space="0" w:color="auto"/>
        <w:right w:val="none" w:sz="0" w:space="0" w:color="auto"/>
      </w:divBdr>
    </w:div>
    <w:div w:id="1228495768">
      <w:marLeft w:val="0"/>
      <w:marRight w:val="0"/>
      <w:marTop w:val="0"/>
      <w:marBottom w:val="0"/>
      <w:divBdr>
        <w:top w:val="none" w:sz="0" w:space="0" w:color="auto"/>
        <w:left w:val="none" w:sz="0" w:space="0" w:color="auto"/>
        <w:bottom w:val="none" w:sz="0" w:space="0" w:color="auto"/>
        <w:right w:val="none" w:sz="0" w:space="0" w:color="auto"/>
      </w:divBdr>
    </w:div>
    <w:div w:id="1260601586">
      <w:marLeft w:val="0"/>
      <w:marRight w:val="0"/>
      <w:marTop w:val="0"/>
      <w:marBottom w:val="0"/>
      <w:divBdr>
        <w:top w:val="none" w:sz="0" w:space="0" w:color="auto"/>
        <w:left w:val="none" w:sz="0" w:space="0" w:color="auto"/>
        <w:bottom w:val="none" w:sz="0" w:space="0" w:color="auto"/>
        <w:right w:val="none" w:sz="0" w:space="0" w:color="auto"/>
      </w:divBdr>
      <w:divsChild>
        <w:div w:id="662204529">
          <w:marLeft w:val="0"/>
          <w:marRight w:val="0"/>
          <w:marTop w:val="0"/>
          <w:marBottom w:val="0"/>
          <w:divBdr>
            <w:top w:val="none" w:sz="0" w:space="0" w:color="auto"/>
            <w:left w:val="none" w:sz="0" w:space="0" w:color="auto"/>
            <w:bottom w:val="none" w:sz="0" w:space="0" w:color="auto"/>
            <w:right w:val="none" w:sz="0" w:space="0" w:color="auto"/>
          </w:divBdr>
          <w:divsChild>
            <w:div w:id="18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705">
      <w:marLeft w:val="0"/>
      <w:marRight w:val="0"/>
      <w:marTop w:val="0"/>
      <w:marBottom w:val="0"/>
      <w:divBdr>
        <w:top w:val="none" w:sz="0" w:space="0" w:color="auto"/>
        <w:left w:val="none" w:sz="0" w:space="0" w:color="auto"/>
        <w:bottom w:val="none" w:sz="0" w:space="0" w:color="auto"/>
        <w:right w:val="none" w:sz="0" w:space="0" w:color="auto"/>
      </w:divBdr>
      <w:divsChild>
        <w:div w:id="736171939">
          <w:marLeft w:val="0"/>
          <w:marRight w:val="0"/>
          <w:marTop w:val="0"/>
          <w:marBottom w:val="0"/>
          <w:divBdr>
            <w:top w:val="none" w:sz="0" w:space="0" w:color="auto"/>
            <w:left w:val="none" w:sz="0" w:space="0" w:color="auto"/>
            <w:bottom w:val="none" w:sz="0" w:space="0" w:color="auto"/>
            <w:right w:val="none" w:sz="0" w:space="0" w:color="auto"/>
          </w:divBdr>
          <w:divsChild>
            <w:div w:id="1551501043">
              <w:marLeft w:val="0"/>
              <w:marRight w:val="0"/>
              <w:marTop w:val="0"/>
              <w:marBottom w:val="0"/>
              <w:divBdr>
                <w:top w:val="none" w:sz="0" w:space="0" w:color="auto"/>
                <w:left w:val="none" w:sz="0" w:space="0" w:color="auto"/>
                <w:bottom w:val="none" w:sz="0" w:space="0" w:color="auto"/>
                <w:right w:val="none" w:sz="0" w:space="0" w:color="auto"/>
              </w:divBdr>
              <w:divsChild>
                <w:div w:id="15671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9771">
      <w:marLeft w:val="0"/>
      <w:marRight w:val="0"/>
      <w:marTop w:val="0"/>
      <w:marBottom w:val="0"/>
      <w:divBdr>
        <w:top w:val="none" w:sz="0" w:space="0" w:color="auto"/>
        <w:left w:val="none" w:sz="0" w:space="0" w:color="auto"/>
        <w:bottom w:val="none" w:sz="0" w:space="0" w:color="auto"/>
        <w:right w:val="none" w:sz="0" w:space="0" w:color="auto"/>
      </w:divBdr>
      <w:divsChild>
        <w:div w:id="2035108918">
          <w:marLeft w:val="0"/>
          <w:marRight w:val="0"/>
          <w:marTop w:val="0"/>
          <w:marBottom w:val="0"/>
          <w:divBdr>
            <w:top w:val="none" w:sz="0" w:space="0" w:color="auto"/>
            <w:left w:val="none" w:sz="0" w:space="0" w:color="auto"/>
            <w:bottom w:val="none" w:sz="0" w:space="0" w:color="auto"/>
            <w:right w:val="none" w:sz="0" w:space="0" w:color="auto"/>
          </w:divBdr>
          <w:divsChild>
            <w:div w:id="1797141057">
              <w:marLeft w:val="0"/>
              <w:marRight w:val="0"/>
              <w:marTop w:val="0"/>
              <w:marBottom w:val="0"/>
              <w:divBdr>
                <w:top w:val="none" w:sz="0" w:space="0" w:color="auto"/>
                <w:left w:val="none" w:sz="0" w:space="0" w:color="auto"/>
                <w:bottom w:val="none" w:sz="0" w:space="0" w:color="auto"/>
                <w:right w:val="none" w:sz="0" w:space="0" w:color="auto"/>
              </w:divBdr>
              <w:divsChild>
                <w:div w:id="19735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004">
      <w:marLeft w:val="0"/>
      <w:marRight w:val="0"/>
      <w:marTop w:val="0"/>
      <w:marBottom w:val="0"/>
      <w:divBdr>
        <w:top w:val="none" w:sz="0" w:space="0" w:color="auto"/>
        <w:left w:val="none" w:sz="0" w:space="0" w:color="auto"/>
        <w:bottom w:val="none" w:sz="0" w:space="0" w:color="auto"/>
        <w:right w:val="none" w:sz="0" w:space="0" w:color="auto"/>
      </w:divBdr>
      <w:divsChild>
        <w:div w:id="826944941">
          <w:marLeft w:val="0"/>
          <w:marRight w:val="0"/>
          <w:marTop w:val="0"/>
          <w:marBottom w:val="0"/>
          <w:divBdr>
            <w:top w:val="none" w:sz="0" w:space="0" w:color="auto"/>
            <w:left w:val="none" w:sz="0" w:space="0" w:color="auto"/>
            <w:bottom w:val="none" w:sz="0" w:space="0" w:color="auto"/>
            <w:right w:val="none" w:sz="0" w:space="0" w:color="auto"/>
          </w:divBdr>
          <w:divsChild>
            <w:div w:id="10674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510">
      <w:marLeft w:val="0"/>
      <w:marRight w:val="0"/>
      <w:marTop w:val="0"/>
      <w:marBottom w:val="0"/>
      <w:divBdr>
        <w:top w:val="none" w:sz="0" w:space="0" w:color="auto"/>
        <w:left w:val="none" w:sz="0" w:space="0" w:color="auto"/>
        <w:bottom w:val="none" w:sz="0" w:space="0" w:color="auto"/>
        <w:right w:val="none" w:sz="0" w:space="0" w:color="auto"/>
      </w:divBdr>
      <w:divsChild>
        <w:div w:id="506870487">
          <w:marLeft w:val="0"/>
          <w:marRight w:val="0"/>
          <w:marTop w:val="0"/>
          <w:marBottom w:val="0"/>
          <w:divBdr>
            <w:top w:val="none" w:sz="0" w:space="0" w:color="auto"/>
            <w:left w:val="none" w:sz="0" w:space="0" w:color="auto"/>
            <w:bottom w:val="none" w:sz="0" w:space="0" w:color="auto"/>
            <w:right w:val="none" w:sz="0" w:space="0" w:color="auto"/>
          </w:divBdr>
          <w:divsChild>
            <w:div w:id="903220826">
              <w:marLeft w:val="0"/>
              <w:marRight w:val="0"/>
              <w:marTop w:val="0"/>
              <w:marBottom w:val="0"/>
              <w:divBdr>
                <w:top w:val="none" w:sz="0" w:space="0" w:color="auto"/>
                <w:left w:val="none" w:sz="0" w:space="0" w:color="auto"/>
                <w:bottom w:val="none" w:sz="0" w:space="0" w:color="auto"/>
                <w:right w:val="none" w:sz="0" w:space="0" w:color="auto"/>
              </w:divBdr>
              <w:divsChild>
                <w:div w:id="10822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566">
      <w:marLeft w:val="0"/>
      <w:marRight w:val="0"/>
      <w:marTop w:val="0"/>
      <w:marBottom w:val="0"/>
      <w:divBdr>
        <w:top w:val="none" w:sz="0" w:space="0" w:color="auto"/>
        <w:left w:val="none" w:sz="0" w:space="0" w:color="auto"/>
        <w:bottom w:val="none" w:sz="0" w:space="0" w:color="auto"/>
        <w:right w:val="none" w:sz="0" w:space="0" w:color="auto"/>
      </w:divBdr>
    </w:div>
    <w:div w:id="1650481887">
      <w:marLeft w:val="0"/>
      <w:marRight w:val="0"/>
      <w:marTop w:val="0"/>
      <w:marBottom w:val="0"/>
      <w:divBdr>
        <w:top w:val="none" w:sz="0" w:space="0" w:color="auto"/>
        <w:left w:val="none" w:sz="0" w:space="0" w:color="auto"/>
        <w:bottom w:val="none" w:sz="0" w:space="0" w:color="auto"/>
        <w:right w:val="none" w:sz="0" w:space="0" w:color="auto"/>
      </w:divBdr>
    </w:div>
    <w:div w:id="1683513508">
      <w:marLeft w:val="0"/>
      <w:marRight w:val="0"/>
      <w:marTop w:val="0"/>
      <w:marBottom w:val="0"/>
      <w:divBdr>
        <w:top w:val="none" w:sz="0" w:space="0" w:color="auto"/>
        <w:left w:val="none" w:sz="0" w:space="0" w:color="auto"/>
        <w:bottom w:val="none" w:sz="0" w:space="0" w:color="auto"/>
        <w:right w:val="none" w:sz="0" w:space="0" w:color="auto"/>
      </w:divBdr>
    </w:div>
    <w:div w:id="1780832518">
      <w:marLeft w:val="0"/>
      <w:marRight w:val="0"/>
      <w:marTop w:val="0"/>
      <w:marBottom w:val="0"/>
      <w:divBdr>
        <w:top w:val="none" w:sz="0" w:space="0" w:color="auto"/>
        <w:left w:val="none" w:sz="0" w:space="0" w:color="auto"/>
        <w:bottom w:val="none" w:sz="0" w:space="0" w:color="auto"/>
        <w:right w:val="none" w:sz="0" w:space="0" w:color="auto"/>
      </w:divBdr>
    </w:div>
    <w:div w:id="1798911599">
      <w:marLeft w:val="0"/>
      <w:marRight w:val="0"/>
      <w:marTop w:val="0"/>
      <w:marBottom w:val="0"/>
      <w:divBdr>
        <w:top w:val="none" w:sz="0" w:space="0" w:color="auto"/>
        <w:left w:val="none" w:sz="0" w:space="0" w:color="auto"/>
        <w:bottom w:val="none" w:sz="0" w:space="0" w:color="auto"/>
        <w:right w:val="none" w:sz="0" w:space="0" w:color="auto"/>
      </w:divBdr>
    </w:div>
    <w:div w:id="1805928768">
      <w:marLeft w:val="0"/>
      <w:marRight w:val="0"/>
      <w:marTop w:val="0"/>
      <w:marBottom w:val="0"/>
      <w:divBdr>
        <w:top w:val="none" w:sz="0" w:space="0" w:color="auto"/>
        <w:left w:val="none" w:sz="0" w:space="0" w:color="auto"/>
        <w:bottom w:val="none" w:sz="0" w:space="0" w:color="auto"/>
        <w:right w:val="none" w:sz="0" w:space="0" w:color="auto"/>
      </w:divBdr>
    </w:div>
    <w:div w:id="1812401049">
      <w:marLeft w:val="0"/>
      <w:marRight w:val="0"/>
      <w:marTop w:val="0"/>
      <w:marBottom w:val="0"/>
      <w:divBdr>
        <w:top w:val="none" w:sz="0" w:space="0" w:color="auto"/>
        <w:left w:val="none" w:sz="0" w:space="0" w:color="auto"/>
        <w:bottom w:val="none" w:sz="0" w:space="0" w:color="auto"/>
        <w:right w:val="none" w:sz="0" w:space="0" w:color="auto"/>
      </w:divBdr>
      <w:divsChild>
        <w:div w:id="2039381344">
          <w:marLeft w:val="0"/>
          <w:marRight w:val="0"/>
          <w:marTop w:val="0"/>
          <w:marBottom w:val="0"/>
          <w:divBdr>
            <w:top w:val="none" w:sz="0" w:space="0" w:color="auto"/>
            <w:left w:val="none" w:sz="0" w:space="0" w:color="auto"/>
            <w:bottom w:val="none" w:sz="0" w:space="0" w:color="auto"/>
            <w:right w:val="none" w:sz="0" w:space="0" w:color="auto"/>
          </w:divBdr>
          <w:divsChild>
            <w:div w:id="193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412">
      <w:marLeft w:val="0"/>
      <w:marRight w:val="0"/>
      <w:marTop w:val="0"/>
      <w:marBottom w:val="0"/>
      <w:divBdr>
        <w:top w:val="none" w:sz="0" w:space="0" w:color="auto"/>
        <w:left w:val="none" w:sz="0" w:space="0" w:color="auto"/>
        <w:bottom w:val="none" w:sz="0" w:space="0" w:color="auto"/>
        <w:right w:val="none" w:sz="0" w:space="0" w:color="auto"/>
      </w:divBdr>
      <w:divsChild>
        <w:div w:id="1156652671">
          <w:marLeft w:val="0"/>
          <w:marRight w:val="0"/>
          <w:marTop w:val="0"/>
          <w:marBottom w:val="0"/>
          <w:divBdr>
            <w:top w:val="none" w:sz="0" w:space="0" w:color="auto"/>
            <w:left w:val="none" w:sz="0" w:space="0" w:color="auto"/>
            <w:bottom w:val="none" w:sz="0" w:space="0" w:color="auto"/>
            <w:right w:val="none" w:sz="0" w:space="0" w:color="auto"/>
          </w:divBdr>
          <w:divsChild>
            <w:div w:id="621182426">
              <w:marLeft w:val="0"/>
              <w:marRight w:val="0"/>
              <w:marTop w:val="0"/>
              <w:marBottom w:val="0"/>
              <w:divBdr>
                <w:top w:val="none" w:sz="0" w:space="0" w:color="auto"/>
                <w:left w:val="none" w:sz="0" w:space="0" w:color="auto"/>
                <w:bottom w:val="none" w:sz="0" w:space="0" w:color="auto"/>
                <w:right w:val="none" w:sz="0" w:space="0" w:color="auto"/>
              </w:divBdr>
              <w:divsChild>
                <w:div w:id="1786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275">
      <w:marLeft w:val="0"/>
      <w:marRight w:val="0"/>
      <w:marTop w:val="0"/>
      <w:marBottom w:val="0"/>
      <w:divBdr>
        <w:top w:val="none" w:sz="0" w:space="0" w:color="auto"/>
        <w:left w:val="none" w:sz="0" w:space="0" w:color="auto"/>
        <w:bottom w:val="none" w:sz="0" w:space="0" w:color="auto"/>
        <w:right w:val="none" w:sz="0" w:space="0" w:color="auto"/>
      </w:divBdr>
    </w:div>
    <w:div w:id="1921594919">
      <w:marLeft w:val="0"/>
      <w:marRight w:val="0"/>
      <w:marTop w:val="0"/>
      <w:marBottom w:val="0"/>
      <w:divBdr>
        <w:top w:val="none" w:sz="0" w:space="0" w:color="auto"/>
        <w:left w:val="none" w:sz="0" w:space="0" w:color="auto"/>
        <w:bottom w:val="none" w:sz="0" w:space="0" w:color="auto"/>
        <w:right w:val="none" w:sz="0" w:space="0" w:color="auto"/>
      </w:divBdr>
      <w:divsChild>
        <w:div w:id="973945753">
          <w:marLeft w:val="0"/>
          <w:marRight w:val="0"/>
          <w:marTop w:val="0"/>
          <w:marBottom w:val="0"/>
          <w:divBdr>
            <w:top w:val="none" w:sz="0" w:space="0" w:color="auto"/>
            <w:left w:val="none" w:sz="0" w:space="0" w:color="auto"/>
            <w:bottom w:val="none" w:sz="0" w:space="0" w:color="auto"/>
            <w:right w:val="none" w:sz="0" w:space="0" w:color="auto"/>
          </w:divBdr>
          <w:divsChild>
            <w:div w:id="107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6034">
      <w:marLeft w:val="0"/>
      <w:marRight w:val="0"/>
      <w:marTop w:val="0"/>
      <w:marBottom w:val="0"/>
      <w:divBdr>
        <w:top w:val="none" w:sz="0" w:space="0" w:color="auto"/>
        <w:left w:val="none" w:sz="0" w:space="0" w:color="auto"/>
        <w:bottom w:val="none" w:sz="0" w:space="0" w:color="auto"/>
        <w:right w:val="none" w:sz="0" w:space="0" w:color="auto"/>
      </w:divBdr>
      <w:divsChild>
        <w:div w:id="84346043">
          <w:marLeft w:val="0"/>
          <w:marRight w:val="0"/>
          <w:marTop w:val="0"/>
          <w:marBottom w:val="0"/>
          <w:divBdr>
            <w:top w:val="none" w:sz="0" w:space="0" w:color="auto"/>
            <w:left w:val="none" w:sz="0" w:space="0" w:color="auto"/>
            <w:bottom w:val="none" w:sz="0" w:space="0" w:color="auto"/>
            <w:right w:val="none" w:sz="0" w:space="0" w:color="auto"/>
          </w:divBdr>
          <w:divsChild>
            <w:div w:id="1220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5266">
      <w:marLeft w:val="0"/>
      <w:marRight w:val="0"/>
      <w:marTop w:val="0"/>
      <w:marBottom w:val="0"/>
      <w:divBdr>
        <w:top w:val="none" w:sz="0" w:space="0" w:color="auto"/>
        <w:left w:val="none" w:sz="0" w:space="0" w:color="auto"/>
        <w:bottom w:val="none" w:sz="0" w:space="0" w:color="auto"/>
        <w:right w:val="none" w:sz="0" w:space="0" w:color="auto"/>
      </w:divBdr>
    </w:div>
    <w:div w:id="2010598504">
      <w:marLeft w:val="0"/>
      <w:marRight w:val="0"/>
      <w:marTop w:val="0"/>
      <w:marBottom w:val="0"/>
      <w:divBdr>
        <w:top w:val="none" w:sz="0" w:space="0" w:color="auto"/>
        <w:left w:val="none" w:sz="0" w:space="0" w:color="auto"/>
        <w:bottom w:val="none" w:sz="0" w:space="0" w:color="auto"/>
        <w:right w:val="none" w:sz="0" w:space="0" w:color="auto"/>
      </w:divBdr>
    </w:div>
    <w:div w:id="2041469801">
      <w:marLeft w:val="0"/>
      <w:marRight w:val="0"/>
      <w:marTop w:val="0"/>
      <w:marBottom w:val="0"/>
      <w:divBdr>
        <w:top w:val="none" w:sz="0" w:space="0" w:color="auto"/>
        <w:left w:val="none" w:sz="0" w:space="0" w:color="auto"/>
        <w:bottom w:val="none" w:sz="0" w:space="0" w:color="auto"/>
        <w:right w:val="none" w:sz="0" w:space="0" w:color="auto"/>
      </w:divBdr>
      <w:divsChild>
        <w:div w:id="1209103925">
          <w:marLeft w:val="0"/>
          <w:marRight w:val="0"/>
          <w:marTop w:val="0"/>
          <w:marBottom w:val="0"/>
          <w:divBdr>
            <w:top w:val="none" w:sz="0" w:space="0" w:color="auto"/>
            <w:left w:val="none" w:sz="0" w:space="0" w:color="auto"/>
            <w:bottom w:val="none" w:sz="0" w:space="0" w:color="auto"/>
            <w:right w:val="none" w:sz="0" w:space="0" w:color="auto"/>
          </w:divBdr>
          <w:divsChild>
            <w:div w:id="17834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390">
      <w:marLeft w:val="0"/>
      <w:marRight w:val="0"/>
      <w:marTop w:val="0"/>
      <w:marBottom w:val="0"/>
      <w:divBdr>
        <w:top w:val="none" w:sz="0" w:space="0" w:color="auto"/>
        <w:left w:val="none" w:sz="0" w:space="0" w:color="auto"/>
        <w:bottom w:val="none" w:sz="0" w:space="0" w:color="auto"/>
        <w:right w:val="none" w:sz="0" w:space="0" w:color="auto"/>
      </w:divBdr>
    </w:div>
    <w:div w:id="2069379588">
      <w:marLeft w:val="0"/>
      <w:marRight w:val="0"/>
      <w:marTop w:val="0"/>
      <w:marBottom w:val="0"/>
      <w:divBdr>
        <w:top w:val="none" w:sz="0" w:space="0" w:color="auto"/>
        <w:left w:val="none" w:sz="0" w:space="0" w:color="auto"/>
        <w:bottom w:val="none" w:sz="0" w:space="0" w:color="auto"/>
        <w:right w:val="none" w:sz="0" w:space="0" w:color="auto"/>
      </w:divBdr>
      <w:divsChild>
        <w:div w:id="1866750065">
          <w:marLeft w:val="0"/>
          <w:marRight w:val="0"/>
          <w:marTop w:val="0"/>
          <w:marBottom w:val="0"/>
          <w:divBdr>
            <w:top w:val="none" w:sz="0" w:space="0" w:color="auto"/>
            <w:left w:val="none" w:sz="0" w:space="0" w:color="auto"/>
            <w:bottom w:val="none" w:sz="0" w:space="0" w:color="auto"/>
            <w:right w:val="none" w:sz="0" w:space="0" w:color="auto"/>
          </w:divBdr>
          <w:divsChild>
            <w:div w:id="1469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248">
      <w:marLeft w:val="0"/>
      <w:marRight w:val="0"/>
      <w:marTop w:val="0"/>
      <w:marBottom w:val="0"/>
      <w:divBdr>
        <w:top w:val="none" w:sz="0" w:space="0" w:color="auto"/>
        <w:left w:val="none" w:sz="0" w:space="0" w:color="auto"/>
        <w:bottom w:val="none" w:sz="0" w:space="0" w:color="auto"/>
        <w:right w:val="none" w:sz="0" w:space="0" w:color="auto"/>
      </w:divBdr>
      <w:divsChild>
        <w:div w:id="1692949427">
          <w:marLeft w:val="0"/>
          <w:marRight w:val="0"/>
          <w:marTop w:val="0"/>
          <w:marBottom w:val="0"/>
          <w:divBdr>
            <w:top w:val="none" w:sz="0" w:space="0" w:color="auto"/>
            <w:left w:val="none" w:sz="0" w:space="0" w:color="auto"/>
            <w:bottom w:val="none" w:sz="0" w:space="0" w:color="auto"/>
            <w:right w:val="none" w:sz="0" w:space="0" w:color="auto"/>
          </w:divBdr>
          <w:divsChild>
            <w:div w:id="1703437952">
              <w:marLeft w:val="0"/>
              <w:marRight w:val="0"/>
              <w:marTop w:val="0"/>
              <w:marBottom w:val="0"/>
              <w:divBdr>
                <w:top w:val="none" w:sz="0" w:space="0" w:color="auto"/>
                <w:left w:val="none" w:sz="0" w:space="0" w:color="auto"/>
                <w:bottom w:val="none" w:sz="0" w:space="0" w:color="auto"/>
                <w:right w:val="none" w:sz="0" w:space="0" w:color="auto"/>
              </w:divBdr>
              <w:divsChild>
                <w:div w:id="344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1764">
      <w:marLeft w:val="0"/>
      <w:marRight w:val="0"/>
      <w:marTop w:val="0"/>
      <w:marBottom w:val="0"/>
      <w:divBdr>
        <w:top w:val="none" w:sz="0" w:space="0" w:color="auto"/>
        <w:left w:val="none" w:sz="0" w:space="0" w:color="auto"/>
        <w:bottom w:val="none" w:sz="0" w:space="0" w:color="auto"/>
        <w:right w:val="none" w:sz="0" w:space="0" w:color="auto"/>
      </w:divBdr>
      <w:divsChild>
        <w:div w:id="1524590819">
          <w:marLeft w:val="0"/>
          <w:marRight w:val="0"/>
          <w:marTop w:val="0"/>
          <w:marBottom w:val="0"/>
          <w:divBdr>
            <w:top w:val="none" w:sz="0" w:space="0" w:color="auto"/>
            <w:left w:val="none" w:sz="0" w:space="0" w:color="auto"/>
            <w:bottom w:val="none" w:sz="0" w:space="0" w:color="auto"/>
            <w:right w:val="none" w:sz="0" w:space="0" w:color="auto"/>
          </w:divBdr>
          <w:divsChild>
            <w:div w:id="855073678">
              <w:marLeft w:val="0"/>
              <w:marRight w:val="0"/>
              <w:marTop w:val="0"/>
              <w:marBottom w:val="0"/>
              <w:divBdr>
                <w:top w:val="none" w:sz="0" w:space="0" w:color="auto"/>
                <w:left w:val="none" w:sz="0" w:space="0" w:color="auto"/>
                <w:bottom w:val="none" w:sz="0" w:space="0" w:color="auto"/>
                <w:right w:val="none" w:sz="0" w:space="0" w:color="auto"/>
              </w:divBdr>
              <w:divsChild>
                <w:div w:id="16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92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5</cp:revision>
  <cp:lastPrinted>2024-11-07T02:46:00Z</cp:lastPrinted>
  <dcterms:created xsi:type="dcterms:W3CDTF">2024-11-07T08:39:00Z</dcterms:created>
  <dcterms:modified xsi:type="dcterms:W3CDTF">2024-11-07T08:54:00Z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0034C4A40B9948B9A01963349E900CCC_13</vt:lpwstr>
  </property>
</Properties>
</file>