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DD939" w14:textId="77777777" w:rsidR="000519F3" w:rsidRDefault="00000000">
      <w:pPr>
        <w:spacing w:afterLines="50" w:after="180" w:line="400" w:lineRule="exact"/>
        <w:rPr>
          <w:color w:val="000000"/>
          <w:sz w:val="24"/>
          <w:szCs w:val="24"/>
        </w:rPr>
      </w:pPr>
      <w:r>
        <w:rPr>
          <w:color w:val="000000"/>
          <w:sz w:val="24"/>
          <w:szCs w:val="24"/>
        </w:rPr>
        <w:t>证券简称：菲沃泰</w:t>
      </w:r>
      <w:r>
        <w:rPr>
          <w:color w:val="000000"/>
          <w:sz w:val="24"/>
          <w:szCs w:val="24"/>
        </w:rPr>
        <w:t xml:space="preserve">                                                                                                              </w:t>
      </w:r>
      <w:r>
        <w:rPr>
          <w:color w:val="000000"/>
          <w:sz w:val="24"/>
          <w:szCs w:val="24"/>
        </w:rPr>
        <w:t>证券代码：</w:t>
      </w:r>
      <w:r>
        <w:rPr>
          <w:color w:val="000000"/>
          <w:sz w:val="24"/>
          <w:szCs w:val="24"/>
        </w:rPr>
        <w:t>688371</w:t>
      </w:r>
    </w:p>
    <w:p w14:paraId="40632038" w14:textId="77777777" w:rsidR="000519F3" w:rsidRDefault="00000000">
      <w:pPr>
        <w:spacing w:beforeLines="50" w:before="180" w:afterLines="50" w:after="180" w:line="400" w:lineRule="exact"/>
        <w:jc w:val="center"/>
        <w:rPr>
          <w:rFonts w:ascii="宋体" w:hAnsi="宋体" w:cs="宋体" w:hint="eastAsia"/>
          <w:b/>
          <w:bCs/>
          <w:color w:val="000000"/>
          <w:sz w:val="32"/>
          <w:szCs w:val="32"/>
        </w:rPr>
      </w:pPr>
      <w:r>
        <w:rPr>
          <w:rFonts w:ascii="宋体" w:hAnsi="宋体" w:cs="宋体" w:hint="eastAsia"/>
          <w:b/>
          <w:bCs/>
          <w:color w:val="000000"/>
          <w:sz w:val="32"/>
          <w:szCs w:val="32"/>
        </w:rPr>
        <w:t>江苏菲沃泰纳米科技股份有限公司</w:t>
      </w:r>
    </w:p>
    <w:p w14:paraId="35D7ED3F" w14:textId="77777777" w:rsidR="000519F3" w:rsidRDefault="00000000">
      <w:pPr>
        <w:spacing w:beforeLines="50" w:before="180" w:afterLines="50" w:after="180" w:line="400" w:lineRule="exact"/>
        <w:jc w:val="center"/>
        <w:rPr>
          <w:rFonts w:ascii="宋体"/>
          <w:b/>
          <w:bCs/>
          <w:color w:val="000000"/>
          <w:sz w:val="32"/>
          <w:szCs w:val="32"/>
        </w:rPr>
      </w:pPr>
      <w:r>
        <w:rPr>
          <w:rFonts w:ascii="宋体" w:hAnsi="宋体" w:cs="宋体" w:hint="eastAsia"/>
          <w:b/>
          <w:bCs/>
          <w:color w:val="000000"/>
          <w:sz w:val="32"/>
          <w:szCs w:val="32"/>
        </w:rPr>
        <w:t>投资者关系活动记录表</w:t>
      </w:r>
    </w:p>
    <w:p w14:paraId="37B548C1" w14:textId="10D8EA2A" w:rsidR="000519F3" w:rsidRDefault="00000000">
      <w:pPr>
        <w:spacing w:line="400" w:lineRule="exact"/>
        <w:ind w:right="960" w:firstLineChars="3200" w:firstLine="7680"/>
        <w:rPr>
          <w:color w:val="000000"/>
          <w:sz w:val="24"/>
          <w:szCs w:val="24"/>
        </w:rPr>
      </w:pPr>
      <w:r>
        <w:rPr>
          <w:color w:val="000000"/>
          <w:sz w:val="24"/>
          <w:szCs w:val="24"/>
        </w:rPr>
        <w:t>编号：</w:t>
      </w:r>
      <w:r>
        <w:rPr>
          <w:color w:val="000000"/>
          <w:sz w:val="24"/>
          <w:szCs w:val="24"/>
        </w:rPr>
        <w:t>202</w:t>
      </w:r>
      <w:r w:rsidR="00603A9F">
        <w:rPr>
          <w:rFonts w:hint="eastAsia"/>
          <w:color w:val="000000"/>
          <w:sz w:val="24"/>
          <w:szCs w:val="24"/>
        </w:rPr>
        <w:t>4</w:t>
      </w:r>
      <w:r>
        <w:rPr>
          <w:color w:val="000000"/>
          <w:sz w:val="24"/>
          <w:szCs w:val="24"/>
        </w:rPr>
        <w:t>-00</w:t>
      </w:r>
      <w:r w:rsidR="00A86399">
        <w:rPr>
          <w:rFonts w:hint="eastAsia"/>
          <w:color w:val="000000"/>
          <w:sz w:val="24"/>
          <w:szCs w:val="24"/>
        </w:rPr>
        <w:t>3</w:t>
      </w:r>
    </w:p>
    <w:tbl>
      <w:tblPr>
        <w:tblW w:w="106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9163"/>
      </w:tblGrid>
      <w:tr w:rsidR="000519F3" w:rsidRPr="00603A9F" w14:paraId="7004ADCD" w14:textId="77777777" w:rsidTr="0074698E">
        <w:tc>
          <w:tcPr>
            <w:tcW w:w="1519" w:type="dxa"/>
            <w:vAlign w:val="center"/>
          </w:tcPr>
          <w:p w14:paraId="40B4D6CD" w14:textId="77777777" w:rsidR="000519F3" w:rsidRPr="00603A9F" w:rsidRDefault="00000000">
            <w:pPr>
              <w:rPr>
                <w:color w:val="000000"/>
                <w:sz w:val="24"/>
                <w:szCs w:val="24"/>
              </w:rPr>
            </w:pPr>
            <w:r w:rsidRPr="00603A9F">
              <w:rPr>
                <w:color w:val="000000"/>
                <w:sz w:val="24"/>
                <w:szCs w:val="24"/>
              </w:rPr>
              <w:t>投资者关系活动类别</w:t>
            </w:r>
          </w:p>
        </w:tc>
        <w:tc>
          <w:tcPr>
            <w:tcW w:w="9163" w:type="dxa"/>
          </w:tcPr>
          <w:p w14:paraId="74A14345" w14:textId="2AAA509B" w:rsidR="000519F3" w:rsidRPr="00603A9F" w:rsidRDefault="0030550C">
            <w:pPr>
              <w:spacing w:line="480" w:lineRule="atLeast"/>
              <w:rPr>
                <w:color w:val="000000"/>
                <w:sz w:val="24"/>
                <w:szCs w:val="24"/>
              </w:rPr>
            </w:pPr>
            <w:r>
              <w:rPr>
                <w:color w:val="000000"/>
                <w:sz w:val="24"/>
                <w:szCs w:val="24"/>
              </w:rPr>
              <w:sym w:font="Wingdings" w:char="F06E"/>
            </w:r>
            <w:r w:rsidR="00550569" w:rsidRPr="00603A9F">
              <w:rPr>
                <w:sz w:val="24"/>
                <w:szCs w:val="24"/>
              </w:rPr>
              <w:t>特定对象调研</w:t>
            </w:r>
            <w:r w:rsidR="00550569" w:rsidRPr="00603A9F">
              <w:rPr>
                <w:sz w:val="24"/>
                <w:szCs w:val="24"/>
              </w:rPr>
              <w:t xml:space="preserve">    </w:t>
            </w:r>
            <w:r w:rsidR="00550569" w:rsidRPr="00603A9F">
              <w:rPr>
                <w:color w:val="000000"/>
                <w:sz w:val="24"/>
                <w:szCs w:val="24"/>
              </w:rPr>
              <w:t>□</w:t>
            </w:r>
            <w:r w:rsidR="00550569" w:rsidRPr="00603A9F">
              <w:rPr>
                <w:sz w:val="24"/>
                <w:szCs w:val="24"/>
              </w:rPr>
              <w:t>分析师会议</w:t>
            </w:r>
          </w:p>
          <w:p w14:paraId="699EB53C" w14:textId="73F5C662" w:rsidR="000519F3" w:rsidRPr="00603A9F" w:rsidRDefault="00000000">
            <w:pPr>
              <w:spacing w:line="480" w:lineRule="atLeast"/>
              <w:rPr>
                <w:color w:val="000000"/>
                <w:sz w:val="24"/>
                <w:szCs w:val="24"/>
              </w:rPr>
            </w:pPr>
            <w:r w:rsidRPr="00603A9F">
              <w:rPr>
                <w:color w:val="000000"/>
                <w:sz w:val="24"/>
                <w:szCs w:val="24"/>
              </w:rPr>
              <w:t>□</w:t>
            </w:r>
            <w:r w:rsidRPr="00603A9F">
              <w:rPr>
                <w:sz w:val="24"/>
                <w:szCs w:val="24"/>
              </w:rPr>
              <w:t>媒体采访</w:t>
            </w:r>
            <w:r w:rsidRPr="00603A9F">
              <w:rPr>
                <w:sz w:val="24"/>
                <w:szCs w:val="24"/>
              </w:rPr>
              <w:t xml:space="preserve">    </w:t>
            </w:r>
            <w:r w:rsidR="000C5506">
              <w:rPr>
                <w:rFonts w:hint="eastAsia"/>
                <w:sz w:val="24"/>
                <w:szCs w:val="24"/>
              </w:rPr>
              <w:t xml:space="preserve">    </w:t>
            </w:r>
            <w:r w:rsidRPr="00603A9F">
              <w:rPr>
                <w:sz w:val="24"/>
                <w:szCs w:val="24"/>
              </w:rPr>
              <w:t xml:space="preserve">    </w:t>
            </w:r>
            <w:r w:rsidR="00A86399" w:rsidRPr="00603A9F">
              <w:rPr>
                <w:color w:val="000000"/>
                <w:sz w:val="24"/>
                <w:szCs w:val="24"/>
              </w:rPr>
              <w:t>□</w:t>
            </w:r>
            <w:r w:rsidRPr="00603A9F">
              <w:rPr>
                <w:sz w:val="24"/>
                <w:szCs w:val="24"/>
              </w:rPr>
              <w:t>业绩说明会</w:t>
            </w:r>
            <w:r w:rsidRPr="00603A9F">
              <w:rPr>
                <w:sz w:val="24"/>
                <w:szCs w:val="24"/>
              </w:rPr>
              <w:t xml:space="preserve">  </w:t>
            </w:r>
          </w:p>
          <w:p w14:paraId="089BB2B7" w14:textId="3C5C88B0" w:rsidR="000519F3" w:rsidRPr="00603A9F" w:rsidRDefault="00000000">
            <w:pPr>
              <w:spacing w:line="480" w:lineRule="atLeast"/>
              <w:rPr>
                <w:color w:val="000000"/>
                <w:sz w:val="24"/>
                <w:szCs w:val="24"/>
              </w:rPr>
            </w:pPr>
            <w:r w:rsidRPr="00603A9F">
              <w:rPr>
                <w:color w:val="000000"/>
                <w:sz w:val="24"/>
                <w:szCs w:val="24"/>
              </w:rPr>
              <w:t>□</w:t>
            </w:r>
            <w:r w:rsidRPr="00603A9F">
              <w:rPr>
                <w:sz w:val="24"/>
                <w:szCs w:val="24"/>
              </w:rPr>
              <w:t>新闻发布会</w:t>
            </w:r>
            <w:r w:rsidRPr="00603A9F">
              <w:rPr>
                <w:sz w:val="24"/>
                <w:szCs w:val="24"/>
              </w:rPr>
              <w:t xml:space="preserve">     </w:t>
            </w:r>
            <w:r w:rsidR="000C5506">
              <w:rPr>
                <w:rFonts w:hint="eastAsia"/>
                <w:sz w:val="24"/>
                <w:szCs w:val="24"/>
              </w:rPr>
              <w:t xml:space="preserve">  </w:t>
            </w:r>
            <w:r w:rsidRPr="00603A9F">
              <w:rPr>
                <w:sz w:val="24"/>
                <w:szCs w:val="24"/>
              </w:rPr>
              <w:t xml:space="preserve"> </w:t>
            </w:r>
            <w:r w:rsidRPr="00603A9F">
              <w:rPr>
                <w:color w:val="000000"/>
                <w:sz w:val="24"/>
                <w:szCs w:val="24"/>
              </w:rPr>
              <w:t>□</w:t>
            </w:r>
            <w:r w:rsidRPr="00603A9F">
              <w:rPr>
                <w:sz w:val="24"/>
                <w:szCs w:val="24"/>
              </w:rPr>
              <w:t>路演活动</w:t>
            </w:r>
          </w:p>
          <w:p w14:paraId="5823C9E1" w14:textId="313A7282" w:rsidR="000519F3" w:rsidRPr="00603A9F" w:rsidRDefault="00A86399">
            <w:pPr>
              <w:tabs>
                <w:tab w:val="left" w:pos="3045"/>
                <w:tab w:val="center" w:pos="3199"/>
              </w:tabs>
              <w:spacing w:line="480" w:lineRule="atLeast"/>
              <w:rPr>
                <w:color w:val="000000"/>
                <w:sz w:val="24"/>
                <w:szCs w:val="24"/>
              </w:rPr>
            </w:pPr>
            <w:r>
              <w:rPr>
                <w:color w:val="000000"/>
                <w:sz w:val="24"/>
                <w:szCs w:val="24"/>
              </w:rPr>
              <w:sym w:font="Wingdings" w:char="F06E"/>
            </w:r>
            <w:r w:rsidRPr="00603A9F">
              <w:rPr>
                <w:sz w:val="24"/>
                <w:szCs w:val="24"/>
              </w:rPr>
              <w:t>现场参观</w:t>
            </w:r>
            <w:r w:rsidRPr="00603A9F">
              <w:rPr>
                <w:sz w:val="24"/>
                <w:szCs w:val="24"/>
              </w:rPr>
              <w:t xml:space="preserve">      </w:t>
            </w:r>
            <w:r w:rsidR="000C5506">
              <w:rPr>
                <w:rFonts w:hint="eastAsia"/>
                <w:sz w:val="24"/>
                <w:szCs w:val="24"/>
              </w:rPr>
              <w:t xml:space="preserve">    </w:t>
            </w:r>
            <w:r w:rsidRPr="00603A9F">
              <w:rPr>
                <w:sz w:val="24"/>
                <w:szCs w:val="24"/>
              </w:rPr>
              <w:t xml:space="preserve">  </w:t>
            </w:r>
            <w:r w:rsidR="005522AA">
              <w:rPr>
                <w:color w:val="000000"/>
                <w:sz w:val="24"/>
                <w:szCs w:val="24"/>
              </w:rPr>
              <w:sym w:font="Wingdings" w:char="F06E"/>
            </w:r>
            <w:r w:rsidRPr="00603A9F">
              <w:rPr>
                <w:sz w:val="24"/>
                <w:szCs w:val="24"/>
              </w:rPr>
              <w:t>其他（</w:t>
            </w:r>
            <w:r w:rsidR="005522AA">
              <w:rPr>
                <w:rFonts w:hint="eastAsia"/>
                <w:sz w:val="24"/>
                <w:szCs w:val="24"/>
                <w:u w:val="single"/>
              </w:rPr>
              <w:t>耐电压防腐蚀多功能膜层发布会</w:t>
            </w:r>
            <w:r w:rsidRPr="00603A9F">
              <w:rPr>
                <w:sz w:val="24"/>
                <w:szCs w:val="24"/>
                <w:u w:val="single"/>
              </w:rPr>
              <w:t>）</w:t>
            </w:r>
          </w:p>
        </w:tc>
      </w:tr>
      <w:tr w:rsidR="000519F3" w:rsidRPr="00603A9F" w14:paraId="6FF075DC" w14:textId="77777777" w:rsidTr="0074698E">
        <w:trPr>
          <w:trHeight w:val="1219"/>
        </w:trPr>
        <w:tc>
          <w:tcPr>
            <w:tcW w:w="1519" w:type="dxa"/>
            <w:vAlign w:val="center"/>
          </w:tcPr>
          <w:p w14:paraId="7E8C9558" w14:textId="6D761CDC" w:rsidR="000519F3" w:rsidRPr="00603A9F" w:rsidRDefault="00000000">
            <w:pPr>
              <w:rPr>
                <w:color w:val="000000"/>
                <w:sz w:val="24"/>
                <w:szCs w:val="24"/>
              </w:rPr>
            </w:pPr>
            <w:r w:rsidRPr="00603A9F">
              <w:rPr>
                <w:color w:val="000000"/>
                <w:sz w:val="24"/>
                <w:szCs w:val="24"/>
              </w:rPr>
              <w:t>参与单位名称</w:t>
            </w:r>
            <w:r w:rsidR="004B7FFA">
              <w:rPr>
                <w:rFonts w:hint="eastAsia"/>
                <w:color w:val="000000"/>
                <w:sz w:val="24"/>
                <w:szCs w:val="24"/>
              </w:rPr>
              <w:t>或</w:t>
            </w:r>
            <w:r w:rsidRPr="00603A9F">
              <w:rPr>
                <w:color w:val="000000"/>
                <w:sz w:val="24"/>
                <w:szCs w:val="24"/>
              </w:rPr>
              <w:t>人员名称</w:t>
            </w:r>
          </w:p>
        </w:tc>
        <w:tc>
          <w:tcPr>
            <w:tcW w:w="9163" w:type="dxa"/>
            <w:vAlign w:val="center"/>
          </w:tcPr>
          <w:p w14:paraId="5BF53631" w14:textId="77777777" w:rsidR="004B7FFA" w:rsidRPr="004B7FFA" w:rsidRDefault="004B7FFA" w:rsidP="00A86399">
            <w:pPr>
              <w:spacing w:line="360" w:lineRule="auto"/>
              <w:rPr>
                <w:b/>
                <w:bCs/>
                <w:sz w:val="24"/>
                <w:szCs w:val="24"/>
              </w:rPr>
            </w:pPr>
            <w:r w:rsidRPr="004B7FFA">
              <w:rPr>
                <w:rFonts w:hint="eastAsia"/>
                <w:b/>
                <w:bCs/>
                <w:sz w:val="24"/>
                <w:szCs w:val="24"/>
              </w:rPr>
              <w:t>投资者：</w:t>
            </w:r>
          </w:p>
          <w:p w14:paraId="75A0B5E9" w14:textId="77777777" w:rsidR="00633EF4" w:rsidRPr="00633EF4" w:rsidRDefault="00633EF4" w:rsidP="00633EF4">
            <w:pPr>
              <w:spacing w:line="360" w:lineRule="auto"/>
              <w:rPr>
                <w:sz w:val="24"/>
                <w:szCs w:val="24"/>
              </w:rPr>
            </w:pPr>
            <w:r w:rsidRPr="00633EF4">
              <w:rPr>
                <w:rFonts w:hint="eastAsia"/>
                <w:sz w:val="24"/>
                <w:szCs w:val="24"/>
              </w:rPr>
              <w:t>中金公司、民生证券、中信证券、国联证券、华夏基金、南方基金、中庚基金、奇盛投资、樊星私募、中港融鑫、王建平</w:t>
            </w:r>
          </w:p>
          <w:p w14:paraId="0FDB1DD4" w14:textId="77777777" w:rsidR="004B7FFA" w:rsidRPr="004B7FFA" w:rsidRDefault="004B7FFA" w:rsidP="004B7FFA">
            <w:pPr>
              <w:spacing w:line="360" w:lineRule="auto"/>
              <w:rPr>
                <w:b/>
                <w:bCs/>
                <w:sz w:val="24"/>
                <w:szCs w:val="24"/>
              </w:rPr>
            </w:pPr>
            <w:r w:rsidRPr="004B7FFA">
              <w:rPr>
                <w:rFonts w:hint="eastAsia"/>
                <w:b/>
                <w:bCs/>
                <w:sz w:val="24"/>
                <w:szCs w:val="24"/>
              </w:rPr>
              <w:t>媒体：</w:t>
            </w:r>
          </w:p>
          <w:p w14:paraId="264CEB6D" w14:textId="7D487602" w:rsidR="004B7FFA" w:rsidRPr="00A86399" w:rsidRDefault="004B7FFA" w:rsidP="00633EF4">
            <w:pPr>
              <w:spacing w:line="360" w:lineRule="auto"/>
              <w:rPr>
                <w:sz w:val="24"/>
                <w:szCs w:val="24"/>
              </w:rPr>
            </w:pPr>
            <w:r w:rsidRPr="004B7FFA">
              <w:rPr>
                <w:rFonts w:hint="eastAsia"/>
                <w:sz w:val="24"/>
                <w:szCs w:val="24"/>
              </w:rPr>
              <w:t>新华网未来研究院</w:t>
            </w:r>
            <w:r>
              <w:rPr>
                <w:rFonts w:hint="eastAsia"/>
                <w:sz w:val="24"/>
                <w:szCs w:val="24"/>
              </w:rPr>
              <w:t>、</w:t>
            </w:r>
            <w:r w:rsidRPr="004B7FFA">
              <w:rPr>
                <w:rFonts w:hint="eastAsia"/>
                <w:sz w:val="24"/>
                <w:szCs w:val="24"/>
              </w:rPr>
              <w:t>央广网</w:t>
            </w:r>
            <w:r>
              <w:rPr>
                <w:rFonts w:hint="eastAsia"/>
                <w:sz w:val="24"/>
                <w:szCs w:val="24"/>
              </w:rPr>
              <w:t>、</w:t>
            </w:r>
            <w:r w:rsidRPr="004B7FFA">
              <w:rPr>
                <w:rFonts w:hint="eastAsia"/>
                <w:sz w:val="24"/>
                <w:szCs w:val="24"/>
              </w:rPr>
              <w:t>中国证券报</w:t>
            </w:r>
            <w:r>
              <w:rPr>
                <w:rFonts w:hint="eastAsia"/>
                <w:sz w:val="24"/>
                <w:szCs w:val="24"/>
              </w:rPr>
              <w:t>、</w:t>
            </w:r>
            <w:r w:rsidRPr="004B7FFA">
              <w:rPr>
                <w:rFonts w:hint="eastAsia"/>
                <w:sz w:val="24"/>
                <w:szCs w:val="24"/>
              </w:rPr>
              <w:t>上海证券报</w:t>
            </w:r>
            <w:r>
              <w:rPr>
                <w:rFonts w:hint="eastAsia"/>
                <w:sz w:val="24"/>
                <w:szCs w:val="24"/>
              </w:rPr>
              <w:t>、</w:t>
            </w:r>
            <w:r w:rsidRPr="004B7FFA">
              <w:rPr>
                <w:rFonts w:hint="eastAsia"/>
                <w:sz w:val="24"/>
                <w:szCs w:val="24"/>
              </w:rPr>
              <w:t>证券时报</w:t>
            </w:r>
            <w:r w:rsidR="00633EF4">
              <w:rPr>
                <w:rFonts w:hint="eastAsia"/>
                <w:sz w:val="24"/>
                <w:szCs w:val="24"/>
              </w:rPr>
              <w:t>、</w:t>
            </w:r>
            <w:r w:rsidRPr="004B7FFA">
              <w:rPr>
                <w:rFonts w:hint="eastAsia"/>
                <w:sz w:val="24"/>
                <w:szCs w:val="24"/>
              </w:rPr>
              <w:t>21</w:t>
            </w:r>
            <w:r w:rsidRPr="004B7FFA">
              <w:rPr>
                <w:rFonts w:hint="eastAsia"/>
                <w:sz w:val="24"/>
                <w:szCs w:val="24"/>
              </w:rPr>
              <w:t>财经</w:t>
            </w:r>
            <w:r>
              <w:rPr>
                <w:rFonts w:hint="eastAsia"/>
                <w:sz w:val="24"/>
                <w:szCs w:val="24"/>
              </w:rPr>
              <w:t>、</w:t>
            </w:r>
            <w:r w:rsidRPr="004B7FFA">
              <w:rPr>
                <w:rFonts w:hint="eastAsia"/>
                <w:sz w:val="24"/>
                <w:szCs w:val="24"/>
              </w:rPr>
              <w:t>新浪财经</w:t>
            </w:r>
            <w:r>
              <w:rPr>
                <w:rFonts w:hint="eastAsia"/>
                <w:sz w:val="24"/>
                <w:szCs w:val="24"/>
              </w:rPr>
              <w:t>、</w:t>
            </w:r>
            <w:r w:rsidRPr="004B7FFA">
              <w:rPr>
                <w:rFonts w:hint="eastAsia"/>
                <w:sz w:val="24"/>
                <w:szCs w:val="24"/>
              </w:rPr>
              <w:t>猎云网</w:t>
            </w:r>
            <w:r>
              <w:rPr>
                <w:rFonts w:hint="eastAsia"/>
                <w:sz w:val="24"/>
                <w:szCs w:val="24"/>
              </w:rPr>
              <w:t>、</w:t>
            </w:r>
            <w:r w:rsidRPr="004B7FFA">
              <w:rPr>
                <w:rFonts w:hint="eastAsia"/>
                <w:sz w:val="24"/>
                <w:szCs w:val="24"/>
              </w:rPr>
              <w:t>搜狐财经</w:t>
            </w:r>
            <w:r>
              <w:rPr>
                <w:rFonts w:hint="eastAsia"/>
                <w:sz w:val="24"/>
                <w:szCs w:val="24"/>
              </w:rPr>
              <w:t>、</w:t>
            </w:r>
            <w:r w:rsidRPr="004B7FFA">
              <w:rPr>
                <w:rFonts w:hint="eastAsia"/>
                <w:sz w:val="24"/>
                <w:szCs w:val="24"/>
              </w:rPr>
              <w:t>财联社</w:t>
            </w:r>
            <w:r>
              <w:rPr>
                <w:rFonts w:hint="eastAsia"/>
                <w:sz w:val="24"/>
                <w:szCs w:val="24"/>
              </w:rPr>
              <w:t>、</w:t>
            </w:r>
            <w:r w:rsidRPr="004B7FFA">
              <w:rPr>
                <w:rFonts w:hint="eastAsia"/>
                <w:sz w:val="24"/>
                <w:szCs w:val="24"/>
              </w:rPr>
              <w:t>无锡日报</w:t>
            </w:r>
            <w:r>
              <w:rPr>
                <w:rFonts w:hint="eastAsia"/>
                <w:sz w:val="24"/>
                <w:szCs w:val="24"/>
              </w:rPr>
              <w:t>、</w:t>
            </w:r>
            <w:r w:rsidRPr="004B7FFA">
              <w:rPr>
                <w:rFonts w:hint="eastAsia"/>
                <w:sz w:val="24"/>
                <w:szCs w:val="24"/>
              </w:rPr>
              <w:t>丹鸟</w:t>
            </w:r>
          </w:p>
        </w:tc>
      </w:tr>
      <w:tr w:rsidR="00603A9F" w:rsidRPr="00603A9F" w14:paraId="61B68118" w14:textId="77777777" w:rsidTr="0074698E">
        <w:trPr>
          <w:trHeight w:val="227"/>
        </w:trPr>
        <w:tc>
          <w:tcPr>
            <w:tcW w:w="1519" w:type="dxa"/>
            <w:vAlign w:val="center"/>
          </w:tcPr>
          <w:p w14:paraId="76E65AC6" w14:textId="77777777" w:rsidR="00603A9F" w:rsidRPr="00603A9F" w:rsidRDefault="00603A9F" w:rsidP="00603A9F">
            <w:pPr>
              <w:adjustRightInd w:val="0"/>
              <w:snapToGrid w:val="0"/>
              <w:spacing w:line="360" w:lineRule="auto"/>
              <w:rPr>
                <w:color w:val="000000"/>
                <w:sz w:val="24"/>
                <w:szCs w:val="24"/>
              </w:rPr>
            </w:pPr>
            <w:r w:rsidRPr="00603A9F">
              <w:rPr>
                <w:color w:val="000000"/>
                <w:sz w:val="24"/>
                <w:szCs w:val="24"/>
              </w:rPr>
              <w:t>活动时间</w:t>
            </w:r>
          </w:p>
        </w:tc>
        <w:tc>
          <w:tcPr>
            <w:tcW w:w="9163" w:type="dxa"/>
            <w:vAlign w:val="center"/>
          </w:tcPr>
          <w:p w14:paraId="7E3566D2" w14:textId="7746406D" w:rsidR="00603A9F" w:rsidRPr="00603A9F" w:rsidRDefault="00603A9F" w:rsidP="00603A9F">
            <w:pPr>
              <w:adjustRightInd w:val="0"/>
              <w:snapToGrid w:val="0"/>
              <w:spacing w:line="360" w:lineRule="auto"/>
              <w:rPr>
                <w:color w:val="000000"/>
                <w:sz w:val="24"/>
                <w:szCs w:val="24"/>
              </w:rPr>
            </w:pPr>
            <w:r w:rsidRPr="00603A9F">
              <w:rPr>
                <w:rFonts w:eastAsiaTheme="minorEastAsia"/>
                <w:sz w:val="24"/>
                <w:szCs w:val="24"/>
              </w:rPr>
              <w:t>2024</w:t>
            </w:r>
            <w:r w:rsidRPr="00603A9F">
              <w:rPr>
                <w:rFonts w:eastAsiaTheme="minorEastAsia"/>
                <w:sz w:val="24"/>
                <w:szCs w:val="24"/>
              </w:rPr>
              <w:t>年</w:t>
            </w:r>
            <w:r w:rsidR="00A86399">
              <w:rPr>
                <w:rFonts w:eastAsiaTheme="minorEastAsia" w:hint="eastAsia"/>
                <w:sz w:val="24"/>
                <w:szCs w:val="24"/>
              </w:rPr>
              <w:t>11</w:t>
            </w:r>
            <w:r w:rsidRPr="00603A9F">
              <w:rPr>
                <w:rFonts w:eastAsiaTheme="minorEastAsia"/>
                <w:sz w:val="24"/>
                <w:szCs w:val="24"/>
              </w:rPr>
              <w:t>月</w:t>
            </w:r>
            <w:r w:rsidR="00A86399">
              <w:rPr>
                <w:rFonts w:eastAsiaTheme="minorEastAsia" w:hint="eastAsia"/>
                <w:sz w:val="24"/>
                <w:szCs w:val="24"/>
              </w:rPr>
              <w:t>08</w:t>
            </w:r>
            <w:r w:rsidRPr="00603A9F">
              <w:rPr>
                <w:rFonts w:eastAsiaTheme="minorEastAsia"/>
                <w:sz w:val="24"/>
                <w:szCs w:val="24"/>
              </w:rPr>
              <w:t>日</w:t>
            </w:r>
            <w:r w:rsidRPr="00603A9F">
              <w:rPr>
                <w:rFonts w:eastAsiaTheme="minorEastAsia"/>
                <w:sz w:val="24"/>
                <w:szCs w:val="24"/>
              </w:rPr>
              <w:t xml:space="preserve"> 14:00-1</w:t>
            </w:r>
            <w:r w:rsidR="00A86399">
              <w:rPr>
                <w:rFonts w:eastAsiaTheme="minorEastAsia" w:hint="eastAsia"/>
                <w:sz w:val="24"/>
                <w:szCs w:val="24"/>
              </w:rPr>
              <w:t>7</w:t>
            </w:r>
            <w:r w:rsidRPr="00603A9F">
              <w:rPr>
                <w:rFonts w:eastAsiaTheme="minorEastAsia"/>
                <w:sz w:val="24"/>
                <w:szCs w:val="24"/>
              </w:rPr>
              <w:t>:00</w:t>
            </w:r>
          </w:p>
        </w:tc>
      </w:tr>
      <w:tr w:rsidR="00603A9F" w:rsidRPr="00603A9F" w14:paraId="1A7A275B" w14:textId="77777777" w:rsidTr="0074698E">
        <w:trPr>
          <w:trHeight w:val="648"/>
        </w:trPr>
        <w:tc>
          <w:tcPr>
            <w:tcW w:w="1519" w:type="dxa"/>
          </w:tcPr>
          <w:p w14:paraId="31836AD5" w14:textId="77777777" w:rsidR="00603A9F" w:rsidRPr="00603A9F" w:rsidRDefault="00603A9F" w:rsidP="00603A9F">
            <w:pPr>
              <w:spacing w:line="480" w:lineRule="atLeast"/>
              <w:rPr>
                <w:color w:val="000000"/>
                <w:sz w:val="24"/>
                <w:szCs w:val="24"/>
              </w:rPr>
            </w:pPr>
            <w:r w:rsidRPr="00603A9F">
              <w:rPr>
                <w:color w:val="000000"/>
                <w:sz w:val="24"/>
                <w:szCs w:val="24"/>
              </w:rPr>
              <w:t>地点</w:t>
            </w:r>
          </w:p>
        </w:tc>
        <w:tc>
          <w:tcPr>
            <w:tcW w:w="9163" w:type="dxa"/>
            <w:vAlign w:val="center"/>
          </w:tcPr>
          <w:p w14:paraId="19A6438D" w14:textId="12277ABF" w:rsidR="00603A9F" w:rsidRPr="00603A9F" w:rsidRDefault="0030550C" w:rsidP="00603A9F">
            <w:pPr>
              <w:adjustRightInd w:val="0"/>
              <w:snapToGrid w:val="0"/>
              <w:spacing w:line="360" w:lineRule="auto"/>
              <w:rPr>
                <w:color w:val="000000"/>
                <w:sz w:val="24"/>
                <w:szCs w:val="24"/>
              </w:rPr>
            </w:pPr>
            <w:r>
              <w:rPr>
                <w:rFonts w:hint="eastAsia"/>
                <w:color w:val="000000"/>
                <w:sz w:val="24"/>
                <w:szCs w:val="24"/>
              </w:rPr>
              <w:t>公司发布厅</w:t>
            </w:r>
          </w:p>
        </w:tc>
      </w:tr>
      <w:tr w:rsidR="00603A9F" w:rsidRPr="00603A9F" w14:paraId="3146BCB8" w14:textId="77777777" w:rsidTr="0074698E">
        <w:trPr>
          <w:trHeight w:val="700"/>
        </w:trPr>
        <w:tc>
          <w:tcPr>
            <w:tcW w:w="1519" w:type="dxa"/>
          </w:tcPr>
          <w:p w14:paraId="5B448B33" w14:textId="77777777" w:rsidR="00603A9F" w:rsidRPr="00603A9F" w:rsidRDefault="00603A9F" w:rsidP="00603A9F">
            <w:pPr>
              <w:spacing w:line="480" w:lineRule="atLeast"/>
              <w:rPr>
                <w:color w:val="000000"/>
                <w:sz w:val="24"/>
                <w:szCs w:val="24"/>
              </w:rPr>
            </w:pPr>
            <w:r w:rsidRPr="00603A9F">
              <w:rPr>
                <w:color w:val="000000"/>
                <w:sz w:val="24"/>
                <w:szCs w:val="24"/>
              </w:rPr>
              <w:t>上市公司接待人员姓名</w:t>
            </w:r>
          </w:p>
        </w:tc>
        <w:tc>
          <w:tcPr>
            <w:tcW w:w="9163" w:type="dxa"/>
            <w:vAlign w:val="center"/>
          </w:tcPr>
          <w:p w14:paraId="4B492AEC" w14:textId="07AA7340" w:rsidR="00216821" w:rsidRDefault="00603A9F" w:rsidP="00603A9F">
            <w:pPr>
              <w:adjustRightInd w:val="0"/>
              <w:snapToGrid w:val="0"/>
              <w:spacing w:line="360" w:lineRule="auto"/>
              <w:rPr>
                <w:sz w:val="24"/>
                <w:szCs w:val="24"/>
              </w:rPr>
            </w:pPr>
            <w:r w:rsidRPr="00603A9F">
              <w:rPr>
                <w:sz w:val="24"/>
                <w:szCs w:val="24"/>
              </w:rPr>
              <w:t>董事</w:t>
            </w:r>
            <w:r w:rsidR="00A86399">
              <w:rPr>
                <w:rFonts w:hint="eastAsia"/>
                <w:sz w:val="24"/>
                <w:szCs w:val="24"/>
              </w:rPr>
              <w:t>、副</w:t>
            </w:r>
            <w:r w:rsidRPr="00603A9F">
              <w:rPr>
                <w:sz w:val="24"/>
                <w:szCs w:val="24"/>
              </w:rPr>
              <w:t>总经理、</w:t>
            </w:r>
            <w:r w:rsidR="00A86399">
              <w:rPr>
                <w:rFonts w:hint="eastAsia"/>
                <w:sz w:val="24"/>
                <w:szCs w:val="24"/>
              </w:rPr>
              <w:t>董事会秘书</w:t>
            </w:r>
            <w:r w:rsidR="00A86399">
              <w:rPr>
                <w:rFonts w:hint="eastAsia"/>
                <w:sz w:val="24"/>
                <w:szCs w:val="24"/>
              </w:rPr>
              <w:t xml:space="preserve"> </w:t>
            </w:r>
            <w:r w:rsidR="00A86399">
              <w:rPr>
                <w:rFonts w:hint="eastAsia"/>
                <w:sz w:val="24"/>
                <w:szCs w:val="24"/>
              </w:rPr>
              <w:t>孙西林</w:t>
            </w:r>
          </w:p>
          <w:p w14:paraId="06BA39FC" w14:textId="77777777" w:rsidR="00603A9F" w:rsidRDefault="00A86399" w:rsidP="00603A9F">
            <w:pPr>
              <w:adjustRightInd w:val="0"/>
              <w:snapToGrid w:val="0"/>
              <w:spacing w:line="360" w:lineRule="auto"/>
              <w:rPr>
                <w:sz w:val="24"/>
                <w:szCs w:val="24"/>
              </w:rPr>
            </w:pPr>
            <w:r>
              <w:rPr>
                <w:rFonts w:hint="eastAsia"/>
                <w:sz w:val="24"/>
                <w:szCs w:val="24"/>
              </w:rPr>
              <w:t>产品研发总监</w:t>
            </w:r>
            <w:r>
              <w:rPr>
                <w:rFonts w:hint="eastAsia"/>
                <w:sz w:val="24"/>
                <w:szCs w:val="24"/>
              </w:rPr>
              <w:t xml:space="preserve"> </w:t>
            </w:r>
            <w:r>
              <w:rPr>
                <w:rFonts w:hint="eastAsia"/>
                <w:sz w:val="24"/>
                <w:szCs w:val="24"/>
              </w:rPr>
              <w:t>隋爱国</w:t>
            </w:r>
          </w:p>
          <w:p w14:paraId="03646090" w14:textId="77777777" w:rsidR="00A86399" w:rsidRDefault="00A86399" w:rsidP="00603A9F">
            <w:pPr>
              <w:adjustRightInd w:val="0"/>
              <w:snapToGrid w:val="0"/>
              <w:spacing w:line="360" w:lineRule="auto"/>
              <w:rPr>
                <w:sz w:val="24"/>
                <w:szCs w:val="24"/>
              </w:rPr>
            </w:pPr>
            <w:r>
              <w:rPr>
                <w:rFonts w:hint="eastAsia"/>
                <w:sz w:val="24"/>
                <w:szCs w:val="24"/>
              </w:rPr>
              <w:t>市场总监</w:t>
            </w:r>
            <w:r>
              <w:rPr>
                <w:rFonts w:hint="eastAsia"/>
                <w:sz w:val="24"/>
                <w:szCs w:val="24"/>
              </w:rPr>
              <w:t xml:space="preserve"> </w:t>
            </w:r>
            <w:r>
              <w:rPr>
                <w:rFonts w:hint="eastAsia"/>
                <w:sz w:val="24"/>
                <w:szCs w:val="24"/>
              </w:rPr>
              <w:t>李中伟</w:t>
            </w:r>
          </w:p>
          <w:p w14:paraId="26F1E6F7" w14:textId="77777777" w:rsidR="00A86399" w:rsidRDefault="00A86399" w:rsidP="00603A9F">
            <w:pPr>
              <w:adjustRightInd w:val="0"/>
              <w:snapToGrid w:val="0"/>
              <w:spacing w:line="360" w:lineRule="auto"/>
              <w:rPr>
                <w:sz w:val="24"/>
                <w:szCs w:val="24"/>
              </w:rPr>
            </w:pPr>
            <w:r>
              <w:rPr>
                <w:rFonts w:hint="eastAsia"/>
                <w:sz w:val="24"/>
                <w:szCs w:val="24"/>
              </w:rPr>
              <w:t>销售总监</w:t>
            </w:r>
            <w:r>
              <w:rPr>
                <w:rFonts w:hint="eastAsia"/>
                <w:sz w:val="24"/>
                <w:szCs w:val="24"/>
              </w:rPr>
              <w:t xml:space="preserve"> </w:t>
            </w:r>
            <w:r>
              <w:rPr>
                <w:rFonts w:hint="eastAsia"/>
                <w:sz w:val="24"/>
                <w:szCs w:val="24"/>
              </w:rPr>
              <w:t>王文修</w:t>
            </w:r>
          </w:p>
          <w:p w14:paraId="571DE77E" w14:textId="2C18740C" w:rsidR="00A86399" w:rsidRPr="00603A9F" w:rsidRDefault="00A86399" w:rsidP="00603A9F">
            <w:pPr>
              <w:adjustRightInd w:val="0"/>
              <w:snapToGrid w:val="0"/>
              <w:spacing w:line="360" w:lineRule="auto"/>
              <w:rPr>
                <w:color w:val="000000"/>
                <w:sz w:val="24"/>
                <w:szCs w:val="24"/>
              </w:rPr>
            </w:pPr>
            <w:r>
              <w:rPr>
                <w:rFonts w:hint="eastAsia"/>
                <w:sz w:val="24"/>
                <w:szCs w:val="24"/>
              </w:rPr>
              <w:t>研发项目总监</w:t>
            </w:r>
            <w:r>
              <w:rPr>
                <w:rFonts w:hint="eastAsia"/>
                <w:sz w:val="24"/>
                <w:szCs w:val="24"/>
              </w:rPr>
              <w:t xml:space="preserve"> </w:t>
            </w:r>
            <w:r>
              <w:rPr>
                <w:rFonts w:hint="eastAsia"/>
                <w:sz w:val="24"/>
                <w:szCs w:val="24"/>
              </w:rPr>
              <w:t>夏欣</w:t>
            </w:r>
          </w:p>
        </w:tc>
      </w:tr>
      <w:tr w:rsidR="00603A9F" w:rsidRPr="00603A9F" w14:paraId="7D8534D5" w14:textId="77777777" w:rsidTr="0074698E">
        <w:trPr>
          <w:trHeight w:val="3956"/>
        </w:trPr>
        <w:tc>
          <w:tcPr>
            <w:tcW w:w="1519" w:type="dxa"/>
            <w:vAlign w:val="center"/>
          </w:tcPr>
          <w:p w14:paraId="01C2A08F" w14:textId="77777777" w:rsidR="00603A9F" w:rsidRPr="00603A9F" w:rsidRDefault="00603A9F" w:rsidP="00603A9F">
            <w:pPr>
              <w:spacing w:line="480" w:lineRule="atLeast"/>
              <w:rPr>
                <w:color w:val="000000"/>
                <w:sz w:val="24"/>
                <w:szCs w:val="24"/>
              </w:rPr>
            </w:pPr>
            <w:r w:rsidRPr="00603A9F">
              <w:rPr>
                <w:color w:val="000000"/>
                <w:sz w:val="24"/>
                <w:szCs w:val="24"/>
              </w:rPr>
              <w:t>投资者关系活动主要内容介绍</w:t>
            </w:r>
          </w:p>
          <w:p w14:paraId="22964CE4" w14:textId="77777777" w:rsidR="00603A9F" w:rsidRPr="00603A9F" w:rsidRDefault="00603A9F" w:rsidP="00603A9F">
            <w:pPr>
              <w:spacing w:line="480" w:lineRule="atLeast"/>
              <w:rPr>
                <w:color w:val="000000"/>
                <w:sz w:val="24"/>
                <w:szCs w:val="24"/>
              </w:rPr>
            </w:pPr>
          </w:p>
        </w:tc>
        <w:tc>
          <w:tcPr>
            <w:tcW w:w="9163" w:type="dxa"/>
          </w:tcPr>
          <w:p w14:paraId="49760497" w14:textId="77777777" w:rsidR="00A86399" w:rsidRDefault="00A86399" w:rsidP="00A86399">
            <w:pPr>
              <w:pStyle w:val="af1"/>
              <w:spacing w:line="360" w:lineRule="auto"/>
              <w:ind w:left="500" w:firstLineChars="0" w:firstLine="0"/>
              <w:rPr>
                <w:b/>
                <w:bCs/>
                <w:sz w:val="24"/>
                <w:szCs w:val="24"/>
              </w:rPr>
            </w:pPr>
            <w:r>
              <w:rPr>
                <w:rFonts w:hint="eastAsia"/>
                <w:b/>
                <w:bCs/>
                <w:sz w:val="24"/>
                <w:szCs w:val="24"/>
              </w:rPr>
              <w:t>一、李中伟</w:t>
            </w:r>
            <w:r w:rsidRPr="00A076BA">
              <w:rPr>
                <w:rFonts w:hint="eastAsia"/>
                <w:b/>
                <w:bCs/>
                <w:sz w:val="24"/>
                <w:szCs w:val="24"/>
              </w:rPr>
              <w:t>介绍公司情况</w:t>
            </w:r>
            <w:r>
              <w:rPr>
                <w:rFonts w:hint="eastAsia"/>
                <w:b/>
                <w:bCs/>
                <w:sz w:val="24"/>
                <w:szCs w:val="24"/>
              </w:rPr>
              <w:t>：</w:t>
            </w:r>
          </w:p>
          <w:p w14:paraId="4F9AE481" w14:textId="3B1BB8FF" w:rsidR="00A86399" w:rsidRDefault="00A86399" w:rsidP="00A86399">
            <w:pPr>
              <w:pStyle w:val="af1"/>
              <w:spacing w:line="360" w:lineRule="auto"/>
              <w:ind w:firstLine="480"/>
              <w:rPr>
                <w:sz w:val="24"/>
                <w:szCs w:val="24"/>
              </w:rPr>
            </w:pPr>
            <w:r w:rsidRPr="00543B0C">
              <w:rPr>
                <w:rFonts w:hint="eastAsia"/>
                <w:sz w:val="24"/>
                <w:szCs w:val="24"/>
              </w:rPr>
              <w:t>公司致力于研究和发展适应复杂应用环境的纳米材料技术，为客户提供</w:t>
            </w:r>
            <w:r w:rsidR="0074698E">
              <w:rPr>
                <w:rFonts w:hint="eastAsia"/>
                <w:sz w:val="24"/>
                <w:szCs w:val="24"/>
              </w:rPr>
              <w:t>定制化的</w:t>
            </w:r>
            <w:r w:rsidRPr="00543B0C">
              <w:rPr>
                <w:rFonts w:hint="eastAsia"/>
                <w:sz w:val="24"/>
                <w:szCs w:val="24"/>
              </w:rPr>
              <w:t>纳米镀膜服务，同时根据客户需求销售纳米镀膜设备。公司是全球纳米镀膜领域技术和产业规模的领先者，在镀膜设备设计、材料配方研制、制备工艺等方面具有技术领先优势，解决了消费电子产品、</w:t>
            </w:r>
            <w:r w:rsidR="0074698E" w:rsidRPr="00543B0C">
              <w:rPr>
                <w:rFonts w:hint="eastAsia"/>
                <w:sz w:val="24"/>
                <w:szCs w:val="24"/>
              </w:rPr>
              <w:t>汽车电子、</w:t>
            </w:r>
            <w:r w:rsidRPr="00543B0C">
              <w:rPr>
                <w:rFonts w:hint="eastAsia"/>
                <w:sz w:val="24"/>
                <w:szCs w:val="24"/>
              </w:rPr>
              <w:t>风机马达</w:t>
            </w:r>
            <w:r w:rsidR="0074698E">
              <w:rPr>
                <w:rFonts w:hint="eastAsia"/>
                <w:sz w:val="24"/>
                <w:szCs w:val="24"/>
              </w:rPr>
              <w:t>、医疗器械及耗材、</w:t>
            </w:r>
            <w:r w:rsidR="0074698E">
              <w:rPr>
                <w:rFonts w:hint="eastAsia"/>
                <w:sz w:val="24"/>
                <w:szCs w:val="24"/>
              </w:rPr>
              <w:t>LED</w:t>
            </w:r>
            <w:r w:rsidR="0074698E">
              <w:rPr>
                <w:rFonts w:hint="eastAsia"/>
                <w:sz w:val="24"/>
                <w:szCs w:val="24"/>
              </w:rPr>
              <w:t>产品</w:t>
            </w:r>
            <w:r w:rsidRPr="00543B0C">
              <w:rPr>
                <w:rFonts w:hint="eastAsia"/>
                <w:sz w:val="24"/>
                <w:szCs w:val="24"/>
              </w:rPr>
              <w:t>及传感器等产品精细化、超低尺度化防护问题，开发出了环境友好型的纳米镀层和工艺技术，实现了镀膜领域国产量产设备的突破，打破了智能化电子产品防护领域由国外品牌占据的僵局，实现了进口替代和产业升级，增强了我国电子产业的国际竞争力和自主可控水平。目前公司的技术和产品已广泛应用于多个领域的全球头部科技企业，</w:t>
            </w:r>
            <w:r w:rsidRPr="00543B0C">
              <w:rPr>
                <w:rFonts w:hint="eastAsia"/>
                <w:sz w:val="24"/>
                <w:szCs w:val="24"/>
              </w:rPr>
              <w:lastRenderedPageBreak/>
              <w:t>并与其产业链企业建立了稳定的深度合作关系。</w:t>
            </w:r>
          </w:p>
          <w:p w14:paraId="043D05EE" w14:textId="77777777" w:rsidR="00A86399" w:rsidRPr="004F4275" w:rsidRDefault="00A86399" w:rsidP="00A86399">
            <w:pPr>
              <w:pStyle w:val="af1"/>
              <w:spacing w:line="360" w:lineRule="auto"/>
              <w:ind w:firstLine="482"/>
              <w:rPr>
                <w:b/>
                <w:bCs/>
                <w:sz w:val="24"/>
                <w:szCs w:val="24"/>
              </w:rPr>
            </w:pPr>
            <w:r w:rsidRPr="004F4275">
              <w:rPr>
                <w:rFonts w:hint="eastAsia"/>
                <w:b/>
                <w:bCs/>
                <w:sz w:val="24"/>
                <w:szCs w:val="24"/>
              </w:rPr>
              <w:t>二、隋爱国对公司耐压防腐蚀产品进行介绍：</w:t>
            </w:r>
          </w:p>
          <w:p w14:paraId="34191F81" w14:textId="0CC277DC" w:rsidR="00A86399" w:rsidRDefault="00A86399" w:rsidP="00A86399">
            <w:pPr>
              <w:pStyle w:val="af1"/>
              <w:spacing w:line="360" w:lineRule="auto"/>
              <w:ind w:firstLine="480"/>
              <w:rPr>
                <w:sz w:val="24"/>
                <w:szCs w:val="24"/>
              </w:rPr>
            </w:pPr>
            <w:r w:rsidRPr="00543B0C">
              <w:rPr>
                <w:rFonts w:hint="eastAsia"/>
                <w:sz w:val="24"/>
                <w:szCs w:val="24"/>
              </w:rPr>
              <w:t>公司创新自研了新一代</w:t>
            </w:r>
            <w:r w:rsidRPr="00543B0C">
              <w:rPr>
                <w:rFonts w:hint="eastAsia"/>
                <w:sz w:val="24"/>
                <w:szCs w:val="24"/>
              </w:rPr>
              <w:t>FTX1000E</w:t>
            </w:r>
            <w:r>
              <w:rPr>
                <w:rFonts w:hint="eastAsia"/>
                <w:sz w:val="24"/>
                <w:szCs w:val="24"/>
              </w:rPr>
              <w:t>设备</w:t>
            </w:r>
            <w:r w:rsidRPr="00543B0C">
              <w:rPr>
                <w:rFonts w:hint="eastAsia"/>
                <w:sz w:val="24"/>
                <w:szCs w:val="24"/>
              </w:rPr>
              <w:t>，成功将</w:t>
            </w:r>
            <w:r w:rsidRPr="00543B0C">
              <w:rPr>
                <w:rFonts w:hint="eastAsia"/>
                <w:sz w:val="24"/>
                <w:szCs w:val="24"/>
              </w:rPr>
              <w:t>PECVD</w:t>
            </w:r>
            <w:r w:rsidRPr="00543B0C">
              <w:rPr>
                <w:rFonts w:hint="eastAsia"/>
                <w:sz w:val="24"/>
                <w:szCs w:val="24"/>
              </w:rPr>
              <w:t>工艺与</w:t>
            </w:r>
            <w:r w:rsidRPr="00543B0C">
              <w:rPr>
                <w:rFonts w:hint="eastAsia"/>
                <w:sz w:val="24"/>
                <w:szCs w:val="24"/>
              </w:rPr>
              <w:t>CVD</w:t>
            </w:r>
            <w:r w:rsidRPr="00543B0C">
              <w:rPr>
                <w:rFonts w:hint="eastAsia"/>
                <w:sz w:val="24"/>
                <w:szCs w:val="24"/>
              </w:rPr>
              <w:t>工艺相融合，首创“一腔多膜”功能，并成功制备耐电压防腐蚀多功能“混搭”膜层新品</w:t>
            </w:r>
            <w:r>
              <w:rPr>
                <w:rFonts w:hint="eastAsia"/>
                <w:sz w:val="24"/>
                <w:szCs w:val="24"/>
              </w:rPr>
              <w:t>。</w:t>
            </w:r>
            <w:r w:rsidR="0030550C" w:rsidRPr="0030550C">
              <w:rPr>
                <w:rFonts w:hint="eastAsia"/>
                <w:sz w:val="24"/>
                <w:szCs w:val="24"/>
              </w:rPr>
              <w:t>面对技术稳定性问题，菲沃泰摒除了传统模式下依赖操作人员经验控制原材料的加入量和升温曲线的方式，通过</w:t>
            </w:r>
            <w:r w:rsidR="0030550C" w:rsidRPr="0030550C">
              <w:rPr>
                <w:rFonts w:hint="eastAsia"/>
                <w:sz w:val="24"/>
                <w:szCs w:val="24"/>
              </w:rPr>
              <w:t>FTX1000E</w:t>
            </w:r>
            <w:r w:rsidR="0030550C" w:rsidRPr="0030550C">
              <w:rPr>
                <w:rFonts w:hint="eastAsia"/>
                <w:sz w:val="24"/>
                <w:szCs w:val="24"/>
              </w:rPr>
              <w:t>独创的可精准调控连续进料系统，加入了等离子体预处理和沉积，借助</w:t>
            </w:r>
            <w:r w:rsidR="0030550C" w:rsidRPr="0030550C">
              <w:rPr>
                <w:rFonts w:hint="eastAsia"/>
                <w:sz w:val="24"/>
                <w:szCs w:val="24"/>
              </w:rPr>
              <w:t>PECVD</w:t>
            </w:r>
            <w:r w:rsidR="0030550C" w:rsidRPr="0030550C">
              <w:rPr>
                <w:rFonts w:hint="eastAsia"/>
                <w:sz w:val="24"/>
                <w:szCs w:val="24"/>
              </w:rPr>
              <w:t>技术优化膜层与基材的结合力，成功将</w:t>
            </w:r>
            <w:r w:rsidR="0030550C" w:rsidRPr="0030550C">
              <w:rPr>
                <w:rFonts w:hint="eastAsia"/>
                <w:sz w:val="24"/>
                <w:szCs w:val="24"/>
              </w:rPr>
              <w:t>PECVD</w:t>
            </w:r>
            <w:r w:rsidR="0030550C" w:rsidRPr="0030550C">
              <w:rPr>
                <w:rFonts w:hint="eastAsia"/>
                <w:sz w:val="24"/>
                <w:szCs w:val="24"/>
              </w:rPr>
              <w:t>工艺与</w:t>
            </w:r>
            <w:r w:rsidR="0030550C" w:rsidRPr="0030550C">
              <w:rPr>
                <w:rFonts w:hint="eastAsia"/>
                <w:sz w:val="24"/>
                <w:szCs w:val="24"/>
              </w:rPr>
              <w:t>CVD</w:t>
            </w:r>
            <w:r w:rsidR="0030550C" w:rsidRPr="0030550C">
              <w:rPr>
                <w:rFonts w:hint="eastAsia"/>
                <w:sz w:val="24"/>
                <w:szCs w:val="24"/>
              </w:rPr>
              <w:t>工艺相融合，而在此过程中，膜厚监测系统会实时监控膜厚状态，一旦出现偏移标准等问题会及时反馈报警。</w:t>
            </w:r>
            <w:r w:rsidRPr="00EE19E0">
              <w:rPr>
                <w:rFonts w:hint="eastAsia"/>
                <w:sz w:val="24"/>
                <w:szCs w:val="24"/>
              </w:rPr>
              <w:t>该种薄膜的使用为产品长期可靠性提供了优异的解决方案，能满足客户产品耐高电压击穿、耐腐蚀的高等级防护需求。</w:t>
            </w:r>
          </w:p>
          <w:p w14:paraId="42DA5980" w14:textId="3B0EE418" w:rsidR="00A86399" w:rsidRPr="004F4275" w:rsidRDefault="00A86399" w:rsidP="00A86399">
            <w:pPr>
              <w:pStyle w:val="af1"/>
              <w:spacing w:line="360" w:lineRule="auto"/>
              <w:ind w:firstLine="482"/>
              <w:rPr>
                <w:b/>
                <w:bCs/>
                <w:sz w:val="24"/>
                <w:szCs w:val="24"/>
              </w:rPr>
            </w:pPr>
            <w:r w:rsidRPr="004F4275">
              <w:rPr>
                <w:rFonts w:hint="eastAsia"/>
                <w:b/>
                <w:bCs/>
                <w:sz w:val="24"/>
                <w:szCs w:val="24"/>
              </w:rPr>
              <w:t>三、王文修介绍公司在汽车、医疗、服务器及其他领域的应用拓展：</w:t>
            </w:r>
          </w:p>
          <w:p w14:paraId="4DA861D6" w14:textId="34DE0C08" w:rsidR="00A86399" w:rsidRDefault="00A86399" w:rsidP="00A86399">
            <w:pPr>
              <w:pStyle w:val="af1"/>
              <w:spacing w:line="360" w:lineRule="auto"/>
              <w:ind w:firstLine="480"/>
              <w:rPr>
                <w:sz w:val="24"/>
                <w:szCs w:val="24"/>
              </w:rPr>
            </w:pPr>
            <w:r w:rsidRPr="000B79E2">
              <w:rPr>
                <w:rFonts w:hint="eastAsia"/>
                <w:sz w:val="24"/>
                <w:szCs w:val="24"/>
              </w:rPr>
              <w:t>除消费电子领域</w:t>
            </w:r>
            <w:r>
              <w:rPr>
                <w:rFonts w:hint="eastAsia"/>
                <w:sz w:val="24"/>
                <w:szCs w:val="24"/>
              </w:rPr>
              <w:t>已有优势</w:t>
            </w:r>
            <w:r w:rsidRPr="000B79E2">
              <w:rPr>
                <w:rFonts w:hint="eastAsia"/>
                <w:sz w:val="24"/>
                <w:szCs w:val="24"/>
              </w:rPr>
              <w:t>以外，</w:t>
            </w:r>
            <w:r>
              <w:rPr>
                <w:rFonts w:hint="eastAsia"/>
                <w:sz w:val="24"/>
                <w:szCs w:val="24"/>
              </w:rPr>
              <w:t>公司目前在汽车、医疗、服务器行业、电机行业取得多点突破，业务版图稳健铺展。</w:t>
            </w:r>
          </w:p>
          <w:p w14:paraId="4FBE1C84" w14:textId="77777777" w:rsidR="00A86399" w:rsidRPr="004F4275" w:rsidRDefault="00A86399" w:rsidP="00A86399">
            <w:pPr>
              <w:pStyle w:val="af1"/>
              <w:spacing w:line="360" w:lineRule="auto"/>
              <w:ind w:firstLine="482"/>
              <w:rPr>
                <w:b/>
                <w:bCs/>
                <w:sz w:val="24"/>
                <w:szCs w:val="24"/>
              </w:rPr>
            </w:pPr>
            <w:r w:rsidRPr="004F4275">
              <w:rPr>
                <w:rFonts w:hint="eastAsia"/>
                <w:b/>
                <w:bCs/>
                <w:sz w:val="24"/>
                <w:szCs w:val="24"/>
              </w:rPr>
              <w:t>四、夏欣介绍公司产品矩阵：</w:t>
            </w:r>
          </w:p>
          <w:p w14:paraId="4B58E29F" w14:textId="4551486E" w:rsidR="00A86399" w:rsidRDefault="00A86399" w:rsidP="00A86399">
            <w:pPr>
              <w:pStyle w:val="af1"/>
              <w:spacing w:line="360" w:lineRule="auto"/>
              <w:ind w:firstLine="480"/>
              <w:rPr>
                <w:sz w:val="24"/>
                <w:szCs w:val="24"/>
              </w:rPr>
            </w:pPr>
            <w:r w:rsidRPr="000B79E2">
              <w:rPr>
                <w:rFonts w:hint="eastAsia"/>
                <w:sz w:val="24"/>
                <w:szCs w:val="24"/>
              </w:rPr>
              <w:t>菲沃泰是纳米薄膜领域的引领者，拥有多种功能膜层产品。我们的产品线包括已经广泛应用的防水防腐蚀膜层、疏水疏油膜层、耐电压防腐蚀膜层等，还有正在向各领域渗透的低滚动</w:t>
            </w:r>
            <w:r w:rsidR="0030550C">
              <w:rPr>
                <w:rFonts w:hint="eastAsia"/>
                <w:sz w:val="24"/>
                <w:szCs w:val="24"/>
              </w:rPr>
              <w:t>角</w:t>
            </w:r>
            <w:r w:rsidRPr="000B79E2">
              <w:rPr>
                <w:rFonts w:hint="eastAsia"/>
                <w:sz w:val="24"/>
                <w:szCs w:val="24"/>
              </w:rPr>
              <w:t>膜层、水汽阻隔膜层、透明增硬膜层、超亲水和超疏水膜层等，此外还有类金刚石膜层等。</w:t>
            </w:r>
            <w:r>
              <w:rPr>
                <w:rFonts w:hint="eastAsia"/>
                <w:sz w:val="24"/>
                <w:szCs w:val="24"/>
              </w:rPr>
              <w:t>公司</w:t>
            </w:r>
            <w:r w:rsidRPr="000B79E2">
              <w:rPr>
                <w:rFonts w:hint="eastAsia"/>
                <w:sz w:val="24"/>
                <w:szCs w:val="24"/>
              </w:rPr>
              <w:t>的膜层很薄且透明，虽然肉眼不可见，但却作为产品第一道防线</w:t>
            </w:r>
            <w:r>
              <w:rPr>
                <w:rFonts w:hint="eastAsia"/>
                <w:sz w:val="24"/>
                <w:szCs w:val="24"/>
              </w:rPr>
              <w:t>，</w:t>
            </w:r>
            <w:r w:rsidRPr="000B79E2">
              <w:rPr>
                <w:rFonts w:hint="eastAsia"/>
                <w:sz w:val="24"/>
                <w:szCs w:val="24"/>
              </w:rPr>
              <w:t>用科技守护世界美好。</w:t>
            </w:r>
          </w:p>
          <w:p w14:paraId="2BFAD278" w14:textId="77777777" w:rsidR="00A86399" w:rsidRDefault="00A86399" w:rsidP="00A86399">
            <w:pPr>
              <w:pStyle w:val="af1"/>
              <w:spacing w:line="360" w:lineRule="auto"/>
              <w:ind w:firstLine="482"/>
              <w:rPr>
                <w:b/>
                <w:bCs/>
                <w:sz w:val="24"/>
                <w:szCs w:val="24"/>
              </w:rPr>
            </w:pPr>
            <w:r w:rsidRPr="004F4275">
              <w:rPr>
                <w:rFonts w:hint="eastAsia"/>
                <w:b/>
                <w:bCs/>
                <w:sz w:val="24"/>
                <w:szCs w:val="24"/>
              </w:rPr>
              <w:t>五、产品演示互动及设备参观</w:t>
            </w:r>
          </w:p>
          <w:p w14:paraId="5068FDDD" w14:textId="77777777" w:rsidR="00A86399" w:rsidRDefault="00A86399" w:rsidP="00A86399">
            <w:pPr>
              <w:pStyle w:val="af1"/>
              <w:spacing w:line="360" w:lineRule="auto"/>
              <w:ind w:firstLine="482"/>
              <w:rPr>
                <w:b/>
                <w:bCs/>
                <w:sz w:val="24"/>
                <w:szCs w:val="24"/>
              </w:rPr>
            </w:pPr>
            <w:r>
              <w:rPr>
                <w:rFonts w:hint="eastAsia"/>
                <w:b/>
                <w:bCs/>
                <w:sz w:val="24"/>
                <w:szCs w:val="24"/>
              </w:rPr>
              <w:t>六、孙西林和投资者进行问答交流：</w:t>
            </w:r>
          </w:p>
          <w:p w14:paraId="66DFF0EF" w14:textId="77777777" w:rsidR="00A86399" w:rsidRPr="005472F7" w:rsidRDefault="00A86399" w:rsidP="00A86399">
            <w:pPr>
              <w:pStyle w:val="af1"/>
              <w:spacing w:line="360" w:lineRule="auto"/>
              <w:ind w:left="480" w:firstLineChars="0" w:firstLine="0"/>
              <w:rPr>
                <w:b/>
                <w:bCs/>
                <w:sz w:val="24"/>
                <w:szCs w:val="24"/>
              </w:rPr>
            </w:pPr>
            <w:r w:rsidRPr="005472F7">
              <w:rPr>
                <w:rFonts w:hint="eastAsia"/>
                <w:b/>
                <w:bCs/>
                <w:sz w:val="24"/>
                <w:szCs w:val="24"/>
              </w:rPr>
              <w:t>1.</w:t>
            </w:r>
            <w:r w:rsidRPr="005472F7">
              <w:rPr>
                <w:rFonts w:hint="eastAsia"/>
                <w:b/>
                <w:bCs/>
                <w:sz w:val="24"/>
                <w:szCs w:val="24"/>
              </w:rPr>
              <w:t>公司耐压防腐蚀膜层目前有量产案例了吗？</w:t>
            </w:r>
          </w:p>
          <w:p w14:paraId="382ADF03" w14:textId="77777777" w:rsidR="00A86399" w:rsidRDefault="00A86399" w:rsidP="00A86399">
            <w:pPr>
              <w:pStyle w:val="af1"/>
              <w:spacing w:line="360" w:lineRule="auto"/>
              <w:ind w:firstLine="480"/>
              <w:rPr>
                <w:sz w:val="24"/>
                <w:szCs w:val="24"/>
              </w:rPr>
            </w:pPr>
            <w:r w:rsidRPr="00A076BA">
              <w:rPr>
                <w:rFonts w:hint="eastAsia"/>
                <w:sz w:val="24"/>
                <w:szCs w:val="24"/>
              </w:rPr>
              <w:t>答：</w:t>
            </w:r>
            <w:r>
              <w:rPr>
                <w:rFonts w:hint="eastAsia"/>
                <w:sz w:val="24"/>
                <w:szCs w:val="24"/>
              </w:rPr>
              <w:t>是的，公司新型耐压防腐蚀膜层</w:t>
            </w:r>
            <w:r w:rsidRPr="00050F8B">
              <w:rPr>
                <w:sz w:val="24"/>
                <w:szCs w:val="24"/>
              </w:rPr>
              <w:t>已在</w:t>
            </w:r>
            <w:r>
              <w:rPr>
                <w:rFonts w:hint="eastAsia"/>
                <w:sz w:val="24"/>
                <w:szCs w:val="24"/>
              </w:rPr>
              <w:t>电机行业、</w:t>
            </w:r>
            <w:r w:rsidRPr="00050F8B">
              <w:rPr>
                <w:sz w:val="24"/>
                <w:szCs w:val="24"/>
              </w:rPr>
              <w:t>智能家居产品的</w:t>
            </w:r>
            <w:r>
              <w:rPr>
                <w:rFonts w:hint="eastAsia"/>
                <w:sz w:val="24"/>
                <w:szCs w:val="24"/>
              </w:rPr>
              <w:t>风机、汽车变速箱油泵、服务器产品、医疗器械等等领域得到应用。</w:t>
            </w:r>
          </w:p>
          <w:p w14:paraId="5FBA35ED" w14:textId="77777777" w:rsidR="00A86399" w:rsidRPr="005472F7" w:rsidRDefault="00A86399" w:rsidP="00A86399">
            <w:pPr>
              <w:pStyle w:val="af1"/>
              <w:spacing w:line="360" w:lineRule="auto"/>
              <w:ind w:firstLine="482"/>
              <w:rPr>
                <w:b/>
                <w:bCs/>
                <w:sz w:val="24"/>
                <w:szCs w:val="24"/>
              </w:rPr>
            </w:pPr>
            <w:r w:rsidRPr="005472F7">
              <w:rPr>
                <w:rFonts w:hint="eastAsia"/>
                <w:b/>
                <w:bCs/>
                <w:sz w:val="24"/>
                <w:szCs w:val="24"/>
              </w:rPr>
              <w:t>2</w:t>
            </w:r>
            <w:r w:rsidRPr="005472F7">
              <w:rPr>
                <w:b/>
                <w:bCs/>
                <w:sz w:val="24"/>
                <w:szCs w:val="24"/>
              </w:rPr>
              <w:t>.</w:t>
            </w:r>
            <w:r w:rsidRPr="005472F7">
              <w:rPr>
                <w:rFonts w:hint="eastAsia"/>
                <w:b/>
                <w:bCs/>
                <w:sz w:val="24"/>
                <w:szCs w:val="24"/>
              </w:rPr>
              <w:t>公司产品市场空间有多大？</w:t>
            </w:r>
          </w:p>
          <w:p w14:paraId="05B3BC03" w14:textId="61F0795B" w:rsidR="00A86399" w:rsidRDefault="00A86399" w:rsidP="00A86399">
            <w:pPr>
              <w:pStyle w:val="af1"/>
              <w:spacing w:line="360" w:lineRule="auto"/>
              <w:ind w:firstLine="480"/>
              <w:rPr>
                <w:sz w:val="24"/>
                <w:szCs w:val="24"/>
              </w:rPr>
            </w:pPr>
            <w:r w:rsidRPr="00A076BA">
              <w:rPr>
                <w:rFonts w:hint="eastAsia"/>
                <w:sz w:val="24"/>
                <w:szCs w:val="24"/>
              </w:rPr>
              <w:t>答：</w:t>
            </w:r>
            <w:r>
              <w:rPr>
                <w:rFonts w:hint="eastAsia"/>
                <w:sz w:val="24"/>
                <w:szCs w:val="24"/>
              </w:rPr>
              <w:t>公司是一家平台型公司，在消费电子领域，不断通过扩充项目品类及拓展新客户提升行业渗透率；此外，强大的研发实力及产品储备为公司进军汽车、医疗、服务器等行业提供了有力支撑。这些新行业的应用</w:t>
            </w:r>
            <w:r w:rsidR="00774662">
              <w:rPr>
                <w:rFonts w:hint="eastAsia"/>
                <w:sz w:val="24"/>
                <w:szCs w:val="24"/>
              </w:rPr>
              <w:t>突破</w:t>
            </w:r>
            <w:r>
              <w:rPr>
                <w:rFonts w:hint="eastAsia"/>
                <w:sz w:val="24"/>
                <w:szCs w:val="24"/>
              </w:rPr>
              <w:t>有望为公司未来增长提供动力。</w:t>
            </w:r>
          </w:p>
          <w:p w14:paraId="5B407CAE" w14:textId="77777777" w:rsidR="00A86399" w:rsidRDefault="00A86399" w:rsidP="00A86399">
            <w:pPr>
              <w:pStyle w:val="af1"/>
              <w:spacing w:line="360" w:lineRule="auto"/>
              <w:ind w:firstLine="480"/>
              <w:rPr>
                <w:sz w:val="24"/>
                <w:szCs w:val="24"/>
              </w:rPr>
            </w:pPr>
            <w:r>
              <w:rPr>
                <w:rFonts w:hint="eastAsia"/>
                <w:sz w:val="24"/>
                <w:szCs w:val="24"/>
              </w:rPr>
              <w:t>公司</w:t>
            </w:r>
            <w:r w:rsidRPr="00641E6F">
              <w:rPr>
                <w:sz w:val="24"/>
                <w:szCs w:val="24"/>
              </w:rPr>
              <w:t>近年来持续加大研发投入，拓宽技术路线和产品线，目前已经在</w:t>
            </w:r>
            <w:r w:rsidRPr="00641E6F">
              <w:rPr>
                <w:sz w:val="24"/>
                <w:szCs w:val="24"/>
              </w:rPr>
              <w:t xml:space="preserve">CVD, PECVD, iCVD, ALD, PVD </w:t>
            </w:r>
            <w:r w:rsidRPr="00641E6F">
              <w:rPr>
                <w:sz w:val="24"/>
                <w:szCs w:val="24"/>
              </w:rPr>
              <w:t>等多个技术领域取得突破，已成为拥有多种镀膜技术，多种镀膜材料，可多层镀膜叠加的复合应用的行业解决方案提供商，满足客户定制化需</w:t>
            </w:r>
            <w:r w:rsidRPr="00641E6F">
              <w:rPr>
                <w:sz w:val="24"/>
                <w:szCs w:val="24"/>
              </w:rPr>
              <w:lastRenderedPageBreak/>
              <w:t>求。</w:t>
            </w:r>
            <w:r w:rsidRPr="00641E6F">
              <w:rPr>
                <w:sz w:val="24"/>
                <w:szCs w:val="24"/>
              </w:rPr>
              <w:t xml:space="preserve"> </w:t>
            </w:r>
          </w:p>
          <w:p w14:paraId="53FC04E3" w14:textId="77777777" w:rsidR="00A86399" w:rsidRPr="005472F7" w:rsidRDefault="00A86399" w:rsidP="00A86399">
            <w:pPr>
              <w:pStyle w:val="af1"/>
              <w:spacing w:line="360" w:lineRule="auto"/>
              <w:ind w:firstLine="482"/>
              <w:rPr>
                <w:b/>
                <w:bCs/>
                <w:sz w:val="24"/>
                <w:szCs w:val="24"/>
              </w:rPr>
            </w:pPr>
            <w:r w:rsidRPr="005472F7">
              <w:rPr>
                <w:rFonts w:hint="eastAsia"/>
                <w:b/>
                <w:bCs/>
                <w:sz w:val="24"/>
                <w:szCs w:val="24"/>
              </w:rPr>
              <w:t>3</w:t>
            </w:r>
            <w:r w:rsidRPr="005472F7">
              <w:rPr>
                <w:b/>
                <w:bCs/>
                <w:sz w:val="24"/>
                <w:szCs w:val="24"/>
              </w:rPr>
              <w:t>.</w:t>
            </w:r>
            <w:r w:rsidRPr="005472F7">
              <w:rPr>
                <w:rFonts w:hint="eastAsia"/>
                <w:b/>
                <w:bCs/>
                <w:sz w:val="24"/>
                <w:szCs w:val="24"/>
              </w:rPr>
              <w:t>今年收入增长较快，具体来源于哪个领域？</w:t>
            </w:r>
          </w:p>
          <w:p w14:paraId="065464F7" w14:textId="77777777" w:rsidR="00A86399" w:rsidRDefault="00A86399" w:rsidP="00A86399">
            <w:pPr>
              <w:pStyle w:val="af1"/>
              <w:spacing w:line="360" w:lineRule="auto"/>
              <w:ind w:firstLine="480"/>
              <w:rPr>
                <w:sz w:val="24"/>
                <w:szCs w:val="24"/>
              </w:rPr>
            </w:pPr>
            <w:r w:rsidRPr="00A076BA">
              <w:rPr>
                <w:rFonts w:hint="eastAsia"/>
                <w:sz w:val="24"/>
                <w:szCs w:val="24"/>
              </w:rPr>
              <w:t>答：</w:t>
            </w:r>
            <w:r>
              <w:rPr>
                <w:rFonts w:hint="eastAsia"/>
                <w:sz w:val="24"/>
                <w:szCs w:val="24"/>
              </w:rPr>
              <w:t>除消费电子行业整体复苏之外，还得益于公司紧抓机遇，挖掘市场潜力，在医疗、汽车、马达电机等新领域取得突破。</w:t>
            </w:r>
          </w:p>
          <w:p w14:paraId="6EB20BCE" w14:textId="77777777" w:rsidR="00A86399" w:rsidRPr="005472F7" w:rsidRDefault="00A86399" w:rsidP="00A86399">
            <w:pPr>
              <w:pStyle w:val="af1"/>
              <w:spacing w:line="360" w:lineRule="auto"/>
              <w:ind w:firstLine="482"/>
              <w:rPr>
                <w:b/>
                <w:bCs/>
                <w:sz w:val="24"/>
                <w:szCs w:val="24"/>
              </w:rPr>
            </w:pPr>
            <w:r w:rsidRPr="005472F7">
              <w:rPr>
                <w:rFonts w:hint="eastAsia"/>
                <w:b/>
                <w:bCs/>
                <w:sz w:val="24"/>
                <w:szCs w:val="24"/>
              </w:rPr>
              <w:t>4.</w:t>
            </w:r>
            <w:r w:rsidRPr="005472F7">
              <w:rPr>
                <w:rFonts w:hint="eastAsia"/>
                <w:b/>
                <w:bCs/>
                <w:sz w:val="24"/>
                <w:szCs w:val="24"/>
              </w:rPr>
              <w:t>汽车行业验证周期有多长？</w:t>
            </w:r>
          </w:p>
          <w:p w14:paraId="09A3C9C4" w14:textId="24680094" w:rsidR="00A86399" w:rsidRDefault="00A86399" w:rsidP="00A86399">
            <w:pPr>
              <w:pStyle w:val="af1"/>
              <w:spacing w:line="360" w:lineRule="auto"/>
              <w:ind w:firstLine="480"/>
              <w:rPr>
                <w:sz w:val="24"/>
                <w:szCs w:val="24"/>
              </w:rPr>
            </w:pPr>
            <w:r w:rsidRPr="00A076BA">
              <w:rPr>
                <w:rFonts w:hint="eastAsia"/>
                <w:sz w:val="24"/>
                <w:szCs w:val="24"/>
              </w:rPr>
              <w:t>答：</w:t>
            </w:r>
            <w:r>
              <w:rPr>
                <w:rFonts w:hint="eastAsia"/>
                <w:sz w:val="24"/>
                <w:szCs w:val="24"/>
              </w:rPr>
              <w:t>比较长，一般在一年多左右。公司技术路线涉及等离子物理学、材料科学等多个学科，在汽车行业的应用属于新兴技术。公司承担了新技术的研发、产业化、市场教育和客户习惯引导等产业责任，需要一个过程。我们现在已经迈过从</w:t>
            </w:r>
            <w:r>
              <w:rPr>
                <w:rFonts w:hint="eastAsia"/>
                <w:sz w:val="24"/>
                <w:szCs w:val="24"/>
              </w:rPr>
              <w:t>0</w:t>
            </w:r>
            <w:r>
              <w:rPr>
                <w:rFonts w:hint="eastAsia"/>
                <w:sz w:val="24"/>
                <w:szCs w:val="24"/>
              </w:rPr>
              <w:t>到</w:t>
            </w:r>
            <w:r>
              <w:rPr>
                <w:rFonts w:hint="eastAsia"/>
                <w:sz w:val="24"/>
                <w:szCs w:val="24"/>
              </w:rPr>
              <w:t>1</w:t>
            </w:r>
            <w:r>
              <w:rPr>
                <w:rFonts w:hint="eastAsia"/>
                <w:sz w:val="24"/>
                <w:szCs w:val="24"/>
              </w:rPr>
              <w:t>的阶段，未来将加速成长。</w:t>
            </w:r>
          </w:p>
          <w:p w14:paraId="6B801CFF" w14:textId="77777777" w:rsidR="00A86399" w:rsidRDefault="00A86399" w:rsidP="00A86399">
            <w:pPr>
              <w:pStyle w:val="af1"/>
              <w:spacing w:line="360" w:lineRule="auto"/>
              <w:ind w:firstLine="480"/>
              <w:rPr>
                <w:sz w:val="24"/>
                <w:szCs w:val="24"/>
              </w:rPr>
            </w:pPr>
            <w:r>
              <w:rPr>
                <w:rFonts w:hint="eastAsia"/>
                <w:sz w:val="24"/>
                <w:szCs w:val="24"/>
              </w:rPr>
              <w:t>截止目前，</w:t>
            </w:r>
            <w:r w:rsidRPr="005472F7">
              <w:rPr>
                <w:rFonts w:hint="eastAsia"/>
                <w:sz w:val="24"/>
                <w:szCs w:val="24"/>
              </w:rPr>
              <w:t>在汽车行业，</w:t>
            </w:r>
            <w:r>
              <w:rPr>
                <w:rFonts w:hint="eastAsia"/>
                <w:sz w:val="24"/>
                <w:szCs w:val="24"/>
              </w:rPr>
              <w:t>我们</w:t>
            </w:r>
            <w:r w:rsidRPr="005472F7">
              <w:rPr>
                <w:rFonts w:hint="eastAsia"/>
                <w:sz w:val="24"/>
                <w:szCs w:val="24"/>
              </w:rPr>
              <w:t>已顺利拿到多家</w:t>
            </w:r>
            <w:r w:rsidRPr="005472F7">
              <w:rPr>
                <w:rFonts w:hint="eastAsia"/>
                <w:sz w:val="24"/>
                <w:szCs w:val="24"/>
              </w:rPr>
              <w:t>Tier1</w:t>
            </w:r>
            <w:r w:rsidRPr="005472F7">
              <w:rPr>
                <w:rFonts w:hint="eastAsia"/>
                <w:sz w:val="24"/>
                <w:szCs w:val="24"/>
              </w:rPr>
              <w:t>客户的定点资格</w:t>
            </w:r>
            <w:r>
              <w:rPr>
                <w:rFonts w:hint="eastAsia"/>
                <w:sz w:val="24"/>
                <w:szCs w:val="24"/>
              </w:rPr>
              <w:t>，</w:t>
            </w:r>
            <w:r w:rsidRPr="005472F7">
              <w:rPr>
                <w:rFonts w:hint="eastAsia"/>
                <w:sz w:val="24"/>
                <w:szCs w:val="24"/>
              </w:rPr>
              <w:t>公司的纳米镀膜技术已经在多个新能源品牌汽车部件使用</w:t>
            </w:r>
            <w:r>
              <w:rPr>
                <w:rFonts w:hint="eastAsia"/>
                <w:sz w:val="24"/>
                <w:szCs w:val="24"/>
              </w:rPr>
              <w:t>。</w:t>
            </w:r>
            <w:r w:rsidRPr="005472F7">
              <w:rPr>
                <w:rFonts w:hint="eastAsia"/>
                <w:sz w:val="24"/>
                <w:szCs w:val="24"/>
              </w:rPr>
              <w:t>公司产品已成功应用于压力传感器、汽车中控板、控制板、氛围灯</w:t>
            </w:r>
            <w:r w:rsidRPr="005472F7">
              <w:rPr>
                <w:rFonts w:hint="eastAsia"/>
                <w:sz w:val="24"/>
                <w:szCs w:val="24"/>
              </w:rPr>
              <w:t>PCBA</w:t>
            </w:r>
            <w:r>
              <w:rPr>
                <w:rFonts w:hint="eastAsia"/>
                <w:sz w:val="24"/>
                <w:szCs w:val="24"/>
              </w:rPr>
              <w:t>、变速箱油泵</w:t>
            </w:r>
            <w:r w:rsidRPr="005472F7">
              <w:rPr>
                <w:rFonts w:hint="eastAsia"/>
                <w:sz w:val="24"/>
                <w:szCs w:val="24"/>
              </w:rPr>
              <w:t>等方面。</w:t>
            </w:r>
          </w:p>
          <w:p w14:paraId="2CE556B4" w14:textId="77777777" w:rsidR="00A86399" w:rsidRPr="00FD6230" w:rsidRDefault="00A86399" w:rsidP="00A86399">
            <w:pPr>
              <w:pStyle w:val="af1"/>
              <w:spacing w:line="360" w:lineRule="auto"/>
              <w:ind w:firstLine="482"/>
              <w:rPr>
                <w:b/>
                <w:bCs/>
                <w:sz w:val="24"/>
                <w:szCs w:val="24"/>
              </w:rPr>
            </w:pPr>
            <w:r w:rsidRPr="00FD6230">
              <w:rPr>
                <w:rFonts w:hint="eastAsia"/>
                <w:b/>
                <w:bCs/>
                <w:sz w:val="24"/>
                <w:szCs w:val="24"/>
              </w:rPr>
              <w:t>5.</w:t>
            </w:r>
            <w:r w:rsidRPr="00FD6230">
              <w:rPr>
                <w:rFonts w:hint="eastAsia"/>
                <w:b/>
                <w:bCs/>
                <w:sz w:val="24"/>
                <w:szCs w:val="24"/>
              </w:rPr>
              <w:t>公司</w:t>
            </w:r>
            <w:r>
              <w:rPr>
                <w:rFonts w:hint="eastAsia"/>
                <w:b/>
                <w:bCs/>
                <w:sz w:val="24"/>
                <w:szCs w:val="24"/>
              </w:rPr>
              <w:t>的技术路线与结构防护等其他技术相比是否有成本优势</w:t>
            </w:r>
            <w:r w:rsidRPr="00FD6230">
              <w:rPr>
                <w:rFonts w:hint="eastAsia"/>
                <w:b/>
                <w:bCs/>
                <w:sz w:val="24"/>
                <w:szCs w:val="24"/>
              </w:rPr>
              <w:t>？</w:t>
            </w:r>
          </w:p>
          <w:p w14:paraId="753BF8CD" w14:textId="77777777" w:rsidR="00A86399" w:rsidRDefault="00A86399" w:rsidP="00A86399">
            <w:pPr>
              <w:pStyle w:val="af1"/>
              <w:spacing w:line="360" w:lineRule="auto"/>
              <w:ind w:firstLine="480"/>
              <w:rPr>
                <w:sz w:val="24"/>
                <w:szCs w:val="24"/>
              </w:rPr>
            </w:pPr>
            <w:r w:rsidRPr="00A076BA">
              <w:rPr>
                <w:rFonts w:hint="eastAsia"/>
                <w:sz w:val="24"/>
                <w:szCs w:val="24"/>
              </w:rPr>
              <w:t>答：</w:t>
            </w:r>
            <w:r>
              <w:rPr>
                <w:rFonts w:hint="eastAsia"/>
                <w:sz w:val="24"/>
                <w:szCs w:val="24"/>
              </w:rPr>
              <w:t>首先，</w:t>
            </w:r>
            <w:r w:rsidRPr="00FC2661">
              <w:rPr>
                <w:rFonts w:hint="eastAsia"/>
                <w:sz w:val="24"/>
                <w:szCs w:val="24"/>
              </w:rPr>
              <w:t>公司的经营策略并非单纯比拼价格，而是更倾向于解决客户通过其他技术路线无法攻破的痛点</w:t>
            </w:r>
            <w:r>
              <w:rPr>
                <w:rFonts w:hint="eastAsia"/>
                <w:sz w:val="24"/>
                <w:szCs w:val="24"/>
              </w:rPr>
              <w:t>；其次，</w:t>
            </w:r>
            <w:r w:rsidRPr="00FC2661">
              <w:rPr>
                <w:rFonts w:hint="eastAsia"/>
                <w:sz w:val="24"/>
                <w:szCs w:val="24"/>
              </w:rPr>
              <w:t>单一采用结构防护成本较高，可靠性也相对较低。采用结构防护因需要辅材多、材料密封性要求高而导致成本偏高；相反，使用纳米镀膜技术可降低结构密封性要求并减少密封辅料用量，具有大幅降低整个产品制造成本的优势</w:t>
            </w:r>
            <w:r>
              <w:rPr>
                <w:rFonts w:hint="eastAsia"/>
                <w:sz w:val="24"/>
                <w:szCs w:val="24"/>
              </w:rPr>
              <w:t>；另外，</w:t>
            </w:r>
            <w:r w:rsidRPr="00FC2661">
              <w:rPr>
                <w:rFonts w:hint="eastAsia"/>
                <w:sz w:val="24"/>
                <w:szCs w:val="24"/>
              </w:rPr>
              <w:t>成本方面我们更多会考虑综合成本。任何电子产品都有一个返修或者维护成本，客户使用我们的防护反而能够降低它的整体的成本。</w:t>
            </w:r>
          </w:p>
          <w:p w14:paraId="18C4C045" w14:textId="77777777" w:rsidR="00A86399" w:rsidRPr="00FD6230" w:rsidRDefault="00A86399" w:rsidP="00A86399">
            <w:pPr>
              <w:pStyle w:val="af1"/>
              <w:spacing w:line="360" w:lineRule="auto"/>
              <w:ind w:firstLine="482"/>
              <w:rPr>
                <w:b/>
                <w:bCs/>
                <w:sz w:val="24"/>
                <w:szCs w:val="24"/>
              </w:rPr>
            </w:pPr>
            <w:r w:rsidRPr="00FD6230">
              <w:rPr>
                <w:rFonts w:hint="eastAsia"/>
                <w:b/>
                <w:bCs/>
                <w:sz w:val="24"/>
                <w:szCs w:val="24"/>
              </w:rPr>
              <w:t>6.</w:t>
            </w:r>
            <w:r w:rsidRPr="00FD6230">
              <w:rPr>
                <w:rFonts w:hint="eastAsia"/>
                <w:b/>
                <w:bCs/>
                <w:sz w:val="24"/>
                <w:szCs w:val="24"/>
              </w:rPr>
              <w:t>公司团队是否在扩充？具体集中在哪个方向？</w:t>
            </w:r>
          </w:p>
          <w:p w14:paraId="4F10CAD7" w14:textId="51F3FA25" w:rsidR="00A86399" w:rsidRDefault="00A86399" w:rsidP="00A86399">
            <w:pPr>
              <w:pStyle w:val="af1"/>
              <w:spacing w:line="360" w:lineRule="auto"/>
              <w:ind w:firstLine="480"/>
              <w:rPr>
                <w:sz w:val="24"/>
                <w:szCs w:val="24"/>
              </w:rPr>
            </w:pPr>
            <w:r w:rsidRPr="00A076BA">
              <w:rPr>
                <w:rFonts w:hint="eastAsia"/>
                <w:sz w:val="24"/>
                <w:szCs w:val="24"/>
              </w:rPr>
              <w:t>答：</w:t>
            </w:r>
            <w:r>
              <w:rPr>
                <w:rFonts w:hint="eastAsia"/>
                <w:sz w:val="24"/>
                <w:szCs w:val="24"/>
              </w:rPr>
              <w:t>上市以来，公司持续</w:t>
            </w:r>
            <w:r w:rsidRPr="00A16FF5">
              <w:rPr>
                <w:rFonts w:hint="eastAsia"/>
                <w:sz w:val="24"/>
                <w:szCs w:val="24"/>
              </w:rPr>
              <w:t>加大人力资本投入，从研发、销售、管理各个领域引进高层次人才，</w:t>
            </w:r>
            <w:r>
              <w:rPr>
                <w:rFonts w:hint="eastAsia"/>
                <w:sz w:val="24"/>
                <w:szCs w:val="24"/>
              </w:rPr>
              <w:t>并</w:t>
            </w:r>
            <w:r w:rsidRPr="00A16FF5">
              <w:rPr>
                <w:rFonts w:hint="eastAsia"/>
                <w:sz w:val="24"/>
                <w:szCs w:val="24"/>
              </w:rPr>
              <w:t>与国内头部高校合作定向培养人才</w:t>
            </w:r>
            <w:r>
              <w:rPr>
                <w:rFonts w:hint="eastAsia"/>
                <w:sz w:val="24"/>
                <w:szCs w:val="24"/>
              </w:rPr>
              <w:t>。</w:t>
            </w:r>
            <w:r w:rsidRPr="00A16FF5">
              <w:rPr>
                <w:rFonts w:hint="eastAsia"/>
                <w:sz w:val="24"/>
                <w:szCs w:val="24"/>
              </w:rPr>
              <w:t>公司与哈尔滨工业大学合作实施实施卓越工程师战略人才培养计划，设立“菲沃泰优才班”，</w:t>
            </w:r>
            <w:r w:rsidRPr="00A16FF5">
              <w:rPr>
                <w:sz w:val="24"/>
                <w:szCs w:val="24"/>
              </w:rPr>
              <w:t>培养真空镀膜、消费电子、工业智能、半导体材料等领域相关交叉学科专业人才</w:t>
            </w:r>
            <w:r>
              <w:rPr>
                <w:rFonts w:hint="eastAsia"/>
                <w:sz w:val="24"/>
                <w:szCs w:val="24"/>
              </w:rPr>
              <w:t>。</w:t>
            </w:r>
          </w:p>
          <w:p w14:paraId="524287A6" w14:textId="77777777" w:rsidR="00A86399" w:rsidRDefault="00A86399" w:rsidP="00A86399">
            <w:pPr>
              <w:pStyle w:val="af1"/>
              <w:spacing w:line="360" w:lineRule="auto"/>
              <w:ind w:firstLine="482"/>
              <w:rPr>
                <w:b/>
                <w:bCs/>
                <w:sz w:val="24"/>
                <w:szCs w:val="24"/>
              </w:rPr>
            </w:pPr>
            <w:r w:rsidRPr="00FD6230">
              <w:rPr>
                <w:rFonts w:hint="eastAsia"/>
                <w:b/>
                <w:bCs/>
                <w:sz w:val="24"/>
                <w:szCs w:val="24"/>
              </w:rPr>
              <w:t>7.</w:t>
            </w:r>
            <w:r w:rsidRPr="00FD6230">
              <w:rPr>
                <w:rFonts w:hint="eastAsia"/>
                <w:b/>
                <w:bCs/>
                <w:sz w:val="24"/>
                <w:szCs w:val="24"/>
              </w:rPr>
              <w:t>如何看待明年的业绩预期？</w:t>
            </w:r>
          </w:p>
          <w:p w14:paraId="5D5ADA92" w14:textId="77777777" w:rsidR="00A86399" w:rsidRDefault="00A86399" w:rsidP="00A86399">
            <w:pPr>
              <w:pStyle w:val="af1"/>
              <w:spacing w:line="360" w:lineRule="auto"/>
              <w:ind w:firstLine="480"/>
              <w:rPr>
                <w:sz w:val="24"/>
                <w:szCs w:val="24"/>
              </w:rPr>
            </w:pPr>
            <w:r w:rsidRPr="00FD6230">
              <w:rPr>
                <w:rFonts w:hint="eastAsia"/>
                <w:sz w:val="24"/>
                <w:szCs w:val="24"/>
              </w:rPr>
              <w:t>答：公司核心技术在防护能力、量产性、环保性、经济性等方面均具备颠覆性优势，通过自研的纳米镀膜设备，打破了国外厂商在全球纳米防护领域的垄断地位。</w:t>
            </w:r>
          </w:p>
          <w:p w14:paraId="2C0D8D47" w14:textId="77777777" w:rsidR="00603A9F" w:rsidRDefault="00A86399" w:rsidP="00A86399">
            <w:pPr>
              <w:pStyle w:val="af1"/>
              <w:spacing w:line="360" w:lineRule="auto"/>
              <w:ind w:firstLine="480"/>
              <w:rPr>
                <w:sz w:val="24"/>
                <w:szCs w:val="24"/>
              </w:rPr>
            </w:pPr>
            <w:r w:rsidRPr="00FD6230">
              <w:rPr>
                <w:rFonts w:hint="eastAsia"/>
                <w:sz w:val="24"/>
                <w:szCs w:val="24"/>
              </w:rPr>
              <w:t>公司针对市场需求不断开发高性能、多功能的纳米薄膜产品，在继续保持消费电子领域市场优势的前提下，拓展在汽车行业、医疗器械、智能家电、</w:t>
            </w:r>
            <w:r>
              <w:rPr>
                <w:rFonts w:hint="eastAsia"/>
                <w:sz w:val="24"/>
                <w:szCs w:val="24"/>
              </w:rPr>
              <w:t>服务器</w:t>
            </w:r>
            <w:r w:rsidRPr="00FD6230">
              <w:rPr>
                <w:rFonts w:hint="eastAsia"/>
                <w:sz w:val="24"/>
                <w:szCs w:val="24"/>
              </w:rPr>
              <w:t>等多元下游市场的应用。公司将继续积极布局新兴市场，全面打造表面材料革新，从市场拓展、人才引进、前端研发等维度加大投入，为业务结构及技术升级赋能增效。同时，</w:t>
            </w:r>
            <w:r w:rsidRPr="00FD6230">
              <w:rPr>
                <w:rFonts w:hint="eastAsia"/>
                <w:sz w:val="24"/>
                <w:szCs w:val="24"/>
              </w:rPr>
              <w:lastRenderedPageBreak/>
              <w:t>公司不断优化组织架构，持续提升管理水平，精益经营，降本增效；在持续向好的宏观环境政策下，我们将努力开拓资源渠道，不断完善产业研究，并结合现期业务，提升盈利能力。</w:t>
            </w:r>
          </w:p>
          <w:p w14:paraId="354C6C53" w14:textId="77777777" w:rsidR="00010B46" w:rsidRDefault="00010B46" w:rsidP="00A86399">
            <w:pPr>
              <w:pStyle w:val="af1"/>
              <w:spacing w:line="360" w:lineRule="auto"/>
              <w:ind w:firstLine="480"/>
              <w:rPr>
                <w:sz w:val="24"/>
                <w:szCs w:val="24"/>
              </w:rPr>
            </w:pPr>
          </w:p>
          <w:p w14:paraId="42220220" w14:textId="77777777" w:rsidR="00010B46" w:rsidRDefault="00010B46" w:rsidP="00A86399">
            <w:pPr>
              <w:pStyle w:val="af1"/>
              <w:spacing w:line="360" w:lineRule="auto"/>
              <w:ind w:firstLine="480"/>
              <w:rPr>
                <w:sz w:val="24"/>
                <w:szCs w:val="24"/>
              </w:rPr>
            </w:pPr>
          </w:p>
          <w:p w14:paraId="483D94E0" w14:textId="4B094654" w:rsidR="00010B46" w:rsidRPr="00A86399" w:rsidRDefault="00010B46" w:rsidP="00010B46">
            <w:pPr>
              <w:pStyle w:val="af1"/>
              <w:spacing w:line="360" w:lineRule="auto"/>
              <w:ind w:firstLineChars="0" w:firstLine="0"/>
              <w:rPr>
                <w:sz w:val="24"/>
                <w:szCs w:val="24"/>
              </w:rPr>
            </w:pPr>
            <w:r w:rsidRPr="00010B46">
              <w:rPr>
                <w:rFonts w:hint="eastAsia"/>
                <w:sz w:val="24"/>
                <w:szCs w:val="24"/>
              </w:rPr>
              <w:t>接待过程中，公司与投资者进行了充分的交流与沟通，并严格按照公司《信息披露管理办法》等规定，保证信息披露的真实、准确、完整、及时、公平，没有出现未公开重大信息泄露等情况，同时要求投资者签署《调研承诺书》。</w:t>
            </w:r>
          </w:p>
        </w:tc>
      </w:tr>
      <w:tr w:rsidR="000519F3" w:rsidRPr="00603A9F" w14:paraId="4C5D7ED4" w14:textId="77777777" w:rsidTr="0074698E">
        <w:trPr>
          <w:trHeight w:val="2538"/>
        </w:trPr>
        <w:tc>
          <w:tcPr>
            <w:tcW w:w="1519" w:type="dxa"/>
            <w:vAlign w:val="center"/>
          </w:tcPr>
          <w:p w14:paraId="7A48B8F3" w14:textId="77777777" w:rsidR="000519F3" w:rsidRPr="00603A9F" w:rsidRDefault="00000000">
            <w:pPr>
              <w:rPr>
                <w:color w:val="000000"/>
                <w:sz w:val="24"/>
                <w:szCs w:val="24"/>
              </w:rPr>
            </w:pPr>
            <w:r w:rsidRPr="00603A9F">
              <w:rPr>
                <w:color w:val="000000"/>
                <w:sz w:val="24"/>
                <w:szCs w:val="24"/>
              </w:rPr>
              <w:lastRenderedPageBreak/>
              <w:t>附件清单（如有）</w:t>
            </w:r>
          </w:p>
        </w:tc>
        <w:tc>
          <w:tcPr>
            <w:tcW w:w="9163" w:type="dxa"/>
            <w:vAlign w:val="center"/>
          </w:tcPr>
          <w:p w14:paraId="52EC3FEE" w14:textId="77777777" w:rsidR="000519F3" w:rsidRPr="00603A9F" w:rsidRDefault="00000000">
            <w:pPr>
              <w:spacing w:line="480" w:lineRule="atLeast"/>
              <w:rPr>
                <w:color w:val="000000"/>
                <w:sz w:val="24"/>
                <w:szCs w:val="24"/>
              </w:rPr>
            </w:pPr>
            <w:r w:rsidRPr="00603A9F">
              <w:rPr>
                <w:color w:val="000000"/>
                <w:sz w:val="24"/>
                <w:szCs w:val="24"/>
              </w:rPr>
              <w:t>无</w:t>
            </w:r>
          </w:p>
        </w:tc>
      </w:tr>
      <w:tr w:rsidR="000519F3" w:rsidRPr="00603A9F" w14:paraId="18C5C7C7" w14:textId="77777777" w:rsidTr="0074698E">
        <w:trPr>
          <w:trHeight w:val="706"/>
        </w:trPr>
        <w:tc>
          <w:tcPr>
            <w:tcW w:w="1519" w:type="dxa"/>
            <w:vAlign w:val="center"/>
          </w:tcPr>
          <w:p w14:paraId="39D75E09" w14:textId="77777777" w:rsidR="000519F3" w:rsidRPr="00603A9F" w:rsidRDefault="00000000">
            <w:pPr>
              <w:spacing w:line="480" w:lineRule="atLeast"/>
              <w:rPr>
                <w:color w:val="000000"/>
                <w:sz w:val="24"/>
                <w:szCs w:val="24"/>
              </w:rPr>
            </w:pPr>
            <w:r w:rsidRPr="00603A9F">
              <w:rPr>
                <w:color w:val="000000"/>
                <w:sz w:val="24"/>
                <w:szCs w:val="24"/>
              </w:rPr>
              <w:t>日期</w:t>
            </w:r>
          </w:p>
        </w:tc>
        <w:tc>
          <w:tcPr>
            <w:tcW w:w="9163" w:type="dxa"/>
          </w:tcPr>
          <w:p w14:paraId="163F6301" w14:textId="599D70A1" w:rsidR="000519F3" w:rsidRPr="00603A9F" w:rsidRDefault="00000000">
            <w:pPr>
              <w:spacing w:line="480" w:lineRule="atLeast"/>
              <w:rPr>
                <w:color w:val="000000"/>
                <w:sz w:val="24"/>
                <w:szCs w:val="24"/>
              </w:rPr>
            </w:pPr>
            <w:r w:rsidRPr="00603A9F">
              <w:rPr>
                <w:color w:val="000000"/>
                <w:sz w:val="24"/>
                <w:szCs w:val="24"/>
              </w:rPr>
              <w:t>202</w:t>
            </w:r>
            <w:r w:rsidR="00E33DB4">
              <w:rPr>
                <w:rFonts w:hint="eastAsia"/>
                <w:color w:val="000000"/>
                <w:sz w:val="24"/>
                <w:szCs w:val="24"/>
              </w:rPr>
              <w:t>4</w:t>
            </w:r>
            <w:r w:rsidRPr="00603A9F">
              <w:rPr>
                <w:color w:val="000000"/>
                <w:sz w:val="24"/>
                <w:szCs w:val="24"/>
              </w:rPr>
              <w:t>年</w:t>
            </w:r>
            <w:r w:rsidR="00A86399">
              <w:rPr>
                <w:rFonts w:hint="eastAsia"/>
                <w:color w:val="000000"/>
                <w:sz w:val="24"/>
                <w:szCs w:val="24"/>
              </w:rPr>
              <w:t>11</w:t>
            </w:r>
            <w:r w:rsidRPr="00603A9F">
              <w:rPr>
                <w:color w:val="000000"/>
                <w:sz w:val="24"/>
                <w:szCs w:val="24"/>
              </w:rPr>
              <w:t>月</w:t>
            </w:r>
            <w:r w:rsidR="00A86399">
              <w:rPr>
                <w:rFonts w:hint="eastAsia"/>
                <w:color w:val="000000"/>
                <w:sz w:val="24"/>
                <w:szCs w:val="24"/>
              </w:rPr>
              <w:t>11</w:t>
            </w:r>
            <w:r w:rsidRPr="00603A9F">
              <w:rPr>
                <w:color w:val="000000"/>
                <w:sz w:val="24"/>
                <w:szCs w:val="24"/>
              </w:rPr>
              <w:t>日</w:t>
            </w:r>
          </w:p>
        </w:tc>
      </w:tr>
    </w:tbl>
    <w:p w14:paraId="768DC96C" w14:textId="77777777" w:rsidR="000519F3" w:rsidRDefault="000519F3"/>
    <w:sectPr w:rsidR="000519F3">
      <w:headerReference w:type="default" r:id="rId7"/>
      <w:pgSz w:w="11906" w:h="16838"/>
      <w:pgMar w:top="720" w:right="720" w:bottom="720" w:left="72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668B2" w14:textId="77777777" w:rsidR="00835D79" w:rsidRDefault="00835D79">
      <w:r>
        <w:separator/>
      </w:r>
    </w:p>
  </w:endnote>
  <w:endnote w:type="continuationSeparator" w:id="0">
    <w:p w14:paraId="663E2441" w14:textId="77777777" w:rsidR="00835D79" w:rsidRDefault="0083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52978" w14:textId="77777777" w:rsidR="00835D79" w:rsidRDefault="00835D79">
      <w:r>
        <w:separator/>
      </w:r>
    </w:p>
  </w:footnote>
  <w:footnote w:type="continuationSeparator" w:id="0">
    <w:p w14:paraId="59FFF86F" w14:textId="77777777" w:rsidR="00835D79" w:rsidRDefault="0083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1057" w14:textId="77777777" w:rsidR="000519F3" w:rsidRDefault="00000000">
    <w:pPr>
      <w:pStyle w:val="ab"/>
      <w:tabs>
        <w:tab w:val="clear" w:pos="4153"/>
        <w:tab w:val="clear" w:pos="8306"/>
        <w:tab w:val="center" w:pos="5233"/>
        <w:tab w:val="right" w:pos="10466"/>
      </w:tabs>
      <w:rPr>
        <w:rFonts w:ascii="Times New Roman" w:eastAsia="宋体" w:hAnsi="Times New Roman"/>
      </w:rPr>
    </w:pPr>
    <w:r>
      <w:rPr>
        <w:noProof/>
      </w:rPr>
      <w:drawing>
        <wp:anchor distT="0" distB="0" distL="114300" distR="114300" simplePos="0" relativeHeight="251659264" behindDoc="0" locked="0" layoutInCell="1" allowOverlap="1" wp14:anchorId="2872A386" wp14:editId="50F82046">
          <wp:simplePos x="0" y="0"/>
          <wp:positionH relativeFrom="page">
            <wp:posOffset>519430</wp:posOffset>
          </wp:positionH>
          <wp:positionV relativeFrom="page">
            <wp:posOffset>66675</wp:posOffset>
          </wp:positionV>
          <wp:extent cx="1600200" cy="471805"/>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71805"/>
                  </a:xfrm>
                  <a:prstGeom prst="rect">
                    <a:avLst/>
                  </a:prstGeom>
                  <a:noFill/>
                </pic:spPr>
              </pic:pic>
            </a:graphicData>
          </a:graphic>
        </wp:anchor>
      </w:drawing>
    </w:r>
    <w:r>
      <w:rPr>
        <w:rFonts w:ascii="Times New Roman" w:eastAsia="宋体" w:hAnsi="Times New Roman"/>
      </w:rPr>
      <w:tab/>
    </w:r>
    <w:r>
      <w:rPr>
        <w:rFonts w:ascii="Times New Roman" w:eastAsia="宋体"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85A5D"/>
    <w:multiLevelType w:val="singleLevel"/>
    <w:tmpl w:val="9EE85A5D"/>
    <w:lvl w:ilvl="0">
      <w:start w:val="2"/>
      <w:numFmt w:val="decimal"/>
      <w:suff w:val="nothing"/>
      <w:lvlText w:val="%1、"/>
      <w:lvlJc w:val="left"/>
    </w:lvl>
  </w:abstractNum>
  <w:abstractNum w:abstractNumId="1" w15:restartNumberingAfterBreak="0">
    <w:nsid w:val="A8C4D75A"/>
    <w:multiLevelType w:val="singleLevel"/>
    <w:tmpl w:val="A8C4D75A"/>
    <w:lvl w:ilvl="0">
      <w:start w:val="2"/>
      <w:numFmt w:val="chineseCounting"/>
      <w:suff w:val="nothing"/>
      <w:lvlText w:val="%1、"/>
      <w:lvlJc w:val="left"/>
      <w:rPr>
        <w:rFonts w:hint="eastAsia"/>
      </w:rPr>
    </w:lvl>
  </w:abstractNum>
  <w:abstractNum w:abstractNumId="2" w15:restartNumberingAfterBreak="0">
    <w:nsid w:val="F865263A"/>
    <w:multiLevelType w:val="singleLevel"/>
    <w:tmpl w:val="F865263A"/>
    <w:lvl w:ilvl="0">
      <w:start w:val="7"/>
      <w:numFmt w:val="decimal"/>
      <w:suff w:val="nothing"/>
      <w:lvlText w:val="%1、"/>
      <w:lvlJc w:val="left"/>
    </w:lvl>
  </w:abstractNum>
  <w:abstractNum w:abstractNumId="3" w15:restartNumberingAfterBreak="0">
    <w:nsid w:val="3D28D522"/>
    <w:multiLevelType w:val="singleLevel"/>
    <w:tmpl w:val="3D28D522"/>
    <w:lvl w:ilvl="0">
      <w:start w:val="4"/>
      <w:numFmt w:val="chineseCounting"/>
      <w:suff w:val="nothing"/>
      <w:lvlText w:val="（%1）"/>
      <w:lvlJc w:val="left"/>
      <w:rPr>
        <w:rFonts w:hint="eastAsia"/>
      </w:rPr>
    </w:lvl>
  </w:abstractNum>
  <w:abstractNum w:abstractNumId="4" w15:restartNumberingAfterBreak="0">
    <w:nsid w:val="4C2204B2"/>
    <w:multiLevelType w:val="hybridMultilevel"/>
    <w:tmpl w:val="9E72E36C"/>
    <w:lvl w:ilvl="0" w:tplc="D9669C1E">
      <w:start w:val="4"/>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53153545">
    <w:abstractNumId w:val="0"/>
  </w:num>
  <w:num w:numId="2" w16cid:durableId="2096238975">
    <w:abstractNumId w:val="2"/>
  </w:num>
  <w:num w:numId="3" w16cid:durableId="1902859811">
    <w:abstractNumId w:val="3"/>
  </w:num>
  <w:num w:numId="4" w16cid:durableId="453713100">
    <w:abstractNumId w:val="1"/>
  </w:num>
  <w:num w:numId="5" w16cid:durableId="6951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05"/>
  <w:noPunctuationKerning/>
  <w:characterSpacingControl w:val="doNotCompress"/>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xZTA1ZTkyODc3NWQ3ZTk4ODdhZDkwN2Y1NDExMDEifQ=="/>
  </w:docVars>
  <w:rsids>
    <w:rsidRoot w:val="00A46BD9"/>
    <w:rsid w:val="0001051E"/>
    <w:rsid w:val="00010B46"/>
    <w:rsid w:val="00012DEE"/>
    <w:rsid w:val="0001457E"/>
    <w:rsid w:val="000156D7"/>
    <w:rsid w:val="0002029F"/>
    <w:rsid w:val="00025081"/>
    <w:rsid w:val="000261EA"/>
    <w:rsid w:val="00034FFA"/>
    <w:rsid w:val="00040F1A"/>
    <w:rsid w:val="00042792"/>
    <w:rsid w:val="00042993"/>
    <w:rsid w:val="00046D6A"/>
    <w:rsid w:val="00050BA7"/>
    <w:rsid w:val="000519F3"/>
    <w:rsid w:val="000530BE"/>
    <w:rsid w:val="0005522C"/>
    <w:rsid w:val="00061D96"/>
    <w:rsid w:val="000664D4"/>
    <w:rsid w:val="000752B0"/>
    <w:rsid w:val="000A3C4B"/>
    <w:rsid w:val="000A653A"/>
    <w:rsid w:val="000C5506"/>
    <w:rsid w:val="000C79B4"/>
    <w:rsid w:val="000D3DFB"/>
    <w:rsid w:val="000D5592"/>
    <w:rsid w:val="000E2D21"/>
    <w:rsid w:val="0010345F"/>
    <w:rsid w:val="00105B38"/>
    <w:rsid w:val="001122B6"/>
    <w:rsid w:val="00122247"/>
    <w:rsid w:val="00123C78"/>
    <w:rsid w:val="00145422"/>
    <w:rsid w:val="00147007"/>
    <w:rsid w:val="00150FF1"/>
    <w:rsid w:val="00154951"/>
    <w:rsid w:val="00160248"/>
    <w:rsid w:val="001625A7"/>
    <w:rsid w:val="001660A2"/>
    <w:rsid w:val="0017090D"/>
    <w:rsid w:val="00171A72"/>
    <w:rsid w:val="00174E3B"/>
    <w:rsid w:val="0019095D"/>
    <w:rsid w:val="00191DE2"/>
    <w:rsid w:val="0019797D"/>
    <w:rsid w:val="001A38A7"/>
    <w:rsid w:val="001A44FB"/>
    <w:rsid w:val="001A6186"/>
    <w:rsid w:val="001B05A1"/>
    <w:rsid w:val="001B7D23"/>
    <w:rsid w:val="001C5BE3"/>
    <w:rsid w:val="001D11E4"/>
    <w:rsid w:val="001E1F7E"/>
    <w:rsid w:val="001F5C5B"/>
    <w:rsid w:val="00200B3F"/>
    <w:rsid w:val="0020107E"/>
    <w:rsid w:val="002038A0"/>
    <w:rsid w:val="00207409"/>
    <w:rsid w:val="002103C5"/>
    <w:rsid w:val="00211B9E"/>
    <w:rsid w:val="00212EE5"/>
    <w:rsid w:val="00216821"/>
    <w:rsid w:val="00222A09"/>
    <w:rsid w:val="002278B6"/>
    <w:rsid w:val="002347AE"/>
    <w:rsid w:val="00244A4B"/>
    <w:rsid w:val="00244D03"/>
    <w:rsid w:val="00265B4C"/>
    <w:rsid w:val="00270BE9"/>
    <w:rsid w:val="0027752B"/>
    <w:rsid w:val="00282D7D"/>
    <w:rsid w:val="002973AB"/>
    <w:rsid w:val="002B4F2B"/>
    <w:rsid w:val="002B5665"/>
    <w:rsid w:val="002B5726"/>
    <w:rsid w:val="002C0F7A"/>
    <w:rsid w:val="002D5496"/>
    <w:rsid w:val="002E486A"/>
    <w:rsid w:val="002E5782"/>
    <w:rsid w:val="002E62AE"/>
    <w:rsid w:val="002F0A17"/>
    <w:rsid w:val="002F40EF"/>
    <w:rsid w:val="002F6D0A"/>
    <w:rsid w:val="00304CB4"/>
    <w:rsid w:val="0030550C"/>
    <w:rsid w:val="003057E5"/>
    <w:rsid w:val="0031356A"/>
    <w:rsid w:val="00323B43"/>
    <w:rsid w:val="00324C64"/>
    <w:rsid w:val="00331682"/>
    <w:rsid w:val="00337058"/>
    <w:rsid w:val="00342631"/>
    <w:rsid w:val="00343108"/>
    <w:rsid w:val="0034702E"/>
    <w:rsid w:val="003534C6"/>
    <w:rsid w:val="003556A7"/>
    <w:rsid w:val="003607F0"/>
    <w:rsid w:val="003620F3"/>
    <w:rsid w:val="00363996"/>
    <w:rsid w:val="00366160"/>
    <w:rsid w:val="003723D9"/>
    <w:rsid w:val="00374D2F"/>
    <w:rsid w:val="00381189"/>
    <w:rsid w:val="003848B8"/>
    <w:rsid w:val="003979ED"/>
    <w:rsid w:val="003A084E"/>
    <w:rsid w:val="003A2F8B"/>
    <w:rsid w:val="003A47D2"/>
    <w:rsid w:val="003A7CA5"/>
    <w:rsid w:val="003B05B6"/>
    <w:rsid w:val="003B7F59"/>
    <w:rsid w:val="003C5EBF"/>
    <w:rsid w:val="003D2463"/>
    <w:rsid w:val="003D37D8"/>
    <w:rsid w:val="003D69BF"/>
    <w:rsid w:val="003E4931"/>
    <w:rsid w:val="003E5B49"/>
    <w:rsid w:val="003E6BD1"/>
    <w:rsid w:val="003F7BE3"/>
    <w:rsid w:val="003F7E60"/>
    <w:rsid w:val="00405A06"/>
    <w:rsid w:val="0042288D"/>
    <w:rsid w:val="004274B5"/>
    <w:rsid w:val="004358AB"/>
    <w:rsid w:val="00436C88"/>
    <w:rsid w:val="004447B4"/>
    <w:rsid w:val="00463954"/>
    <w:rsid w:val="004657A9"/>
    <w:rsid w:val="00476A41"/>
    <w:rsid w:val="00477873"/>
    <w:rsid w:val="0048152C"/>
    <w:rsid w:val="0048685D"/>
    <w:rsid w:val="004A35AA"/>
    <w:rsid w:val="004A69D3"/>
    <w:rsid w:val="004B2332"/>
    <w:rsid w:val="004B7FFA"/>
    <w:rsid w:val="004C5AA2"/>
    <w:rsid w:val="004F1C47"/>
    <w:rsid w:val="004F28B1"/>
    <w:rsid w:val="005003D4"/>
    <w:rsid w:val="00515D1C"/>
    <w:rsid w:val="00524684"/>
    <w:rsid w:val="00530E7C"/>
    <w:rsid w:val="00540042"/>
    <w:rsid w:val="0054209B"/>
    <w:rsid w:val="005451E8"/>
    <w:rsid w:val="00550569"/>
    <w:rsid w:val="005522AA"/>
    <w:rsid w:val="0055280A"/>
    <w:rsid w:val="00553441"/>
    <w:rsid w:val="005564C7"/>
    <w:rsid w:val="00561E59"/>
    <w:rsid w:val="005665E8"/>
    <w:rsid w:val="00580779"/>
    <w:rsid w:val="00591273"/>
    <w:rsid w:val="00593F36"/>
    <w:rsid w:val="005A09F6"/>
    <w:rsid w:val="005A5AA2"/>
    <w:rsid w:val="005B1584"/>
    <w:rsid w:val="005D2CE4"/>
    <w:rsid w:val="005D3210"/>
    <w:rsid w:val="005D56BE"/>
    <w:rsid w:val="005E4D70"/>
    <w:rsid w:val="005F000A"/>
    <w:rsid w:val="005F10D8"/>
    <w:rsid w:val="005F1A8E"/>
    <w:rsid w:val="005F59AB"/>
    <w:rsid w:val="00603A9F"/>
    <w:rsid w:val="00615A9D"/>
    <w:rsid w:val="00622631"/>
    <w:rsid w:val="00630D2E"/>
    <w:rsid w:val="006320EA"/>
    <w:rsid w:val="00633EF4"/>
    <w:rsid w:val="00644F00"/>
    <w:rsid w:val="006521D6"/>
    <w:rsid w:val="00655715"/>
    <w:rsid w:val="00661439"/>
    <w:rsid w:val="00661D6B"/>
    <w:rsid w:val="00670800"/>
    <w:rsid w:val="006717F5"/>
    <w:rsid w:val="00671996"/>
    <w:rsid w:val="00676CF6"/>
    <w:rsid w:val="00677947"/>
    <w:rsid w:val="00680833"/>
    <w:rsid w:val="00685589"/>
    <w:rsid w:val="00687136"/>
    <w:rsid w:val="006901E0"/>
    <w:rsid w:val="006932E0"/>
    <w:rsid w:val="006954BA"/>
    <w:rsid w:val="006A0198"/>
    <w:rsid w:val="006B46F5"/>
    <w:rsid w:val="006C58F2"/>
    <w:rsid w:val="006D298B"/>
    <w:rsid w:val="006D6166"/>
    <w:rsid w:val="006E0A68"/>
    <w:rsid w:val="006E2C08"/>
    <w:rsid w:val="006F5217"/>
    <w:rsid w:val="007009EF"/>
    <w:rsid w:val="007039E4"/>
    <w:rsid w:val="007072EB"/>
    <w:rsid w:val="00721190"/>
    <w:rsid w:val="00736D7C"/>
    <w:rsid w:val="00737251"/>
    <w:rsid w:val="00737D31"/>
    <w:rsid w:val="00740334"/>
    <w:rsid w:val="0074277F"/>
    <w:rsid w:val="0074698E"/>
    <w:rsid w:val="00752E92"/>
    <w:rsid w:val="00755E2E"/>
    <w:rsid w:val="00773CC2"/>
    <w:rsid w:val="00774662"/>
    <w:rsid w:val="00774B78"/>
    <w:rsid w:val="00774BB7"/>
    <w:rsid w:val="00790193"/>
    <w:rsid w:val="0079033B"/>
    <w:rsid w:val="00797A86"/>
    <w:rsid w:val="007A1790"/>
    <w:rsid w:val="007A223D"/>
    <w:rsid w:val="007A22D6"/>
    <w:rsid w:val="007A5B29"/>
    <w:rsid w:val="007A7CD8"/>
    <w:rsid w:val="007B5953"/>
    <w:rsid w:val="007B6355"/>
    <w:rsid w:val="007B6483"/>
    <w:rsid w:val="007B7BCE"/>
    <w:rsid w:val="007C00F1"/>
    <w:rsid w:val="007C2081"/>
    <w:rsid w:val="007C3408"/>
    <w:rsid w:val="007C5948"/>
    <w:rsid w:val="007D1BE1"/>
    <w:rsid w:val="007D1ECA"/>
    <w:rsid w:val="007D39F2"/>
    <w:rsid w:val="007F4800"/>
    <w:rsid w:val="008078BF"/>
    <w:rsid w:val="00811DF1"/>
    <w:rsid w:val="00812B0D"/>
    <w:rsid w:val="00820985"/>
    <w:rsid w:val="00820BF7"/>
    <w:rsid w:val="0082336A"/>
    <w:rsid w:val="00835D79"/>
    <w:rsid w:val="00841FDD"/>
    <w:rsid w:val="00844333"/>
    <w:rsid w:val="008538C3"/>
    <w:rsid w:val="00854434"/>
    <w:rsid w:val="0085731C"/>
    <w:rsid w:val="0086313F"/>
    <w:rsid w:val="008631CB"/>
    <w:rsid w:val="008758B9"/>
    <w:rsid w:val="0088222E"/>
    <w:rsid w:val="00884876"/>
    <w:rsid w:val="00890B58"/>
    <w:rsid w:val="0089190B"/>
    <w:rsid w:val="00892234"/>
    <w:rsid w:val="0089339F"/>
    <w:rsid w:val="00896BBF"/>
    <w:rsid w:val="00896FF2"/>
    <w:rsid w:val="008A1DD5"/>
    <w:rsid w:val="008B7726"/>
    <w:rsid w:val="008C0EB7"/>
    <w:rsid w:val="008D1FD8"/>
    <w:rsid w:val="008D2A7A"/>
    <w:rsid w:val="008D6D4D"/>
    <w:rsid w:val="008E2204"/>
    <w:rsid w:val="008F00F8"/>
    <w:rsid w:val="008F0A16"/>
    <w:rsid w:val="008F5EA5"/>
    <w:rsid w:val="008F6C50"/>
    <w:rsid w:val="00902836"/>
    <w:rsid w:val="00912728"/>
    <w:rsid w:val="00914130"/>
    <w:rsid w:val="00915A8C"/>
    <w:rsid w:val="009178C0"/>
    <w:rsid w:val="0092721D"/>
    <w:rsid w:val="00933FF8"/>
    <w:rsid w:val="009341FD"/>
    <w:rsid w:val="00935D9A"/>
    <w:rsid w:val="00944E08"/>
    <w:rsid w:val="00945908"/>
    <w:rsid w:val="00945D45"/>
    <w:rsid w:val="009465F0"/>
    <w:rsid w:val="009524AC"/>
    <w:rsid w:val="00963D82"/>
    <w:rsid w:val="009669E9"/>
    <w:rsid w:val="00977A15"/>
    <w:rsid w:val="0098425A"/>
    <w:rsid w:val="00986662"/>
    <w:rsid w:val="00994193"/>
    <w:rsid w:val="009A2813"/>
    <w:rsid w:val="009A6C51"/>
    <w:rsid w:val="009B1684"/>
    <w:rsid w:val="009B5DC6"/>
    <w:rsid w:val="009B6B2E"/>
    <w:rsid w:val="009C2851"/>
    <w:rsid w:val="009C3894"/>
    <w:rsid w:val="009C496D"/>
    <w:rsid w:val="009D10E6"/>
    <w:rsid w:val="009D16B8"/>
    <w:rsid w:val="009D6589"/>
    <w:rsid w:val="009E3AEC"/>
    <w:rsid w:val="009F4687"/>
    <w:rsid w:val="00A00077"/>
    <w:rsid w:val="00A00B80"/>
    <w:rsid w:val="00A13ED2"/>
    <w:rsid w:val="00A17D53"/>
    <w:rsid w:val="00A31764"/>
    <w:rsid w:val="00A320E0"/>
    <w:rsid w:val="00A33DA6"/>
    <w:rsid w:val="00A46BD9"/>
    <w:rsid w:val="00A46DD2"/>
    <w:rsid w:val="00A476A8"/>
    <w:rsid w:val="00A5187C"/>
    <w:rsid w:val="00A82F01"/>
    <w:rsid w:val="00A84691"/>
    <w:rsid w:val="00A8610C"/>
    <w:rsid w:val="00A86399"/>
    <w:rsid w:val="00A929AA"/>
    <w:rsid w:val="00A975E1"/>
    <w:rsid w:val="00AA51DA"/>
    <w:rsid w:val="00AB5690"/>
    <w:rsid w:val="00AB746F"/>
    <w:rsid w:val="00AC19CE"/>
    <w:rsid w:val="00AC525A"/>
    <w:rsid w:val="00AD40AB"/>
    <w:rsid w:val="00AE5FF3"/>
    <w:rsid w:val="00AE60A4"/>
    <w:rsid w:val="00AE7E79"/>
    <w:rsid w:val="00AF1638"/>
    <w:rsid w:val="00AF5DC9"/>
    <w:rsid w:val="00B00FFA"/>
    <w:rsid w:val="00B023AB"/>
    <w:rsid w:val="00B02BD9"/>
    <w:rsid w:val="00B044C2"/>
    <w:rsid w:val="00B0700C"/>
    <w:rsid w:val="00B11F5A"/>
    <w:rsid w:val="00B1534F"/>
    <w:rsid w:val="00B209AF"/>
    <w:rsid w:val="00B20B6F"/>
    <w:rsid w:val="00B23AC4"/>
    <w:rsid w:val="00B32E34"/>
    <w:rsid w:val="00B34A33"/>
    <w:rsid w:val="00B361BD"/>
    <w:rsid w:val="00B41DCB"/>
    <w:rsid w:val="00B4554B"/>
    <w:rsid w:val="00B47B5E"/>
    <w:rsid w:val="00B514B7"/>
    <w:rsid w:val="00B5425E"/>
    <w:rsid w:val="00B548E3"/>
    <w:rsid w:val="00B55778"/>
    <w:rsid w:val="00B71CB4"/>
    <w:rsid w:val="00B73A90"/>
    <w:rsid w:val="00B7444F"/>
    <w:rsid w:val="00B76F69"/>
    <w:rsid w:val="00B84AF3"/>
    <w:rsid w:val="00B97404"/>
    <w:rsid w:val="00BA07C3"/>
    <w:rsid w:val="00BA1F3B"/>
    <w:rsid w:val="00BA2F57"/>
    <w:rsid w:val="00BA3B2C"/>
    <w:rsid w:val="00BA6DC4"/>
    <w:rsid w:val="00BB1A72"/>
    <w:rsid w:val="00BB2AC9"/>
    <w:rsid w:val="00BB3A28"/>
    <w:rsid w:val="00BB3DA5"/>
    <w:rsid w:val="00BB5F57"/>
    <w:rsid w:val="00BB761E"/>
    <w:rsid w:val="00BC131B"/>
    <w:rsid w:val="00BC31D3"/>
    <w:rsid w:val="00BC6A80"/>
    <w:rsid w:val="00BC7AF4"/>
    <w:rsid w:val="00BD1641"/>
    <w:rsid w:val="00BD2B98"/>
    <w:rsid w:val="00BF69FB"/>
    <w:rsid w:val="00C120DD"/>
    <w:rsid w:val="00C1794E"/>
    <w:rsid w:val="00C22BDC"/>
    <w:rsid w:val="00C22BF4"/>
    <w:rsid w:val="00C30754"/>
    <w:rsid w:val="00C30809"/>
    <w:rsid w:val="00C313FC"/>
    <w:rsid w:val="00C4635E"/>
    <w:rsid w:val="00C60C9D"/>
    <w:rsid w:val="00C67A34"/>
    <w:rsid w:val="00C73E2E"/>
    <w:rsid w:val="00C846D3"/>
    <w:rsid w:val="00CB5B74"/>
    <w:rsid w:val="00CB68A7"/>
    <w:rsid w:val="00CB790A"/>
    <w:rsid w:val="00CD764F"/>
    <w:rsid w:val="00CF088D"/>
    <w:rsid w:val="00CF0918"/>
    <w:rsid w:val="00CF0E57"/>
    <w:rsid w:val="00CF1C41"/>
    <w:rsid w:val="00CF2949"/>
    <w:rsid w:val="00D06D17"/>
    <w:rsid w:val="00D07CD3"/>
    <w:rsid w:val="00D15EBC"/>
    <w:rsid w:val="00D16B36"/>
    <w:rsid w:val="00D178E5"/>
    <w:rsid w:val="00D219E4"/>
    <w:rsid w:val="00D23D46"/>
    <w:rsid w:val="00D318C6"/>
    <w:rsid w:val="00D31C54"/>
    <w:rsid w:val="00D36ABC"/>
    <w:rsid w:val="00D37349"/>
    <w:rsid w:val="00D42CDB"/>
    <w:rsid w:val="00D431D5"/>
    <w:rsid w:val="00D47966"/>
    <w:rsid w:val="00D60334"/>
    <w:rsid w:val="00D7003A"/>
    <w:rsid w:val="00D72342"/>
    <w:rsid w:val="00D7586E"/>
    <w:rsid w:val="00D806A8"/>
    <w:rsid w:val="00D8550C"/>
    <w:rsid w:val="00D91046"/>
    <w:rsid w:val="00D95DBD"/>
    <w:rsid w:val="00DA15A3"/>
    <w:rsid w:val="00DA3FF1"/>
    <w:rsid w:val="00DA4F18"/>
    <w:rsid w:val="00DB7469"/>
    <w:rsid w:val="00DB798B"/>
    <w:rsid w:val="00DC1A9A"/>
    <w:rsid w:val="00DC4110"/>
    <w:rsid w:val="00DC620D"/>
    <w:rsid w:val="00DC7F32"/>
    <w:rsid w:val="00DD7918"/>
    <w:rsid w:val="00DE2639"/>
    <w:rsid w:val="00DF507D"/>
    <w:rsid w:val="00E02B55"/>
    <w:rsid w:val="00E170CE"/>
    <w:rsid w:val="00E25090"/>
    <w:rsid w:val="00E33DB4"/>
    <w:rsid w:val="00E41AEE"/>
    <w:rsid w:val="00E43366"/>
    <w:rsid w:val="00E4594D"/>
    <w:rsid w:val="00E51AF9"/>
    <w:rsid w:val="00E560BC"/>
    <w:rsid w:val="00E61AF0"/>
    <w:rsid w:val="00E65D5E"/>
    <w:rsid w:val="00E70FA9"/>
    <w:rsid w:val="00E71136"/>
    <w:rsid w:val="00E762CA"/>
    <w:rsid w:val="00E8240A"/>
    <w:rsid w:val="00E93A62"/>
    <w:rsid w:val="00E94060"/>
    <w:rsid w:val="00EA2A72"/>
    <w:rsid w:val="00EA7201"/>
    <w:rsid w:val="00EB34DD"/>
    <w:rsid w:val="00EB695A"/>
    <w:rsid w:val="00EB7E2B"/>
    <w:rsid w:val="00EC068B"/>
    <w:rsid w:val="00ED521F"/>
    <w:rsid w:val="00ED7898"/>
    <w:rsid w:val="00EE1554"/>
    <w:rsid w:val="00EE62B6"/>
    <w:rsid w:val="00EF2A8B"/>
    <w:rsid w:val="00EF367E"/>
    <w:rsid w:val="00F068BB"/>
    <w:rsid w:val="00F100A5"/>
    <w:rsid w:val="00F10551"/>
    <w:rsid w:val="00F17B7D"/>
    <w:rsid w:val="00F21DBE"/>
    <w:rsid w:val="00F358DF"/>
    <w:rsid w:val="00F40125"/>
    <w:rsid w:val="00F50051"/>
    <w:rsid w:val="00F5504E"/>
    <w:rsid w:val="00F6752C"/>
    <w:rsid w:val="00F76231"/>
    <w:rsid w:val="00F76CAE"/>
    <w:rsid w:val="00F8204A"/>
    <w:rsid w:val="00F85EBE"/>
    <w:rsid w:val="00F8768F"/>
    <w:rsid w:val="00FA43D3"/>
    <w:rsid w:val="00FA770B"/>
    <w:rsid w:val="00FC22D9"/>
    <w:rsid w:val="00FC405D"/>
    <w:rsid w:val="00FC6529"/>
    <w:rsid w:val="00FD2314"/>
    <w:rsid w:val="00FD48A8"/>
    <w:rsid w:val="00FD4D40"/>
    <w:rsid w:val="00FD6686"/>
    <w:rsid w:val="00FD768A"/>
    <w:rsid w:val="00FE31DB"/>
    <w:rsid w:val="00FE3FFB"/>
    <w:rsid w:val="00FE5E9E"/>
    <w:rsid w:val="00FE7720"/>
    <w:rsid w:val="00FF1D31"/>
    <w:rsid w:val="2BA81C41"/>
    <w:rsid w:val="44916C74"/>
    <w:rsid w:val="5D673CC7"/>
    <w:rsid w:val="6F5354F1"/>
    <w:rsid w:val="748C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73EF5"/>
  <w15:docId w15:val="{33C55C4B-B770-4832-B665-1CE4F223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uiPriority w:val="99"/>
    <w:semiHidden/>
    <w:qFormat/>
    <w:pPr>
      <w:spacing w:after="120"/>
      <w:ind w:leftChars="200" w:left="200"/>
    </w:pPr>
    <w:rPr>
      <w:rFonts w:ascii="Calibri" w:eastAsia="微软雅黑" w:hAnsi="Calibri"/>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semiHidden/>
    <w:qFormat/>
    <w:pPr>
      <w:widowControl/>
      <w:tabs>
        <w:tab w:val="center" w:pos="4153"/>
        <w:tab w:val="right" w:pos="8306"/>
      </w:tabs>
      <w:adjustRightInd w:val="0"/>
      <w:snapToGrid w:val="0"/>
      <w:spacing w:before="100" w:beforeAutospacing="1" w:after="375"/>
      <w:ind w:firstLine="420"/>
      <w:jc w:val="left"/>
    </w:pPr>
    <w:rPr>
      <w:rFonts w:ascii="Tahoma" w:eastAsia="微软雅黑" w:hAnsi="Tahoma"/>
      <w:kern w:val="0"/>
      <w:sz w:val="18"/>
      <w:szCs w:val="18"/>
    </w:rPr>
  </w:style>
  <w:style w:type="paragraph" w:styleId="ab">
    <w:name w:val="header"/>
    <w:basedOn w:val="a"/>
    <w:link w:val="ac"/>
    <w:uiPriority w:val="99"/>
    <w:semiHidden/>
    <w:qFormat/>
    <w:pPr>
      <w:widowControl/>
      <w:pBdr>
        <w:bottom w:val="single" w:sz="6" w:space="1" w:color="auto"/>
      </w:pBdr>
      <w:tabs>
        <w:tab w:val="center" w:pos="4153"/>
        <w:tab w:val="right" w:pos="8306"/>
      </w:tabs>
      <w:adjustRightInd w:val="0"/>
      <w:snapToGrid w:val="0"/>
      <w:spacing w:before="100" w:beforeAutospacing="1" w:after="375"/>
      <w:ind w:firstLine="420"/>
      <w:jc w:val="center"/>
    </w:pPr>
    <w:rPr>
      <w:rFonts w:ascii="Tahoma" w:eastAsia="微软雅黑" w:hAnsi="Tahoma"/>
      <w:kern w:val="0"/>
      <w:sz w:val="18"/>
      <w:szCs w:val="18"/>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c">
    <w:name w:val="页眉 字符"/>
    <w:link w:val="ab"/>
    <w:uiPriority w:val="99"/>
    <w:semiHidden/>
    <w:qFormat/>
    <w:locked/>
    <w:rPr>
      <w:rFonts w:ascii="Tahoma" w:hAnsi="Tahoma" w:cs="Tahoma"/>
      <w:sz w:val="18"/>
      <w:szCs w:val="18"/>
    </w:rPr>
  </w:style>
  <w:style w:type="character" w:customStyle="1" w:styleId="aa">
    <w:name w:val="页脚 字符"/>
    <w:link w:val="a9"/>
    <w:uiPriority w:val="99"/>
    <w:semiHidden/>
    <w:qFormat/>
    <w:locked/>
    <w:rPr>
      <w:rFonts w:ascii="Tahoma" w:hAnsi="Tahoma" w:cs="Tahoma"/>
      <w:sz w:val="18"/>
      <w:szCs w:val="18"/>
    </w:rPr>
  </w:style>
  <w:style w:type="character" w:customStyle="1" w:styleId="a6">
    <w:name w:val="正文文本缩进 字符"/>
    <w:link w:val="a5"/>
    <w:uiPriority w:val="99"/>
    <w:semiHidden/>
    <w:qFormat/>
    <w:locked/>
    <w:rPr>
      <w:kern w:val="2"/>
      <w:sz w:val="21"/>
      <w:szCs w:val="21"/>
    </w:rPr>
  </w:style>
  <w:style w:type="character" w:customStyle="1" w:styleId="BodyTextIndentChar1">
    <w:name w:val="Body Text Indent Char1"/>
    <w:uiPriority w:val="99"/>
    <w:semiHidden/>
    <w:qFormat/>
    <w:rPr>
      <w:rFonts w:ascii="Times New Roman" w:eastAsia="宋体" w:hAnsi="Times New Roman" w:cs="Times New Roman"/>
      <w:sz w:val="21"/>
      <w:szCs w:val="21"/>
    </w:rPr>
  </w:style>
  <w:style w:type="character" w:customStyle="1" w:styleId="Char1">
    <w:name w:val="正文文本缩进 Char1"/>
    <w:uiPriority w:val="99"/>
    <w:semiHidden/>
    <w:qFormat/>
    <w:rPr>
      <w:rFonts w:ascii="Times New Roman" w:eastAsia="宋体" w:hAnsi="Times New Roman" w:cs="Times New Roman"/>
      <w:kern w:val="2"/>
      <w:sz w:val="24"/>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
    <w:uiPriority w:val="99"/>
    <w:qFormat/>
    <w:pPr>
      <w:widowControl/>
      <w:spacing w:after="160" w:line="240" w:lineRule="exact"/>
    </w:pPr>
    <w:rPr>
      <w:rFonts w:ascii="Verdana" w:eastAsia="微软雅黑" w:hAnsi="Verdana" w:cs="Verdana"/>
      <w:kern w:val="0"/>
      <w:sz w:val="22"/>
      <w:szCs w:val="22"/>
      <w:lang w:eastAsia="en-US"/>
    </w:rPr>
  </w:style>
  <w:style w:type="character" w:customStyle="1" w:styleId="a4">
    <w:name w:val="批注文字 字符"/>
    <w:basedOn w:val="a0"/>
    <w:link w:val="a3"/>
    <w:uiPriority w:val="99"/>
    <w:qFormat/>
    <w:rPr>
      <w:rFonts w:ascii="Times New Roman" w:eastAsia="宋体" w:hAnsi="Times New Roman"/>
      <w:kern w:val="2"/>
      <w:sz w:val="21"/>
      <w:szCs w:val="21"/>
    </w:rPr>
  </w:style>
  <w:style w:type="character" w:customStyle="1" w:styleId="ae">
    <w:name w:val="批注主题 字符"/>
    <w:basedOn w:val="a4"/>
    <w:link w:val="ad"/>
    <w:uiPriority w:val="99"/>
    <w:semiHidden/>
    <w:qFormat/>
    <w:rPr>
      <w:rFonts w:ascii="Times New Roman" w:eastAsia="宋体" w:hAnsi="Times New Roman"/>
      <w:b/>
      <w:bCs/>
      <w:kern w:val="2"/>
      <w:sz w:val="21"/>
      <w:szCs w:val="21"/>
    </w:rPr>
  </w:style>
  <w:style w:type="character" w:customStyle="1" w:styleId="a8">
    <w:name w:val="批注框文本 字符"/>
    <w:basedOn w:val="a0"/>
    <w:link w:val="a7"/>
    <w:uiPriority w:val="99"/>
    <w:semiHidden/>
    <w:qFormat/>
    <w:rPr>
      <w:rFonts w:ascii="Times New Roman" w:eastAsia="宋体" w:hAnsi="Times New Roman"/>
      <w:kern w:val="2"/>
      <w:sz w:val="18"/>
      <w:szCs w:val="18"/>
    </w:rPr>
  </w:style>
  <w:style w:type="paragraph" w:customStyle="1" w:styleId="1">
    <w:name w:val="修订1"/>
    <w:hidden/>
    <w:uiPriority w:val="99"/>
    <w:semiHidden/>
    <w:rPr>
      <w:kern w:val="2"/>
      <w:sz w:val="21"/>
      <w:szCs w:val="21"/>
    </w:rPr>
  </w:style>
  <w:style w:type="paragraph" w:customStyle="1" w:styleId="2">
    <w:name w:val="修订2"/>
    <w:hidden/>
    <w:uiPriority w:val="99"/>
    <w:semiHidden/>
    <w:qFormat/>
    <w:rPr>
      <w:kern w:val="2"/>
      <w:sz w:val="21"/>
      <w:szCs w:val="21"/>
    </w:rPr>
  </w:style>
  <w:style w:type="paragraph" w:customStyle="1" w:styleId="3">
    <w:name w:val="修订3"/>
    <w:hidden/>
    <w:uiPriority w:val="99"/>
    <w:semiHidden/>
    <w:qFormat/>
    <w:rPr>
      <w:kern w:val="2"/>
      <w:sz w:val="21"/>
      <w:szCs w:val="21"/>
    </w:rPr>
  </w:style>
  <w:style w:type="paragraph" w:customStyle="1" w:styleId="4">
    <w:name w:val="修订4"/>
    <w:hidden/>
    <w:uiPriority w:val="99"/>
    <w:semiHidden/>
    <w:qFormat/>
    <w:rPr>
      <w:kern w:val="2"/>
      <w:sz w:val="21"/>
      <w:szCs w:val="21"/>
    </w:rPr>
  </w:style>
  <w:style w:type="paragraph" w:styleId="af1">
    <w:name w:val="List Paragraph"/>
    <w:basedOn w:val="a"/>
    <w:uiPriority w:val="34"/>
    <w:qFormat/>
    <w:pPr>
      <w:ind w:firstLineChars="200" w:firstLine="420"/>
    </w:pPr>
  </w:style>
  <w:style w:type="paragraph" w:styleId="af2">
    <w:name w:val="Revision"/>
    <w:hidden/>
    <w:uiPriority w:val="99"/>
    <w:unhideWhenUsed/>
    <w:rsid w:val="0079033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12202">
      <w:bodyDiv w:val="1"/>
      <w:marLeft w:val="0"/>
      <w:marRight w:val="0"/>
      <w:marTop w:val="0"/>
      <w:marBottom w:val="0"/>
      <w:divBdr>
        <w:top w:val="none" w:sz="0" w:space="0" w:color="auto"/>
        <w:left w:val="none" w:sz="0" w:space="0" w:color="auto"/>
        <w:bottom w:val="none" w:sz="0" w:space="0" w:color="auto"/>
        <w:right w:val="none" w:sz="0" w:space="0" w:color="auto"/>
      </w:divBdr>
    </w:div>
    <w:div w:id="83303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1472</Words>
  <Characters>1503</Characters>
  <Application>Microsoft Office Word</Application>
  <DocSecurity>0</DocSecurity>
  <Lines>57</Lines>
  <Paragraphs>44</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Favored</dc:creator>
  <cp:lastModifiedBy>柏菁</cp:lastModifiedBy>
  <cp:revision>44</cp:revision>
  <dcterms:created xsi:type="dcterms:W3CDTF">2023-05-30T08:00:00Z</dcterms:created>
  <dcterms:modified xsi:type="dcterms:W3CDTF">2024-11-11T11:37:00Z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B747928400834457B744A3691CFE052A_13</vt:lpwstr>
  </property>
</Properties>
</file>