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7B17B">
      <w:pPr>
        <w:spacing w:before="31" w:beforeLines="10" w:line="360" w:lineRule="auto"/>
        <w:rPr>
          <w:rFonts w:hint="eastAsia" w:ascii="宋体" w:hAnsi="宋体" w:cs="宋体"/>
          <w:b/>
          <w:w w:val="95"/>
          <w:sz w:val="24"/>
        </w:rPr>
      </w:pPr>
      <w:r>
        <w:rPr>
          <w:rFonts w:hint="eastAsia" w:ascii="宋体" w:hAnsi="宋体" w:cs="宋体"/>
          <w:b/>
          <w:w w:val="95"/>
          <w:sz w:val="24"/>
        </w:rPr>
        <w:t>证券简称：金帝股份                                       证券代码：603270</w:t>
      </w:r>
    </w:p>
    <w:p w14:paraId="68156EFE">
      <w:pPr>
        <w:jc w:val="center"/>
        <w:rPr>
          <w:rFonts w:hint="eastAsia" w:ascii="宋体" w:hAnsi="宋体" w:cs="宋体"/>
          <w:b/>
          <w:w w:val="95"/>
          <w:sz w:val="32"/>
          <w:szCs w:val="32"/>
        </w:rPr>
      </w:pPr>
    </w:p>
    <w:p w14:paraId="7093D949">
      <w:pPr>
        <w:spacing w:before="31" w:beforeLines="10" w:line="360" w:lineRule="auto"/>
        <w:jc w:val="center"/>
        <w:rPr>
          <w:rFonts w:hint="eastAsia" w:ascii="宋体" w:hAnsi="宋体" w:cs="宋体"/>
          <w:b/>
          <w:w w:val="95"/>
          <w:sz w:val="36"/>
          <w:szCs w:val="36"/>
        </w:rPr>
      </w:pPr>
      <w:r>
        <w:rPr>
          <w:rFonts w:hint="eastAsia" w:ascii="宋体" w:hAnsi="宋体" w:cs="宋体"/>
          <w:b/>
          <w:w w:val="95"/>
          <w:sz w:val="36"/>
          <w:szCs w:val="36"/>
        </w:rPr>
        <w:t>山东金帝精密机械科技股份有限公司</w:t>
      </w:r>
    </w:p>
    <w:p w14:paraId="6734F0E5">
      <w:pPr>
        <w:spacing w:line="360" w:lineRule="auto"/>
        <w:jc w:val="center"/>
        <w:rPr>
          <w:rFonts w:hint="eastAsia" w:ascii="宋体" w:hAnsi="宋体" w:cs="宋体"/>
          <w:b/>
          <w:w w:val="95"/>
          <w:kern w:val="0"/>
          <w:sz w:val="36"/>
          <w:szCs w:val="36"/>
        </w:rPr>
      </w:pPr>
      <w:r>
        <w:rPr>
          <w:rFonts w:hint="eastAsia" w:ascii="宋体" w:hAnsi="宋体" w:cs="宋体"/>
          <w:b/>
          <w:w w:val="95"/>
          <w:kern w:val="0"/>
          <w:sz w:val="36"/>
          <w:szCs w:val="36"/>
        </w:rPr>
        <w:t>投资者关系活动记录表</w:t>
      </w:r>
    </w:p>
    <w:p w14:paraId="075EA852">
      <w:pPr>
        <w:tabs>
          <w:tab w:val="left" w:pos="6106"/>
        </w:tabs>
        <w:spacing w:before="156" w:beforeLines="50" w:after="156" w:afterLines="50"/>
        <w:ind w:firstLine="240" w:firstLineChars="100"/>
        <w:jc w:val="righ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编号：2024-00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855"/>
      </w:tblGrid>
      <w:tr w14:paraId="0B5FE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189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069F61">
            <w:pPr>
              <w:widowControl/>
              <w:tabs>
                <w:tab w:val="left" w:pos="3480"/>
              </w:tabs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☑特定对象调研   □分析师会议      □媒体采访</w:t>
            </w:r>
          </w:p>
          <w:p w14:paraId="7C3374B0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□业绩说明会     □新闻发布会      □路演活动</w:t>
            </w:r>
          </w:p>
          <w:p w14:paraId="1103B995"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现场参观       □一对一沟通      □其他（电话会议）</w:t>
            </w:r>
          </w:p>
        </w:tc>
      </w:tr>
      <w:tr w14:paraId="01E65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EB3A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参与单位及人员名称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20098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海通证券股份有限公司：张予名、荆鹏飞、何金云、刘朝梁</w:t>
            </w:r>
          </w:p>
        </w:tc>
      </w:tr>
      <w:tr w14:paraId="29E18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297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时间、地点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07FC4C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2024年11月12日   下午14:00-16:30现场调研</w:t>
            </w:r>
          </w:p>
        </w:tc>
      </w:tr>
      <w:tr w14:paraId="57B95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BE5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443ABD">
            <w:pPr>
              <w:spacing w:before="156" w:beforeLines="50" w:after="156" w:afterLine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董事会秘书：薛泰尧</w:t>
            </w:r>
          </w:p>
          <w:p w14:paraId="556AFD9F">
            <w:pPr>
              <w:spacing w:before="156" w:beforeLines="50" w:after="156" w:afterLine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核心技术人员、超前创新研究中心总监：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陆松</w:t>
            </w:r>
          </w:p>
        </w:tc>
      </w:tr>
      <w:tr w14:paraId="57B7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AC2E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7CB18FB">
            <w:pPr>
              <w:pStyle w:val="17"/>
              <w:numPr>
                <w:ilvl w:val="0"/>
                <w:numId w:val="1"/>
              </w:numPr>
              <w:spacing w:line="360" w:lineRule="auto"/>
              <w:ind w:left="422" w:hanging="422" w:hangingChars="200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公司三季度收入情况介绍</w:t>
            </w:r>
          </w:p>
          <w:p w14:paraId="62A7FE4A">
            <w:pPr>
              <w:pStyle w:val="17"/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2024年前三季度营业收入比上年同期增长5.15%，其中：轴承保持架业务板块实现营业收入42,695.80万元，同比增长2.72%；汽车零部件业务板块实现营业收入38,933.55万元，同比增长12.73%。</w:t>
            </w:r>
          </w:p>
          <w:p w14:paraId="0F7B5BCA">
            <w:pPr>
              <w:pStyle w:val="17"/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轴承保持架业务板块中，风电行业保持架产品实现营业收入16,757.61万元，同比增长4.59%，该产品第三季度实现营业收入6,955.77万元，同比增长45.25%，环比第二季度增长24.73%，连续四个季度实现环比较高增长；其他行业保持架产品实现营业收入25,938.19万元，同比增长1.54%。</w:t>
            </w:r>
          </w:p>
          <w:p w14:paraId="7851CC10">
            <w:pPr>
              <w:pStyle w:val="17"/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汽车零部件业务板块中，变速箱系统零件实现营业收入18,103.47万元，同比增长17.55%；门锁，安全，座椅等系统零件实现营业收入7,752.75万元，同比增长13.22%；新能源电驱动系统定转子系列产品实现营业收入7,248.08万元，同比增长107.95%，该产品第三季度实现营业收入4,162.55万元，同比增长150.24%，环比增长128.04%，处于产能爬坡和释放阶段。</w:t>
            </w:r>
          </w:p>
          <w:p w14:paraId="73846508">
            <w:pPr>
              <w:pStyle w:val="17"/>
              <w:numPr>
                <w:ilvl w:val="0"/>
                <w:numId w:val="1"/>
              </w:numPr>
              <w:spacing w:line="360" w:lineRule="auto"/>
              <w:ind w:left="422" w:leftChars="0" w:hanging="422" w:hangingChars="200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公司研发投入情况</w:t>
            </w:r>
          </w:p>
          <w:p w14:paraId="51FACB12">
            <w:pPr>
              <w:pStyle w:val="17"/>
              <w:numPr>
                <w:ilvl w:val="0"/>
                <w:numId w:val="0"/>
              </w:numPr>
              <w:tabs>
                <w:tab w:val="left" w:pos="788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2024年前三季度研发费用7,500.13万元，占营业收入的比例为8.12%。2024年前三季度公司新增取得授权专利129项，其中发明专利26项。截至2024年9月末，累计取得国内专利735项，其中发明专利140项。上述专利中，轴承保持架业务相关442项，精密零部件业务相关160项，新能源汽车定转子业务相关110项，氢能源业务相关11项。</w:t>
            </w:r>
          </w:p>
          <w:p w14:paraId="57FDC0CB">
            <w:pPr>
              <w:pStyle w:val="17"/>
              <w:numPr>
                <w:ilvl w:val="0"/>
                <w:numId w:val="0"/>
              </w:numPr>
              <w:tabs>
                <w:tab w:val="left" w:pos="788"/>
              </w:tabs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3、公司海外市场拓展和产能布局情况</w:t>
            </w:r>
          </w:p>
          <w:p w14:paraId="3FAF9F0C">
            <w:pPr>
              <w:pStyle w:val="17"/>
              <w:numPr>
                <w:ilvl w:val="0"/>
                <w:numId w:val="0"/>
              </w:numPr>
              <w:tabs>
                <w:tab w:val="left" w:pos="788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为了完善落实公司国际化战略发展布局，加大市场辐射的深度和广度，同时为了进一步巩固、提升与北美地区汽车工业、轴承工业等行业客户的合作关系，投资建设墨西哥生产基地。为了完善落实公司国际化战略发展布局，加强与日本下游客户的研发和销售业务合作关系，进而推动包含中国在内的全球市场销售，公司在日本设立全资子公司金帝日本公司，投资建设公司日本研发、销售中心。目前上述建设项目正在按照计划推进。</w:t>
            </w:r>
          </w:p>
          <w:p w14:paraId="5AE46DDB">
            <w:pPr>
              <w:pStyle w:val="17"/>
              <w:numPr>
                <w:ilvl w:val="0"/>
                <w:numId w:val="0"/>
              </w:numPr>
              <w:tabs>
                <w:tab w:val="left" w:pos="788"/>
              </w:tabs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4、现场参观</w:t>
            </w:r>
            <w:bookmarkStart w:id="0" w:name="_GoBack"/>
            <w:bookmarkEnd w:id="0"/>
          </w:p>
          <w:p w14:paraId="7996D64A">
            <w:pPr>
              <w:pStyle w:val="17"/>
              <w:numPr>
                <w:ilvl w:val="0"/>
                <w:numId w:val="0"/>
              </w:numPr>
              <w:tabs>
                <w:tab w:val="left" w:pos="788"/>
              </w:tabs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参观定转子产品生产线。</w:t>
            </w:r>
          </w:p>
        </w:tc>
      </w:tr>
      <w:tr w14:paraId="6E4A1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BE4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附件清单（如有）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9050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 w14:paraId="06569A5F">
      <w:pPr>
        <w:widowControl/>
        <w:jc w:val="left"/>
        <w:rPr>
          <w:rFonts w:hint="eastAsia" w:ascii="宋体" w:hAnsi="宋体" w:cs="宋体"/>
        </w:rPr>
      </w:pPr>
    </w:p>
    <w:sectPr>
      <w:headerReference r:id="rId3" w:type="default"/>
      <w:pgSz w:w="12240" w:h="15840"/>
      <w:pgMar w:top="1100" w:right="1800" w:bottom="1043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99F1">
    <w:pPr>
      <w:pStyle w:val="5"/>
      <w:rPr>
        <w:rFonts w:hint="eastAsia" w:ascii="楷体" w:hAnsi="楷体" w:eastAsia="楷体"/>
      </w:rPr>
    </w:pPr>
    <w:r>
      <w:rPr>
        <w:rFonts w:hint="eastAsia" w:ascii="楷体" w:hAnsi="楷体" w:eastAsia="楷体"/>
      </w:rPr>
      <w:t xml:space="preserve">山东金帝精密机械科技股份有限公司 </w:t>
    </w:r>
    <w:r>
      <w:rPr>
        <w:rFonts w:ascii="楷体" w:hAnsi="楷体" w:eastAsia="楷体"/>
      </w:rPr>
      <w:t xml:space="preserve">                                          </w:t>
    </w:r>
    <w:r>
      <w:rPr>
        <w:rFonts w:hint="eastAsia" w:ascii="楷体" w:hAnsi="楷体" w:eastAsia="楷体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243FA"/>
    <w:multiLevelType w:val="singleLevel"/>
    <w:tmpl w:val="C8C243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ZGQxNmMzYTcwYjk0ZmU1Y2E2MWRhMzUyNWU5ZWQifQ=="/>
  </w:docVars>
  <w:rsids>
    <w:rsidRoot w:val="00172A27"/>
    <w:rsid w:val="00000D18"/>
    <w:rsid w:val="000076A8"/>
    <w:rsid w:val="00013B2C"/>
    <w:rsid w:val="000251BC"/>
    <w:rsid w:val="00031EDC"/>
    <w:rsid w:val="00032FBF"/>
    <w:rsid w:val="0004190F"/>
    <w:rsid w:val="0006665D"/>
    <w:rsid w:val="000752AD"/>
    <w:rsid w:val="000B7145"/>
    <w:rsid w:val="000C0917"/>
    <w:rsid w:val="000C646D"/>
    <w:rsid w:val="000D1EEA"/>
    <w:rsid w:val="000E0A29"/>
    <w:rsid w:val="000E4A02"/>
    <w:rsid w:val="000F7A15"/>
    <w:rsid w:val="00106CE5"/>
    <w:rsid w:val="00110AC1"/>
    <w:rsid w:val="00110FC0"/>
    <w:rsid w:val="00114B26"/>
    <w:rsid w:val="00121DE3"/>
    <w:rsid w:val="00127A0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76A0"/>
    <w:rsid w:val="001F217D"/>
    <w:rsid w:val="002051B0"/>
    <w:rsid w:val="0021568D"/>
    <w:rsid w:val="002421F3"/>
    <w:rsid w:val="0025795E"/>
    <w:rsid w:val="002A590A"/>
    <w:rsid w:val="002A5DDA"/>
    <w:rsid w:val="002B1EA1"/>
    <w:rsid w:val="002B2792"/>
    <w:rsid w:val="002B5738"/>
    <w:rsid w:val="002C7C5F"/>
    <w:rsid w:val="003046C0"/>
    <w:rsid w:val="003146EB"/>
    <w:rsid w:val="003168B2"/>
    <w:rsid w:val="00342805"/>
    <w:rsid w:val="00356C12"/>
    <w:rsid w:val="0036096D"/>
    <w:rsid w:val="003712F0"/>
    <w:rsid w:val="00372B7B"/>
    <w:rsid w:val="00382BB7"/>
    <w:rsid w:val="00385F42"/>
    <w:rsid w:val="00394720"/>
    <w:rsid w:val="003A22AA"/>
    <w:rsid w:val="003C56D1"/>
    <w:rsid w:val="003D2184"/>
    <w:rsid w:val="003E6473"/>
    <w:rsid w:val="003F6DC0"/>
    <w:rsid w:val="00402082"/>
    <w:rsid w:val="00415566"/>
    <w:rsid w:val="0042296F"/>
    <w:rsid w:val="00426B09"/>
    <w:rsid w:val="004413F5"/>
    <w:rsid w:val="00453D13"/>
    <w:rsid w:val="00456D35"/>
    <w:rsid w:val="00461E20"/>
    <w:rsid w:val="004646BB"/>
    <w:rsid w:val="00464AC6"/>
    <w:rsid w:val="00476C84"/>
    <w:rsid w:val="004853F9"/>
    <w:rsid w:val="0049067C"/>
    <w:rsid w:val="00496215"/>
    <w:rsid w:val="00496ED9"/>
    <w:rsid w:val="004A215B"/>
    <w:rsid w:val="004B35E2"/>
    <w:rsid w:val="004B42FE"/>
    <w:rsid w:val="004C7EAD"/>
    <w:rsid w:val="004D001F"/>
    <w:rsid w:val="004D45FF"/>
    <w:rsid w:val="004E3115"/>
    <w:rsid w:val="004F3029"/>
    <w:rsid w:val="0050067C"/>
    <w:rsid w:val="005026B6"/>
    <w:rsid w:val="00502E9C"/>
    <w:rsid w:val="00520FE3"/>
    <w:rsid w:val="0052527D"/>
    <w:rsid w:val="00527CF4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D4B0E"/>
    <w:rsid w:val="0060293E"/>
    <w:rsid w:val="00605E6F"/>
    <w:rsid w:val="00613EDC"/>
    <w:rsid w:val="0062262A"/>
    <w:rsid w:val="006264DF"/>
    <w:rsid w:val="00627ADB"/>
    <w:rsid w:val="00646058"/>
    <w:rsid w:val="00661F6B"/>
    <w:rsid w:val="00664FF6"/>
    <w:rsid w:val="006655B9"/>
    <w:rsid w:val="006672F6"/>
    <w:rsid w:val="006B22F5"/>
    <w:rsid w:val="006C7C57"/>
    <w:rsid w:val="006D2E8D"/>
    <w:rsid w:val="006D389E"/>
    <w:rsid w:val="00711238"/>
    <w:rsid w:val="0071206F"/>
    <w:rsid w:val="00712771"/>
    <w:rsid w:val="00720F84"/>
    <w:rsid w:val="0073320D"/>
    <w:rsid w:val="00736A80"/>
    <w:rsid w:val="00742D08"/>
    <w:rsid w:val="007460EB"/>
    <w:rsid w:val="00746C2A"/>
    <w:rsid w:val="007713DA"/>
    <w:rsid w:val="00792EEF"/>
    <w:rsid w:val="007A4530"/>
    <w:rsid w:val="007A6F30"/>
    <w:rsid w:val="007A7D7C"/>
    <w:rsid w:val="007B371D"/>
    <w:rsid w:val="007B4CF9"/>
    <w:rsid w:val="007D738A"/>
    <w:rsid w:val="007F2858"/>
    <w:rsid w:val="007F717B"/>
    <w:rsid w:val="007F74C6"/>
    <w:rsid w:val="007F7552"/>
    <w:rsid w:val="00800D77"/>
    <w:rsid w:val="00804B8F"/>
    <w:rsid w:val="00804DE1"/>
    <w:rsid w:val="008057B4"/>
    <w:rsid w:val="0084397E"/>
    <w:rsid w:val="008525B9"/>
    <w:rsid w:val="00854B7A"/>
    <w:rsid w:val="00870B23"/>
    <w:rsid w:val="00891E31"/>
    <w:rsid w:val="008A10B2"/>
    <w:rsid w:val="008B1C28"/>
    <w:rsid w:val="008C24CC"/>
    <w:rsid w:val="008C7E7C"/>
    <w:rsid w:val="008D1D7F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F06"/>
    <w:rsid w:val="009F539F"/>
    <w:rsid w:val="00A05634"/>
    <w:rsid w:val="00A127DE"/>
    <w:rsid w:val="00A24A6E"/>
    <w:rsid w:val="00A55870"/>
    <w:rsid w:val="00A62859"/>
    <w:rsid w:val="00A6428F"/>
    <w:rsid w:val="00A73B46"/>
    <w:rsid w:val="00A82D19"/>
    <w:rsid w:val="00A91197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533A2"/>
    <w:rsid w:val="00B5658A"/>
    <w:rsid w:val="00B62C32"/>
    <w:rsid w:val="00B85A0D"/>
    <w:rsid w:val="00B90446"/>
    <w:rsid w:val="00BA14F2"/>
    <w:rsid w:val="00BA5BFE"/>
    <w:rsid w:val="00BB4944"/>
    <w:rsid w:val="00BD0C60"/>
    <w:rsid w:val="00BE2645"/>
    <w:rsid w:val="00BE67F0"/>
    <w:rsid w:val="00C064EA"/>
    <w:rsid w:val="00C3372B"/>
    <w:rsid w:val="00C358B5"/>
    <w:rsid w:val="00C42CBD"/>
    <w:rsid w:val="00C4451C"/>
    <w:rsid w:val="00C47C64"/>
    <w:rsid w:val="00C51B18"/>
    <w:rsid w:val="00C5461F"/>
    <w:rsid w:val="00C61A3F"/>
    <w:rsid w:val="00C63FD3"/>
    <w:rsid w:val="00C70626"/>
    <w:rsid w:val="00C95434"/>
    <w:rsid w:val="00CA27D4"/>
    <w:rsid w:val="00CA2A45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83A19"/>
    <w:rsid w:val="00DA0D89"/>
    <w:rsid w:val="00DA3C8F"/>
    <w:rsid w:val="00DB35E3"/>
    <w:rsid w:val="00DC6FE4"/>
    <w:rsid w:val="00DD0014"/>
    <w:rsid w:val="00DD5690"/>
    <w:rsid w:val="00DE1B2B"/>
    <w:rsid w:val="00DE7187"/>
    <w:rsid w:val="00DF0E83"/>
    <w:rsid w:val="00DF2823"/>
    <w:rsid w:val="00DF3D1C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751D8"/>
    <w:rsid w:val="00E90C93"/>
    <w:rsid w:val="00E91FB3"/>
    <w:rsid w:val="00E9483C"/>
    <w:rsid w:val="00E95915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B04BE"/>
    <w:rsid w:val="00FE1942"/>
    <w:rsid w:val="00FE2E5A"/>
    <w:rsid w:val="00FF5BE3"/>
    <w:rsid w:val="021F2F1C"/>
    <w:rsid w:val="028B5457"/>
    <w:rsid w:val="05FE4D9E"/>
    <w:rsid w:val="062A4F87"/>
    <w:rsid w:val="06624721"/>
    <w:rsid w:val="06B50CF4"/>
    <w:rsid w:val="06FA704F"/>
    <w:rsid w:val="07AD40C1"/>
    <w:rsid w:val="082C7F0C"/>
    <w:rsid w:val="08EE04EE"/>
    <w:rsid w:val="093E76C7"/>
    <w:rsid w:val="09574760"/>
    <w:rsid w:val="09714747"/>
    <w:rsid w:val="09D019BF"/>
    <w:rsid w:val="0A1026E6"/>
    <w:rsid w:val="0A63050D"/>
    <w:rsid w:val="0AEE023D"/>
    <w:rsid w:val="0BD71E82"/>
    <w:rsid w:val="0C8A2C23"/>
    <w:rsid w:val="0DF227A4"/>
    <w:rsid w:val="0E76252A"/>
    <w:rsid w:val="0E7917D2"/>
    <w:rsid w:val="0E8D1CD1"/>
    <w:rsid w:val="0EAB2B6B"/>
    <w:rsid w:val="0ECF2B6F"/>
    <w:rsid w:val="0F6F5A6E"/>
    <w:rsid w:val="0FB35FED"/>
    <w:rsid w:val="104135F9"/>
    <w:rsid w:val="11DB182B"/>
    <w:rsid w:val="12541D09"/>
    <w:rsid w:val="12B83A1C"/>
    <w:rsid w:val="134A4EBA"/>
    <w:rsid w:val="163D4862"/>
    <w:rsid w:val="16AB4A88"/>
    <w:rsid w:val="17CF06B3"/>
    <w:rsid w:val="18A62EAB"/>
    <w:rsid w:val="1AB248CF"/>
    <w:rsid w:val="1AF57E02"/>
    <w:rsid w:val="1B961A2C"/>
    <w:rsid w:val="1C281B11"/>
    <w:rsid w:val="1C393FCE"/>
    <w:rsid w:val="1C4A1A87"/>
    <w:rsid w:val="1D5F5185"/>
    <w:rsid w:val="1D646B79"/>
    <w:rsid w:val="1D94745E"/>
    <w:rsid w:val="1E2F53D8"/>
    <w:rsid w:val="1F114ADE"/>
    <w:rsid w:val="1F155ECE"/>
    <w:rsid w:val="1F3031B6"/>
    <w:rsid w:val="1FF673CA"/>
    <w:rsid w:val="20FC3C98"/>
    <w:rsid w:val="22827E15"/>
    <w:rsid w:val="22AF4D3A"/>
    <w:rsid w:val="2370112B"/>
    <w:rsid w:val="23A83C63"/>
    <w:rsid w:val="23DB3F63"/>
    <w:rsid w:val="24465EFD"/>
    <w:rsid w:val="24DE5462"/>
    <w:rsid w:val="25333A00"/>
    <w:rsid w:val="2562533C"/>
    <w:rsid w:val="269229A8"/>
    <w:rsid w:val="26DA5C3E"/>
    <w:rsid w:val="2745371A"/>
    <w:rsid w:val="27CE7A10"/>
    <w:rsid w:val="28EA2F04"/>
    <w:rsid w:val="29F71032"/>
    <w:rsid w:val="2AEF5D34"/>
    <w:rsid w:val="2B1B32F7"/>
    <w:rsid w:val="2B3F3269"/>
    <w:rsid w:val="2C1A3224"/>
    <w:rsid w:val="2C9C2162"/>
    <w:rsid w:val="2CBA5C99"/>
    <w:rsid w:val="2D1759B5"/>
    <w:rsid w:val="2D4402E1"/>
    <w:rsid w:val="2D9D235F"/>
    <w:rsid w:val="2E00644A"/>
    <w:rsid w:val="2E56402D"/>
    <w:rsid w:val="2E7712D2"/>
    <w:rsid w:val="2F8D1C03"/>
    <w:rsid w:val="30DE13F4"/>
    <w:rsid w:val="323C47BB"/>
    <w:rsid w:val="33615BDC"/>
    <w:rsid w:val="342A2472"/>
    <w:rsid w:val="34FC2660"/>
    <w:rsid w:val="360C6034"/>
    <w:rsid w:val="3680281D"/>
    <w:rsid w:val="36C2479A"/>
    <w:rsid w:val="36F079A3"/>
    <w:rsid w:val="372206EE"/>
    <w:rsid w:val="38174ABC"/>
    <w:rsid w:val="38EF7122"/>
    <w:rsid w:val="3A396F6B"/>
    <w:rsid w:val="3D235CB1"/>
    <w:rsid w:val="3D54230E"/>
    <w:rsid w:val="3DB039E8"/>
    <w:rsid w:val="3F3B5533"/>
    <w:rsid w:val="3F855194"/>
    <w:rsid w:val="3F9E5AF5"/>
    <w:rsid w:val="3FFB177B"/>
    <w:rsid w:val="406A5594"/>
    <w:rsid w:val="41B15F81"/>
    <w:rsid w:val="41BE41FA"/>
    <w:rsid w:val="42417305"/>
    <w:rsid w:val="42777F20"/>
    <w:rsid w:val="42A45AE6"/>
    <w:rsid w:val="42B51AA1"/>
    <w:rsid w:val="42CB6BCE"/>
    <w:rsid w:val="42DD053E"/>
    <w:rsid w:val="43892C26"/>
    <w:rsid w:val="43D81D74"/>
    <w:rsid w:val="44A26356"/>
    <w:rsid w:val="44A616A1"/>
    <w:rsid w:val="45A51959"/>
    <w:rsid w:val="47AA594C"/>
    <w:rsid w:val="47EA3E68"/>
    <w:rsid w:val="485E5304"/>
    <w:rsid w:val="486E77C8"/>
    <w:rsid w:val="489772F0"/>
    <w:rsid w:val="48981C49"/>
    <w:rsid w:val="493E26B7"/>
    <w:rsid w:val="4A4F27DB"/>
    <w:rsid w:val="4AFA62A3"/>
    <w:rsid w:val="4B48362D"/>
    <w:rsid w:val="4BA12BC2"/>
    <w:rsid w:val="4C0D2006"/>
    <w:rsid w:val="4C8074D6"/>
    <w:rsid w:val="4C9C48D0"/>
    <w:rsid w:val="4EEE652E"/>
    <w:rsid w:val="4EF63225"/>
    <w:rsid w:val="50646EE4"/>
    <w:rsid w:val="53257A81"/>
    <w:rsid w:val="53AB6CD4"/>
    <w:rsid w:val="546D21DB"/>
    <w:rsid w:val="556331D3"/>
    <w:rsid w:val="57392849"/>
    <w:rsid w:val="593F3A1A"/>
    <w:rsid w:val="59871AC3"/>
    <w:rsid w:val="5A1A017F"/>
    <w:rsid w:val="5A364A3A"/>
    <w:rsid w:val="5A916CD3"/>
    <w:rsid w:val="5AFC6067"/>
    <w:rsid w:val="5BE709C6"/>
    <w:rsid w:val="5BEA4B0C"/>
    <w:rsid w:val="5C5B500F"/>
    <w:rsid w:val="5D470628"/>
    <w:rsid w:val="5DB01CA7"/>
    <w:rsid w:val="5DF179D9"/>
    <w:rsid w:val="5E6E0245"/>
    <w:rsid w:val="5ED15115"/>
    <w:rsid w:val="5ED82947"/>
    <w:rsid w:val="5F1A6ABC"/>
    <w:rsid w:val="5F3D09FC"/>
    <w:rsid w:val="5F571ABE"/>
    <w:rsid w:val="604E62A2"/>
    <w:rsid w:val="608D588B"/>
    <w:rsid w:val="612A4AE1"/>
    <w:rsid w:val="61AE4130"/>
    <w:rsid w:val="61FE5408"/>
    <w:rsid w:val="628D6DFD"/>
    <w:rsid w:val="62DE42A4"/>
    <w:rsid w:val="64421FF9"/>
    <w:rsid w:val="65444B12"/>
    <w:rsid w:val="660202AA"/>
    <w:rsid w:val="67E5006B"/>
    <w:rsid w:val="68523C9C"/>
    <w:rsid w:val="69735746"/>
    <w:rsid w:val="69F60125"/>
    <w:rsid w:val="6A4946F9"/>
    <w:rsid w:val="6A694D9B"/>
    <w:rsid w:val="6ADF0C04"/>
    <w:rsid w:val="6B6E799E"/>
    <w:rsid w:val="6B8C6F93"/>
    <w:rsid w:val="6C266F3E"/>
    <w:rsid w:val="6D8601D1"/>
    <w:rsid w:val="6D88378A"/>
    <w:rsid w:val="6E254810"/>
    <w:rsid w:val="6E9248C1"/>
    <w:rsid w:val="6F2226D7"/>
    <w:rsid w:val="6F3A28AE"/>
    <w:rsid w:val="6F581E54"/>
    <w:rsid w:val="6FB62831"/>
    <w:rsid w:val="70CE7706"/>
    <w:rsid w:val="70DD4CE7"/>
    <w:rsid w:val="7143510B"/>
    <w:rsid w:val="71C034F3"/>
    <w:rsid w:val="72C57C74"/>
    <w:rsid w:val="72CE7E91"/>
    <w:rsid w:val="72D40618"/>
    <w:rsid w:val="735C724B"/>
    <w:rsid w:val="73775FE8"/>
    <w:rsid w:val="7399049F"/>
    <w:rsid w:val="73B10D49"/>
    <w:rsid w:val="74F57957"/>
    <w:rsid w:val="74FC2707"/>
    <w:rsid w:val="75A60C51"/>
    <w:rsid w:val="75EE10A6"/>
    <w:rsid w:val="763B3A90"/>
    <w:rsid w:val="783830F2"/>
    <w:rsid w:val="784C05C2"/>
    <w:rsid w:val="784F4498"/>
    <w:rsid w:val="79865022"/>
    <w:rsid w:val="7A787CE0"/>
    <w:rsid w:val="7AA634A2"/>
    <w:rsid w:val="7B3B1E3C"/>
    <w:rsid w:val="7BB557D8"/>
    <w:rsid w:val="7C52568F"/>
    <w:rsid w:val="7C605FFE"/>
    <w:rsid w:val="7CA53A11"/>
    <w:rsid w:val="7CCD740C"/>
    <w:rsid w:val="7D5C3DD6"/>
    <w:rsid w:val="7DAC5273"/>
    <w:rsid w:val="7E510333"/>
    <w:rsid w:val="7E5C4657"/>
    <w:rsid w:val="7E694F72"/>
    <w:rsid w:val="7EC30AC6"/>
    <w:rsid w:val="7F195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0"/>
    <w:pPr>
      <w:jc w:val="left"/>
    </w:pPr>
    <w:rPr>
      <w:kern w:val="0"/>
      <w:sz w:val="22"/>
      <w:szCs w:val="22"/>
    </w:rPr>
  </w:style>
  <w:style w:type="table" w:customStyle="1" w:styleId="12">
    <w:name w:val="Table Normal"/>
    <w:basedOn w:val="7"/>
    <w:semiHidden/>
    <w:qFormat/>
    <w:uiPriority w:val="0"/>
    <w:tblPr>
      <w:tblCellMar>
        <w:left w:w="0" w:type="dxa"/>
        <w:right w:w="0" w:type="dxa"/>
      </w:tblCellMar>
    </w:tblPr>
  </w:style>
  <w:style w:type="character" w:customStyle="1" w:styleId="13">
    <w:name w:val="页眉 字符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cs="Times New Roman"/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oli-avatar-text"/>
    <w:basedOn w:val="9"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4"/>
    </w:rPr>
  </w:style>
  <w:style w:type="character" w:customStyle="1" w:styleId="19">
    <w:name w:val="批注主题 字符"/>
    <w:basedOn w:val="18"/>
    <w:link w:val="6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931</Words>
  <Characters>1122</Characters>
  <Lines>17</Lines>
  <Paragraphs>4</Paragraphs>
  <TotalTime>301</TotalTime>
  <ScaleCrop>false</ScaleCrop>
  <LinksUpToDate>false</LinksUpToDate>
  <CharactersWithSpaces>1197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2022-11-11T07:57:00Z</dcterms:created>
  <dc:creator>86186</dc:creator>
  <cp:lastModifiedBy>姜怡</cp:lastModifiedBy>
  <cp:lastPrinted>2024-11-12T07:31:00Z</cp:lastPrinted>
  <dcterms:modified xsi:type="dcterms:W3CDTF">2024-11-12T09:00:02Z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8CDCF04A83DF44E89019682932690EDB_12</vt:lpwstr>
  </property>
</Properties>
</file>