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B77" w:rsidRPr="006E3EB1" w:rsidRDefault="00813B77" w:rsidP="00595821">
      <w:pPr>
        <w:spacing w:after="0" w:line="360" w:lineRule="auto"/>
        <w:rPr>
          <w:rFonts w:eastAsiaTheme="minorEastAsia"/>
          <w:b/>
        </w:rPr>
      </w:pPr>
      <w:r w:rsidRPr="00611E69">
        <w:rPr>
          <w:rFonts w:ascii="宋体" w:eastAsia="宋体" w:hAnsi="宋体" w:cs="宋体"/>
          <w:b/>
          <w:sz w:val="24"/>
        </w:rPr>
        <w:t>证券代码：</w:t>
      </w:r>
      <w:r w:rsidRPr="00611E69">
        <w:rPr>
          <w:rFonts w:ascii="宋体" w:eastAsia="宋体" w:hAnsi="宋体" w:cs="宋体" w:hint="eastAsia"/>
          <w:b/>
          <w:sz w:val="24"/>
        </w:rPr>
        <w:t>688001</w:t>
      </w:r>
      <w:r w:rsidRPr="00611E69">
        <w:rPr>
          <w:rFonts w:ascii="宋体" w:eastAsia="宋体" w:hAnsi="宋体" w:cs="宋体"/>
          <w:b/>
          <w:sz w:val="24"/>
        </w:rPr>
        <w:t xml:space="preserve">   </w:t>
      </w:r>
      <w:r>
        <w:rPr>
          <w:rFonts w:ascii="宋体" w:eastAsia="宋体" w:hAnsi="宋体" w:cs="宋体"/>
          <w:b/>
          <w:sz w:val="24"/>
        </w:rPr>
        <w:t xml:space="preserve">             </w:t>
      </w:r>
      <w:r w:rsidR="005C3EBC">
        <w:rPr>
          <w:rFonts w:ascii="宋体" w:eastAsia="宋体" w:hAnsi="宋体" w:cs="宋体"/>
          <w:b/>
          <w:sz w:val="24"/>
        </w:rPr>
        <w:t xml:space="preserve"> </w:t>
      </w:r>
      <w:r>
        <w:rPr>
          <w:rFonts w:ascii="宋体" w:eastAsia="宋体" w:hAnsi="宋体" w:cs="宋体"/>
          <w:b/>
          <w:sz w:val="24"/>
        </w:rPr>
        <w:t xml:space="preserve">                 </w:t>
      </w:r>
      <w:r w:rsidRPr="00611E69">
        <w:rPr>
          <w:rFonts w:ascii="宋体" w:eastAsia="宋体" w:hAnsi="宋体" w:cs="宋体"/>
          <w:b/>
          <w:sz w:val="24"/>
        </w:rPr>
        <w:t>证券简称：</w:t>
      </w:r>
      <w:r w:rsidRPr="00611E69">
        <w:rPr>
          <w:rFonts w:ascii="宋体" w:eastAsia="宋体" w:hAnsi="宋体" w:cs="宋体" w:hint="eastAsia"/>
          <w:b/>
          <w:sz w:val="24"/>
        </w:rPr>
        <w:t>华兴源创</w:t>
      </w:r>
    </w:p>
    <w:p w:rsidR="00813B77" w:rsidRPr="00595828" w:rsidRDefault="00813B77" w:rsidP="005C3EBC">
      <w:pPr>
        <w:spacing w:after="0" w:line="360" w:lineRule="auto"/>
        <w:rPr>
          <w:rFonts w:ascii="宋体" w:eastAsia="宋体" w:hAnsi="宋体" w:cs="宋体"/>
          <w:b/>
          <w:sz w:val="32"/>
        </w:rPr>
      </w:pPr>
      <w:r w:rsidRPr="00595828">
        <w:rPr>
          <w:rFonts w:ascii="宋体" w:eastAsia="宋体" w:hAnsi="宋体" w:cs="宋体" w:hint="eastAsia"/>
          <w:b/>
          <w:sz w:val="32"/>
        </w:rPr>
        <w:t>苏州华兴源创</w:t>
      </w:r>
      <w:r w:rsidRPr="00595828">
        <w:rPr>
          <w:rFonts w:ascii="宋体" w:eastAsia="宋体" w:hAnsi="宋体" w:cs="宋体"/>
          <w:b/>
          <w:sz w:val="32"/>
        </w:rPr>
        <w:t>科技股份有限公司投资者关系活动记录表</w:t>
      </w:r>
    </w:p>
    <w:p w:rsidR="00813B77" w:rsidRPr="00864723" w:rsidRDefault="00813B77" w:rsidP="00813B77">
      <w:pPr>
        <w:spacing w:after="0"/>
        <w:ind w:left="1179"/>
        <w:jc w:val="right"/>
      </w:pPr>
      <w:r w:rsidRPr="00864723">
        <w:rPr>
          <w:rFonts w:ascii="宋体" w:eastAsia="宋体" w:hAnsi="宋体" w:cs="宋体"/>
          <w:sz w:val="21"/>
        </w:rPr>
        <w:t>编号：20</w:t>
      </w:r>
      <w:r w:rsidR="00B04513" w:rsidRPr="00864723">
        <w:rPr>
          <w:rFonts w:ascii="宋体" w:eastAsia="宋体" w:hAnsi="宋体" w:cs="宋体" w:hint="eastAsia"/>
          <w:sz w:val="21"/>
        </w:rPr>
        <w:t>2</w:t>
      </w:r>
      <w:r w:rsidR="00495B5B" w:rsidRPr="00864723">
        <w:rPr>
          <w:rFonts w:ascii="宋体" w:eastAsia="宋体" w:hAnsi="宋体" w:cs="宋体"/>
          <w:sz w:val="21"/>
        </w:rPr>
        <w:t>4</w:t>
      </w:r>
      <w:r w:rsidRPr="00864723">
        <w:rPr>
          <w:rFonts w:ascii="宋体" w:eastAsia="宋体" w:hAnsi="宋体" w:cs="宋体" w:hint="eastAsia"/>
          <w:sz w:val="21"/>
        </w:rPr>
        <w:t>-</w:t>
      </w:r>
      <w:r w:rsidRPr="00864723">
        <w:rPr>
          <w:rFonts w:ascii="宋体" w:eastAsia="宋体" w:hAnsi="宋体" w:cs="宋体"/>
          <w:sz w:val="21"/>
        </w:rPr>
        <w:t>00</w:t>
      </w:r>
      <w:r w:rsidR="00D90C03" w:rsidRPr="00864723">
        <w:rPr>
          <w:rFonts w:ascii="宋体" w:eastAsia="宋体" w:hAnsi="宋体" w:cs="宋体"/>
          <w:sz w:val="21"/>
        </w:rPr>
        <w:t>8</w:t>
      </w:r>
    </w:p>
    <w:tbl>
      <w:tblPr>
        <w:tblStyle w:val="TableGrid"/>
        <w:tblW w:w="9976" w:type="dxa"/>
        <w:tblInd w:w="-744" w:type="dxa"/>
        <w:tblCellMar>
          <w:left w:w="108" w:type="dxa"/>
          <w:bottom w:w="41" w:type="dxa"/>
        </w:tblCellMar>
        <w:tblLook w:val="04A0" w:firstRow="1" w:lastRow="0" w:firstColumn="1" w:lastColumn="0" w:noHBand="0" w:noVBand="1"/>
      </w:tblPr>
      <w:tblGrid>
        <w:gridCol w:w="2299"/>
        <w:gridCol w:w="7677"/>
      </w:tblGrid>
      <w:tr w:rsidR="00813B77" w:rsidRPr="00843759" w:rsidTr="00595821">
        <w:trPr>
          <w:trHeight w:val="2003"/>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004C22">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0C5D3C" w:rsidP="004E2F41">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813B77" w:rsidRPr="00843759">
              <w:rPr>
                <w:rFonts w:ascii="宋体" w:eastAsia="宋体" w:hAnsi="宋体" w:cs="宋体"/>
                <w:sz w:val="24"/>
                <w:szCs w:val="24"/>
              </w:rPr>
              <w:t xml:space="preserve">特定对象调研        </w:t>
            </w:r>
            <w:r w:rsidR="007D6808" w:rsidRPr="00843759">
              <w:rPr>
                <w:rFonts w:ascii="宋体" w:eastAsia="宋体" w:hAnsi="宋体" w:cs="宋体"/>
                <w:sz w:val="24"/>
                <w:szCs w:val="24"/>
              </w:rPr>
              <w:t>□</w:t>
            </w:r>
            <w:r w:rsidR="00813B77" w:rsidRPr="00843759">
              <w:rPr>
                <w:rFonts w:ascii="宋体" w:eastAsia="宋体" w:hAnsi="宋体" w:cs="宋体"/>
                <w:sz w:val="24"/>
                <w:szCs w:val="24"/>
              </w:rPr>
              <w:t>分析师会议</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□媒体采访</w:t>
            </w:r>
            <w:r w:rsidR="00DA6655">
              <w:rPr>
                <w:rFonts w:ascii="宋体" w:eastAsia="宋体" w:hAnsi="宋体" w:cs="宋体"/>
                <w:sz w:val="24"/>
                <w:szCs w:val="24"/>
              </w:rPr>
              <w:t xml:space="preserve">            </w:t>
            </w:r>
            <w:r w:rsidR="00645688" w:rsidRPr="00843759">
              <w:rPr>
                <w:rFonts w:ascii="宋体" w:eastAsia="宋体" w:hAnsi="宋体" w:cs="宋体"/>
                <w:sz w:val="24"/>
                <w:szCs w:val="24"/>
              </w:rPr>
              <w:t>□</w:t>
            </w:r>
            <w:r w:rsidRPr="00843759">
              <w:rPr>
                <w:rFonts w:ascii="宋体" w:eastAsia="宋体" w:hAnsi="宋体" w:cs="宋体"/>
                <w:sz w:val="24"/>
                <w:szCs w:val="24"/>
              </w:rPr>
              <w:t>业绩说明会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Pr>
                <w:rFonts w:ascii="宋体" w:eastAsia="宋体" w:hAnsi="宋体" w:cs="宋体"/>
                <w:sz w:val="24"/>
                <w:szCs w:val="24"/>
              </w:rPr>
              <w:t xml:space="preserve"> </w:t>
            </w:r>
            <w:r w:rsidR="007D159D" w:rsidRPr="00843759">
              <w:rPr>
                <w:rFonts w:ascii="宋体" w:eastAsia="宋体" w:hAnsi="宋体" w:cs="宋体"/>
                <w:sz w:val="24"/>
                <w:szCs w:val="24"/>
              </w:rPr>
              <w:t>□</w:t>
            </w:r>
            <w:r w:rsidRPr="00843759">
              <w:rPr>
                <w:rFonts w:ascii="宋体" w:eastAsia="宋体" w:hAnsi="宋体" w:cs="宋体"/>
                <w:sz w:val="24"/>
                <w:szCs w:val="24"/>
              </w:rPr>
              <w:t>路演活动</w:t>
            </w:r>
          </w:p>
          <w:p w:rsidR="00813B77" w:rsidRPr="00843759" w:rsidRDefault="002B787F"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现场参观            □一对一沟通</w:t>
            </w:r>
          </w:p>
          <w:p w:rsidR="00813B77" w:rsidRPr="00843759" w:rsidRDefault="00D90C03" w:rsidP="00D90C03">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其他</w:t>
            </w:r>
          </w:p>
        </w:tc>
      </w:tr>
      <w:tr w:rsidR="00813B77" w:rsidRPr="00843759" w:rsidTr="00004C22">
        <w:trPr>
          <w:trHeight w:val="561"/>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AE0919">
              <w:rPr>
                <w:rFonts w:ascii="宋体" w:eastAsia="宋体" w:hAnsi="宋体" w:cs="宋体"/>
                <w:b/>
                <w:color w:val="auto"/>
                <w:sz w:val="24"/>
                <w:szCs w:val="24"/>
              </w:rPr>
              <w:t>参与单位</w:t>
            </w:r>
            <w:r w:rsidRPr="00AE0919">
              <w:rPr>
                <w:rFonts w:ascii="宋体" w:eastAsia="宋体" w:hAnsi="宋体" w:cs="宋体" w:hint="eastAsia"/>
                <w:b/>
                <w:color w:val="auto"/>
                <w:sz w:val="24"/>
                <w:szCs w:val="24"/>
              </w:rPr>
              <w:t>及人员</w:t>
            </w:r>
          </w:p>
        </w:tc>
        <w:tc>
          <w:tcPr>
            <w:tcW w:w="7677" w:type="dxa"/>
            <w:tcBorders>
              <w:top w:val="single" w:sz="4" w:space="0" w:color="000000"/>
              <w:left w:val="single" w:sz="4" w:space="0" w:color="000000"/>
              <w:bottom w:val="single" w:sz="4" w:space="0" w:color="000000"/>
              <w:right w:val="single" w:sz="4" w:space="0" w:color="000000"/>
            </w:tcBorders>
            <w:vAlign w:val="center"/>
          </w:tcPr>
          <w:p w:rsidR="00864723" w:rsidRDefault="00864723" w:rsidP="00591E6F">
            <w:pPr>
              <w:snapToGrid w:val="0"/>
              <w:spacing w:after="0" w:line="360" w:lineRule="auto"/>
              <w:rPr>
                <w:rFonts w:ascii="宋体" w:eastAsia="宋体" w:hAnsi="宋体" w:cs="宋体"/>
                <w:sz w:val="24"/>
                <w:szCs w:val="24"/>
              </w:rPr>
            </w:pPr>
            <w:r>
              <w:rPr>
                <w:rFonts w:ascii="宋体" w:eastAsia="宋体" w:hAnsi="宋体" w:cs="宋体" w:hint="eastAsia"/>
                <w:sz w:val="24"/>
                <w:szCs w:val="24"/>
              </w:rPr>
              <w:t>国</w:t>
            </w:r>
            <w:proofErr w:type="gramStart"/>
            <w:r>
              <w:rPr>
                <w:rFonts w:ascii="宋体" w:eastAsia="宋体" w:hAnsi="宋体" w:cs="宋体" w:hint="eastAsia"/>
                <w:sz w:val="24"/>
                <w:szCs w:val="24"/>
              </w:rPr>
              <w:t>金基金</w:t>
            </w:r>
            <w:proofErr w:type="gramEnd"/>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张望</w:t>
            </w:r>
          </w:p>
          <w:p w:rsidR="00637164" w:rsidRPr="00015F5D" w:rsidRDefault="0049514D" w:rsidP="00591E6F">
            <w:pPr>
              <w:snapToGrid w:val="0"/>
              <w:spacing w:after="0" w:line="360" w:lineRule="auto"/>
              <w:rPr>
                <w:rFonts w:ascii="宋体" w:eastAsia="宋体" w:hAnsi="宋体" w:cs="宋体"/>
                <w:sz w:val="24"/>
                <w:szCs w:val="24"/>
              </w:rPr>
            </w:pPr>
            <w:r>
              <w:rPr>
                <w:rFonts w:ascii="宋体" w:eastAsia="宋体" w:hAnsi="宋体" w:cs="宋体" w:hint="eastAsia"/>
                <w:sz w:val="24"/>
                <w:szCs w:val="24"/>
              </w:rPr>
              <w:t>国金</w:t>
            </w:r>
            <w:r w:rsidR="002B787F">
              <w:rPr>
                <w:rFonts w:ascii="宋体" w:eastAsia="宋体" w:hAnsi="宋体" w:cs="宋体" w:hint="eastAsia"/>
                <w:sz w:val="24"/>
                <w:szCs w:val="24"/>
              </w:rPr>
              <w:t>证券</w:t>
            </w:r>
            <w:r w:rsidR="00864723">
              <w:rPr>
                <w:rFonts w:ascii="宋体" w:eastAsia="宋体" w:hAnsi="宋体" w:cs="宋体" w:hint="eastAsia"/>
                <w:sz w:val="24"/>
                <w:szCs w:val="24"/>
              </w:rPr>
              <w:t xml:space="preserve"> </w:t>
            </w:r>
            <w:r w:rsidR="00864723">
              <w:rPr>
                <w:rFonts w:ascii="宋体" w:eastAsia="宋体" w:hAnsi="宋体" w:cs="宋体"/>
                <w:sz w:val="24"/>
                <w:szCs w:val="24"/>
              </w:rPr>
              <w:t xml:space="preserve"> </w:t>
            </w:r>
            <w:r w:rsidR="00591E6F">
              <w:rPr>
                <w:rFonts w:ascii="宋体" w:eastAsia="宋体" w:hAnsi="宋体" w:cs="宋体" w:hint="eastAsia"/>
                <w:sz w:val="24"/>
                <w:szCs w:val="24"/>
              </w:rPr>
              <w:t>周焕博</w:t>
            </w:r>
            <w:r w:rsidR="00864723">
              <w:rPr>
                <w:rFonts w:ascii="宋体" w:eastAsia="宋体" w:hAnsi="宋体" w:cs="宋体" w:hint="eastAsia"/>
                <w:sz w:val="24"/>
                <w:szCs w:val="24"/>
              </w:rPr>
              <w:t xml:space="preserve"> </w:t>
            </w:r>
            <w:proofErr w:type="gramStart"/>
            <w:r w:rsidR="00864723">
              <w:rPr>
                <w:rFonts w:ascii="宋体" w:eastAsia="宋体" w:hAnsi="宋体" w:cs="宋体" w:hint="eastAsia"/>
                <w:sz w:val="24"/>
                <w:szCs w:val="24"/>
              </w:rPr>
              <w:t>王艺朴</w:t>
            </w:r>
            <w:proofErr w:type="gramEnd"/>
          </w:p>
        </w:tc>
      </w:tr>
      <w:tr w:rsidR="00813B77" w:rsidRPr="00843759" w:rsidTr="00864723">
        <w:trPr>
          <w:trHeight w:val="605"/>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13B77" w:rsidRDefault="00813B77" w:rsidP="003E49E8">
            <w:pPr>
              <w:snapToGrid w:val="0"/>
              <w:spacing w:after="0" w:line="360" w:lineRule="auto"/>
              <w:rPr>
                <w:rFonts w:ascii="宋体" w:eastAsia="宋体" w:hAnsi="宋体"/>
                <w:sz w:val="24"/>
                <w:szCs w:val="24"/>
                <w:highlight w:val="yellow"/>
              </w:rPr>
            </w:pPr>
            <w:r w:rsidRPr="00A07744">
              <w:rPr>
                <w:rFonts w:ascii="宋体" w:eastAsia="宋体" w:hAnsi="宋体" w:hint="eastAsia"/>
                <w:sz w:val="24"/>
                <w:szCs w:val="24"/>
              </w:rPr>
              <w:t>2</w:t>
            </w:r>
            <w:r w:rsidRPr="00A07744">
              <w:rPr>
                <w:rFonts w:ascii="宋体" w:eastAsia="宋体" w:hAnsi="宋体"/>
                <w:sz w:val="24"/>
                <w:szCs w:val="24"/>
              </w:rPr>
              <w:t>0</w:t>
            </w:r>
            <w:r w:rsidR="00B04513">
              <w:rPr>
                <w:rFonts w:ascii="宋体" w:eastAsia="宋体" w:hAnsi="宋体" w:hint="eastAsia"/>
                <w:sz w:val="24"/>
                <w:szCs w:val="24"/>
              </w:rPr>
              <w:t>2</w:t>
            </w:r>
            <w:r w:rsidR="00495B5B">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262963">
              <w:rPr>
                <w:rFonts w:ascii="宋体" w:eastAsia="宋体" w:hAnsi="宋体" w:hint="eastAsia"/>
                <w:sz w:val="24"/>
                <w:szCs w:val="24"/>
              </w:rPr>
              <w:t>月</w:t>
            </w:r>
            <w:r w:rsidR="00D90C03">
              <w:rPr>
                <w:rFonts w:ascii="宋体" w:eastAsia="宋体" w:hAnsi="宋体"/>
                <w:sz w:val="24"/>
                <w:szCs w:val="24"/>
              </w:rPr>
              <w:t>12</w:t>
            </w:r>
            <w:r w:rsidR="00262963">
              <w:rPr>
                <w:rFonts w:ascii="宋体" w:eastAsia="宋体" w:hAnsi="宋体" w:hint="eastAsia"/>
                <w:sz w:val="24"/>
                <w:szCs w:val="24"/>
              </w:rPr>
              <w:t>日</w:t>
            </w:r>
          </w:p>
        </w:tc>
      </w:tr>
      <w:tr w:rsidR="00813B77" w:rsidRPr="00843759" w:rsidTr="00864723">
        <w:trPr>
          <w:trHeight w:val="669"/>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7D159D" w:rsidP="004E2F41">
            <w:pPr>
              <w:snapToGrid w:val="0"/>
              <w:spacing w:after="0" w:line="360" w:lineRule="auto"/>
              <w:rPr>
                <w:rFonts w:ascii="宋体" w:eastAsia="宋体" w:hAnsi="宋体"/>
                <w:sz w:val="24"/>
                <w:szCs w:val="24"/>
              </w:rPr>
            </w:pPr>
            <w:r>
              <w:rPr>
                <w:rFonts w:ascii="宋体" w:eastAsia="宋体" w:hAnsi="宋体" w:hint="eastAsia"/>
                <w:sz w:val="24"/>
                <w:szCs w:val="24"/>
              </w:rPr>
              <w:t>公司会议室</w:t>
            </w:r>
          </w:p>
        </w:tc>
      </w:tr>
      <w:tr w:rsidR="00813B77" w:rsidRPr="00843759" w:rsidTr="00864723">
        <w:trPr>
          <w:trHeight w:val="1093"/>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677" w:type="dxa"/>
            <w:tcBorders>
              <w:top w:val="single" w:sz="4" w:space="0" w:color="000000"/>
              <w:left w:val="single" w:sz="4" w:space="0" w:color="000000"/>
              <w:bottom w:val="single" w:sz="4" w:space="0" w:color="000000"/>
              <w:right w:val="single" w:sz="4" w:space="0" w:color="000000"/>
            </w:tcBorders>
            <w:vAlign w:val="center"/>
          </w:tcPr>
          <w:p w:rsidR="007D159D" w:rsidRDefault="007D159D" w:rsidP="00645688">
            <w:pPr>
              <w:snapToGrid w:val="0"/>
              <w:spacing w:after="0" w:line="360" w:lineRule="auto"/>
              <w:rPr>
                <w:rFonts w:ascii="宋体" w:eastAsia="宋体" w:hAnsi="宋体"/>
                <w:sz w:val="24"/>
                <w:szCs w:val="24"/>
              </w:rPr>
            </w:pPr>
            <w:r>
              <w:rPr>
                <w:rFonts w:ascii="宋体" w:eastAsia="宋体" w:hAnsi="宋体" w:hint="eastAsia"/>
                <w:sz w:val="24"/>
                <w:szCs w:val="24"/>
              </w:rPr>
              <w:t>董事会秘书：冯秀军</w:t>
            </w:r>
          </w:p>
          <w:p w:rsidR="004D165D" w:rsidRPr="00843759" w:rsidRDefault="00864723" w:rsidP="00645688">
            <w:pPr>
              <w:snapToGrid w:val="0"/>
              <w:spacing w:after="0" w:line="360" w:lineRule="auto"/>
              <w:rPr>
                <w:rFonts w:ascii="宋体" w:eastAsia="宋体" w:hAnsi="宋体"/>
                <w:sz w:val="24"/>
                <w:szCs w:val="24"/>
              </w:rPr>
            </w:pPr>
            <w:r>
              <w:rPr>
                <w:rFonts w:ascii="宋体" w:eastAsia="宋体" w:hAnsi="宋体" w:hint="eastAsia"/>
                <w:sz w:val="24"/>
                <w:szCs w:val="24"/>
              </w:rPr>
              <w:t>投资者关系专员</w:t>
            </w:r>
            <w:r w:rsidR="007D159D">
              <w:rPr>
                <w:rFonts w:ascii="宋体" w:eastAsia="宋体" w:hAnsi="宋体" w:hint="eastAsia"/>
                <w:sz w:val="24"/>
                <w:szCs w:val="24"/>
              </w:rPr>
              <w:t>：</w:t>
            </w:r>
            <w:proofErr w:type="gramStart"/>
            <w:r>
              <w:rPr>
                <w:rFonts w:ascii="宋体" w:eastAsia="宋体" w:hAnsi="宋体" w:hint="eastAsia"/>
                <w:sz w:val="24"/>
                <w:szCs w:val="24"/>
              </w:rPr>
              <w:t>汪丽</w:t>
            </w:r>
            <w:proofErr w:type="gramEnd"/>
          </w:p>
        </w:tc>
      </w:tr>
      <w:tr w:rsidR="00813B77" w:rsidRPr="00843759" w:rsidTr="00004C22">
        <w:trPr>
          <w:trHeight w:val="490"/>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791394" w:rsidRDefault="00813B77" w:rsidP="004E2F41">
            <w:pPr>
              <w:snapToGrid w:val="0"/>
              <w:spacing w:after="0" w:line="360" w:lineRule="auto"/>
              <w:ind w:right="110"/>
              <w:jc w:val="center"/>
              <w:rPr>
                <w:rFonts w:ascii="宋体" w:eastAsia="宋体" w:hAnsi="宋体" w:cs="宋体"/>
                <w:sz w:val="24"/>
                <w:szCs w:val="24"/>
              </w:rPr>
            </w:pPr>
            <w:r w:rsidRPr="00791394">
              <w:rPr>
                <w:rFonts w:ascii="宋体" w:eastAsia="宋体" w:hAnsi="宋体" w:cs="宋体"/>
                <w:sz w:val="24"/>
                <w:szCs w:val="24"/>
              </w:rPr>
              <w:t>投资者关系活动主要内容介绍</w:t>
            </w:r>
          </w:p>
        </w:tc>
        <w:tc>
          <w:tcPr>
            <w:tcW w:w="7677" w:type="dxa"/>
            <w:tcBorders>
              <w:top w:val="single" w:sz="4" w:space="0" w:color="000000"/>
              <w:left w:val="single" w:sz="4" w:space="0" w:color="000000"/>
              <w:bottom w:val="single" w:sz="4" w:space="0" w:color="000000"/>
              <w:right w:val="single" w:sz="4" w:space="0" w:color="000000"/>
            </w:tcBorders>
            <w:vAlign w:val="center"/>
          </w:tcPr>
          <w:p w:rsidR="007D159D" w:rsidRPr="00F55BDF" w:rsidRDefault="007D159D" w:rsidP="007D159D">
            <w:pPr>
              <w:snapToGrid w:val="0"/>
              <w:spacing w:after="0" w:line="360" w:lineRule="auto"/>
              <w:rPr>
                <w:rFonts w:ascii="宋体" w:eastAsia="宋体" w:hAnsi="宋体" w:cs="宋体"/>
                <w:b/>
                <w:sz w:val="24"/>
                <w:szCs w:val="24"/>
              </w:rPr>
            </w:pPr>
            <w:r w:rsidRPr="00F55BDF">
              <w:rPr>
                <w:rFonts w:ascii="宋体" w:eastAsia="宋体" w:hAnsi="宋体" w:cs="宋体" w:hint="eastAsia"/>
                <w:b/>
                <w:sz w:val="24"/>
                <w:szCs w:val="24"/>
              </w:rPr>
              <w:t>第一部分  公司基本情况</w:t>
            </w:r>
            <w:r w:rsidR="00864723" w:rsidRPr="00F55BDF">
              <w:rPr>
                <w:rFonts w:ascii="宋体" w:eastAsia="宋体" w:hAnsi="宋体" w:cs="宋体" w:hint="eastAsia"/>
                <w:b/>
                <w:sz w:val="24"/>
                <w:szCs w:val="24"/>
              </w:rPr>
              <w:t>介绍</w:t>
            </w:r>
            <w:r w:rsidR="00864723">
              <w:rPr>
                <w:rFonts w:ascii="宋体" w:eastAsia="宋体" w:hAnsi="宋体" w:cs="宋体" w:hint="eastAsia"/>
                <w:b/>
                <w:sz w:val="24"/>
                <w:szCs w:val="24"/>
              </w:rPr>
              <w:t>及参观</w:t>
            </w:r>
          </w:p>
          <w:p w:rsidR="007D159D" w:rsidRDefault="007D159D" w:rsidP="00595821">
            <w:pPr>
              <w:snapToGrid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苏州华兴源创科技股份有限公司（以下简称“公司”）是</w:t>
            </w:r>
            <w:r w:rsidRPr="001D443B">
              <w:rPr>
                <w:rFonts w:ascii="宋体" w:eastAsia="宋体" w:hAnsi="宋体" w:cs="宋体" w:hint="eastAsia"/>
                <w:sz w:val="24"/>
                <w:szCs w:val="24"/>
              </w:rPr>
              <w:t>行业领先的工业自动化测试设备与整线系统解决方案提供商。基于在电子、光学、声学、射频、机器视觉、机械自动化等多学科交叉融合的核心技术为客户提供芯片、</w:t>
            </w:r>
            <w:r w:rsidRPr="001D443B">
              <w:rPr>
                <w:rFonts w:ascii="宋体" w:eastAsia="宋体" w:hAnsi="宋体" w:cs="宋体"/>
                <w:sz w:val="24"/>
                <w:szCs w:val="24"/>
              </w:rPr>
              <w:t>SIP</w:t>
            </w:r>
            <w:r w:rsidRPr="001D443B">
              <w:rPr>
                <w:rFonts w:ascii="宋体" w:eastAsia="宋体" w:hAnsi="宋体" w:cs="宋体" w:hint="eastAsia"/>
                <w:sz w:val="24"/>
                <w:szCs w:val="24"/>
              </w:rPr>
              <w:t>、模块、系统、整机各个工艺节点的自动化测试设备。公司产品主要应用于</w:t>
            </w:r>
            <w:r w:rsidRPr="001D443B">
              <w:rPr>
                <w:rFonts w:ascii="宋体" w:eastAsia="宋体" w:hAnsi="宋体" w:cs="宋体"/>
                <w:sz w:val="24"/>
                <w:szCs w:val="24"/>
              </w:rPr>
              <w:t>LCD</w:t>
            </w:r>
            <w:r w:rsidRPr="001D443B">
              <w:rPr>
                <w:rFonts w:ascii="宋体" w:eastAsia="宋体" w:hAnsi="宋体" w:cs="宋体" w:hint="eastAsia"/>
                <w:sz w:val="24"/>
                <w:szCs w:val="24"/>
              </w:rPr>
              <w:t>与</w:t>
            </w:r>
            <w:r w:rsidRPr="001D443B">
              <w:rPr>
                <w:rFonts w:ascii="宋体" w:eastAsia="宋体" w:hAnsi="宋体" w:cs="宋体"/>
                <w:sz w:val="24"/>
                <w:szCs w:val="24"/>
              </w:rPr>
              <w:t>OLED</w:t>
            </w:r>
            <w:r w:rsidRPr="001D443B">
              <w:rPr>
                <w:rFonts w:ascii="宋体" w:eastAsia="宋体" w:hAnsi="宋体" w:cs="宋体" w:hint="eastAsia"/>
                <w:sz w:val="24"/>
                <w:szCs w:val="24"/>
              </w:rPr>
              <w:t>平板显示及新型微显示、半导体集成电路、智能可穿戴设备、新能源汽车等行业。作为一家专注于全球化专业检测领域的高科技企业，公司坚持在技术研发、产品质量、技术服务上为客户提供具有竞争力的解决方案，在各类数字、模拟、射频等高速、高频、高精度信号板卡、基于平板显示检测的机器视觉图像算法，以及配套各类高精度自动化与精密连接组件的设计制造能力等方面具备较强的竞争优势和自主创新能力</w:t>
            </w:r>
            <w:r>
              <w:rPr>
                <w:rFonts w:ascii="宋体" w:eastAsia="宋体" w:hAnsi="宋体" w:cs="宋体" w:hint="eastAsia"/>
                <w:sz w:val="24"/>
                <w:szCs w:val="24"/>
              </w:rPr>
              <w:t>。</w:t>
            </w:r>
          </w:p>
          <w:p w:rsidR="00864723" w:rsidRDefault="00864723" w:rsidP="00864723">
            <w:pPr>
              <w:snapToGrid w:val="0"/>
              <w:spacing w:after="0" w:line="360" w:lineRule="auto"/>
              <w:rPr>
                <w:rFonts w:ascii="宋体" w:eastAsia="宋体" w:hAnsi="宋体" w:cs="宋体"/>
                <w:sz w:val="24"/>
                <w:szCs w:val="24"/>
              </w:rPr>
            </w:pPr>
          </w:p>
          <w:p w:rsidR="007D159D" w:rsidRDefault="007D159D" w:rsidP="007D159D">
            <w:pPr>
              <w:snapToGrid w:val="0"/>
              <w:spacing w:after="0" w:line="360" w:lineRule="auto"/>
              <w:rPr>
                <w:rFonts w:ascii="宋体" w:eastAsia="宋体" w:hAnsi="宋体" w:cs="宋体"/>
                <w:b/>
                <w:sz w:val="24"/>
                <w:szCs w:val="24"/>
              </w:rPr>
            </w:pPr>
            <w:r w:rsidRPr="00F55BDF">
              <w:rPr>
                <w:rFonts w:ascii="宋体" w:eastAsia="宋体" w:hAnsi="宋体" w:cs="宋体" w:hint="eastAsia"/>
                <w:b/>
                <w:sz w:val="24"/>
                <w:szCs w:val="24"/>
              </w:rPr>
              <w:lastRenderedPageBreak/>
              <w:t xml:space="preserve">第二部分 </w:t>
            </w:r>
            <w:r w:rsidRPr="00F55BDF">
              <w:rPr>
                <w:rFonts w:ascii="宋体" w:eastAsia="宋体" w:hAnsi="宋体" w:cs="宋体"/>
                <w:b/>
                <w:sz w:val="24"/>
                <w:szCs w:val="24"/>
              </w:rPr>
              <w:t xml:space="preserve"> </w:t>
            </w:r>
            <w:r w:rsidR="00DB3FCE">
              <w:rPr>
                <w:rFonts w:ascii="宋体" w:eastAsia="宋体" w:hAnsi="宋体" w:cs="宋体" w:hint="eastAsia"/>
                <w:b/>
                <w:sz w:val="24"/>
                <w:szCs w:val="24"/>
              </w:rPr>
              <w:t>座谈交流</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w:t>
            </w:r>
            <w:r w:rsidR="00D90C03" w:rsidRPr="00D90C03">
              <w:rPr>
                <w:rFonts w:ascii="宋体" w:hAnsi="宋体" w:cs="宋体" w:hint="eastAsia"/>
                <w:b/>
                <w:sz w:val="24"/>
                <w:szCs w:val="24"/>
              </w:rPr>
              <w:t>公司前三季度业绩表现</w:t>
            </w:r>
            <w:r w:rsidR="00864723">
              <w:rPr>
                <w:rFonts w:ascii="宋体" w:hAnsi="宋体" w:cs="宋体" w:hint="eastAsia"/>
                <w:b/>
                <w:sz w:val="24"/>
                <w:szCs w:val="24"/>
              </w:rPr>
              <w:t>一般</w:t>
            </w:r>
            <w:r w:rsidR="00D90C03" w:rsidRPr="00D90C03">
              <w:rPr>
                <w:rFonts w:ascii="宋体" w:hAnsi="宋体" w:cs="宋体" w:hint="eastAsia"/>
                <w:b/>
                <w:sz w:val="24"/>
                <w:szCs w:val="24"/>
              </w:rPr>
              <w:t>，具体原因是？</w:t>
            </w:r>
          </w:p>
          <w:p w:rsidR="003A6CA2" w:rsidRPr="00864723" w:rsidRDefault="003A6CA2" w:rsidP="00864723">
            <w:pPr>
              <w:spacing w:after="0" w:line="360" w:lineRule="auto"/>
              <w:jc w:val="both"/>
              <w:rPr>
                <w:rFonts w:ascii="宋体" w:eastAsia="宋体" w:hAnsi="宋体" w:cs="宋体"/>
                <w:sz w:val="24"/>
                <w:szCs w:val="24"/>
              </w:rPr>
            </w:pPr>
            <w:r w:rsidRPr="00864723">
              <w:rPr>
                <w:rFonts w:ascii="宋体" w:eastAsia="宋体" w:hAnsi="宋体" w:cs="宋体"/>
                <w:sz w:val="24"/>
                <w:szCs w:val="24"/>
              </w:rPr>
              <w:t>A:</w:t>
            </w:r>
            <w:r w:rsidR="00D90C03" w:rsidRPr="00864723">
              <w:rPr>
                <w:rFonts w:ascii="宋体" w:eastAsia="宋体" w:hAnsi="宋体" w:cs="宋体" w:hint="eastAsia"/>
                <w:sz w:val="24"/>
                <w:szCs w:val="24"/>
              </w:rPr>
              <w:t xml:space="preserve"> </w:t>
            </w:r>
            <w:r w:rsidR="00864723" w:rsidRPr="00864723">
              <w:rPr>
                <w:rFonts w:ascii="宋体" w:eastAsia="宋体" w:hAnsi="宋体" w:cs="宋体" w:hint="eastAsia"/>
                <w:sz w:val="24"/>
                <w:szCs w:val="24"/>
              </w:rPr>
              <w:t>主要有</w:t>
            </w:r>
            <w:r w:rsidR="00864723">
              <w:rPr>
                <w:rFonts w:ascii="宋体" w:eastAsia="宋体" w:hAnsi="宋体" w:cs="宋体" w:hint="eastAsia"/>
                <w:sz w:val="24"/>
                <w:szCs w:val="24"/>
              </w:rPr>
              <w:t>两</w:t>
            </w:r>
            <w:r w:rsidR="00864723" w:rsidRPr="00864723">
              <w:rPr>
                <w:rFonts w:ascii="宋体" w:eastAsia="宋体" w:hAnsi="宋体" w:cs="宋体" w:hint="eastAsia"/>
                <w:sz w:val="24"/>
                <w:szCs w:val="24"/>
              </w:rPr>
              <w:t>个方面的因素，市场端</w:t>
            </w:r>
            <w:r w:rsidR="00864723">
              <w:rPr>
                <w:rFonts w:ascii="宋体" w:eastAsia="宋体" w:hAnsi="宋体" w:cs="宋体" w:hint="eastAsia"/>
                <w:sz w:val="24"/>
                <w:szCs w:val="24"/>
              </w:rPr>
              <w:t>今年前三季度特别是第三季度</w:t>
            </w:r>
            <w:r w:rsidR="00D90C03" w:rsidRPr="00864723">
              <w:rPr>
                <w:rFonts w:ascii="宋体" w:eastAsia="宋体" w:hAnsi="宋体" w:cs="宋体" w:hint="eastAsia"/>
                <w:sz w:val="24"/>
                <w:szCs w:val="24"/>
              </w:rPr>
              <w:t>消费电子市场</w:t>
            </w:r>
            <w:r w:rsidR="00864723">
              <w:rPr>
                <w:rFonts w:ascii="宋体" w:eastAsia="宋体" w:hAnsi="宋体" w:cs="宋体" w:hint="eastAsia"/>
                <w:sz w:val="24"/>
                <w:szCs w:val="24"/>
              </w:rPr>
              <w:t>需求存在一定</w:t>
            </w:r>
            <w:r w:rsidR="00D90C03" w:rsidRPr="00864723">
              <w:rPr>
                <w:rFonts w:ascii="宋体" w:eastAsia="宋体" w:hAnsi="宋体" w:cs="宋体" w:hint="eastAsia"/>
                <w:sz w:val="24"/>
                <w:szCs w:val="24"/>
              </w:rPr>
              <w:t>波动的，公司部分客户需求</w:t>
            </w:r>
            <w:r w:rsidR="00864723">
              <w:rPr>
                <w:rFonts w:ascii="宋体" w:eastAsia="宋体" w:hAnsi="宋体" w:cs="宋体" w:hint="eastAsia"/>
                <w:sz w:val="24"/>
                <w:szCs w:val="24"/>
              </w:rPr>
              <w:t>变化</w:t>
            </w:r>
            <w:r w:rsidR="00D90C03" w:rsidRPr="00864723">
              <w:rPr>
                <w:rFonts w:ascii="宋体" w:eastAsia="宋体" w:hAnsi="宋体" w:cs="宋体" w:hint="eastAsia"/>
                <w:sz w:val="24"/>
                <w:szCs w:val="24"/>
              </w:rPr>
              <w:t>导致部分订单</w:t>
            </w:r>
            <w:r w:rsidR="00864723">
              <w:rPr>
                <w:rFonts w:ascii="宋体" w:eastAsia="宋体" w:hAnsi="宋体" w:cs="宋体" w:hint="eastAsia"/>
                <w:sz w:val="24"/>
                <w:szCs w:val="24"/>
              </w:rPr>
              <w:t>总量和</w:t>
            </w:r>
            <w:r w:rsidR="00D90C03" w:rsidRPr="00864723">
              <w:rPr>
                <w:rFonts w:ascii="宋体" w:eastAsia="宋体" w:hAnsi="宋体" w:cs="宋体" w:hint="eastAsia"/>
                <w:sz w:val="24"/>
                <w:szCs w:val="24"/>
              </w:rPr>
              <w:t>毛利率</w:t>
            </w:r>
            <w:r w:rsidR="00864723">
              <w:rPr>
                <w:rFonts w:ascii="宋体" w:eastAsia="宋体" w:hAnsi="宋体" w:cs="宋体" w:hint="eastAsia"/>
                <w:sz w:val="24"/>
                <w:szCs w:val="24"/>
              </w:rPr>
              <w:t>均</w:t>
            </w:r>
            <w:r w:rsidR="00D90C03" w:rsidRPr="00864723">
              <w:rPr>
                <w:rFonts w:ascii="宋体" w:eastAsia="宋体" w:hAnsi="宋体" w:cs="宋体" w:hint="eastAsia"/>
                <w:sz w:val="24"/>
                <w:szCs w:val="24"/>
              </w:rPr>
              <w:t>出现波动</w:t>
            </w:r>
            <w:r w:rsidR="00864723">
              <w:rPr>
                <w:rFonts w:ascii="宋体" w:eastAsia="宋体" w:hAnsi="宋体" w:cs="宋体" w:hint="eastAsia"/>
                <w:sz w:val="24"/>
                <w:szCs w:val="24"/>
              </w:rPr>
              <w:t>，对业绩表现带来影响。成本</w:t>
            </w:r>
            <w:proofErr w:type="gramStart"/>
            <w:r w:rsidR="00864723">
              <w:rPr>
                <w:rFonts w:ascii="宋体" w:eastAsia="宋体" w:hAnsi="宋体" w:cs="宋体" w:hint="eastAsia"/>
                <w:sz w:val="24"/>
                <w:szCs w:val="24"/>
              </w:rPr>
              <w:t>端</w:t>
            </w:r>
            <w:r w:rsidR="00D90C03" w:rsidRPr="00864723">
              <w:rPr>
                <w:rFonts w:ascii="宋体" w:eastAsia="宋体" w:hAnsi="宋体" w:cs="宋体" w:hint="eastAsia"/>
                <w:sz w:val="24"/>
                <w:szCs w:val="24"/>
              </w:rPr>
              <w:t>公司</w:t>
            </w:r>
            <w:proofErr w:type="gramEnd"/>
            <w:r w:rsidR="00D90C03" w:rsidRPr="00864723">
              <w:rPr>
                <w:rFonts w:ascii="宋体" w:eastAsia="宋体" w:hAnsi="宋体" w:cs="宋体" w:hint="eastAsia"/>
                <w:sz w:val="24"/>
                <w:szCs w:val="24"/>
              </w:rPr>
              <w:t>部分投资项目</w:t>
            </w:r>
            <w:r w:rsidR="00864723">
              <w:rPr>
                <w:rFonts w:ascii="宋体" w:eastAsia="宋体" w:hAnsi="宋体" w:cs="宋体" w:hint="eastAsia"/>
                <w:sz w:val="24"/>
                <w:szCs w:val="24"/>
              </w:rPr>
              <w:t>建成后</w:t>
            </w:r>
            <w:r w:rsidR="00D90C03" w:rsidRPr="00864723">
              <w:rPr>
                <w:rFonts w:ascii="宋体" w:eastAsia="宋体" w:hAnsi="宋体" w:cs="宋体" w:hint="eastAsia"/>
                <w:sz w:val="24"/>
                <w:szCs w:val="24"/>
              </w:rPr>
              <w:t>尚处于产能爬坡阶段，新增资产折旧、摊销费用</w:t>
            </w:r>
            <w:r w:rsidR="00864723">
              <w:rPr>
                <w:rFonts w:ascii="宋体" w:eastAsia="宋体" w:hAnsi="宋体" w:cs="宋体" w:hint="eastAsia"/>
                <w:sz w:val="24"/>
                <w:szCs w:val="24"/>
              </w:rPr>
              <w:t>同比增加较多，给经营</w:t>
            </w:r>
            <w:r w:rsidR="00450C36">
              <w:rPr>
                <w:rFonts w:ascii="宋体" w:eastAsia="宋体" w:hAnsi="宋体" w:cs="宋体" w:hint="eastAsia"/>
                <w:sz w:val="24"/>
                <w:szCs w:val="24"/>
              </w:rPr>
              <w:t>业绩</w:t>
            </w:r>
            <w:r w:rsidR="00864723">
              <w:rPr>
                <w:rFonts w:ascii="宋体" w:eastAsia="宋体" w:hAnsi="宋体" w:cs="宋体" w:hint="eastAsia"/>
                <w:sz w:val="24"/>
                <w:szCs w:val="24"/>
              </w:rPr>
              <w:t>带来了一定的压力</w:t>
            </w:r>
            <w:r w:rsidR="00D90C03" w:rsidRPr="00864723">
              <w:rPr>
                <w:rFonts w:ascii="宋体" w:eastAsia="宋体" w:hAnsi="宋体" w:cs="宋体" w:hint="eastAsia"/>
                <w:sz w:val="24"/>
                <w:szCs w:val="24"/>
              </w:rPr>
              <w:t>。</w:t>
            </w:r>
          </w:p>
          <w:p w:rsidR="003A6CA2" w:rsidRDefault="00AC3F4D" w:rsidP="003A6CA2">
            <w:pPr>
              <w:pStyle w:val="Style6"/>
              <w:spacing w:line="360" w:lineRule="auto"/>
              <w:ind w:firstLineChars="0" w:firstLine="0"/>
              <w:rPr>
                <w:rFonts w:ascii="宋体" w:hAnsi="宋体"/>
                <w:b/>
                <w:sz w:val="24"/>
                <w:szCs w:val="24"/>
              </w:rPr>
            </w:pPr>
            <w:r>
              <w:rPr>
                <w:rFonts w:ascii="宋体" w:hAnsi="宋体"/>
                <w:b/>
                <w:sz w:val="24"/>
                <w:szCs w:val="24"/>
              </w:rPr>
              <w:t>Q2</w:t>
            </w:r>
            <w:r w:rsidR="003A6CA2">
              <w:rPr>
                <w:rFonts w:ascii="宋体" w:hAnsi="宋体"/>
                <w:b/>
                <w:sz w:val="24"/>
                <w:szCs w:val="24"/>
              </w:rPr>
              <w:t>:</w:t>
            </w:r>
            <w:r w:rsidR="00D90C03">
              <w:rPr>
                <w:rFonts w:hint="eastAsia"/>
              </w:rPr>
              <w:t xml:space="preserve"> </w:t>
            </w:r>
            <w:r w:rsidR="00D90C03" w:rsidRPr="00D90C03">
              <w:rPr>
                <w:rFonts w:ascii="宋体" w:hAnsi="宋体"/>
                <w:b/>
                <w:sz w:val="24"/>
                <w:szCs w:val="24"/>
              </w:rPr>
              <w:t>A</w:t>
            </w:r>
            <w:r w:rsidR="00D90C03" w:rsidRPr="00D90C03">
              <w:rPr>
                <w:rFonts w:ascii="宋体" w:hAnsi="宋体" w:hint="eastAsia"/>
                <w:b/>
                <w:sz w:val="24"/>
                <w:szCs w:val="24"/>
              </w:rPr>
              <w:t>客户</w:t>
            </w:r>
            <w:r w:rsidR="00864723">
              <w:rPr>
                <w:rFonts w:ascii="宋体" w:hAnsi="宋体" w:hint="eastAsia"/>
                <w:b/>
                <w:sz w:val="24"/>
                <w:szCs w:val="24"/>
              </w:rPr>
              <w:t>是公司的大客户，近些年的份额比较一直比较稳定，想请教一下未来在该客户的</w:t>
            </w:r>
            <w:r w:rsidR="00D90C03" w:rsidRPr="00D90C03">
              <w:rPr>
                <w:rFonts w:ascii="宋体" w:hAnsi="宋体" w:hint="eastAsia"/>
                <w:b/>
                <w:sz w:val="24"/>
                <w:szCs w:val="24"/>
              </w:rPr>
              <w:t>业务拓展方面，公司有哪些规划？</w:t>
            </w:r>
          </w:p>
          <w:p w:rsidR="00C93D29" w:rsidRDefault="003A6CA2" w:rsidP="00C93D29">
            <w:pPr>
              <w:spacing w:after="0" w:line="360" w:lineRule="auto"/>
              <w:jc w:val="both"/>
              <w:rPr>
                <w:rFonts w:ascii="宋体" w:eastAsia="宋体" w:hAnsi="宋体" w:cs="宋体"/>
                <w:sz w:val="24"/>
                <w:szCs w:val="24"/>
              </w:rPr>
            </w:pPr>
            <w:r>
              <w:rPr>
                <w:rFonts w:ascii="宋体" w:hAnsi="宋体"/>
                <w:sz w:val="24"/>
                <w:szCs w:val="24"/>
              </w:rPr>
              <w:t>A:</w:t>
            </w:r>
            <w:r w:rsidR="00D90C03" w:rsidRPr="00AC3F4D">
              <w:rPr>
                <w:rFonts w:ascii="宋体" w:hAnsi="宋体"/>
                <w:sz w:val="24"/>
                <w:szCs w:val="24"/>
              </w:rPr>
              <w:t xml:space="preserve"> </w:t>
            </w:r>
            <w:r w:rsidR="00864723">
              <w:rPr>
                <w:rFonts w:ascii="宋体" w:eastAsia="宋体" w:hAnsi="宋体" w:cs="宋体" w:hint="eastAsia"/>
                <w:sz w:val="24"/>
                <w:szCs w:val="24"/>
              </w:rPr>
              <w:t>苹果</w:t>
            </w:r>
            <w:r w:rsidR="00E31532" w:rsidRPr="006C36A7">
              <w:rPr>
                <w:rFonts w:ascii="宋体" w:eastAsia="宋体" w:hAnsi="宋体" w:cs="宋体" w:hint="eastAsia"/>
                <w:sz w:val="24"/>
                <w:szCs w:val="24"/>
              </w:rPr>
              <w:t>公司是公司的主要终端客户之一。</w:t>
            </w:r>
            <w:r w:rsidR="00E31532" w:rsidRPr="006C36A7">
              <w:rPr>
                <w:rFonts w:ascii="宋体" w:eastAsia="宋体" w:hAnsi="宋体" w:cs="宋体"/>
                <w:sz w:val="24"/>
                <w:szCs w:val="24"/>
              </w:rPr>
              <w:t>2013</w:t>
            </w:r>
            <w:r w:rsidR="00E31532" w:rsidRPr="006C36A7">
              <w:rPr>
                <w:rFonts w:ascii="宋体" w:eastAsia="宋体" w:hAnsi="宋体" w:cs="宋体" w:hint="eastAsia"/>
                <w:sz w:val="24"/>
                <w:szCs w:val="24"/>
              </w:rPr>
              <w:t>年，公司依靠自身的产品质量及研发实力成功入围苹果公司合格供应商，开始成为苹果公司指定的手机屏幕检测设备供应商，合作关系持续至今。截止目前公司的测试解决方案已经用于苹果公司的手机、平板、手表、耳机、智能音箱</w:t>
            </w:r>
            <w:r w:rsidR="00864723">
              <w:rPr>
                <w:rFonts w:ascii="宋体" w:eastAsia="宋体" w:hAnsi="宋体" w:cs="宋体" w:hint="eastAsia"/>
                <w:sz w:val="24"/>
                <w:szCs w:val="24"/>
              </w:rPr>
              <w:t>、</w:t>
            </w:r>
            <w:proofErr w:type="spellStart"/>
            <w:r w:rsidR="00864723">
              <w:rPr>
                <w:rFonts w:ascii="宋体" w:eastAsia="宋体" w:hAnsi="宋体" w:cs="宋体" w:hint="eastAsia"/>
                <w:sz w:val="24"/>
                <w:szCs w:val="24"/>
              </w:rPr>
              <w:t>Vi</w:t>
            </w:r>
            <w:r w:rsidR="00864723">
              <w:rPr>
                <w:rFonts w:ascii="宋体" w:eastAsia="宋体" w:hAnsi="宋体" w:cs="宋体"/>
                <w:sz w:val="24"/>
                <w:szCs w:val="24"/>
              </w:rPr>
              <w:t>sionPro</w:t>
            </w:r>
            <w:proofErr w:type="spellEnd"/>
            <w:r w:rsidR="00E31532" w:rsidRPr="006C36A7">
              <w:rPr>
                <w:rFonts w:ascii="宋体" w:eastAsia="宋体" w:hAnsi="宋体" w:cs="宋体" w:hint="eastAsia"/>
                <w:sz w:val="24"/>
                <w:szCs w:val="24"/>
              </w:rPr>
              <w:t>等主力产品的测试，在测试工艺节点上已经覆盖了整机、系统、模块以及</w:t>
            </w:r>
            <w:r w:rsidR="00E31532" w:rsidRPr="006C36A7">
              <w:rPr>
                <w:rFonts w:ascii="宋体" w:eastAsia="宋体" w:hAnsi="宋体" w:cs="宋体"/>
                <w:sz w:val="24"/>
                <w:szCs w:val="24"/>
              </w:rPr>
              <w:t>BMS</w:t>
            </w:r>
            <w:r w:rsidR="00E31532" w:rsidRPr="006C36A7">
              <w:rPr>
                <w:rFonts w:ascii="宋体" w:eastAsia="宋体" w:hAnsi="宋体" w:cs="宋体" w:hint="eastAsia"/>
                <w:sz w:val="24"/>
                <w:szCs w:val="24"/>
              </w:rPr>
              <w:t>、</w:t>
            </w:r>
            <w:r w:rsidR="00E31532" w:rsidRPr="006C36A7">
              <w:rPr>
                <w:rFonts w:ascii="宋体" w:eastAsia="宋体" w:hAnsi="宋体" w:cs="宋体"/>
                <w:sz w:val="24"/>
                <w:szCs w:val="24"/>
              </w:rPr>
              <w:t>SIP</w:t>
            </w:r>
            <w:r w:rsidR="00E31532" w:rsidRPr="006C36A7">
              <w:rPr>
                <w:rFonts w:ascii="宋体" w:eastAsia="宋体" w:hAnsi="宋体" w:cs="宋体" w:hint="eastAsia"/>
                <w:sz w:val="24"/>
                <w:szCs w:val="24"/>
              </w:rPr>
              <w:t>系统级芯片的测试。</w:t>
            </w:r>
          </w:p>
          <w:p w:rsidR="00C93D29" w:rsidRDefault="00C93D29" w:rsidP="00C93D29">
            <w:pPr>
              <w:spacing w:after="0" w:line="360" w:lineRule="auto"/>
              <w:jc w:val="both"/>
              <w:rPr>
                <w:rFonts w:ascii="宋体" w:eastAsia="宋体" w:hAnsi="宋体" w:cs="宋体" w:hint="eastAsia"/>
                <w:sz w:val="24"/>
                <w:szCs w:val="24"/>
              </w:rPr>
            </w:pPr>
            <w:r>
              <w:rPr>
                <w:rFonts w:ascii="宋体" w:eastAsia="宋体" w:hAnsi="宋体" w:cs="宋体" w:hint="eastAsia"/>
                <w:sz w:val="24"/>
                <w:szCs w:val="24"/>
              </w:rPr>
              <w:t xml:space="preserve"> </w:t>
            </w:r>
            <w:r>
              <w:rPr>
                <w:rFonts w:ascii="宋体" w:eastAsia="宋体" w:hAnsi="宋体" w:cs="宋体"/>
                <w:sz w:val="24"/>
                <w:szCs w:val="24"/>
              </w:rPr>
              <w:t xml:space="preserve">   </w:t>
            </w:r>
            <w:r>
              <w:rPr>
                <w:rFonts w:ascii="宋体" w:eastAsia="宋体" w:hAnsi="宋体" w:cs="宋体" w:hint="eastAsia"/>
                <w:sz w:val="24"/>
                <w:szCs w:val="24"/>
              </w:rPr>
              <w:t>未来公司将</w:t>
            </w:r>
            <w:r w:rsidR="00450C36">
              <w:rPr>
                <w:rFonts w:ascii="宋体" w:eastAsia="宋体" w:hAnsi="宋体" w:cs="宋体" w:hint="eastAsia"/>
                <w:sz w:val="24"/>
                <w:szCs w:val="24"/>
              </w:rPr>
              <w:t>在现有业务的基础上进一步拓宽产品矩阵，积极关注手机摄像头模组、平板电脑B</w:t>
            </w:r>
            <w:r w:rsidR="00450C36">
              <w:rPr>
                <w:rFonts w:ascii="宋体" w:eastAsia="宋体" w:hAnsi="宋体" w:cs="宋体"/>
                <w:sz w:val="24"/>
                <w:szCs w:val="24"/>
              </w:rPr>
              <w:t>MS</w:t>
            </w:r>
            <w:r w:rsidR="00450C36">
              <w:rPr>
                <w:rFonts w:ascii="宋体" w:eastAsia="宋体" w:hAnsi="宋体" w:cs="宋体" w:hint="eastAsia"/>
                <w:sz w:val="24"/>
                <w:szCs w:val="24"/>
              </w:rPr>
              <w:t>测试、笔记本电脑触控测试等业务领域的新机会，同时跟进终端客户的研发进程，在折叠屏智能设备、A</w:t>
            </w:r>
            <w:r w:rsidR="00450C36">
              <w:rPr>
                <w:rFonts w:ascii="宋体" w:eastAsia="宋体" w:hAnsi="宋体" w:cs="宋体"/>
                <w:sz w:val="24"/>
                <w:szCs w:val="24"/>
              </w:rPr>
              <w:t>R</w:t>
            </w:r>
            <w:r w:rsidR="000F56BD">
              <w:rPr>
                <w:rFonts w:ascii="宋体" w:eastAsia="宋体" w:hAnsi="宋体" w:cs="宋体"/>
                <w:sz w:val="24"/>
                <w:szCs w:val="24"/>
              </w:rPr>
              <w:t>/</w:t>
            </w:r>
            <w:bookmarkStart w:id="0" w:name="_GoBack"/>
            <w:bookmarkEnd w:id="0"/>
            <w:r w:rsidR="00450C36">
              <w:rPr>
                <w:rFonts w:ascii="宋体" w:eastAsia="宋体" w:hAnsi="宋体" w:cs="宋体" w:hint="eastAsia"/>
                <w:sz w:val="24"/>
                <w:szCs w:val="24"/>
              </w:rPr>
              <w:t>M</w:t>
            </w:r>
            <w:r w:rsidR="00450C36">
              <w:rPr>
                <w:rFonts w:ascii="宋体" w:eastAsia="宋体" w:hAnsi="宋体" w:cs="宋体"/>
                <w:sz w:val="24"/>
                <w:szCs w:val="24"/>
              </w:rPr>
              <w:t>R</w:t>
            </w:r>
            <w:r w:rsidR="00450C36">
              <w:rPr>
                <w:rFonts w:ascii="宋体" w:eastAsia="宋体" w:hAnsi="宋体" w:cs="宋体" w:hint="eastAsia"/>
                <w:sz w:val="24"/>
                <w:szCs w:val="24"/>
              </w:rPr>
              <w:t>等新兴领域为客户提供全面的测试解决方案。</w:t>
            </w:r>
          </w:p>
          <w:p w:rsidR="0062277B" w:rsidRPr="00D90C03" w:rsidRDefault="0062277B" w:rsidP="0062277B">
            <w:pPr>
              <w:spacing w:after="0" w:line="360" w:lineRule="auto"/>
              <w:rPr>
                <w:rFonts w:ascii="宋体" w:eastAsia="宋体" w:hAnsi="宋体" w:cs="宋体"/>
                <w:sz w:val="24"/>
                <w:szCs w:val="24"/>
              </w:rPr>
            </w:pPr>
            <w:r>
              <w:rPr>
                <w:rFonts w:ascii="宋体" w:eastAsia="宋体" w:hAnsi="宋体" w:cs="宋体" w:hint="eastAsia"/>
                <w:b/>
                <w:sz w:val="24"/>
                <w:szCs w:val="24"/>
              </w:rPr>
              <w:t>Q</w:t>
            </w:r>
            <w:r w:rsidR="00450C36">
              <w:rPr>
                <w:rFonts w:ascii="宋体" w:eastAsia="宋体" w:hAnsi="宋体" w:cs="宋体"/>
                <w:b/>
                <w:sz w:val="24"/>
                <w:szCs w:val="24"/>
              </w:rPr>
              <w:t>3</w:t>
            </w:r>
            <w:r w:rsidRPr="00791394">
              <w:rPr>
                <w:rFonts w:ascii="宋体" w:eastAsia="宋体" w:hAnsi="宋体" w:cs="宋体" w:hint="eastAsia"/>
                <w:b/>
                <w:sz w:val="24"/>
                <w:szCs w:val="24"/>
              </w:rPr>
              <w:t>：</w:t>
            </w:r>
            <w:r w:rsidR="00D90C03">
              <w:rPr>
                <w:rFonts w:ascii="宋体" w:eastAsia="宋体" w:hAnsi="宋体" w:cs="宋体"/>
                <w:sz w:val="24"/>
                <w:szCs w:val="24"/>
              </w:rPr>
              <w:t xml:space="preserve"> </w:t>
            </w:r>
            <w:r w:rsidR="00D90C03" w:rsidRPr="00D90C03">
              <w:rPr>
                <w:rFonts w:ascii="宋体" w:eastAsia="宋体" w:hAnsi="宋体" w:cs="宋体"/>
                <w:b/>
                <w:sz w:val="24"/>
                <w:szCs w:val="24"/>
              </w:rPr>
              <w:t>AR</w:t>
            </w:r>
            <w:r w:rsidR="00FE1AD3">
              <w:rPr>
                <w:rFonts w:ascii="宋体" w:eastAsia="宋体" w:hAnsi="宋体" w:cs="宋体" w:hint="eastAsia"/>
                <w:b/>
                <w:sz w:val="24"/>
                <w:szCs w:val="24"/>
              </w:rPr>
              <w:t>、</w:t>
            </w:r>
            <w:r w:rsidR="00D90C03" w:rsidRPr="00D90C03">
              <w:rPr>
                <w:rFonts w:ascii="宋体" w:eastAsia="宋体" w:hAnsi="宋体" w:cs="宋体"/>
                <w:b/>
                <w:sz w:val="24"/>
                <w:szCs w:val="24"/>
              </w:rPr>
              <w:t>VR</w:t>
            </w:r>
            <w:r w:rsidR="00D90C03" w:rsidRPr="00D90C03">
              <w:rPr>
                <w:rFonts w:ascii="宋体" w:eastAsia="宋体" w:hAnsi="宋体" w:cs="宋体" w:hint="eastAsia"/>
                <w:b/>
                <w:sz w:val="24"/>
                <w:szCs w:val="24"/>
              </w:rPr>
              <w:t>领域公司有哪些布局？</w:t>
            </w:r>
          </w:p>
          <w:p w:rsidR="00D47ED6" w:rsidRDefault="0062277B" w:rsidP="00FE1AD3">
            <w:pPr>
              <w:pStyle w:val="Style6"/>
              <w:spacing w:line="360" w:lineRule="auto"/>
              <w:ind w:leftChars="-1" w:left="-2" w:firstLineChars="0" w:firstLine="0"/>
              <w:rPr>
                <w:rFonts w:ascii="宋体" w:hAnsi="宋体"/>
                <w:sz w:val="24"/>
              </w:rPr>
            </w:pPr>
            <w:r w:rsidRPr="000C45B7">
              <w:rPr>
                <w:rFonts w:ascii="宋体" w:hAnsi="宋体" w:cs="宋体"/>
                <w:sz w:val="24"/>
                <w:szCs w:val="24"/>
              </w:rPr>
              <w:t>A</w:t>
            </w:r>
            <w:r w:rsidRPr="000C45B7">
              <w:rPr>
                <w:rFonts w:ascii="宋体" w:hAnsi="宋体" w:cs="宋体" w:hint="eastAsia"/>
                <w:sz w:val="24"/>
                <w:szCs w:val="24"/>
              </w:rPr>
              <w:t>：</w:t>
            </w:r>
            <w:r w:rsidR="00A531B8" w:rsidRPr="00A531B8">
              <w:rPr>
                <w:rFonts w:ascii="宋体" w:hAnsi="宋体" w:cs="宋体"/>
                <w:sz w:val="24"/>
                <w:szCs w:val="24"/>
              </w:rPr>
              <w:t>2023</w:t>
            </w:r>
            <w:r w:rsidR="00A531B8" w:rsidRPr="00A531B8">
              <w:rPr>
                <w:rFonts w:ascii="宋体" w:hAnsi="宋体" w:cs="宋体" w:hint="eastAsia"/>
                <w:sz w:val="24"/>
                <w:szCs w:val="24"/>
              </w:rPr>
              <w:t>年</w:t>
            </w:r>
            <w:r w:rsidR="00A531B8" w:rsidRPr="00A531B8">
              <w:rPr>
                <w:rFonts w:ascii="宋体" w:hAnsi="宋体" w:cs="宋体"/>
                <w:sz w:val="24"/>
                <w:szCs w:val="24"/>
              </w:rPr>
              <w:t>6</w:t>
            </w:r>
            <w:r w:rsidR="00A531B8" w:rsidRPr="00A531B8">
              <w:rPr>
                <w:rFonts w:ascii="宋体" w:hAnsi="宋体" w:cs="宋体" w:hint="eastAsia"/>
                <w:sz w:val="24"/>
                <w:szCs w:val="24"/>
              </w:rPr>
              <w:t>月，苹果</w:t>
            </w:r>
            <w:r w:rsidR="000F56BD">
              <w:rPr>
                <w:rFonts w:ascii="宋体" w:hAnsi="宋体" w:cs="宋体" w:hint="eastAsia"/>
                <w:sz w:val="24"/>
                <w:szCs w:val="24"/>
              </w:rPr>
              <w:t>公司</w:t>
            </w:r>
            <w:r w:rsidR="00A531B8" w:rsidRPr="00A531B8">
              <w:rPr>
                <w:rFonts w:ascii="宋体" w:hAnsi="宋体" w:cs="宋体"/>
                <w:sz w:val="24"/>
                <w:szCs w:val="24"/>
              </w:rPr>
              <w:t>Vision</w:t>
            </w:r>
            <w:r w:rsidR="00A531B8">
              <w:rPr>
                <w:rFonts w:ascii="宋体" w:hAnsi="宋体" w:cs="宋体"/>
                <w:sz w:val="24"/>
                <w:szCs w:val="24"/>
              </w:rPr>
              <w:t xml:space="preserve"> </w:t>
            </w:r>
            <w:r w:rsidR="00A531B8" w:rsidRPr="00A531B8">
              <w:rPr>
                <w:rFonts w:ascii="宋体" w:hAnsi="宋体" w:cs="宋体"/>
                <w:sz w:val="24"/>
                <w:szCs w:val="24"/>
              </w:rPr>
              <w:t>Pro</w:t>
            </w:r>
            <w:r w:rsidR="00A531B8" w:rsidRPr="00A531B8">
              <w:rPr>
                <w:rFonts w:ascii="宋体" w:hAnsi="宋体" w:cs="宋体" w:hint="eastAsia"/>
                <w:sz w:val="24"/>
                <w:szCs w:val="24"/>
              </w:rPr>
              <w:t>发布；</w:t>
            </w:r>
            <w:r w:rsidR="00A531B8" w:rsidRPr="00A531B8">
              <w:rPr>
                <w:rFonts w:ascii="宋体" w:hAnsi="宋体" w:cs="宋体"/>
                <w:sz w:val="24"/>
                <w:szCs w:val="24"/>
              </w:rPr>
              <w:t>2023</w:t>
            </w:r>
            <w:r w:rsidR="00A531B8" w:rsidRPr="00A531B8">
              <w:rPr>
                <w:rFonts w:ascii="宋体" w:hAnsi="宋体" w:cs="宋体" w:hint="eastAsia"/>
                <w:sz w:val="24"/>
                <w:szCs w:val="24"/>
              </w:rPr>
              <w:t>年</w:t>
            </w:r>
            <w:r w:rsidR="00A531B8" w:rsidRPr="00A531B8">
              <w:rPr>
                <w:rFonts w:ascii="宋体" w:hAnsi="宋体" w:cs="宋体"/>
                <w:sz w:val="24"/>
                <w:szCs w:val="24"/>
              </w:rPr>
              <w:t>9</w:t>
            </w:r>
            <w:r w:rsidR="00A531B8" w:rsidRPr="00A531B8">
              <w:rPr>
                <w:rFonts w:ascii="宋体" w:hAnsi="宋体" w:cs="宋体" w:hint="eastAsia"/>
                <w:sz w:val="24"/>
                <w:szCs w:val="24"/>
              </w:rPr>
              <w:t>月底，</w:t>
            </w:r>
            <w:r w:rsidR="00A531B8" w:rsidRPr="00A531B8">
              <w:rPr>
                <w:rFonts w:ascii="宋体" w:hAnsi="宋体" w:cs="宋体"/>
                <w:sz w:val="24"/>
                <w:szCs w:val="24"/>
              </w:rPr>
              <w:t>Meta</w:t>
            </w:r>
            <w:r w:rsidR="00A531B8" w:rsidRPr="00A531B8">
              <w:rPr>
                <w:rFonts w:ascii="宋体" w:hAnsi="宋体" w:cs="宋体" w:hint="eastAsia"/>
                <w:sz w:val="24"/>
                <w:szCs w:val="24"/>
              </w:rPr>
              <w:t>推出</w:t>
            </w:r>
            <w:r w:rsidR="00A531B8" w:rsidRPr="00A531B8">
              <w:rPr>
                <w:rFonts w:ascii="宋体" w:hAnsi="宋体" w:cs="宋体"/>
                <w:sz w:val="24"/>
                <w:szCs w:val="24"/>
              </w:rPr>
              <w:t xml:space="preserve"> Quest 3</w:t>
            </w:r>
            <w:r w:rsidR="000F56BD">
              <w:rPr>
                <w:rFonts w:ascii="宋体" w:hAnsi="宋体" w:cs="宋体" w:hint="eastAsia"/>
                <w:sz w:val="24"/>
                <w:szCs w:val="24"/>
              </w:rPr>
              <w:t>；2</w:t>
            </w:r>
            <w:r w:rsidR="000F56BD">
              <w:rPr>
                <w:rFonts w:ascii="宋体" w:hAnsi="宋体" w:cs="宋体"/>
                <w:sz w:val="24"/>
                <w:szCs w:val="24"/>
              </w:rPr>
              <w:t>024</w:t>
            </w:r>
            <w:r w:rsidR="000F56BD">
              <w:rPr>
                <w:rFonts w:ascii="宋体" w:hAnsi="宋体" w:cs="宋体" w:hint="eastAsia"/>
                <w:sz w:val="24"/>
                <w:szCs w:val="24"/>
              </w:rPr>
              <w:t>年Meta推出A</w:t>
            </w:r>
            <w:r w:rsidR="000F56BD">
              <w:rPr>
                <w:rFonts w:ascii="宋体" w:hAnsi="宋体" w:cs="宋体"/>
                <w:sz w:val="24"/>
                <w:szCs w:val="24"/>
              </w:rPr>
              <w:t>R</w:t>
            </w:r>
            <w:r w:rsidR="000F56BD">
              <w:rPr>
                <w:rFonts w:ascii="宋体" w:hAnsi="宋体" w:cs="宋体" w:hint="eastAsia"/>
                <w:sz w:val="24"/>
                <w:szCs w:val="24"/>
              </w:rPr>
              <w:t>原型机，</w:t>
            </w:r>
            <w:r w:rsidR="00A531B8" w:rsidRPr="00A531B8">
              <w:rPr>
                <w:rFonts w:ascii="宋体" w:hAnsi="宋体" w:cs="宋体" w:hint="eastAsia"/>
                <w:sz w:val="24"/>
                <w:szCs w:val="24"/>
              </w:rPr>
              <w:t>苹果</w:t>
            </w:r>
            <w:r w:rsidR="000F56BD">
              <w:rPr>
                <w:rFonts w:ascii="宋体" w:hAnsi="宋体" w:cs="宋体" w:hint="eastAsia"/>
                <w:sz w:val="24"/>
                <w:szCs w:val="24"/>
              </w:rPr>
              <w:t>公司</w:t>
            </w:r>
            <w:r w:rsidR="00A531B8" w:rsidRPr="00A531B8">
              <w:rPr>
                <w:rFonts w:ascii="宋体" w:hAnsi="宋体" w:cs="宋体" w:hint="eastAsia"/>
                <w:sz w:val="24"/>
                <w:szCs w:val="24"/>
              </w:rPr>
              <w:t>的加入、</w:t>
            </w:r>
            <w:r w:rsidR="00A531B8" w:rsidRPr="00A531B8">
              <w:rPr>
                <w:rFonts w:ascii="宋体" w:hAnsi="宋体" w:cs="宋体"/>
                <w:sz w:val="24"/>
                <w:szCs w:val="24"/>
              </w:rPr>
              <w:t>Meta</w:t>
            </w:r>
            <w:r w:rsidR="00A531B8" w:rsidRPr="00A531B8">
              <w:rPr>
                <w:rFonts w:ascii="宋体" w:hAnsi="宋体" w:cs="宋体" w:hint="eastAsia"/>
                <w:sz w:val="24"/>
                <w:szCs w:val="24"/>
              </w:rPr>
              <w:t>的不断</w:t>
            </w:r>
            <w:proofErr w:type="gramStart"/>
            <w:r w:rsidR="00A531B8" w:rsidRPr="00A531B8">
              <w:rPr>
                <w:rFonts w:ascii="宋体" w:hAnsi="宋体" w:cs="宋体" w:hint="eastAsia"/>
                <w:sz w:val="24"/>
                <w:szCs w:val="24"/>
              </w:rPr>
              <w:t>创新给可穿戴</w:t>
            </w:r>
            <w:proofErr w:type="gramEnd"/>
            <w:r w:rsidR="00A531B8" w:rsidRPr="00A531B8">
              <w:rPr>
                <w:rFonts w:ascii="宋体" w:hAnsi="宋体" w:cs="宋体" w:hint="eastAsia"/>
                <w:sz w:val="24"/>
                <w:szCs w:val="24"/>
              </w:rPr>
              <w:t>设备行业带来了更高的关注度。</w:t>
            </w:r>
            <w:r w:rsidR="00A531B8" w:rsidRPr="00A531B8">
              <w:rPr>
                <w:rFonts w:ascii="宋体" w:hAnsi="宋体" w:cs="宋体"/>
                <w:sz w:val="24"/>
                <w:szCs w:val="24"/>
              </w:rPr>
              <w:t>AR/VR</w:t>
            </w:r>
            <w:r w:rsidR="00A531B8" w:rsidRPr="00A531B8">
              <w:rPr>
                <w:rFonts w:ascii="宋体" w:hAnsi="宋体" w:cs="宋体" w:hint="eastAsia"/>
                <w:sz w:val="24"/>
                <w:szCs w:val="24"/>
              </w:rPr>
              <w:t>产品</w:t>
            </w:r>
            <w:r w:rsidR="000F56BD">
              <w:rPr>
                <w:rFonts w:ascii="宋体" w:hAnsi="宋体" w:cs="宋体" w:hint="eastAsia"/>
                <w:sz w:val="24"/>
                <w:szCs w:val="24"/>
              </w:rPr>
              <w:t>的不断迭代也</w:t>
            </w:r>
            <w:r w:rsidR="00A531B8" w:rsidRPr="00A531B8">
              <w:rPr>
                <w:rFonts w:ascii="宋体" w:hAnsi="宋体" w:cs="宋体" w:hint="eastAsia"/>
                <w:sz w:val="24"/>
                <w:szCs w:val="24"/>
              </w:rPr>
              <w:t>推动</w:t>
            </w:r>
            <w:r w:rsidR="000F56BD">
              <w:rPr>
                <w:rFonts w:ascii="宋体" w:hAnsi="宋体" w:cs="宋体" w:hint="eastAsia"/>
                <w:sz w:val="24"/>
                <w:szCs w:val="24"/>
              </w:rPr>
              <w:t>了</w:t>
            </w:r>
            <w:r w:rsidR="00A531B8" w:rsidRPr="00A531B8">
              <w:rPr>
                <w:rFonts w:ascii="宋体" w:hAnsi="宋体" w:cs="宋体" w:hint="eastAsia"/>
                <w:sz w:val="24"/>
                <w:szCs w:val="24"/>
              </w:rPr>
              <w:t>微型显示技术的蓬勃发展，以</w:t>
            </w:r>
            <w:r w:rsidR="00A531B8" w:rsidRPr="00A531B8">
              <w:rPr>
                <w:rFonts w:ascii="宋体" w:hAnsi="宋体" w:cs="宋体"/>
                <w:sz w:val="24"/>
                <w:szCs w:val="24"/>
              </w:rPr>
              <w:t>Micro LED</w:t>
            </w:r>
            <w:r w:rsidR="00A531B8" w:rsidRPr="00A531B8">
              <w:rPr>
                <w:rFonts w:ascii="宋体" w:hAnsi="宋体" w:cs="宋体" w:hint="eastAsia"/>
                <w:sz w:val="24"/>
                <w:szCs w:val="24"/>
              </w:rPr>
              <w:t>和</w:t>
            </w:r>
            <w:r w:rsidR="00A531B8" w:rsidRPr="00A531B8">
              <w:rPr>
                <w:rFonts w:ascii="宋体" w:hAnsi="宋体" w:cs="宋体"/>
                <w:sz w:val="24"/>
                <w:szCs w:val="24"/>
              </w:rPr>
              <w:t>Micro OLED</w:t>
            </w:r>
            <w:r w:rsidR="00FE1AD3">
              <w:rPr>
                <w:rFonts w:ascii="宋体" w:hAnsi="宋体" w:cs="宋体" w:hint="eastAsia"/>
                <w:sz w:val="24"/>
                <w:szCs w:val="24"/>
              </w:rPr>
              <w:t>为代表的可穿戴新产品在</w:t>
            </w:r>
            <w:r w:rsidR="00FE1AD3">
              <w:rPr>
                <w:rFonts w:ascii="宋体" w:hAnsi="宋体" w:cs="宋体"/>
                <w:sz w:val="24"/>
                <w:szCs w:val="24"/>
              </w:rPr>
              <w:t>AR</w:t>
            </w:r>
            <w:r w:rsidR="00FE1AD3">
              <w:rPr>
                <w:rFonts w:ascii="宋体" w:hAnsi="宋体" w:cs="宋体" w:hint="eastAsia"/>
                <w:sz w:val="24"/>
                <w:szCs w:val="24"/>
              </w:rPr>
              <w:t>、</w:t>
            </w:r>
            <w:r w:rsidR="00A531B8" w:rsidRPr="00A531B8">
              <w:rPr>
                <w:rFonts w:ascii="宋体" w:hAnsi="宋体" w:cs="宋体"/>
                <w:sz w:val="24"/>
                <w:szCs w:val="24"/>
              </w:rPr>
              <w:t>VR</w:t>
            </w:r>
            <w:r w:rsidR="00A531B8" w:rsidRPr="00A531B8">
              <w:rPr>
                <w:rFonts w:ascii="宋体" w:hAnsi="宋体" w:cs="宋体" w:hint="eastAsia"/>
                <w:sz w:val="24"/>
                <w:szCs w:val="24"/>
              </w:rPr>
              <w:t>产品上得以实现商业化。</w:t>
            </w:r>
            <w:r w:rsidR="000A686B" w:rsidRPr="000A686B">
              <w:rPr>
                <w:rFonts w:ascii="宋体" w:hAnsi="宋体"/>
                <w:sz w:val="24"/>
              </w:rPr>
              <w:t>Micro</w:t>
            </w:r>
            <w:r w:rsidR="000A686B">
              <w:rPr>
                <w:rFonts w:ascii="宋体" w:hAnsi="宋体"/>
                <w:sz w:val="24"/>
              </w:rPr>
              <w:t xml:space="preserve"> </w:t>
            </w:r>
            <w:r w:rsidR="000A686B" w:rsidRPr="000A686B">
              <w:rPr>
                <w:rFonts w:ascii="宋体" w:hAnsi="宋体"/>
                <w:sz w:val="24"/>
              </w:rPr>
              <w:t>LED</w:t>
            </w:r>
            <w:r w:rsidR="000A686B" w:rsidRPr="000A686B">
              <w:rPr>
                <w:rFonts w:ascii="宋体" w:hAnsi="宋体" w:hint="eastAsia"/>
                <w:sz w:val="24"/>
              </w:rPr>
              <w:t>和</w:t>
            </w:r>
            <w:r w:rsidR="000A686B" w:rsidRPr="000A686B">
              <w:rPr>
                <w:rFonts w:ascii="宋体" w:hAnsi="宋体"/>
                <w:sz w:val="24"/>
              </w:rPr>
              <w:t>Micro</w:t>
            </w:r>
            <w:r w:rsidR="000A686B">
              <w:rPr>
                <w:rFonts w:ascii="宋体" w:hAnsi="宋体"/>
                <w:sz w:val="24"/>
              </w:rPr>
              <w:t xml:space="preserve"> OLE</w:t>
            </w:r>
            <w:r w:rsidR="000F56BD">
              <w:rPr>
                <w:rFonts w:ascii="宋体" w:hAnsi="宋体"/>
                <w:sz w:val="24"/>
              </w:rPr>
              <w:t>D</w:t>
            </w:r>
            <w:r w:rsidR="000A686B" w:rsidRPr="000A686B">
              <w:rPr>
                <w:rFonts w:ascii="宋体" w:hAnsi="宋体" w:hint="eastAsia"/>
                <w:sz w:val="24"/>
              </w:rPr>
              <w:t>等新型</w:t>
            </w:r>
            <w:proofErr w:type="gramStart"/>
            <w:r w:rsidR="000A686B" w:rsidRPr="000A686B">
              <w:rPr>
                <w:rFonts w:ascii="宋体" w:hAnsi="宋体" w:hint="eastAsia"/>
                <w:sz w:val="24"/>
              </w:rPr>
              <w:t>微显示</w:t>
            </w:r>
            <w:proofErr w:type="gramEnd"/>
            <w:r w:rsidR="000A686B" w:rsidRPr="000A686B">
              <w:rPr>
                <w:rFonts w:ascii="宋体" w:hAnsi="宋体" w:hint="eastAsia"/>
                <w:sz w:val="24"/>
              </w:rPr>
              <w:t>技术未来将具有广阔的市场前景，未来也将带动配套平板显示检测设备需求增长。</w:t>
            </w:r>
            <w:r w:rsidR="00FE1AD3" w:rsidRPr="00FE1AD3">
              <w:rPr>
                <w:rFonts w:ascii="宋体" w:hAnsi="宋体" w:hint="eastAsia"/>
                <w:sz w:val="24"/>
              </w:rPr>
              <w:t>公司目前在</w:t>
            </w:r>
            <w:r w:rsidR="00FE1AD3" w:rsidRPr="00FE1AD3">
              <w:rPr>
                <w:rFonts w:ascii="宋体" w:hAnsi="宋体"/>
                <w:sz w:val="24"/>
              </w:rPr>
              <w:t>Micro-LED</w:t>
            </w:r>
            <w:r w:rsidR="00FE1AD3" w:rsidRPr="00FE1AD3">
              <w:rPr>
                <w:rFonts w:ascii="宋体" w:hAnsi="宋体" w:hint="eastAsia"/>
                <w:sz w:val="24"/>
              </w:rPr>
              <w:t>及</w:t>
            </w:r>
            <w:r w:rsidR="00FE1AD3" w:rsidRPr="00FE1AD3">
              <w:rPr>
                <w:rFonts w:ascii="宋体" w:hAnsi="宋体"/>
                <w:sz w:val="24"/>
              </w:rPr>
              <w:t>Micro-OLED</w:t>
            </w:r>
            <w:r w:rsidR="00FE1AD3" w:rsidRPr="00FE1AD3">
              <w:rPr>
                <w:rFonts w:ascii="宋体" w:hAnsi="宋体" w:hint="eastAsia"/>
                <w:sz w:val="24"/>
              </w:rPr>
              <w:t>技术路线上均有技术储备并且持续投入研发，</w:t>
            </w:r>
            <w:r w:rsidR="00FE1AD3" w:rsidRPr="00FE1AD3">
              <w:rPr>
                <w:rFonts w:ascii="宋体" w:hAnsi="宋体"/>
                <w:sz w:val="24"/>
              </w:rPr>
              <w:t>Micro-LED</w:t>
            </w:r>
            <w:r w:rsidR="00FE1AD3" w:rsidRPr="00FE1AD3">
              <w:rPr>
                <w:rFonts w:ascii="宋体" w:hAnsi="宋体" w:hint="eastAsia"/>
                <w:sz w:val="24"/>
              </w:rPr>
              <w:t>系列测试设备已供给终端客户进行试做验证，</w:t>
            </w:r>
            <w:r w:rsidR="000F56BD">
              <w:rPr>
                <w:rFonts w:ascii="宋体" w:hAnsi="宋体" w:hint="eastAsia"/>
                <w:sz w:val="24"/>
              </w:rPr>
              <w:t>目前已经跟客户研发部门合作2年以上，</w:t>
            </w:r>
            <w:r w:rsidR="00FE1AD3" w:rsidRPr="00FE1AD3">
              <w:rPr>
                <w:rFonts w:ascii="宋体" w:hAnsi="宋体"/>
                <w:sz w:val="24"/>
              </w:rPr>
              <w:t>Micro-OLED</w:t>
            </w:r>
            <w:r w:rsidR="00FE1AD3" w:rsidRPr="00FE1AD3">
              <w:rPr>
                <w:rFonts w:ascii="宋体" w:hAnsi="宋体" w:hint="eastAsia"/>
                <w:sz w:val="24"/>
              </w:rPr>
              <w:t>系</w:t>
            </w:r>
            <w:r w:rsidR="00FE1AD3" w:rsidRPr="00FE1AD3">
              <w:rPr>
                <w:rFonts w:ascii="宋体" w:hAnsi="宋体" w:hint="eastAsia"/>
                <w:sz w:val="24"/>
              </w:rPr>
              <w:lastRenderedPageBreak/>
              <w:t>列测试设备正在积极配合多家终端客户进行产品测试和新产品研发</w:t>
            </w:r>
            <w:r w:rsidR="000F56BD">
              <w:rPr>
                <w:rFonts w:ascii="宋体" w:hAnsi="宋体" w:hint="eastAsia"/>
                <w:sz w:val="24"/>
              </w:rPr>
              <w:t>，苹果公司</w:t>
            </w:r>
            <w:proofErr w:type="spellStart"/>
            <w:r w:rsidR="000F56BD">
              <w:rPr>
                <w:rFonts w:ascii="宋体" w:hAnsi="宋体" w:hint="eastAsia"/>
                <w:sz w:val="24"/>
              </w:rPr>
              <w:t>Vis</w:t>
            </w:r>
            <w:r w:rsidR="000F56BD">
              <w:rPr>
                <w:rFonts w:ascii="宋体" w:hAnsi="宋体"/>
                <w:sz w:val="24"/>
              </w:rPr>
              <w:t>ionP</w:t>
            </w:r>
            <w:r w:rsidR="000F56BD">
              <w:rPr>
                <w:rFonts w:ascii="宋体" w:hAnsi="宋体" w:hint="eastAsia"/>
                <w:sz w:val="24"/>
              </w:rPr>
              <w:t>ro</w:t>
            </w:r>
            <w:proofErr w:type="spellEnd"/>
            <w:r w:rsidR="000F56BD">
              <w:rPr>
                <w:rFonts w:ascii="宋体" w:hAnsi="宋体" w:hint="eastAsia"/>
                <w:sz w:val="24"/>
              </w:rPr>
              <w:t>系列产品相关模块采用的就是公司的测试方案，未来公司也会积极关注苹果公司在A</w:t>
            </w:r>
            <w:r w:rsidR="000F56BD">
              <w:rPr>
                <w:rFonts w:ascii="宋体" w:hAnsi="宋体"/>
                <w:sz w:val="24"/>
              </w:rPr>
              <w:t>R</w:t>
            </w:r>
            <w:r w:rsidR="000F56BD">
              <w:rPr>
                <w:rFonts w:ascii="宋体" w:hAnsi="宋体" w:hint="eastAsia"/>
                <w:sz w:val="24"/>
              </w:rPr>
              <w:t>领域的布局情况</w:t>
            </w:r>
            <w:r w:rsidR="00FE1AD3" w:rsidRPr="00FE1AD3">
              <w:rPr>
                <w:rFonts w:ascii="宋体" w:hAnsi="宋体" w:hint="eastAsia"/>
                <w:sz w:val="24"/>
              </w:rPr>
              <w:t>。</w:t>
            </w:r>
          </w:p>
          <w:p w:rsidR="00450C36" w:rsidRDefault="00450C36" w:rsidP="00450C36">
            <w:pPr>
              <w:spacing w:after="0" w:line="360" w:lineRule="auto"/>
              <w:jc w:val="both"/>
              <w:rPr>
                <w:rFonts w:ascii="宋体" w:eastAsia="宋体" w:hAnsi="宋体" w:cs="宋体"/>
                <w:b/>
                <w:sz w:val="24"/>
                <w:szCs w:val="24"/>
              </w:rPr>
            </w:pPr>
            <w:r>
              <w:rPr>
                <w:rFonts w:ascii="宋体" w:eastAsia="宋体" w:hAnsi="宋体" w:cs="宋体" w:hint="eastAsia"/>
                <w:b/>
                <w:sz w:val="24"/>
                <w:szCs w:val="24"/>
              </w:rPr>
              <w:t>Q</w:t>
            </w:r>
            <w:r>
              <w:rPr>
                <w:rFonts w:ascii="宋体" w:eastAsia="宋体" w:hAnsi="宋体" w:cs="宋体"/>
                <w:b/>
                <w:sz w:val="24"/>
                <w:szCs w:val="24"/>
              </w:rPr>
              <w:t>4</w:t>
            </w:r>
            <w:r>
              <w:rPr>
                <w:rFonts w:ascii="宋体" w:eastAsia="宋体" w:hAnsi="宋体" w:cs="宋体" w:hint="eastAsia"/>
                <w:b/>
                <w:sz w:val="24"/>
                <w:szCs w:val="24"/>
              </w:rPr>
              <w:t>：</w:t>
            </w:r>
            <w:r w:rsidRPr="00D90C03">
              <w:rPr>
                <w:rFonts w:ascii="宋体" w:eastAsia="宋体" w:hAnsi="宋体" w:cs="宋体" w:hint="eastAsia"/>
                <w:b/>
                <w:sz w:val="24"/>
                <w:szCs w:val="24"/>
              </w:rPr>
              <w:t>注意到特斯拉</w:t>
            </w:r>
            <w:r w:rsidRPr="00D90C03">
              <w:rPr>
                <w:rFonts w:ascii="宋体" w:eastAsia="宋体" w:hAnsi="宋体" w:cs="宋体"/>
                <w:b/>
                <w:sz w:val="24"/>
                <w:szCs w:val="24"/>
              </w:rPr>
              <w:t>23</w:t>
            </w:r>
            <w:r w:rsidRPr="00D90C03">
              <w:rPr>
                <w:rFonts w:ascii="宋体" w:eastAsia="宋体" w:hAnsi="宋体" w:cs="宋体" w:hint="eastAsia"/>
                <w:b/>
                <w:sz w:val="24"/>
                <w:szCs w:val="24"/>
              </w:rPr>
              <w:t>年进入了公司前五大客户，未来如何看待公司跟特斯拉之间的业务？</w:t>
            </w:r>
          </w:p>
          <w:p w:rsidR="00450C36" w:rsidRPr="00450C36" w:rsidRDefault="00450C36" w:rsidP="00450C36">
            <w:pPr>
              <w:spacing w:after="0" w:line="360" w:lineRule="auto"/>
              <w:rPr>
                <w:rFonts w:ascii="宋体" w:eastAsia="宋体" w:hAnsi="宋体" w:cs="宋体" w:hint="eastAsia"/>
                <w:sz w:val="24"/>
                <w:szCs w:val="24"/>
              </w:rPr>
            </w:pPr>
            <w:r w:rsidRPr="00FC35B5">
              <w:rPr>
                <w:rFonts w:ascii="宋体" w:eastAsia="宋体" w:hAnsi="宋体" w:cs="宋体"/>
                <w:sz w:val="24"/>
                <w:szCs w:val="24"/>
              </w:rPr>
              <w:t>A</w:t>
            </w:r>
            <w:r w:rsidRPr="00FC35B5">
              <w:rPr>
                <w:rFonts w:ascii="宋体" w:eastAsia="宋体" w:hAnsi="宋体" w:cs="宋体" w:hint="eastAsia"/>
                <w:sz w:val="24"/>
                <w:szCs w:val="24"/>
              </w:rPr>
              <w:t>：</w:t>
            </w:r>
            <w:r w:rsidRPr="006C36A7">
              <w:rPr>
                <w:rFonts w:ascii="宋体" w:eastAsia="宋体" w:hAnsi="宋体" w:cs="宋体" w:hint="eastAsia"/>
                <w:sz w:val="24"/>
                <w:szCs w:val="24"/>
              </w:rPr>
              <w:t>公司目前为</w:t>
            </w:r>
            <w:r>
              <w:rPr>
                <w:rFonts w:ascii="宋体" w:eastAsia="宋体" w:hAnsi="宋体" w:cs="宋体" w:hint="eastAsia"/>
                <w:sz w:val="24"/>
                <w:szCs w:val="24"/>
              </w:rPr>
              <w:t>特斯拉</w:t>
            </w:r>
            <w:r w:rsidRPr="006C36A7">
              <w:rPr>
                <w:rFonts w:ascii="宋体" w:eastAsia="宋体" w:hAnsi="宋体" w:cs="宋体" w:hint="eastAsia"/>
                <w:sz w:val="24"/>
                <w:szCs w:val="24"/>
              </w:rPr>
              <w:t>开发了车载电脑测试机、车身控制器测试平台和各类电子产品模块烧录和通讯测试等相关设备，同时在</w:t>
            </w:r>
            <w:r w:rsidRPr="006C36A7">
              <w:rPr>
                <w:rFonts w:ascii="宋体" w:eastAsia="宋体" w:hAnsi="宋体" w:cs="宋体"/>
                <w:sz w:val="24"/>
                <w:szCs w:val="24"/>
              </w:rPr>
              <w:t>ADAS</w:t>
            </w:r>
            <w:r w:rsidRPr="006C36A7">
              <w:rPr>
                <w:rFonts w:ascii="宋体" w:eastAsia="宋体" w:hAnsi="宋体" w:cs="宋体" w:hint="eastAsia"/>
                <w:sz w:val="24"/>
                <w:szCs w:val="24"/>
              </w:rPr>
              <w:t>传感器领域积极布局。</w:t>
            </w:r>
            <w:r>
              <w:rPr>
                <w:rFonts w:ascii="宋体" w:eastAsia="宋体" w:hAnsi="宋体" w:cs="宋体" w:hint="eastAsia"/>
                <w:sz w:val="24"/>
                <w:szCs w:val="24"/>
              </w:rPr>
              <w:t>未来在海外市场方面，</w:t>
            </w:r>
            <w:r>
              <w:rPr>
                <w:rFonts w:ascii="宋体" w:eastAsia="宋体" w:hAnsi="宋体" w:cs="宋体" w:hint="eastAsia"/>
                <w:sz w:val="24"/>
                <w:szCs w:val="24"/>
              </w:rPr>
              <w:t>公司</w:t>
            </w:r>
            <w:r>
              <w:rPr>
                <w:rFonts w:ascii="宋体" w:eastAsia="宋体" w:hAnsi="宋体" w:cs="宋体" w:hint="eastAsia"/>
                <w:sz w:val="24"/>
                <w:szCs w:val="24"/>
              </w:rPr>
              <w:t>将</w:t>
            </w:r>
            <w:r w:rsidRPr="006C36A7">
              <w:rPr>
                <w:rFonts w:ascii="宋体" w:eastAsia="宋体" w:hAnsi="宋体" w:cs="宋体" w:hint="eastAsia"/>
                <w:sz w:val="24"/>
                <w:szCs w:val="24"/>
              </w:rPr>
              <w:t>携手</w:t>
            </w:r>
            <w:r w:rsidRPr="006C36A7">
              <w:rPr>
                <w:rFonts w:ascii="宋体" w:eastAsia="宋体" w:hAnsi="宋体" w:cs="宋体"/>
                <w:sz w:val="24"/>
                <w:szCs w:val="24"/>
              </w:rPr>
              <w:t>T</w:t>
            </w:r>
            <w:r w:rsidRPr="006C36A7">
              <w:rPr>
                <w:rFonts w:ascii="宋体" w:eastAsia="宋体" w:hAnsi="宋体" w:cs="宋体" w:hint="eastAsia"/>
                <w:sz w:val="24"/>
                <w:szCs w:val="24"/>
              </w:rPr>
              <w:t>客户，在热管理、车载芯片、高压模块和</w:t>
            </w:r>
            <w:r w:rsidRPr="006C36A7">
              <w:rPr>
                <w:rFonts w:ascii="宋体" w:eastAsia="宋体" w:hAnsi="宋体" w:cs="宋体"/>
                <w:sz w:val="24"/>
                <w:szCs w:val="24"/>
              </w:rPr>
              <w:t>ICT</w:t>
            </w:r>
            <w:r w:rsidRPr="006C36A7">
              <w:rPr>
                <w:rFonts w:ascii="宋体" w:eastAsia="宋体" w:hAnsi="宋体" w:cs="宋体" w:hint="eastAsia"/>
                <w:sz w:val="24"/>
                <w:szCs w:val="24"/>
              </w:rPr>
              <w:t>测试等领域全面深入合作</w:t>
            </w:r>
            <w:r>
              <w:rPr>
                <w:rFonts w:ascii="宋体" w:eastAsia="宋体" w:hAnsi="宋体" w:cs="宋体" w:hint="eastAsia"/>
                <w:sz w:val="24"/>
                <w:szCs w:val="24"/>
              </w:rPr>
              <w:t>，同时公司会积极拓展T客户除新能源汽车外的其他业务板块，为客户提供更多类型的测试解决方案</w:t>
            </w:r>
            <w:r w:rsidRPr="002973D7">
              <w:rPr>
                <w:rFonts w:ascii="宋体" w:eastAsia="宋体" w:hAnsi="宋体" w:cs="宋体" w:hint="eastAsia"/>
                <w:sz w:val="24"/>
                <w:szCs w:val="24"/>
              </w:rPr>
              <w:t>。</w:t>
            </w:r>
          </w:p>
        </w:tc>
      </w:tr>
      <w:tr w:rsidR="00813B77" w:rsidRPr="00843759" w:rsidTr="00004C22">
        <w:trPr>
          <w:trHeight w:val="479"/>
        </w:trPr>
        <w:tc>
          <w:tcPr>
            <w:tcW w:w="2299" w:type="dxa"/>
            <w:tcBorders>
              <w:top w:val="single" w:sz="4" w:space="0" w:color="000000"/>
              <w:left w:val="single" w:sz="4" w:space="0" w:color="000000"/>
              <w:bottom w:val="single" w:sz="4" w:space="0" w:color="000000"/>
              <w:right w:val="single" w:sz="4" w:space="0" w:color="000000"/>
            </w:tcBorders>
            <w:vAlign w:val="center"/>
          </w:tcPr>
          <w:p w:rsidR="00E2101B" w:rsidRPr="00843759" w:rsidRDefault="00813B77" w:rsidP="00004C22">
            <w:pPr>
              <w:snapToGrid w:val="0"/>
              <w:spacing w:after="0" w:line="360" w:lineRule="auto"/>
              <w:rPr>
                <w:rFonts w:ascii="宋体" w:eastAsia="宋体" w:hAnsi="宋体" w:cs="宋体"/>
                <w:b/>
                <w:sz w:val="24"/>
                <w:szCs w:val="24"/>
              </w:rPr>
            </w:pPr>
            <w:r w:rsidRPr="00843759">
              <w:rPr>
                <w:rFonts w:ascii="宋体" w:eastAsia="宋体" w:hAnsi="宋体" w:cs="宋体"/>
                <w:b/>
                <w:sz w:val="24"/>
                <w:szCs w:val="24"/>
              </w:rPr>
              <w:lastRenderedPageBreak/>
              <w:t>附件清单</w:t>
            </w:r>
            <w:r w:rsidR="00E2101B">
              <w:rPr>
                <w:rFonts w:ascii="宋体" w:eastAsia="宋体" w:hAnsi="宋体" w:cs="宋体" w:hint="eastAsia"/>
                <w:b/>
                <w:sz w:val="24"/>
                <w:szCs w:val="24"/>
              </w:rPr>
              <w:t>（如有）</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813B77" w:rsidRPr="00843759" w:rsidTr="00004C22">
        <w:trPr>
          <w:trHeight w:val="129"/>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C84F3C" w:rsidP="00E732D7">
            <w:pPr>
              <w:snapToGrid w:val="0"/>
              <w:spacing w:after="0" w:line="360" w:lineRule="auto"/>
              <w:rPr>
                <w:rFonts w:ascii="宋体" w:eastAsia="宋体" w:hAnsi="宋体" w:cs="宋体"/>
                <w:sz w:val="24"/>
                <w:szCs w:val="24"/>
              </w:rPr>
            </w:pPr>
            <w:r w:rsidRPr="00A07744">
              <w:rPr>
                <w:rFonts w:ascii="宋体" w:eastAsia="宋体" w:hAnsi="宋体" w:hint="eastAsia"/>
                <w:sz w:val="24"/>
                <w:szCs w:val="24"/>
              </w:rPr>
              <w:t>2</w:t>
            </w:r>
            <w:r w:rsidRPr="00A07744">
              <w:rPr>
                <w:rFonts w:ascii="宋体" w:eastAsia="宋体" w:hAnsi="宋体"/>
                <w:sz w:val="24"/>
                <w:szCs w:val="24"/>
              </w:rPr>
              <w:t>0</w:t>
            </w:r>
            <w:r>
              <w:rPr>
                <w:rFonts w:ascii="宋体" w:eastAsia="宋体" w:hAnsi="宋体" w:hint="eastAsia"/>
                <w:sz w:val="24"/>
                <w:szCs w:val="24"/>
              </w:rPr>
              <w:t>2</w:t>
            </w:r>
            <w:r w:rsidR="00D55440">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322DCE">
              <w:rPr>
                <w:rFonts w:ascii="宋体" w:eastAsia="宋体" w:hAnsi="宋体" w:hint="eastAsia"/>
                <w:sz w:val="24"/>
                <w:szCs w:val="24"/>
              </w:rPr>
              <w:t>月</w:t>
            </w:r>
            <w:r w:rsidR="00D90C03">
              <w:rPr>
                <w:rFonts w:ascii="宋体" w:eastAsia="宋体" w:hAnsi="宋体"/>
                <w:sz w:val="24"/>
                <w:szCs w:val="24"/>
              </w:rPr>
              <w:t>12</w:t>
            </w:r>
            <w:r w:rsidR="00322DCE">
              <w:rPr>
                <w:rFonts w:ascii="宋体" w:eastAsia="宋体" w:hAnsi="宋体" w:hint="eastAsia"/>
                <w:sz w:val="24"/>
                <w:szCs w:val="24"/>
              </w:rPr>
              <w:t>日</w:t>
            </w:r>
          </w:p>
        </w:tc>
      </w:tr>
      <w:tr w:rsidR="00495B5B" w:rsidRPr="00843759" w:rsidTr="00004C22">
        <w:trPr>
          <w:trHeight w:val="129"/>
        </w:trPr>
        <w:tc>
          <w:tcPr>
            <w:tcW w:w="2299" w:type="dxa"/>
            <w:tcBorders>
              <w:top w:val="single" w:sz="4" w:space="0" w:color="000000"/>
              <w:left w:val="single" w:sz="4" w:space="0" w:color="000000"/>
              <w:bottom w:val="single" w:sz="4" w:space="0" w:color="000000"/>
              <w:right w:val="single" w:sz="4" w:space="0" w:color="000000"/>
            </w:tcBorders>
            <w:vAlign w:val="center"/>
          </w:tcPr>
          <w:p w:rsidR="00495B5B" w:rsidRPr="00843759" w:rsidRDefault="00495B5B" w:rsidP="004E2F41">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备注</w:t>
            </w:r>
          </w:p>
        </w:tc>
        <w:tc>
          <w:tcPr>
            <w:tcW w:w="7677" w:type="dxa"/>
            <w:tcBorders>
              <w:top w:val="single" w:sz="4" w:space="0" w:color="000000"/>
              <w:left w:val="single" w:sz="4" w:space="0" w:color="000000"/>
              <w:bottom w:val="single" w:sz="4" w:space="0" w:color="000000"/>
              <w:right w:val="single" w:sz="4" w:space="0" w:color="000000"/>
            </w:tcBorders>
            <w:vAlign w:val="center"/>
          </w:tcPr>
          <w:p w:rsidR="00495B5B" w:rsidRPr="00A07744" w:rsidRDefault="00495B5B" w:rsidP="003E49E8">
            <w:pPr>
              <w:snapToGrid w:val="0"/>
              <w:spacing w:after="0" w:line="360" w:lineRule="auto"/>
              <w:rPr>
                <w:rFonts w:ascii="宋体" w:eastAsia="宋体" w:hAnsi="宋体"/>
                <w:sz w:val="24"/>
                <w:szCs w:val="24"/>
              </w:rPr>
            </w:pPr>
            <w:r>
              <w:rPr>
                <w:rFonts w:ascii="宋体" w:eastAsia="宋体" w:hAnsi="宋体" w:hint="eastAsia"/>
                <w:sz w:val="24"/>
                <w:szCs w:val="24"/>
              </w:rPr>
              <w:t>公司与投资者进行了充分的交流与沟通，信息披露真实、准确、完整、及时、公平，不存在未公开重大信息泄露等</w:t>
            </w:r>
            <w:r w:rsidR="00F40046">
              <w:rPr>
                <w:rFonts w:ascii="宋体" w:eastAsia="宋体" w:hAnsi="宋体" w:hint="eastAsia"/>
                <w:sz w:val="24"/>
                <w:szCs w:val="24"/>
              </w:rPr>
              <w:t>情形</w:t>
            </w:r>
            <w:r>
              <w:rPr>
                <w:rFonts w:ascii="宋体" w:eastAsia="宋体" w:hAnsi="宋体" w:hint="eastAsia"/>
                <w:sz w:val="24"/>
                <w:szCs w:val="24"/>
              </w:rPr>
              <w:t>。</w:t>
            </w:r>
          </w:p>
        </w:tc>
      </w:tr>
    </w:tbl>
    <w:p w:rsidR="0092384C" w:rsidRPr="00DB3FCE" w:rsidRDefault="0092384C" w:rsidP="00DB3FCE">
      <w:pPr>
        <w:rPr>
          <w:rFonts w:eastAsiaTheme="minorEastAsia"/>
        </w:rPr>
      </w:pPr>
    </w:p>
    <w:sectPr w:rsidR="0092384C" w:rsidRPr="00DB3FCE">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CC7" w:rsidRDefault="004B0CC7" w:rsidP="00813B77">
      <w:pPr>
        <w:spacing w:after="0" w:line="240" w:lineRule="auto"/>
      </w:pPr>
      <w:r>
        <w:separator/>
      </w:r>
    </w:p>
  </w:endnote>
  <w:endnote w:type="continuationSeparator" w:id="0">
    <w:p w:rsidR="004B0CC7" w:rsidRDefault="004B0CC7" w:rsidP="008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CC7" w:rsidRDefault="004B0CC7" w:rsidP="00813B77">
      <w:pPr>
        <w:spacing w:after="0" w:line="240" w:lineRule="auto"/>
      </w:pPr>
      <w:r>
        <w:separator/>
      </w:r>
    </w:p>
  </w:footnote>
  <w:footnote w:type="continuationSeparator" w:id="0">
    <w:p w:rsidR="004B0CC7" w:rsidRDefault="004B0CC7" w:rsidP="00813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37"/>
    <w:rsid w:val="000012B2"/>
    <w:rsid w:val="00004C22"/>
    <w:rsid w:val="00015F5D"/>
    <w:rsid w:val="00041482"/>
    <w:rsid w:val="00091303"/>
    <w:rsid w:val="000A2650"/>
    <w:rsid w:val="000A686B"/>
    <w:rsid w:val="000A6EAC"/>
    <w:rsid w:val="000C5D3C"/>
    <w:rsid w:val="000D0BDB"/>
    <w:rsid w:val="000D7BCD"/>
    <w:rsid w:val="000E0706"/>
    <w:rsid w:val="000E74C4"/>
    <w:rsid w:val="000F52A4"/>
    <w:rsid w:val="000F56BD"/>
    <w:rsid w:val="001113BD"/>
    <w:rsid w:val="00137560"/>
    <w:rsid w:val="001519D0"/>
    <w:rsid w:val="00155926"/>
    <w:rsid w:val="00170114"/>
    <w:rsid w:val="00176BCD"/>
    <w:rsid w:val="00187116"/>
    <w:rsid w:val="001A0454"/>
    <w:rsid w:val="001C63BB"/>
    <w:rsid w:val="001D2782"/>
    <w:rsid w:val="001D65A8"/>
    <w:rsid w:val="001D6A4E"/>
    <w:rsid w:val="001E26CC"/>
    <w:rsid w:val="001E5C83"/>
    <w:rsid w:val="001E6928"/>
    <w:rsid w:val="002002D8"/>
    <w:rsid w:val="00203A8A"/>
    <w:rsid w:val="00207508"/>
    <w:rsid w:val="002208F2"/>
    <w:rsid w:val="00240672"/>
    <w:rsid w:val="00262963"/>
    <w:rsid w:val="00274B61"/>
    <w:rsid w:val="00294DD7"/>
    <w:rsid w:val="002973D7"/>
    <w:rsid w:val="002B787F"/>
    <w:rsid w:val="002C14CF"/>
    <w:rsid w:val="002C7D5B"/>
    <w:rsid w:val="002D6E94"/>
    <w:rsid w:val="002E7D7F"/>
    <w:rsid w:val="003101E7"/>
    <w:rsid w:val="00322DCE"/>
    <w:rsid w:val="00326DFE"/>
    <w:rsid w:val="003375F4"/>
    <w:rsid w:val="00352F19"/>
    <w:rsid w:val="0035778A"/>
    <w:rsid w:val="0037542D"/>
    <w:rsid w:val="003834B7"/>
    <w:rsid w:val="003A2BF8"/>
    <w:rsid w:val="003A6CA2"/>
    <w:rsid w:val="003A751A"/>
    <w:rsid w:val="003B65AF"/>
    <w:rsid w:val="003C188D"/>
    <w:rsid w:val="003C406B"/>
    <w:rsid w:val="003D458B"/>
    <w:rsid w:val="003E49E8"/>
    <w:rsid w:val="003F4A46"/>
    <w:rsid w:val="003F65D9"/>
    <w:rsid w:val="00416226"/>
    <w:rsid w:val="00420997"/>
    <w:rsid w:val="00440C87"/>
    <w:rsid w:val="0044124D"/>
    <w:rsid w:val="00450C36"/>
    <w:rsid w:val="0045288E"/>
    <w:rsid w:val="00471CC2"/>
    <w:rsid w:val="00477999"/>
    <w:rsid w:val="004800D4"/>
    <w:rsid w:val="004801AE"/>
    <w:rsid w:val="00484AE0"/>
    <w:rsid w:val="0049514D"/>
    <w:rsid w:val="00495B5B"/>
    <w:rsid w:val="004B0CC7"/>
    <w:rsid w:val="004C0664"/>
    <w:rsid w:val="004C5305"/>
    <w:rsid w:val="004D165D"/>
    <w:rsid w:val="004D1F47"/>
    <w:rsid w:val="004E404C"/>
    <w:rsid w:val="004E7B05"/>
    <w:rsid w:val="004F4FCE"/>
    <w:rsid w:val="00524030"/>
    <w:rsid w:val="00530AE8"/>
    <w:rsid w:val="00534F91"/>
    <w:rsid w:val="00541FCB"/>
    <w:rsid w:val="00542091"/>
    <w:rsid w:val="00543CA4"/>
    <w:rsid w:val="00557136"/>
    <w:rsid w:val="00560CE1"/>
    <w:rsid w:val="00561127"/>
    <w:rsid w:val="00562035"/>
    <w:rsid w:val="00565605"/>
    <w:rsid w:val="00591E6F"/>
    <w:rsid w:val="00595821"/>
    <w:rsid w:val="005B373E"/>
    <w:rsid w:val="005C3EBC"/>
    <w:rsid w:val="0060212D"/>
    <w:rsid w:val="00610700"/>
    <w:rsid w:val="00612462"/>
    <w:rsid w:val="0062277B"/>
    <w:rsid w:val="00637164"/>
    <w:rsid w:val="00642421"/>
    <w:rsid w:val="00645688"/>
    <w:rsid w:val="00646C8A"/>
    <w:rsid w:val="00647493"/>
    <w:rsid w:val="0068361F"/>
    <w:rsid w:val="00684BF4"/>
    <w:rsid w:val="00694404"/>
    <w:rsid w:val="006C36A7"/>
    <w:rsid w:val="006D31AE"/>
    <w:rsid w:val="006E12E0"/>
    <w:rsid w:val="006E3EB1"/>
    <w:rsid w:val="006F71A7"/>
    <w:rsid w:val="007010F1"/>
    <w:rsid w:val="00701830"/>
    <w:rsid w:val="00714658"/>
    <w:rsid w:val="007215EB"/>
    <w:rsid w:val="00723466"/>
    <w:rsid w:val="00723EFC"/>
    <w:rsid w:val="00752784"/>
    <w:rsid w:val="0076217F"/>
    <w:rsid w:val="0077482A"/>
    <w:rsid w:val="00776B2E"/>
    <w:rsid w:val="00785033"/>
    <w:rsid w:val="00785971"/>
    <w:rsid w:val="00791394"/>
    <w:rsid w:val="007A5C69"/>
    <w:rsid w:val="007C317A"/>
    <w:rsid w:val="007D159D"/>
    <w:rsid w:val="007D1CBD"/>
    <w:rsid w:val="007D2AB9"/>
    <w:rsid w:val="007D6808"/>
    <w:rsid w:val="007F0941"/>
    <w:rsid w:val="007F23CC"/>
    <w:rsid w:val="008021D6"/>
    <w:rsid w:val="00802F14"/>
    <w:rsid w:val="008121E0"/>
    <w:rsid w:val="00813B77"/>
    <w:rsid w:val="008173F5"/>
    <w:rsid w:val="008209EA"/>
    <w:rsid w:val="00823A01"/>
    <w:rsid w:val="008326AA"/>
    <w:rsid w:val="00853186"/>
    <w:rsid w:val="00864723"/>
    <w:rsid w:val="00875968"/>
    <w:rsid w:val="00894243"/>
    <w:rsid w:val="008958A8"/>
    <w:rsid w:val="008B4725"/>
    <w:rsid w:val="008B5511"/>
    <w:rsid w:val="008D2626"/>
    <w:rsid w:val="008D474B"/>
    <w:rsid w:val="008D7662"/>
    <w:rsid w:val="008E0B68"/>
    <w:rsid w:val="0091116E"/>
    <w:rsid w:val="009111DA"/>
    <w:rsid w:val="009224DC"/>
    <w:rsid w:val="0092384C"/>
    <w:rsid w:val="00930F19"/>
    <w:rsid w:val="009476FC"/>
    <w:rsid w:val="009611CE"/>
    <w:rsid w:val="00966C45"/>
    <w:rsid w:val="00985D33"/>
    <w:rsid w:val="009B58C7"/>
    <w:rsid w:val="009C7345"/>
    <w:rsid w:val="009D0DB8"/>
    <w:rsid w:val="009D24B7"/>
    <w:rsid w:val="009D26BE"/>
    <w:rsid w:val="009E1940"/>
    <w:rsid w:val="009F0DD8"/>
    <w:rsid w:val="00A07744"/>
    <w:rsid w:val="00A10F84"/>
    <w:rsid w:val="00A265D1"/>
    <w:rsid w:val="00A342AD"/>
    <w:rsid w:val="00A417D2"/>
    <w:rsid w:val="00A531B8"/>
    <w:rsid w:val="00A63DF5"/>
    <w:rsid w:val="00A67740"/>
    <w:rsid w:val="00A77239"/>
    <w:rsid w:val="00A86EF9"/>
    <w:rsid w:val="00AA579B"/>
    <w:rsid w:val="00AA6D45"/>
    <w:rsid w:val="00AB03D4"/>
    <w:rsid w:val="00AB2011"/>
    <w:rsid w:val="00AB357F"/>
    <w:rsid w:val="00AC1A73"/>
    <w:rsid w:val="00AC3F4D"/>
    <w:rsid w:val="00AC7C8D"/>
    <w:rsid w:val="00AD2A52"/>
    <w:rsid w:val="00AE5852"/>
    <w:rsid w:val="00AF03F9"/>
    <w:rsid w:val="00B04513"/>
    <w:rsid w:val="00B15FFF"/>
    <w:rsid w:val="00B665D4"/>
    <w:rsid w:val="00B667D5"/>
    <w:rsid w:val="00B66802"/>
    <w:rsid w:val="00B86F85"/>
    <w:rsid w:val="00BB034D"/>
    <w:rsid w:val="00BC0E11"/>
    <w:rsid w:val="00BC6FE6"/>
    <w:rsid w:val="00BD4E31"/>
    <w:rsid w:val="00BE0804"/>
    <w:rsid w:val="00BE1543"/>
    <w:rsid w:val="00C01C86"/>
    <w:rsid w:val="00C02795"/>
    <w:rsid w:val="00C212C7"/>
    <w:rsid w:val="00C22AC2"/>
    <w:rsid w:val="00C23DB9"/>
    <w:rsid w:val="00C32BBF"/>
    <w:rsid w:val="00C376ED"/>
    <w:rsid w:val="00C4174F"/>
    <w:rsid w:val="00C70043"/>
    <w:rsid w:val="00C73012"/>
    <w:rsid w:val="00C84F3C"/>
    <w:rsid w:val="00C87C27"/>
    <w:rsid w:val="00C93D29"/>
    <w:rsid w:val="00CB5B5F"/>
    <w:rsid w:val="00CB6B46"/>
    <w:rsid w:val="00CB755D"/>
    <w:rsid w:val="00CD1887"/>
    <w:rsid w:val="00CF1B2E"/>
    <w:rsid w:val="00CF76AC"/>
    <w:rsid w:val="00D00B3F"/>
    <w:rsid w:val="00D13BDA"/>
    <w:rsid w:val="00D17BBF"/>
    <w:rsid w:val="00D221A7"/>
    <w:rsid w:val="00D307FB"/>
    <w:rsid w:val="00D342B0"/>
    <w:rsid w:val="00D448D9"/>
    <w:rsid w:val="00D47ED6"/>
    <w:rsid w:val="00D506B3"/>
    <w:rsid w:val="00D5423C"/>
    <w:rsid w:val="00D55440"/>
    <w:rsid w:val="00D571B4"/>
    <w:rsid w:val="00D57EA4"/>
    <w:rsid w:val="00D63B97"/>
    <w:rsid w:val="00D65290"/>
    <w:rsid w:val="00D7333E"/>
    <w:rsid w:val="00D80033"/>
    <w:rsid w:val="00D872C5"/>
    <w:rsid w:val="00D90C03"/>
    <w:rsid w:val="00DA2C37"/>
    <w:rsid w:val="00DA3D5A"/>
    <w:rsid w:val="00DA5EB3"/>
    <w:rsid w:val="00DA6655"/>
    <w:rsid w:val="00DB3FCE"/>
    <w:rsid w:val="00DC2718"/>
    <w:rsid w:val="00DE397C"/>
    <w:rsid w:val="00DF7278"/>
    <w:rsid w:val="00E138DC"/>
    <w:rsid w:val="00E2101B"/>
    <w:rsid w:val="00E23258"/>
    <w:rsid w:val="00E31532"/>
    <w:rsid w:val="00E45EFF"/>
    <w:rsid w:val="00E55798"/>
    <w:rsid w:val="00E60725"/>
    <w:rsid w:val="00E65834"/>
    <w:rsid w:val="00E732D7"/>
    <w:rsid w:val="00E74069"/>
    <w:rsid w:val="00E821AA"/>
    <w:rsid w:val="00E82503"/>
    <w:rsid w:val="00E91A9E"/>
    <w:rsid w:val="00E97FEA"/>
    <w:rsid w:val="00ED1A8D"/>
    <w:rsid w:val="00ED7C5E"/>
    <w:rsid w:val="00F05342"/>
    <w:rsid w:val="00F07344"/>
    <w:rsid w:val="00F16474"/>
    <w:rsid w:val="00F40046"/>
    <w:rsid w:val="00F4240C"/>
    <w:rsid w:val="00F55BDF"/>
    <w:rsid w:val="00F746B5"/>
    <w:rsid w:val="00F853D7"/>
    <w:rsid w:val="00FA1830"/>
    <w:rsid w:val="00FB6737"/>
    <w:rsid w:val="00FC35B5"/>
    <w:rsid w:val="00FC4F58"/>
    <w:rsid w:val="00FD6B9E"/>
    <w:rsid w:val="00FE1AD3"/>
    <w:rsid w:val="00F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F345E"/>
  <w15:chartTrackingRefBased/>
  <w15:docId w15:val="{20326931-497D-478B-9DB7-548E6F4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7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77"/>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813B77"/>
    <w:rPr>
      <w:sz w:val="18"/>
      <w:szCs w:val="18"/>
    </w:rPr>
  </w:style>
  <w:style w:type="paragraph" w:styleId="a5">
    <w:name w:val="footer"/>
    <w:basedOn w:val="a"/>
    <w:link w:val="a6"/>
    <w:uiPriority w:val="99"/>
    <w:unhideWhenUsed/>
    <w:rsid w:val="00813B77"/>
    <w:pPr>
      <w:widowControl w:val="0"/>
      <w:tabs>
        <w:tab w:val="center" w:pos="4153"/>
        <w:tab w:val="right" w:pos="8306"/>
      </w:tabs>
      <w:snapToGrid w:val="0"/>
      <w:spacing w:after="0" w:line="240" w:lineRule="auto"/>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813B77"/>
    <w:rPr>
      <w:sz w:val="18"/>
      <w:szCs w:val="18"/>
    </w:rPr>
  </w:style>
  <w:style w:type="table" w:customStyle="1" w:styleId="TableGrid">
    <w:name w:val="TableGrid"/>
    <w:rsid w:val="00813B77"/>
    <w:tblPr>
      <w:tblCellMar>
        <w:top w:w="0" w:type="dxa"/>
        <w:left w:w="0" w:type="dxa"/>
        <w:bottom w:w="0" w:type="dxa"/>
        <w:right w:w="0" w:type="dxa"/>
      </w:tblCellMar>
    </w:tblPr>
  </w:style>
  <w:style w:type="paragraph" w:customStyle="1" w:styleId="Style6">
    <w:name w:val="_Style 6"/>
    <w:basedOn w:val="a"/>
    <w:uiPriority w:val="34"/>
    <w:qFormat/>
    <w:rsid w:val="003A6CA2"/>
    <w:pPr>
      <w:widowControl w:val="0"/>
      <w:spacing w:after="0" w:line="240" w:lineRule="auto"/>
      <w:ind w:firstLineChars="200" w:firstLine="420"/>
      <w:jc w:val="both"/>
    </w:pPr>
    <w:rPr>
      <w:rFonts w:eastAsia="宋体" w:cs="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00497">
      <w:bodyDiv w:val="1"/>
      <w:marLeft w:val="0"/>
      <w:marRight w:val="0"/>
      <w:marTop w:val="0"/>
      <w:marBottom w:val="0"/>
      <w:divBdr>
        <w:top w:val="none" w:sz="0" w:space="0" w:color="auto"/>
        <w:left w:val="none" w:sz="0" w:space="0" w:color="auto"/>
        <w:bottom w:val="none" w:sz="0" w:space="0" w:color="auto"/>
        <w:right w:val="none" w:sz="0" w:space="0" w:color="auto"/>
      </w:divBdr>
      <w:divsChild>
        <w:div w:id="1004165644">
          <w:marLeft w:val="0"/>
          <w:marRight w:val="0"/>
          <w:marTop w:val="0"/>
          <w:marBottom w:val="0"/>
          <w:divBdr>
            <w:top w:val="none" w:sz="0" w:space="0" w:color="auto"/>
            <w:left w:val="none" w:sz="0" w:space="0" w:color="auto"/>
            <w:bottom w:val="none" w:sz="0" w:space="0" w:color="auto"/>
            <w:right w:val="none" w:sz="0" w:space="0" w:color="auto"/>
          </w:divBdr>
        </w:div>
        <w:div w:id="461047176">
          <w:marLeft w:val="0"/>
          <w:marRight w:val="0"/>
          <w:marTop w:val="0"/>
          <w:marBottom w:val="0"/>
          <w:divBdr>
            <w:top w:val="none" w:sz="0" w:space="0" w:color="auto"/>
            <w:left w:val="none" w:sz="0" w:space="0" w:color="auto"/>
            <w:bottom w:val="none" w:sz="0" w:space="0" w:color="auto"/>
            <w:right w:val="none" w:sz="0" w:space="0" w:color="auto"/>
          </w:divBdr>
        </w:div>
      </w:divsChild>
    </w:div>
    <w:div w:id="595987968">
      <w:bodyDiv w:val="1"/>
      <w:marLeft w:val="0"/>
      <w:marRight w:val="0"/>
      <w:marTop w:val="0"/>
      <w:marBottom w:val="0"/>
      <w:divBdr>
        <w:top w:val="none" w:sz="0" w:space="0" w:color="auto"/>
        <w:left w:val="none" w:sz="0" w:space="0" w:color="auto"/>
        <w:bottom w:val="none" w:sz="0" w:space="0" w:color="auto"/>
        <w:right w:val="none" w:sz="0" w:space="0" w:color="auto"/>
      </w:divBdr>
      <w:divsChild>
        <w:div w:id="1569458157">
          <w:marLeft w:val="0"/>
          <w:marRight w:val="0"/>
          <w:marTop w:val="0"/>
          <w:marBottom w:val="0"/>
          <w:divBdr>
            <w:top w:val="none" w:sz="0" w:space="0" w:color="auto"/>
            <w:left w:val="none" w:sz="0" w:space="0" w:color="auto"/>
            <w:bottom w:val="none" w:sz="0" w:space="0" w:color="auto"/>
            <w:right w:val="none" w:sz="0" w:space="0" w:color="auto"/>
          </w:divBdr>
        </w:div>
        <w:div w:id="343360294">
          <w:marLeft w:val="0"/>
          <w:marRight w:val="0"/>
          <w:marTop w:val="0"/>
          <w:marBottom w:val="0"/>
          <w:divBdr>
            <w:top w:val="none" w:sz="0" w:space="0" w:color="auto"/>
            <w:left w:val="none" w:sz="0" w:space="0" w:color="auto"/>
            <w:bottom w:val="none" w:sz="0" w:space="0" w:color="auto"/>
            <w:right w:val="none" w:sz="0" w:space="0" w:color="auto"/>
          </w:divBdr>
        </w:div>
        <w:div w:id="806817199">
          <w:marLeft w:val="0"/>
          <w:marRight w:val="0"/>
          <w:marTop w:val="0"/>
          <w:marBottom w:val="0"/>
          <w:divBdr>
            <w:top w:val="none" w:sz="0" w:space="0" w:color="auto"/>
            <w:left w:val="none" w:sz="0" w:space="0" w:color="auto"/>
            <w:bottom w:val="none" w:sz="0" w:space="0" w:color="auto"/>
            <w:right w:val="none" w:sz="0" w:space="0" w:color="auto"/>
          </w:divBdr>
        </w:div>
      </w:divsChild>
    </w:div>
    <w:div w:id="718675091">
      <w:bodyDiv w:val="1"/>
      <w:marLeft w:val="0"/>
      <w:marRight w:val="0"/>
      <w:marTop w:val="0"/>
      <w:marBottom w:val="0"/>
      <w:divBdr>
        <w:top w:val="none" w:sz="0" w:space="0" w:color="auto"/>
        <w:left w:val="none" w:sz="0" w:space="0" w:color="auto"/>
        <w:bottom w:val="none" w:sz="0" w:space="0" w:color="auto"/>
        <w:right w:val="none" w:sz="0" w:space="0" w:color="auto"/>
      </w:divBdr>
      <w:divsChild>
        <w:div w:id="1673290646">
          <w:marLeft w:val="0"/>
          <w:marRight w:val="0"/>
          <w:marTop w:val="0"/>
          <w:marBottom w:val="0"/>
          <w:divBdr>
            <w:top w:val="none" w:sz="0" w:space="0" w:color="auto"/>
            <w:left w:val="none" w:sz="0" w:space="0" w:color="auto"/>
            <w:bottom w:val="none" w:sz="0" w:space="0" w:color="auto"/>
            <w:right w:val="none" w:sz="0" w:space="0" w:color="auto"/>
          </w:divBdr>
        </w:div>
        <w:div w:id="415253740">
          <w:marLeft w:val="0"/>
          <w:marRight w:val="0"/>
          <w:marTop w:val="0"/>
          <w:marBottom w:val="0"/>
          <w:divBdr>
            <w:top w:val="none" w:sz="0" w:space="0" w:color="auto"/>
            <w:left w:val="none" w:sz="0" w:space="0" w:color="auto"/>
            <w:bottom w:val="none" w:sz="0" w:space="0" w:color="auto"/>
            <w:right w:val="none" w:sz="0" w:space="0" w:color="auto"/>
          </w:divBdr>
        </w:div>
        <w:div w:id="1084305264">
          <w:marLeft w:val="0"/>
          <w:marRight w:val="0"/>
          <w:marTop w:val="0"/>
          <w:marBottom w:val="0"/>
          <w:divBdr>
            <w:top w:val="none" w:sz="0" w:space="0" w:color="auto"/>
            <w:left w:val="none" w:sz="0" w:space="0" w:color="auto"/>
            <w:bottom w:val="none" w:sz="0" w:space="0" w:color="auto"/>
            <w:right w:val="none" w:sz="0" w:space="0" w:color="auto"/>
          </w:divBdr>
        </w:div>
        <w:div w:id="1732535842">
          <w:marLeft w:val="0"/>
          <w:marRight w:val="0"/>
          <w:marTop w:val="0"/>
          <w:marBottom w:val="0"/>
          <w:divBdr>
            <w:top w:val="none" w:sz="0" w:space="0" w:color="auto"/>
            <w:left w:val="none" w:sz="0" w:space="0" w:color="auto"/>
            <w:bottom w:val="none" w:sz="0" w:space="0" w:color="auto"/>
            <w:right w:val="none" w:sz="0" w:space="0" w:color="auto"/>
          </w:divBdr>
        </w:div>
        <w:div w:id="1273393162">
          <w:marLeft w:val="0"/>
          <w:marRight w:val="0"/>
          <w:marTop w:val="0"/>
          <w:marBottom w:val="0"/>
          <w:divBdr>
            <w:top w:val="none" w:sz="0" w:space="0" w:color="auto"/>
            <w:left w:val="none" w:sz="0" w:space="0" w:color="auto"/>
            <w:bottom w:val="none" w:sz="0" w:space="0" w:color="auto"/>
            <w:right w:val="none" w:sz="0" w:space="0" w:color="auto"/>
          </w:divBdr>
        </w:div>
        <w:div w:id="1490554406">
          <w:marLeft w:val="0"/>
          <w:marRight w:val="0"/>
          <w:marTop w:val="0"/>
          <w:marBottom w:val="0"/>
          <w:divBdr>
            <w:top w:val="none" w:sz="0" w:space="0" w:color="auto"/>
            <w:left w:val="none" w:sz="0" w:space="0" w:color="auto"/>
            <w:bottom w:val="none" w:sz="0" w:space="0" w:color="auto"/>
            <w:right w:val="none" w:sz="0" w:space="0" w:color="auto"/>
          </w:divBdr>
        </w:div>
        <w:div w:id="1154906492">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 w:id="1545214432">
          <w:marLeft w:val="0"/>
          <w:marRight w:val="0"/>
          <w:marTop w:val="0"/>
          <w:marBottom w:val="0"/>
          <w:divBdr>
            <w:top w:val="none" w:sz="0" w:space="0" w:color="auto"/>
            <w:left w:val="none" w:sz="0" w:space="0" w:color="auto"/>
            <w:bottom w:val="none" w:sz="0" w:space="0" w:color="auto"/>
            <w:right w:val="none" w:sz="0" w:space="0" w:color="auto"/>
          </w:divBdr>
        </w:div>
        <w:div w:id="892351703">
          <w:marLeft w:val="0"/>
          <w:marRight w:val="0"/>
          <w:marTop w:val="0"/>
          <w:marBottom w:val="0"/>
          <w:divBdr>
            <w:top w:val="none" w:sz="0" w:space="0" w:color="auto"/>
            <w:left w:val="none" w:sz="0" w:space="0" w:color="auto"/>
            <w:bottom w:val="none" w:sz="0" w:space="0" w:color="auto"/>
            <w:right w:val="none" w:sz="0" w:space="0" w:color="auto"/>
          </w:divBdr>
        </w:div>
        <w:div w:id="771361649">
          <w:marLeft w:val="0"/>
          <w:marRight w:val="0"/>
          <w:marTop w:val="0"/>
          <w:marBottom w:val="0"/>
          <w:divBdr>
            <w:top w:val="none" w:sz="0" w:space="0" w:color="auto"/>
            <w:left w:val="none" w:sz="0" w:space="0" w:color="auto"/>
            <w:bottom w:val="none" w:sz="0" w:space="0" w:color="auto"/>
            <w:right w:val="none" w:sz="0" w:space="0" w:color="auto"/>
          </w:divBdr>
        </w:div>
        <w:div w:id="1889223512">
          <w:marLeft w:val="0"/>
          <w:marRight w:val="0"/>
          <w:marTop w:val="0"/>
          <w:marBottom w:val="0"/>
          <w:divBdr>
            <w:top w:val="none" w:sz="0" w:space="0" w:color="auto"/>
            <w:left w:val="none" w:sz="0" w:space="0" w:color="auto"/>
            <w:bottom w:val="none" w:sz="0" w:space="0" w:color="auto"/>
            <w:right w:val="none" w:sz="0" w:space="0" w:color="auto"/>
          </w:divBdr>
        </w:div>
        <w:div w:id="838273677">
          <w:marLeft w:val="0"/>
          <w:marRight w:val="0"/>
          <w:marTop w:val="0"/>
          <w:marBottom w:val="0"/>
          <w:divBdr>
            <w:top w:val="none" w:sz="0" w:space="0" w:color="auto"/>
            <w:left w:val="none" w:sz="0" w:space="0" w:color="auto"/>
            <w:bottom w:val="none" w:sz="0" w:space="0" w:color="auto"/>
            <w:right w:val="none" w:sz="0" w:space="0" w:color="auto"/>
          </w:divBdr>
        </w:div>
        <w:div w:id="1076829400">
          <w:marLeft w:val="0"/>
          <w:marRight w:val="0"/>
          <w:marTop w:val="0"/>
          <w:marBottom w:val="0"/>
          <w:divBdr>
            <w:top w:val="none" w:sz="0" w:space="0" w:color="auto"/>
            <w:left w:val="none" w:sz="0" w:space="0" w:color="auto"/>
            <w:bottom w:val="none" w:sz="0" w:space="0" w:color="auto"/>
            <w:right w:val="none" w:sz="0" w:space="0" w:color="auto"/>
          </w:divBdr>
        </w:div>
        <w:div w:id="464012467">
          <w:marLeft w:val="0"/>
          <w:marRight w:val="0"/>
          <w:marTop w:val="0"/>
          <w:marBottom w:val="0"/>
          <w:divBdr>
            <w:top w:val="none" w:sz="0" w:space="0" w:color="auto"/>
            <w:left w:val="none" w:sz="0" w:space="0" w:color="auto"/>
            <w:bottom w:val="none" w:sz="0" w:space="0" w:color="auto"/>
            <w:right w:val="none" w:sz="0" w:space="0" w:color="auto"/>
          </w:divBdr>
        </w:div>
        <w:div w:id="377822667">
          <w:marLeft w:val="0"/>
          <w:marRight w:val="0"/>
          <w:marTop w:val="0"/>
          <w:marBottom w:val="0"/>
          <w:divBdr>
            <w:top w:val="none" w:sz="0" w:space="0" w:color="auto"/>
            <w:left w:val="none" w:sz="0" w:space="0" w:color="auto"/>
            <w:bottom w:val="none" w:sz="0" w:space="0" w:color="auto"/>
            <w:right w:val="none" w:sz="0" w:space="0" w:color="auto"/>
          </w:divBdr>
        </w:div>
        <w:div w:id="2138334367">
          <w:marLeft w:val="0"/>
          <w:marRight w:val="0"/>
          <w:marTop w:val="0"/>
          <w:marBottom w:val="0"/>
          <w:divBdr>
            <w:top w:val="none" w:sz="0" w:space="0" w:color="auto"/>
            <w:left w:val="none" w:sz="0" w:space="0" w:color="auto"/>
            <w:bottom w:val="none" w:sz="0" w:space="0" w:color="auto"/>
            <w:right w:val="none" w:sz="0" w:space="0" w:color="auto"/>
          </w:divBdr>
        </w:div>
        <w:div w:id="1506087225">
          <w:marLeft w:val="0"/>
          <w:marRight w:val="0"/>
          <w:marTop w:val="0"/>
          <w:marBottom w:val="0"/>
          <w:divBdr>
            <w:top w:val="none" w:sz="0" w:space="0" w:color="auto"/>
            <w:left w:val="none" w:sz="0" w:space="0" w:color="auto"/>
            <w:bottom w:val="none" w:sz="0" w:space="0" w:color="auto"/>
            <w:right w:val="none" w:sz="0" w:space="0" w:color="auto"/>
          </w:divBdr>
        </w:div>
        <w:div w:id="1193034867">
          <w:marLeft w:val="0"/>
          <w:marRight w:val="0"/>
          <w:marTop w:val="0"/>
          <w:marBottom w:val="0"/>
          <w:divBdr>
            <w:top w:val="none" w:sz="0" w:space="0" w:color="auto"/>
            <w:left w:val="none" w:sz="0" w:space="0" w:color="auto"/>
            <w:bottom w:val="none" w:sz="0" w:space="0" w:color="auto"/>
            <w:right w:val="none" w:sz="0" w:space="0" w:color="auto"/>
          </w:divBdr>
        </w:div>
        <w:div w:id="368994747">
          <w:marLeft w:val="0"/>
          <w:marRight w:val="0"/>
          <w:marTop w:val="0"/>
          <w:marBottom w:val="0"/>
          <w:divBdr>
            <w:top w:val="none" w:sz="0" w:space="0" w:color="auto"/>
            <w:left w:val="none" w:sz="0" w:space="0" w:color="auto"/>
            <w:bottom w:val="none" w:sz="0" w:space="0" w:color="auto"/>
            <w:right w:val="none" w:sz="0" w:space="0" w:color="auto"/>
          </w:divBdr>
        </w:div>
        <w:div w:id="1106727883">
          <w:marLeft w:val="0"/>
          <w:marRight w:val="0"/>
          <w:marTop w:val="0"/>
          <w:marBottom w:val="0"/>
          <w:divBdr>
            <w:top w:val="none" w:sz="0" w:space="0" w:color="auto"/>
            <w:left w:val="none" w:sz="0" w:space="0" w:color="auto"/>
            <w:bottom w:val="none" w:sz="0" w:space="0" w:color="auto"/>
            <w:right w:val="none" w:sz="0" w:space="0" w:color="auto"/>
          </w:divBdr>
        </w:div>
        <w:div w:id="660044103">
          <w:marLeft w:val="0"/>
          <w:marRight w:val="0"/>
          <w:marTop w:val="0"/>
          <w:marBottom w:val="0"/>
          <w:divBdr>
            <w:top w:val="none" w:sz="0" w:space="0" w:color="auto"/>
            <w:left w:val="none" w:sz="0" w:space="0" w:color="auto"/>
            <w:bottom w:val="none" w:sz="0" w:space="0" w:color="auto"/>
            <w:right w:val="none" w:sz="0" w:space="0" w:color="auto"/>
          </w:divBdr>
        </w:div>
        <w:div w:id="1391346598">
          <w:marLeft w:val="0"/>
          <w:marRight w:val="0"/>
          <w:marTop w:val="0"/>
          <w:marBottom w:val="0"/>
          <w:divBdr>
            <w:top w:val="none" w:sz="0" w:space="0" w:color="auto"/>
            <w:left w:val="none" w:sz="0" w:space="0" w:color="auto"/>
            <w:bottom w:val="none" w:sz="0" w:space="0" w:color="auto"/>
            <w:right w:val="none" w:sz="0" w:space="0" w:color="auto"/>
          </w:divBdr>
        </w:div>
        <w:div w:id="1090003784">
          <w:marLeft w:val="0"/>
          <w:marRight w:val="0"/>
          <w:marTop w:val="0"/>
          <w:marBottom w:val="0"/>
          <w:divBdr>
            <w:top w:val="none" w:sz="0" w:space="0" w:color="auto"/>
            <w:left w:val="none" w:sz="0" w:space="0" w:color="auto"/>
            <w:bottom w:val="none" w:sz="0" w:space="0" w:color="auto"/>
            <w:right w:val="none" w:sz="0" w:space="0" w:color="auto"/>
          </w:divBdr>
        </w:div>
        <w:div w:id="175385834">
          <w:marLeft w:val="0"/>
          <w:marRight w:val="0"/>
          <w:marTop w:val="0"/>
          <w:marBottom w:val="0"/>
          <w:divBdr>
            <w:top w:val="none" w:sz="0" w:space="0" w:color="auto"/>
            <w:left w:val="none" w:sz="0" w:space="0" w:color="auto"/>
            <w:bottom w:val="none" w:sz="0" w:space="0" w:color="auto"/>
            <w:right w:val="none" w:sz="0" w:space="0" w:color="auto"/>
          </w:divBdr>
        </w:div>
        <w:div w:id="845285106">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508058031">
          <w:marLeft w:val="0"/>
          <w:marRight w:val="0"/>
          <w:marTop w:val="0"/>
          <w:marBottom w:val="0"/>
          <w:divBdr>
            <w:top w:val="none" w:sz="0" w:space="0" w:color="auto"/>
            <w:left w:val="none" w:sz="0" w:space="0" w:color="auto"/>
            <w:bottom w:val="none" w:sz="0" w:space="0" w:color="auto"/>
            <w:right w:val="none" w:sz="0" w:space="0" w:color="auto"/>
          </w:divBdr>
        </w:div>
        <w:div w:id="146482376">
          <w:marLeft w:val="0"/>
          <w:marRight w:val="0"/>
          <w:marTop w:val="0"/>
          <w:marBottom w:val="0"/>
          <w:divBdr>
            <w:top w:val="none" w:sz="0" w:space="0" w:color="auto"/>
            <w:left w:val="none" w:sz="0" w:space="0" w:color="auto"/>
            <w:bottom w:val="none" w:sz="0" w:space="0" w:color="auto"/>
            <w:right w:val="none" w:sz="0" w:space="0" w:color="auto"/>
          </w:divBdr>
        </w:div>
        <w:div w:id="553394047">
          <w:marLeft w:val="0"/>
          <w:marRight w:val="0"/>
          <w:marTop w:val="0"/>
          <w:marBottom w:val="0"/>
          <w:divBdr>
            <w:top w:val="none" w:sz="0" w:space="0" w:color="auto"/>
            <w:left w:val="none" w:sz="0" w:space="0" w:color="auto"/>
            <w:bottom w:val="none" w:sz="0" w:space="0" w:color="auto"/>
            <w:right w:val="none" w:sz="0" w:space="0" w:color="auto"/>
          </w:divBdr>
        </w:div>
        <w:div w:id="1598949013">
          <w:marLeft w:val="0"/>
          <w:marRight w:val="0"/>
          <w:marTop w:val="0"/>
          <w:marBottom w:val="0"/>
          <w:divBdr>
            <w:top w:val="none" w:sz="0" w:space="0" w:color="auto"/>
            <w:left w:val="none" w:sz="0" w:space="0" w:color="auto"/>
            <w:bottom w:val="none" w:sz="0" w:space="0" w:color="auto"/>
            <w:right w:val="none" w:sz="0" w:space="0" w:color="auto"/>
          </w:divBdr>
        </w:div>
        <w:div w:id="31613327">
          <w:marLeft w:val="0"/>
          <w:marRight w:val="0"/>
          <w:marTop w:val="0"/>
          <w:marBottom w:val="0"/>
          <w:divBdr>
            <w:top w:val="none" w:sz="0" w:space="0" w:color="auto"/>
            <w:left w:val="none" w:sz="0" w:space="0" w:color="auto"/>
            <w:bottom w:val="none" w:sz="0" w:space="0" w:color="auto"/>
            <w:right w:val="none" w:sz="0" w:space="0" w:color="auto"/>
          </w:divBdr>
        </w:div>
        <w:div w:id="1241908678">
          <w:marLeft w:val="0"/>
          <w:marRight w:val="0"/>
          <w:marTop w:val="0"/>
          <w:marBottom w:val="0"/>
          <w:divBdr>
            <w:top w:val="none" w:sz="0" w:space="0" w:color="auto"/>
            <w:left w:val="none" w:sz="0" w:space="0" w:color="auto"/>
            <w:bottom w:val="none" w:sz="0" w:space="0" w:color="auto"/>
            <w:right w:val="none" w:sz="0" w:space="0" w:color="auto"/>
          </w:divBdr>
        </w:div>
        <w:div w:id="320890079">
          <w:marLeft w:val="0"/>
          <w:marRight w:val="0"/>
          <w:marTop w:val="0"/>
          <w:marBottom w:val="0"/>
          <w:divBdr>
            <w:top w:val="none" w:sz="0" w:space="0" w:color="auto"/>
            <w:left w:val="none" w:sz="0" w:space="0" w:color="auto"/>
            <w:bottom w:val="none" w:sz="0" w:space="0" w:color="auto"/>
            <w:right w:val="none" w:sz="0" w:space="0" w:color="auto"/>
          </w:divBdr>
        </w:div>
        <w:div w:id="1740326648">
          <w:marLeft w:val="0"/>
          <w:marRight w:val="0"/>
          <w:marTop w:val="0"/>
          <w:marBottom w:val="0"/>
          <w:divBdr>
            <w:top w:val="none" w:sz="0" w:space="0" w:color="auto"/>
            <w:left w:val="none" w:sz="0" w:space="0" w:color="auto"/>
            <w:bottom w:val="none" w:sz="0" w:space="0" w:color="auto"/>
            <w:right w:val="none" w:sz="0" w:space="0" w:color="auto"/>
          </w:divBdr>
        </w:div>
        <w:div w:id="746416830">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
        <w:div w:id="1686863668">
          <w:marLeft w:val="0"/>
          <w:marRight w:val="0"/>
          <w:marTop w:val="0"/>
          <w:marBottom w:val="0"/>
          <w:divBdr>
            <w:top w:val="none" w:sz="0" w:space="0" w:color="auto"/>
            <w:left w:val="none" w:sz="0" w:space="0" w:color="auto"/>
            <w:bottom w:val="none" w:sz="0" w:space="0" w:color="auto"/>
            <w:right w:val="none" w:sz="0" w:space="0" w:color="auto"/>
          </w:divBdr>
        </w:div>
        <w:div w:id="515849342">
          <w:marLeft w:val="0"/>
          <w:marRight w:val="0"/>
          <w:marTop w:val="0"/>
          <w:marBottom w:val="0"/>
          <w:divBdr>
            <w:top w:val="none" w:sz="0" w:space="0" w:color="auto"/>
            <w:left w:val="none" w:sz="0" w:space="0" w:color="auto"/>
            <w:bottom w:val="none" w:sz="0" w:space="0" w:color="auto"/>
            <w:right w:val="none" w:sz="0" w:space="0" w:color="auto"/>
          </w:divBdr>
        </w:div>
        <w:div w:id="1202740143">
          <w:marLeft w:val="0"/>
          <w:marRight w:val="0"/>
          <w:marTop w:val="0"/>
          <w:marBottom w:val="0"/>
          <w:divBdr>
            <w:top w:val="none" w:sz="0" w:space="0" w:color="auto"/>
            <w:left w:val="none" w:sz="0" w:space="0" w:color="auto"/>
            <w:bottom w:val="none" w:sz="0" w:space="0" w:color="auto"/>
            <w:right w:val="none" w:sz="0" w:space="0" w:color="auto"/>
          </w:divBdr>
        </w:div>
        <w:div w:id="2010133141">
          <w:marLeft w:val="0"/>
          <w:marRight w:val="0"/>
          <w:marTop w:val="0"/>
          <w:marBottom w:val="0"/>
          <w:divBdr>
            <w:top w:val="none" w:sz="0" w:space="0" w:color="auto"/>
            <w:left w:val="none" w:sz="0" w:space="0" w:color="auto"/>
            <w:bottom w:val="none" w:sz="0" w:space="0" w:color="auto"/>
            <w:right w:val="none" w:sz="0" w:space="0" w:color="auto"/>
          </w:divBdr>
        </w:div>
        <w:div w:id="320081209">
          <w:marLeft w:val="0"/>
          <w:marRight w:val="0"/>
          <w:marTop w:val="0"/>
          <w:marBottom w:val="0"/>
          <w:divBdr>
            <w:top w:val="none" w:sz="0" w:space="0" w:color="auto"/>
            <w:left w:val="none" w:sz="0" w:space="0" w:color="auto"/>
            <w:bottom w:val="none" w:sz="0" w:space="0" w:color="auto"/>
            <w:right w:val="none" w:sz="0" w:space="0" w:color="auto"/>
          </w:divBdr>
        </w:div>
        <w:div w:id="1642420656">
          <w:marLeft w:val="0"/>
          <w:marRight w:val="0"/>
          <w:marTop w:val="0"/>
          <w:marBottom w:val="0"/>
          <w:divBdr>
            <w:top w:val="none" w:sz="0" w:space="0" w:color="auto"/>
            <w:left w:val="none" w:sz="0" w:space="0" w:color="auto"/>
            <w:bottom w:val="none" w:sz="0" w:space="0" w:color="auto"/>
            <w:right w:val="none" w:sz="0" w:space="0" w:color="auto"/>
          </w:divBdr>
        </w:div>
        <w:div w:id="1476483425">
          <w:marLeft w:val="0"/>
          <w:marRight w:val="0"/>
          <w:marTop w:val="0"/>
          <w:marBottom w:val="0"/>
          <w:divBdr>
            <w:top w:val="none" w:sz="0" w:space="0" w:color="auto"/>
            <w:left w:val="none" w:sz="0" w:space="0" w:color="auto"/>
            <w:bottom w:val="none" w:sz="0" w:space="0" w:color="auto"/>
            <w:right w:val="none" w:sz="0" w:space="0" w:color="auto"/>
          </w:divBdr>
        </w:div>
        <w:div w:id="1991321358">
          <w:marLeft w:val="0"/>
          <w:marRight w:val="0"/>
          <w:marTop w:val="0"/>
          <w:marBottom w:val="0"/>
          <w:divBdr>
            <w:top w:val="none" w:sz="0" w:space="0" w:color="auto"/>
            <w:left w:val="none" w:sz="0" w:space="0" w:color="auto"/>
            <w:bottom w:val="none" w:sz="0" w:space="0" w:color="auto"/>
            <w:right w:val="none" w:sz="0" w:space="0" w:color="auto"/>
          </w:divBdr>
        </w:div>
        <w:div w:id="1508246203">
          <w:marLeft w:val="0"/>
          <w:marRight w:val="0"/>
          <w:marTop w:val="0"/>
          <w:marBottom w:val="0"/>
          <w:divBdr>
            <w:top w:val="none" w:sz="0" w:space="0" w:color="auto"/>
            <w:left w:val="none" w:sz="0" w:space="0" w:color="auto"/>
            <w:bottom w:val="none" w:sz="0" w:space="0" w:color="auto"/>
            <w:right w:val="none" w:sz="0" w:space="0" w:color="auto"/>
          </w:divBdr>
        </w:div>
      </w:divsChild>
    </w:div>
    <w:div w:id="981153626">
      <w:bodyDiv w:val="1"/>
      <w:marLeft w:val="0"/>
      <w:marRight w:val="0"/>
      <w:marTop w:val="0"/>
      <w:marBottom w:val="0"/>
      <w:divBdr>
        <w:top w:val="none" w:sz="0" w:space="0" w:color="auto"/>
        <w:left w:val="none" w:sz="0" w:space="0" w:color="auto"/>
        <w:bottom w:val="none" w:sz="0" w:space="0" w:color="auto"/>
        <w:right w:val="none" w:sz="0" w:space="0" w:color="auto"/>
      </w:divBdr>
      <w:divsChild>
        <w:div w:id="537934371">
          <w:marLeft w:val="0"/>
          <w:marRight w:val="0"/>
          <w:marTop w:val="0"/>
          <w:marBottom w:val="0"/>
          <w:divBdr>
            <w:top w:val="none" w:sz="0" w:space="0" w:color="auto"/>
            <w:left w:val="none" w:sz="0" w:space="0" w:color="auto"/>
            <w:bottom w:val="none" w:sz="0" w:space="0" w:color="auto"/>
            <w:right w:val="none" w:sz="0" w:space="0" w:color="auto"/>
          </w:divBdr>
        </w:div>
      </w:divsChild>
    </w:div>
    <w:div w:id="1079984466">
      <w:bodyDiv w:val="1"/>
      <w:marLeft w:val="0"/>
      <w:marRight w:val="0"/>
      <w:marTop w:val="0"/>
      <w:marBottom w:val="0"/>
      <w:divBdr>
        <w:top w:val="none" w:sz="0" w:space="0" w:color="auto"/>
        <w:left w:val="none" w:sz="0" w:space="0" w:color="auto"/>
        <w:bottom w:val="none" w:sz="0" w:space="0" w:color="auto"/>
        <w:right w:val="none" w:sz="0" w:space="0" w:color="auto"/>
      </w:divBdr>
      <w:divsChild>
        <w:div w:id="364331246">
          <w:marLeft w:val="0"/>
          <w:marRight w:val="0"/>
          <w:marTop w:val="0"/>
          <w:marBottom w:val="0"/>
          <w:divBdr>
            <w:top w:val="none" w:sz="0" w:space="0" w:color="auto"/>
            <w:left w:val="none" w:sz="0" w:space="0" w:color="auto"/>
            <w:bottom w:val="none" w:sz="0" w:space="0" w:color="auto"/>
            <w:right w:val="none" w:sz="0" w:space="0" w:color="auto"/>
          </w:divBdr>
        </w:div>
        <w:div w:id="1949385957">
          <w:marLeft w:val="0"/>
          <w:marRight w:val="0"/>
          <w:marTop w:val="0"/>
          <w:marBottom w:val="0"/>
          <w:divBdr>
            <w:top w:val="none" w:sz="0" w:space="0" w:color="auto"/>
            <w:left w:val="none" w:sz="0" w:space="0" w:color="auto"/>
            <w:bottom w:val="none" w:sz="0" w:space="0" w:color="auto"/>
            <w:right w:val="none" w:sz="0" w:space="0" w:color="auto"/>
          </w:divBdr>
        </w:div>
        <w:div w:id="608204364">
          <w:marLeft w:val="0"/>
          <w:marRight w:val="0"/>
          <w:marTop w:val="0"/>
          <w:marBottom w:val="0"/>
          <w:divBdr>
            <w:top w:val="none" w:sz="0" w:space="0" w:color="auto"/>
            <w:left w:val="none" w:sz="0" w:space="0" w:color="auto"/>
            <w:bottom w:val="none" w:sz="0" w:space="0" w:color="auto"/>
            <w:right w:val="none" w:sz="0" w:space="0" w:color="auto"/>
          </w:divBdr>
        </w:div>
      </w:divsChild>
    </w:div>
    <w:div w:id="1361978054">
      <w:bodyDiv w:val="1"/>
      <w:marLeft w:val="0"/>
      <w:marRight w:val="0"/>
      <w:marTop w:val="0"/>
      <w:marBottom w:val="0"/>
      <w:divBdr>
        <w:top w:val="none" w:sz="0" w:space="0" w:color="auto"/>
        <w:left w:val="none" w:sz="0" w:space="0" w:color="auto"/>
        <w:bottom w:val="none" w:sz="0" w:space="0" w:color="auto"/>
        <w:right w:val="none" w:sz="0" w:space="0" w:color="auto"/>
      </w:divBdr>
      <w:divsChild>
        <w:div w:id="1663200301">
          <w:marLeft w:val="0"/>
          <w:marRight w:val="0"/>
          <w:marTop w:val="0"/>
          <w:marBottom w:val="0"/>
          <w:divBdr>
            <w:top w:val="none" w:sz="0" w:space="0" w:color="auto"/>
            <w:left w:val="none" w:sz="0" w:space="0" w:color="auto"/>
            <w:bottom w:val="none" w:sz="0" w:space="0" w:color="auto"/>
            <w:right w:val="none" w:sz="0" w:space="0" w:color="auto"/>
          </w:divBdr>
        </w:div>
        <w:div w:id="754941268">
          <w:marLeft w:val="0"/>
          <w:marRight w:val="0"/>
          <w:marTop w:val="0"/>
          <w:marBottom w:val="0"/>
          <w:divBdr>
            <w:top w:val="none" w:sz="0" w:space="0" w:color="auto"/>
            <w:left w:val="none" w:sz="0" w:space="0" w:color="auto"/>
            <w:bottom w:val="none" w:sz="0" w:space="0" w:color="auto"/>
            <w:right w:val="none" w:sz="0" w:space="0" w:color="auto"/>
          </w:divBdr>
        </w:div>
      </w:divsChild>
    </w:div>
    <w:div w:id="1417435165">
      <w:bodyDiv w:val="1"/>
      <w:marLeft w:val="0"/>
      <w:marRight w:val="0"/>
      <w:marTop w:val="0"/>
      <w:marBottom w:val="0"/>
      <w:divBdr>
        <w:top w:val="none" w:sz="0" w:space="0" w:color="auto"/>
        <w:left w:val="none" w:sz="0" w:space="0" w:color="auto"/>
        <w:bottom w:val="none" w:sz="0" w:space="0" w:color="auto"/>
        <w:right w:val="none" w:sz="0" w:space="0" w:color="auto"/>
      </w:divBdr>
      <w:divsChild>
        <w:div w:id="732771399">
          <w:marLeft w:val="0"/>
          <w:marRight w:val="0"/>
          <w:marTop w:val="0"/>
          <w:marBottom w:val="0"/>
          <w:divBdr>
            <w:top w:val="none" w:sz="0" w:space="0" w:color="auto"/>
            <w:left w:val="none" w:sz="0" w:space="0" w:color="auto"/>
            <w:bottom w:val="none" w:sz="0" w:space="0" w:color="auto"/>
            <w:right w:val="none" w:sz="0" w:space="0" w:color="auto"/>
          </w:divBdr>
        </w:div>
        <w:div w:id="731003446">
          <w:marLeft w:val="0"/>
          <w:marRight w:val="0"/>
          <w:marTop w:val="0"/>
          <w:marBottom w:val="0"/>
          <w:divBdr>
            <w:top w:val="none" w:sz="0" w:space="0" w:color="auto"/>
            <w:left w:val="none" w:sz="0" w:space="0" w:color="auto"/>
            <w:bottom w:val="none" w:sz="0" w:space="0" w:color="auto"/>
            <w:right w:val="none" w:sz="0" w:space="0" w:color="auto"/>
          </w:divBdr>
        </w:div>
        <w:div w:id="887648529">
          <w:marLeft w:val="0"/>
          <w:marRight w:val="0"/>
          <w:marTop w:val="0"/>
          <w:marBottom w:val="0"/>
          <w:divBdr>
            <w:top w:val="none" w:sz="0" w:space="0" w:color="auto"/>
            <w:left w:val="none" w:sz="0" w:space="0" w:color="auto"/>
            <w:bottom w:val="none" w:sz="0" w:space="0" w:color="auto"/>
            <w:right w:val="none" w:sz="0" w:space="0" w:color="auto"/>
          </w:divBdr>
        </w:div>
        <w:div w:id="841631013">
          <w:marLeft w:val="0"/>
          <w:marRight w:val="0"/>
          <w:marTop w:val="0"/>
          <w:marBottom w:val="0"/>
          <w:divBdr>
            <w:top w:val="none" w:sz="0" w:space="0" w:color="auto"/>
            <w:left w:val="none" w:sz="0" w:space="0" w:color="auto"/>
            <w:bottom w:val="none" w:sz="0" w:space="0" w:color="auto"/>
            <w:right w:val="none" w:sz="0" w:space="0" w:color="auto"/>
          </w:divBdr>
        </w:div>
        <w:div w:id="1131443395">
          <w:marLeft w:val="0"/>
          <w:marRight w:val="0"/>
          <w:marTop w:val="0"/>
          <w:marBottom w:val="0"/>
          <w:divBdr>
            <w:top w:val="none" w:sz="0" w:space="0" w:color="auto"/>
            <w:left w:val="none" w:sz="0" w:space="0" w:color="auto"/>
            <w:bottom w:val="none" w:sz="0" w:space="0" w:color="auto"/>
            <w:right w:val="none" w:sz="0" w:space="0" w:color="auto"/>
          </w:divBdr>
        </w:div>
        <w:div w:id="368259798">
          <w:marLeft w:val="0"/>
          <w:marRight w:val="0"/>
          <w:marTop w:val="0"/>
          <w:marBottom w:val="0"/>
          <w:divBdr>
            <w:top w:val="none" w:sz="0" w:space="0" w:color="auto"/>
            <w:left w:val="none" w:sz="0" w:space="0" w:color="auto"/>
            <w:bottom w:val="none" w:sz="0" w:space="0" w:color="auto"/>
            <w:right w:val="none" w:sz="0" w:space="0" w:color="auto"/>
          </w:divBdr>
        </w:div>
        <w:div w:id="1547331418">
          <w:marLeft w:val="0"/>
          <w:marRight w:val="0"/>
          <w:marTop w:val="0"/>
          <w:marBottom w:val="0"/>
          <w:divBdr>
            <w:top w:val="none" w:sz="0" w:space="0" w:color="auto"/>
            <w:left w:val="none" w:sz="0" w:space="0" w:color="auto"/>
            <w:bottom w:val="none" w:sz="0" w:space="0" w:color="auto"/>
            <w:right w:val="none" w:sz="0" w:space="0" w:color="auto"/>
          </w:divBdr>
        </w:div>
        <w:div w:id="530918712">
          <w:marLeft w:val="0"/>
          <w:marRight w:val="0"/>
          <w:marTop w:val="0"/>
          <w:marBottom w:val="0"/>
          <w:divBdr>
            <w:top w:val="none" w:sz="0" w:space="0" w:color="auto"/>
            <w:left w:val="none" w:sz="0" w:space="0" w:color="auto"/>
            <w:bottom w:val="none" w:sz="0" w:space="0" w:color="auto"/>
            <w:right w:val="none" w:sz="0" w:space="0" w:color="auto"/>
          </w:divBdr>
        </w:div>
        <w:div w:id="1238130845">
          <w:marLeft w:val="0"/>
          <w:marRight w:val="0"/>
          <w:marTop w:val="0"/>
          <w:marBottom w:val="0"/>
          <w:divBdr>
            <w:top w:val="none" w:sz="0" w:space="0" w:color="auto"/>
            <w:left w:val="none" w:sz="0" w:space="0" w:color="auto"/>
            <w:bottom w:val="none" w:sz="0" w:space="0" w:color="auto"/>
            <w:right w:val="none" w:sz="0" w:space="0" w:color="auto"/>
          </w:divBdr>
        </w:div>
        <w:div w:id="158812225">
          <w:marLeft w:val="0"/>
          <w:marRight w:val="0"/>
          <w:marTop w:val="0"/>
          <w:marBottom w:val="0"/>
          <w:divBdr>
            <w:top w:val="none" w:sz="0" w:space="0" w:color="auto"/>
            <w:left w:val="none" w:sz="0" w:space="0" w:color="auto"/>
            <w:bottom w:val="none" w:sz="0" w:space="0" w:color="auto"/>
            <w:right w:val="none" w:sz="0" w:space="0" w:color="auto"/>
          </w:divBdr>
        </w:div>
        <w:div w:id="1984235171">
          <w:marLeft w:val="0"/>
          <w:marRight w:val="0"/>
          <w:marTop w:val="0"/>
          <w:marBottom w:val="0"/>
          <w:divBdr>
            <w:top w:val="none" w:sz="0" w:space="0" w:color="auto"/>
            <w:left w:val="none" w:sz="0" w:space="0" w:color="auto"/>
            <w:bottom w:val="none" w:sz="0" w:space="0" w:color="auto"/>
            <w:right w:val="none" w:sz="0" w:space="0" w:color="auto"/>
          </w:divBdr>
        </w:div>
        <w:div w:id="368917741">
          <w:marLeft w:val="0"/>
          <w:marRight w:val="0"/>
          <w:marTop w:val="0"/>
          <w:marBottom w:val="0"/>
          <w:divBdr>
            <w:top w:val="none" w:sz="0" w:space="0" w:color="auto"/>
            <w:left w:val="none" w:sz="0" w:space="0" w:color="auto"/>
            <w:bottom w:val="none" w:sz="0" w:space="0" w:color="auto"/>
            <w:right w:val="none" w:sz="0" w:space="0" w:color="auto"/>
          </w:divBdr>
        </w:div>
      </w:divsChild>
    </w:div>
    <w:div w:id="1479033653">
      <w:bodyDiv w:val="1"/>
      <w:marLeft w:val="0"/>
      <w:marRight w:val="0"/>
      <w:marTop w:val="0"/>
      <w:marBottom w:val="0"/>
      <w:divBdr>
        <w:top w:val="none" w:sz="0" w:space="0" w:color="auto"/>
        <w:left w:val="none" w:sz="0" w:space="0" w:color="auto"/>
        <w:bottom w:val="none" w:sz="0" w:space="0" w:color="auto"/>
        <w:right w:val="none" w:sz="0" w:space="0" w:color="auto"/>
      </w:divBdr>
      <w:divsChild>
        <w:div w:id="1774741234">
          <w:marLeft w:val="0"/>
          <w:marRight w:val="0"/>
          <w:marTop w:val="0"/>
          <w:marBottom w:val="0"/>
          <w:divBdr>
            <w:top w:val="none" w:sz="0" w:space="0" w:color="auto"/>
            <w:left w:val="none" w:sz="0" w:space="0" w:color="auto"/>
            <w:bottom w:val="none" w:sz="0" w:space="0" w:color="auto"/>
            <w:right w:val="none" w:sz="0" w:space="0" w:color="auto"/>
          </w:divBdr>
        </w:div>
        <w:div w:id="1931766953">
          <w:marLeft w:val="0"/>
          <w:marRight w:val="0"/>
          <w:marTop w:val="0"/>
          <w:marBottom w:val="0"/>
          <w:divBdr>
            <w:top w:val="none" w:sz="0" w:space="0" w:color="auto"/>
            <w:left w:val="none" w:sz="0" w:space="0" w:color="auto"/>
            <w:bottom w:val="none" w:sz="0" w:space="0" w:color="auto"/>
            <w:right w:val="none" w:sz="0" w:space="0" w:color="auto"/>
          </w:divBdr>
        </w:div>
        <w:div w:id="712509583">
          <w:marLeft w:val="0"/>
          <w:marRight w:val="0"/>
          <w:marTop w:val="0"/>
          <w:marBottom w:val="0"/>
          <w:divBdr>
            <w:top w:val="none" w:sz="0" w:space="0" w:color="auto"/>
            <w:left w:val="none" w:sz="0" w:space="0" w:color="auto"/>
            <w:bottom w:val="none" w:sz="0" w:space="0" w:color="auto"/>
            <w:right w:val="none" w:sz="0" w:space="0" w:color="auto"/>
          </w:divBdr>
        </w:div>
      </w:divsChild>
    </w:div>
    <w:div w:id="1638146459">
      <w:bodyDiv w:val="1"/>
      <w:marLeft w:val="0"/>
      <w:marRight w:val="0"/>
      <w:marTop w:val="0"/>
      <w:marBottom w:val="0"/>
      <w:divBdr>
        <w:top w:val="none" w:sz="0" w:space="0" w:color="auto"/>
        <w:left w:val="none" w:sz="0" w:space="0" w:color="auto"/>
        <w:bottom w:val="none" w:sz="0" w:space="0" w:color="auto"/>
        <w:right w:val="none" w:sz="0" w:space="0" w:color="auto"/>
      </w:divBdr>
      <w:divsChild>
        <w:div w:id="457648046">
          <w:marLeft w:val="0"/>
          <w:marRight w:val="0"/>
          <w:marTop w:val="0"/>
          <w:marBottom w:val="0"/>
          <w:divBdr>
            <w:top w:val="none" w:sz="0" w:space="0" w:color="auto"/>
            <w:left w:val="none" w:sz="0" w:space="0" w:color="auto"/>
            <w:bottom w:val="none" w:sz="0" w:space="0" w:color="auto"/>
            <w:right w:val="none" w:sz="0" w:space="0" w:color="auto"/>
          </w:divBdr>
        </w:div>
        <w:div w:id="1097017605">
          <w:marLeft w:val="0"/>
          <w:marRight w:val="0"/>
          <w:marTop w:val="0"/>
          <w:marBottom w:val="0"/>
          <w:divBdr>
            <w:top w:val="none" w:sz="0" w:space="0" w:color="auto"/>
            <w:left w:val="none" w:sz="0" w:space="0" w:color="auto"/>
            <w:bottom w:val="none" w:sz="0" w:space="0" w:color="auto"/>
            <w:right w:val="none" w:sz="0" w:space="0" w:color="auto"/>
          </w:divBdr>
        </w:div>
        <w:div w:id="1107700135">
          <w:marLeft w:val="0"/>
          <w:marRight w:val="0"/>
          <w:marTop w:val="0"/>
          <w:marBottom w:val="0"/>
          <w:divBdr>
            <w:top w:val="none" w:sz="0" w:space="0" w:color="auto"/>
            <w:left w:val="none" w:sz="0" w:space="0" w:color="auto"/>
            <w:bottom w:val="none" w:sz="0" w:space="0" w:color="auto"/>
            <w:right w:val="none" w:sz="0" w:space="0" w:color="auto"/>
          </w:divBdr>
        </w:div>
        <w:div w:id="48306324">
          <w:marLeft w:val="0"/>
          <w:marRight w:val="0"/>
          <w:marTop w:val="0"/>
          <w:marBottom w:val="0"/>
          <w:divBdr>
            <w:top w:val="none" w:sz="0" w:space="0" w:color="auto"/>
            <w:left w:val="none" w:sz="0" w:space="0" w:color="auto"/>
            <w:bottom w:val="none" w:sz="0" w:space="0" w:color="auto"/>
            <w:right w:val="none" w:sz="0" w:space="0" w:color="auto"/>
          </w:divBdr>
        </w:div>
      </w:divsChild>
    </w:div>
    <w:div w:id="1668358673">
      <w:bodyDiv w:val="1"/>
      <w:marLeft w:val="0"/>
      <w:marRight w:val="0"/>
      <w:marTop w:val="0"/>
      <w:marBottom w:val="0"/>
      <w:divBdr>
        <w:top w:val="none" w:sz="0" w:space="0" w:color="auto"/>
        <w:left w:val="none" w:sz="0" w:space="0" w:color="auto"/>
        <w:bottom w:val="none" w:sz="0" w:space="0" w:color="auto"/>
        <w:right w:val="none" w:sz="0" w:space="0" w:color="auto"/>
      </w:divBdr>
      <w:divsChild>
        <w:div w:id="1034771352">
          <w:marLeft w:val="0"/>
          <w:marRight w:val="0"/>
          <w:marTop w:val="0"/>
          <w:marBottom w:val="0"/>
          <w:divBdr>
            <w:top w:val="none" w:sz="0" w:space="0" w:color="auto"/>
            <w:left w:val="none" w:sz="0" w:space="0" w:color="auto"/>
            <w:bottom w:val="none" w:sz="0" w:space="0" w:color="auto"/>
            <w:right w:val="none" w:sz="0" w:space="0" w:color="auto"/>
          </w:divBdr>
        </w:div>
      </w:divsChild>
    </w:div>
    <w:div w:id="1972057782">
      <w:bodyDiv w:val="1"/>
      <w:marLeft w:val="0"/>
      <w:marRight w:val="0"/>
      <w:marTop w:val="0"/>
      <w:marBottom w:val="0"/>
      <w:divBdr>
        <w:top w:val="none" w:sz="0" w:space="0" w:color="auto"/>
        <w:left w:val="none" w:sz="0" w:space="0" w:color="auto"/>
        <w:bottom w:val="none" w:sz="0" w:space="0" w:color="auto"/>
        <w:right w:val="none" w:sz="0" w:space="0" w:color="auto"/>
      </w:divBdr>
      <w:divsChild>
        <w:div w:id="1003976494">
          <w:marLeft w:val="0"/>
          <w:marRight w:val="0"/>
          <w:marTop w:val="0"/>
          <w:marBottom w:val="0"/>
          <w:divBdr>
            <w:top w:val="none" w:sz="0" w:space="0" w:color="auto"/>
            <w:left w:val="none" w:sz="0" w:space="0" w:color="auto"/>
            <w:bottom w:val="none" w:sz="0" w:space="0" w:color="auto"/>
            <w:right w:val="none" w:sz="0" w:space="0" w:color="auto"/>
          </w:divBdr>
        </w:div>
        <w:div w:id="14404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1A4C-59E8-4D4B-8044-9173C336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4493</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HYC-路思辰</dc:creator>
  <cp:keywords/>
  <dc:description/>
  <cp:lastModifiedBy>HYC-冯秀军</cp:lastModifiedBy>
  <cp:revision>35</cp:revision>
  <dcterms:created xsi:type="dcterms:W3CDTF">2024-11-07T02:34:00Z</dcterms:created>
  <dcterms:modified xsi:type="dcterms:W3CDTF">2024-11-12T09:54:00Z</dcterms:modified>
</cp:coreProperties>
</file>