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ans-serif" w:hAnsi="sans-serif" w:eastAsia="sans-serif" w:cs="sans-serif"/>
          <w:sz w:val="28"/>
          <w:szCs w:val="28"/>
          <w:shd w:val="clear" w:color="auto" w:fill="FFFFFF"/>
        </w:rPr>
      </w:pPr>
      <w:r>
        <w:rPr>
          <w:rFonts w:ascii="sans-serif" w:hAnsi="sans-serif" w:eastAsia="sans-serif" w:cs="sans-serif"/>
          <w:b/>
          <w:bCs/>
          <w:sz w:val="32"/>
          <w:szCs w:val="32"/>
          <w:shd w:val="clear" w:color="auto" w:fill="FFFFFF"/>
        </w:rPr>
        <w:t>投资者关系活动记录表</w:t>
      </w:r>
    </w:p>
    <w:p>
      <w:pPr>
        <w:jc w:val="left"/>
        <w:rPr>
          <w:rFonts w:hint="default" w:ascii="sans-serif" w:hAnsi="sans-serif" w:eastAsia="宋体" w:cs="sans-serif"/>
          <w:sz w:val="24"/>
          <w:shd w:val="clear" w:color="auto" w:fill="FFFFFF"/>
          <w:lang w:val="en-US" w:eastAsia="zh-CN"/>
        </w:rPr>
      </w:pPr>
      <w:r>
        <w:rPr>
          <w:rFonts w:hint="eastAsia" w:ascii="sans-serif" w:hAnsi="sans-serif" w:eastAsia="sans-serif" w:cs="sans-serif"/>
          <w:sz w:val="24"/>
          <w:shd w:val="clear" w:color="auto" w:fill="FFFFFF"/>
        </w:rPr>
        <w:t>股票名称：</w:t>
      </w:r>
      <w:r>
        <w:rPr>
          <w:rFonts w:hint="eastAsia" w:ascii="sans-serif" w:hAnsi="sans-serif" w:eastAsia="宋体" w:cs="sans-serif"/>
          <w:sz w:val="24"/>
          <w:shd w:val="clear" w:color="auto" w:fill="FFFFFF"/>
        </w:rPr>
        <w:t xml:space="preserve">鼎通科技           </w:t>
      </w:r>
      <w:r>
        <w:rPr>
          <w:rFonts w:hint="eastAsia" w:ascii="sans-serif" w:hAnsi="sans-serif" w:eastAsia="sans-serif" w:cs="sans-serif"/>
          <w:sz w:val="24"/>
          <w:shd w:val="clear" w:color="auto" w:fill="FFFFFF"/>
        </w:rPr>
        <w:t>股票代码：</w:t>
      </w:r>
      <w:r>
        <w:rPr>
          <w:rFonts w:ascii="Times New Roman" w:hAnsi="Times New Roman" w:eastAsia="宋体" w:cs="Times New Roman"/>
          <w:sz w:val="24"/>
          <w:shd w:val="clear" w:color="auto" w:fill="FFFFFF"/>
        </w:rPr>
        <w:t xml:space="preserve">688668 </w:t>
      </w:r>
      <w:r>
        <w:rPr>
          <w:rFonts w:hint="eastAsia" w:ascii="Times New Roman" w:hAnsi="Times New Roman" w:eastAsia="宋体" w:cs="Times New Roman"/>
          <w:sz w:val="24"/>
          <w:shd w:val="clear" w:color="auto" w:fill="FFFFFF"/>
        </w:rPr>
        <w:t xml:space="preserve">          </w:t>
      </w:r>
      <w:r>
        <w:rPr>
          <w:rFonts w:ascii="Times New Roman" w:hAnsi="Times New Roman" w:eastAsia="宋体" w:cs="Times New Roman"/>
          <w:sz w:val="24"/>
          <w:shd w:val="clear" w:color="auto" w:fill="FFFFFF"/>
        </w:rPr>
        <w:t xml:space="preserve"> </w:t>
      </w:r>
      <w:r>
        <w:rPr>
          <w:rFonts w:hint="eastAsia" w:ascii="sans-serif" w:hAnsi="sans-serif" w:eastAsia="sans-serif" w:cs="sans-serif"/>
          <w:sz w:val="24"/>
          <w:shd w:val="clear" w:color="auto" w:fill="FFFFFF"/>
        </w:rPr>
        <w:t>编号：</w:t>
      </w:r>
      <w:r>
        <w:rPr>
          <w:rFonts w:hint="eastAsia" w:ascii="Times New Roman" w:hAnsi="Times New Roman" w:eastAsia="宋体" w:cs="Times New Roman"/>
          <w:sz w:val="24"/>
          <w:shd w:val="clear" w:color="auto" w:fill="FFFFFF"/>
          <w:lang w:val="en-US" w:eastAsia="zh-CN"/>
        </w:rPr>
        <w:t>2024-008</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投资者关系活动类别</w:t>
            </w:r>
          </w:p>
        </w:tc>
        <w:tc>
          <w:tcPr>
            <w:tcW w:w="6218" w:type="dxa"/>
            <w:vAlign w:val="center"/>
          </w:tcPr>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特定对象调研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分析师会议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lang w:eastAsia="zh-CN"/>
              </w:rPr>
              <w:t>电话会议</w:t>
            </w:r>
          </w:p>
          <w:p>
            <w:pPr>
              <w:jc w:val="left"/>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媒体采访         </w:t>
            </w:r>
            <w:r>
              <w:rPr>
                <w:rFonts w:hint="eastAsia" w:asciiTheme="minorEastAsia" w:hAnsiTheme="minorEastAsia" w:cstheme="minorEastAsia"/>
                <w:szCs w:val="21"/>
                <w:shd w:val="clear" w:color="auto" w:fill="FFFFFF"/>
              </w:rPr>
              <w:sym w:font="Wingdings 2" w:char="0052"/>
            </w:r>
            <w:r>
              <w:rPr>
                <w:rFonts w:hint="eastAsia" w:asciiTheme="minorEastAsia" w:hAnsiTheme="minorEastAsia" w:cstheme="minorEastAsia"/>
                <w:szCs w:val="21"/>
                <w:shd w:val="clear" w:color="auto" w:fill="FFFFFF"/>
              </w:rPr>
              <w:t xml:space="preserve">业绩说明会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新闻发布会  </w:t>
            </w:r>
          </w:p>
          <w:p>
            <w:pPr>
              <w:rPr>
                <w:rFonts w:hint="eastAsia" w:ascii="sans-serif" w:hAnsi="sans-serif" w:eastAsia="宋体" w:cs="sans-serif"/>
                <w:sz w:val="24"/>
                <w:u w:val="single"/>
                <w:shd w:val="clear" w:color="auto" w:fill="FFFFFF"/>
              </w:rPr>
            </w:pP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路演活动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 xml:space="preserve">现场参观      </w:t>
            </w:r>
            <w:r>
              <w:rPr>
                <w:rFonts w:hint="eastAsia" w:asciiTheme="minorEastAsia" w:hAnsiTheme="minorEastAsia" w:cstheme="minorEastAsia"/>
                <w:szCs w:val="21"/>
                <w:shd w:val="clear" w:color="auto" w:fill="FFFFFF"/>
              </w:rPr>
              <w:sym w:font="Wingdings 2" w:char="00A3"/>
            </w:r>
            <w:r>
              <w:rPr>
                <w:rFonts w:hint="eastAsia" w:asciiTheme="minorEastAsia" w:hAnsiTheme="minorEastAsia" w:cstheme="minorEastAsia"/>
                <w:szCs w:val="21"/>
                <w:shd w:val="clear" w:color="auto" w:fill="FFFFFF"/>
              </w:rPr>
              <w:t>其他</w:t>
            </w:r>
            <w:r>
              <w:rPr>
                <w:rFonts w:hint="eastAsia" w:asciiTheme="minorEastAsia" w:hAnsiTheme="minorEastAsia" w:cstheme="minorEastAsia"/>
                <w:szCs w:val="21"/>
                <w:u w:val="single"/>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参与单位名称及人员姓名</w:t>
            </w:r>
          </w:p>
        </w:tc>
        <w:tc>
          <w:tcPr>
            <w:tcW w:w="6218" w:type="dxa"/>
            <w:vAlign w:val="center"/>
          </w:tcPr>
          <w:p>
            <w:pPr>
              <w:rPr>
                <w:rFonts w:hint="eastAsia" w:ascii="宋体" w:hAnsi="宋体" w:eastAsia="宋体" w:cs="宋体"/>
                <w:b/>
                <w:bCs/>
                <w:sz w:val="24"/>
                <w:shd w:val="clear" w:color="auto" w:fill="FFFFFF"/>
                <w:lang w:val="en-US" w:eastAsia="zh-CN"/>
              </w:rPr>
            </w:pPr>
            <w:r>
              <w:rPr>
                <w:rFonts w:hint="eastAsia" w:ascii="宋体" w:hAnsi="宋体" w:eastAsia="宋体" w:cs="宋体"/>
                <w:b/>
                <w:bCs/>
                <w:sz w:val="24"/>
                <w:shd w:val="clear" w:color="auto" w:fill="FFFFFF"/>
                <w:lang w:val="en-US" w:eastAsia="zh-CN"/>
              </w:rPr>
              <w:t>2024年11月12日 16:00-17:00</w:t>
            </w:r>
          </w:p>
          <w:p>
            <w:pPr>
              <w:rPr>
                <w:rFonts w:hint="default" w:ascii="宋体" w:hAnsi="宋体" w:eastAsia="宋体" w:cs="宋体"/>
                <w:b w:val="0"/>
                <w:bCs w:val="0"/>
                <w:sz w:val="24"/>
                <w:shd w:val="clear" w:color="auto" w:fill="FFFFFF"/>
                <w:lang w:val="en-US" w:eastAsia="zh-CN"/>
              </w:rPr>
            </w:pPr>
            <w:r>
              <w:rPr>
                <w:rFonts w:hint="default" w:ascii="宋体" w:hAnsi="宋体" w:eastAsia="宋体" w:cs="宋体"/>
                <w:sz w:val="24"/>
                <w:szCs w:val="24"/>
                <w:shd w:val="clear" w:color="auto" w:fill="FFFFFF"/>
                <w:lang w:val="en-US" w:eastAsia="zh-CN"/>
              </w:rPr>
              <w:t>全体通过网络互动方式参与</w:t>
            </w:r>
            <w:r>
              <w:rPr>
                <w:rFonts w:hint="eastAsia" w:ascii="宋体" w:hAnsi="宋体" w:eastAsia="宋体" w:cs="宋体"/>
                <w:sz w:val="24"/>
                <w:szCs w:val="24"/>
                <w:shd w:val="clear" w:color="auto" w:fill="FFFFFF"/>
                <w:lang w:val="en-US" w:eastAsia="zh-CN"/>
              </w:rPr>
              <w:t>鼎通科技</w:t>
            </w:r>
            <w:r>
              <w:rPr>
                <w:rFonts w:hint="eastAsia" w:ascii="宋体" w:hAnsi="宋体" w:eastAsia="宋体" w:cs="宋体"/>
                <w:b w:val="0"/>
                <w:bCs w:val="0"/>
                <w:sz w:val="24"/>
                <w:shd w:val="clear" w:color="auto" w:fill="FFFFFF"/>
                <w:lang w:val="en-US" w:eastAsia="zh-CN"/>
              </w:rPr>
              <w:t>2024年三季度业绩说明会的投资者</w:t>
            </w:r>
          </w:p>
          <w:p>
            <w:pPr>
              <w:rPr>
                <w:rFonts w:hint="default" w:ascii="宋体" w:hAnsi="宋体" w:eastAsia="宋体" w:cs="宋体"/>
                <w:sz w:val="24"/>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时间</w:t>
            </w:r>
          </w:p>
        </w:tc>
        <w:tc>
          <w:tcPr>
            <w:tcW w:w="6218" w:type="dxa"/>
            <w:vAlign w:val="center"/>
          </w:tcPr>
          <w:p>
            <w:pPr>
              <w:rPr>
                <w:rFonts w:ascii="宋体" w:hAnsi="宋体" w:eastAsia="宋体" w:cs="宋体"/>
                <w:sz w:val="24"/>
                <w:shd w:val="clear" w:color="auto" w:fill="FFFFFF"/>
              </w:rPr>
            </w:pPr>
            <w:r>
              <w:rPr>
                <w:rFonts w:hint="eastAsia" w:ascii="宋体" w:hAnsi="宋体" w:eastAsia="宋体" w:cs="宋体"/>
                <w:b w:val="0"/>
                <w:bCs w:val="0"/>
                <w:sz w:val="24"/>
                <w:shd w:val="clear" w:color="auto" w:fill="FFFFFF"/>
                <w:lang w:val="en-US" w:eastAsia="zh-CN"/>
              </w:rPr>
              <w:t>2024年11月12日 16:00-17:00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hint="eastAsia" w:ascii="sans-serif" w:hAnsi="sans-serif" w:eastAsia="宋体" w:cs="sans-serif"/>
                <w:szCs w:val="21"/>
                <w:shd w:val="clear" w:color="auto" w:fill="FFFFFF"/>
              </w:rPr>
            </w:pPr>
            <w:r>
              <w:rPr>
                <w:rFonts w:hint="eastAsia" w:ascii="sans-serif" w:hAnsi="sans-serif" w:eastAsia="宋体" w:cs="sans-serif"/>
                <w:szCs w:val="21"/>
                <w:shd w:val="clear" w:color="auto" w:fill="FFFFFF"/>
              </w:rPr>
              <w:t>地点</w:t>
            </w:r>
          </w:p>
        </w:tc>
        <w:tc>
          <w:tcPr>
            <w:tcW w:w="621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上海证券交易所上证路演中心</w:t>
            </w:r>
          </w:p>
          <w:p>
            <w:pPr>
              <w:rPr>
                <w:rFonts w:hint="default" w:ascii="宋体" w:hAnsi="宋体" w:eastAsia="宋体" w:cs="宋体"/>
                <w:sz w:val="24"/>
                <w:shd w:val="clear" w:color="auto" w:fill="FFFFFF"/>
                <w:lang w:val="en-US" w:eastAsia="zh-CN"/>
              </w:rPr>
            </w:pPr>
            <w:r>
              <w:rPr>
                <w:rFonts w:hint="eastAsia" w:ascii="宋体" w:hAnsi="宋体" w:eastAsia="宋体" w:cs="宋体"/>
                <w:sz w:val="24"/>
                <w:szCs w:val="24"/>
                <w:shd w:val="clear" w:color="auto" w:fill="FFFFFF"/>
                <w:lang w:val="en-US" w:eastAsia="zh-CN"/>
              </w:rPr>
              <w:t>(网址:ht</w:t>
            </w:r>
            <w:bookmarkStart w:id="0" w:name="_GoBack"/>
            <w:bookmarkEnd w:id="0"/>
            <w:r>
              <w:rPr>
                <w:rFonts w:hint="eastAsia" w:ascii="宋体" w:hAnsi="宋体" w:eastAsia="宋体" w:cs="宋体"/>
                <w:sz w:val="24"/>
                <w:szCs w:val="24"/>
                <w:shd w:val="clear" w:color="auto" w:fill="FFFFFF"/>
                <w:lang w:val="en-US" w:eastAsia="zh-CN"/>
              </w:rPr>
              <w:t>tps:/roadshow.sseinfo.com/)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公司接待人员姓名</w:t>
            </w:r>
          </w:p>
        </w:tc>
        <w:tc>
          <w:tcPr>
            <w:tcW w:w="6218" w:type="dxa"/>
            <w:vAlign w:val="center"/>
          </w:tcPr>
          <w:p>
            <w:pPr>
              <w:rPr>
                <w:rFonts w:ascii="宋体" w:hAnsi="宋体" w:eastAsia="宋体" w:cs="宋体"/>
                <w:sz w:val="24"/>
                <w:shd w:val="clear" w:color="auto" w:fill="FFFFFF"/>
              </w:rPr>
            </w:pPr>
            <w:r>
              <w:rPr>
                <w:rFonts w:ascii="宋体" w:hAnsi="宋体" w:eastAsia="宋体" w:cs="宋体"/>
                <w:sz w:val="24"/>
                <w:shd w:val="clear" w:color="auto" w:fill="FFFFFF"/>
              </w:rPr>
              <w:t>董事长、总经理：王成海</w:t>
            </w:r>
          </w:p>
          <w:p>
            <w:pPr>
              <w:rPr>
                <w:rFonts w:hint="default" w:ascii="宋体" w:hAnsi="宋体" w:eastAsia="宋体" w:cs="宋体"/>
                <w:sz w:val="24"/>
                <w:shd w:val="clear" w:color="auto" w:fill="FFFFFF"/>
              </w:rPr>
            </w:pPr>
            <w:r>
              <w:rPr>
                <w:rFonts w:hint="default" w:ascii="宋体" w:hAnsi="宋体" w:eastAsia="宋体" w:cs="宋体"/>
                <w:sz w:val="24"/>
                <w:shd w:val="clear" w:color="auto" w:fill="FFFFFF"/>
              </w:rPr>
              <w:t>董事会秘书：王晓兰</w:t>
            </w:r>
          </w:p>
          <w:p>
            <w:pPr>
              <w:rPr>
                <w:rFonts w:hint="default" w:ascii="宋体" w:hAnsi="宋体" w:eastAsia="宋体" w:cs="宋体"/>
                <w:sz w:val="24"/>
                <w:shd w:val="clear" w:color="auto" w:fill="FFFFFF"/>
              </w:rPr>
            </w:pPr>
            <w:r>
              <w:rPr>
                <w:rFonts w:hint="default" w:ascii="宋体" w:hAnsi="宋体" w:eastAsia="宋体" w:cs="宋体"/>
                <w:sz w:val="24"/>
                <w:shd w:val="clear" w:color="auto" w:fill="FFFFFF"/>
              </w:rPr>
              <w:t>财务总监：陈公平</w:t>
            </w:r>
          </w:p>
          <w:p>
            <w:pPr>
              <w:rPr>
                <w:rFonts w:hint="eastAsia" w:ascii="宋体" w:hAnsi="宋体" w:eastAsia="宋体" w:cs="宋体"/>
                <w:sz w:val="24"/>
                <w:shd w:val="clear" w:color="auto" w:fill="FFFFFF"/>
                <w:lang w:val="en-US" w:eastAsia="zh-CN"/>
              </w:rPr>
            </w:pPr>
            <w:r>
              <w:rPr>
                <w:rFonts w:hint="default" w:ascii="宋体" w:hAnsi="宋体" w:eastAsia="宋体" w:cs="宋体"/>
                <w:sz w:val="24"/>
                <w:shd w:val="clear" w:color="auto" w:fill="FFFFFF"/>
              </w:rPr>
              <w:t>独立董事：</w:t>
            </w:r>
            <w:r>
              <w:rPr>
                <w:rFonts w:hint="eastAsia" w:ascii="宋体" w:hAnsi="宋体" w:eastAsia="宋体" w:cs="宋体"/>
                <w:sz w:val="24"/>
                <w:shd w:val="clear" w:color="auto" w:fill="FFFFFF"/>
                <w:lang w:eastAsia="zh-CN"/>
              </w:rPr>
              <w:t>彭文平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投资者关系活动主要内容介绍</w:t>
            </w: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董事长兼总经理王成海先生做开场致辞并欢迎广大投资者参与公司2024年三季度业绩说明会;董事长兼总经理王成海先生和董事会秘书王晓兰女士通过网络互动的方式回复了投资者提出的问题。</w:t>
            </w:r>
          </w:p>
          <w:p>
            <w:pPr>
              <w:widowControl w:val="0"/>
              <w:numPr>
                <w:ilvl w:val="0"/>
                <w:numId w:val="0"/>
              </w:numPr>
              <w:ind w:leftChars="0" w:firstLine="480" w:firstLineChars="200"/>
              <w:jc w:val="both"/>
              <w:rPr>
                <w:rFonts w:hint="default" w:ascii="宋体" w:hAnsi="宋体" w:eastAsia="宋体" w:cs="宋体"/>
                <w:color w:val="auto"/>
                <w:sz w:val="24"/>
                <w:szCs w:val="24"/>
                <w:lang w:val="en-US" w:eastAsia="zh-CN"/>
              </w:rPr>
            </w:pPr>
          </w:p>
          <w:p>
            <w:pPr>
              <w:widowControl w:val="0"/>
              <w:numPr>
                <w:ilvl w:val="0"/>
                <w:numId w:val="0"/>
              </w:numPr>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网络互动环节</w:t>
            </w:r>
          </w:p>
          <w:p>
            <w:pPr>
              <w:widowControl w:val="0"/>
              <w:numPr>
                <w:ilvl w:val="0"/>
                <w:numId w:val="0"/>
              </w:numPr>
              <w:jc w:val="both"/>
              <w:rPr>
                <w:rFonts w:hint="default" w:ascii="宋体" w:hAnsi="宋体" w:eastAsia="宋体" w:cs="宋体"/>
                <w:b/>
                <w:bCs/>
                <w:color w:val="auto"/>
                <w:sz w:val="24"/>
                <w:szCs w:val="24"/>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imes New Roman" w:hAnsi="Times New Roman" w:eastAsia="宋体" w:cs="宋体"/>
                <w:b w:val="0"/>
                <w:bCs w:val="0"/>
                <w:kern w:val="2"/>
                <w:sz w:val="24"/>
                <w:szCs w:val="24"/>
                <w:lang w:val="en-US" w:eastAsia="zh-CN" w:bidi="ar-SA"/>
              </w:rPr>
            </w:pPr>
            <w:r>
              <w:rPr>
                <w:rFonts w:hint="eastAsia" w:ascii="Times New Roman" w:hAnsi="Times New Roman" w:eastAsia="宋体" w:cs="宋体"/>
                <w:b w:val="0"/>
                <w:bCs w:val="0"/>
                <w:kern w:val="2"/>
                <w:sz w:val="24"/>
                <w:szCs w:val="24"/>
                <w:lang w:val="en-US" w:eastAsia="zh-CN" w:bidi="ar-SA"/>
              </w:rPr>
              <w:t>您好！公司在安费诺的连接器的供应体系中，算是第几供应商？貌似安费诺给公司的订单量很少且没有连续性。谢谢！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r>
              <w:rPr>
                <w:rFonts w:hint="eastAsia" w:ascii="Times New Roman" w:hAnsi="Times New Roman" w:cs="宋体"/>
                <w:b w:val="0"/>
                <w:bCs w:val="0"/>
                <w:kern w:val="2"/>
                <w:sz w:val="24"/>
                <w:szCs w:val="24"/>
                <w:lang w:val="en-US" w:eastAsia="zh-CN" w:bidi="ar-SA"/>
              </w:rPr>
              <w:t>答：尊敬的投资者，您好，公司是安费诺的重要供应商，目前安费诺的订单需求充足，公司与安费诺一直保持着紧密合作，谢谢。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eastAsia" w:ascii="Times New Roman" w:hAnsi="Times New Roman" w:cs="宋体"/>
                <w:b w:val="0"/>
                <w:bCs w:val="0"/>
                <w:kern w:val="2"/>
                <w:sz w:val="24"/>
                <w:szCs w:val="24"/>
                <w:lang w:val="en-US" w:eastAsia="zh-CN" w:bidi="ar-SA"/>
              </w:rPr>
              <w:t>2、</w:t>
            </w:r>
            <w:r>
              <w:rPr>
                <w:rFonts w:hint="default" w:ascii="Times New Roman" w:hAnsi="Times New Roman" w:cs="宋体"/>
                <w:b w:val="0"/>
                <w:bCs w:val="0"/>
                <w:kern w:val="2"/>
                <w:sz w:val="24"/>
                <w:szCs w:val="24"/>
                <w:lang w:val="en-US" w:eastAsia="zh-CN" w:bidi="ar-SA"/>
              </w:rPr>
              <w:t>您好！展望未来2年，公司的汽车连接器能否保持平稳增长？通讯连接器将是公司主要的增长源？谢谢！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答：尊敬的投资者，您好，公司一直将汽车业务作为公司主要业务</w:t>
            </w:r>
            <w:r>
              <w:rPr>
                <w:rFonts w:hint="eastAsia" w:ascii="Times New Roman" w:hAnsi="Times New Roman" w:cs="宋体"/>
                <w:b w:val="0"/>
                <w:bCs w:val="0"/>
                <w:kern w:val="2"/>
                <w:sz w:val="24"/>
                <w:szCs w:val="24"/>
                <w:lang w:val="en-US" w:eastAsia="zh-CN" w:bidi="ar-SA"/>
              </w:rPr>
              <w:t>板块</w:t>
            </w:r>
            <w:r>
              <w:rPr>
                <w:rFonts w:hint="default" w:ascii="Times New Roman" w:hAnsi="Times New Roman" w:cs="宋体"/>
                <w:b w:val="0"/>
                <w:bCs w:val="0"/>
                <w:kern w:val="2"/>
                <w:sz w:val="24"/>
                <w:szCs w:val="24"/>
                <w:lang w:val="en-US" w:eastAsia="zh-CN" w:bidi="ar-SA"/>
              </w:rPr>
              <w:t>，汽车连接器目前保持着平稳增长，公司对汽车连接器未来的发展很有信心，也在积极开拓新业务、新客户，未来的主要增长源还需根据市场具体需求而定，谢谢。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r>
              <w:rPr>
                <w:rFonts w:hint="eastAsia" w:ascii="Times New Roman" w:hAnsi="Times New Roman" w:cs="宋体"/>
                <w:b w:val="0"/>
                <w:bCs w:val="0"/>
                <w:kern w:val="2"/>
                <w:sz w:val="24"/>
                <w:szCs w:val="24"/>
                <w:lang w:val="en-US" w:eastAsia="zh-CN" w:bidi="ar-SA"/>
              </w:rPr>
              <w:t>3、您好！在通讯连接器这块，国内客户有哪些？这些国内客户的采购量未来预计是个什么情况，请展望一下。谢谢！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r>
              <w:rPr>
                <w:rFonts w:hint="eastAsia" w:ascii="Times New Roman" w:hAnsi="Times New Roman" w:cs="宋体"/>
                <w:b w:val="0"/>
                <w:bCs w:val="0"/>
                <w:kern w:val="2"/>
                <w:sz w:val="24"/>
                <w:szCs w:val="24"/>
                <w:lang w:val="en-US" w:eastAsia="zh-CN" w:bidi="ar-SA"/>
              </w:rPr>
              <w:t>答：尊敬的投资者，您好，通讯连接器板块公司国内主要客户为安费诺、莫仕、泰科、中航光电等，目前客户订单需求旺盛，公司生产经营正常，未来客户采购量情况，请关注公司后续公告，谢谢。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r>
              <w:rPr>
                <w:rFonts w:hint="eastAsia" w:ascii="Times New Roman" w:hAnsi="Times New Roman" w:cs="宋体"/>
                <w:b w:val="0"/>
                <w:bCs w:val="0"/>
                <w:kern w:val="2"/>
                <w:sz w:val="24"/>
                <w:szCs w:val="24"/>
                <w:lang w:val="en-US" w:eastAsia="zh-CN" w:bidi="ar-SA"/>
              </w:rPr>
              <w:t>4、您好！当前公司经营中的主要困难有哪些？</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r>
              <w:rPr>
                <w:rFonts w:hint="eastAsia" w:ascii="Times New Roman" w:hAnsi="Times New Roman" w:cs="宋体"/>
                <w:b w:val="0"/>
                <w:bCs w:val="0"/>
                <w:kern w:val="2"/>
                <w:sz w:val="24"/>
                <w:szCs w:val="24"/>
                <w:lang w:val="en-US" w:eastAsia="zh-CN" w:bidi="ar-SA"/>
              </w:rPr>
              <w:t>答：尊敬的投资者，您好，公司目前订单充足，生产经营正常，谢谢。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r>
              <w:rPr>
                <w:rFonts w:hint="eastAsia" w:ascii="Times New Roman" w:hAnsi="Times New Roman" w:cs="宋体"/>
                <w:b w:val="0"/>
                <w:bCs w:val="0"/>
                <w:kern w:val="2"/>
                <w:sz w:val="24"/>
                <w:szCs w:val="24"/>
                <w:lang w:val="en-US" w:eastAsia="zh-CN" w:bidi="ar-SA"/>
              </w:rPr>
              <w:t>5、王总，您好，请问公司液冷方案的第二次送样结果怎么样？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r>
              <w:rPr>
                <w:rFonts w:hint="eastAsia" w:ascii="Times New Roman" w:hAnsi="Times New Roman" w:cs="宋体"/>
                <w:b w:val="0"/>
                <w:bCs w:val="0"/>
                <w:kern w:val="2"/>
                <w:sz w:val="24"/>
                <w:szCs w:val="24"/>
                <w:lang w:val="en-US" w:eastAsia="zh-CN" w:bidi="ar-SA"/>
              </w:rPr>
              <w:t>答：尊敬的投资者，您好，公司目前还在跟客户继续沟通液冷方案，进一步优化产品，谢谢。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6、请问马来工厂具体将生产哪些产品，推进情况怎么样</w:t>
            </w:r>
            <w:r>
              <w:rPr>
                <w:rFonts w:hint="eastAsia" w:ascii="Times New Roman" w:hAnsi="Times New Roman" w:cs="宋体"/>
                <w:b w:val="0"/>
                <w:bCs w:val="0"/>
                <w:kern w:val="2"/>
                <w:sz w:val="24"/>
                <w:szCs w:val="24"/>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答：尊敬的投资者，您好，马来西亚子公司主要生产通讯连接器和汽车连接器产品，机器设备去年年底已到位，今年也在不断扩展客户和开发新项目，部分项目已在送样承认阶段</w:t>
            </w:r>
            <w:r>
              <w:rPr>
                <w:rFonts w:hint="eastAsia" w:ascii="Times New Roman" w:hAnsi="Times New Roman" w:cs="宋体"/>
                <w:b w:val="0"/>
                <w:bCs w:val="0"/>
                <w:kern w:val="2"/>
                <w:sz w:val="24"/>
                <w:szCs w:val="24"/>
                <w:lang w:val="en-US" w:eastAsia="zh-CN" w:bidi="ar-SA"/>
              </w:rPr>
              <w:t>，</w:t>
            </w:r>
            <w:r>
              <w:rPr>
                <w:rFonts w:hint="default" w:ascii="Times New Roman" w:hAnsi="Times New Roman" w:cs="宋体"/>
                <w:b w:val="0"/>
                <w:bCs w:val="0"/>
                <w:kern w:val="2"/>
                <w:sz w:val="24"/>
                <w:szCs w:val="24"/>
                <w:lang w:val="en-US" w:eastAsia="zh-CN" w:bidi="ar-SA"/>
              </w:rPr>
              <w:t>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7、王总您好，四季度各产线产能利用率怎么样，股权激励的同比50%目标有没有信心，并对明年业绩有什么预期</w:t>
            </w:r>
            <w:r>
              <w:rPr>
                <w:rFonts w:hint="eastAsia" w:ascii="Times New Roman" w:hAnsi="Times New Roman" w:cs="宋体"/>
                <w:b w:val="0"/>
                <w:bCs w:val="0"/>
                <w:kern w:val="2"/>
                <w:sz w:val="24"/>
                <w:szCs w:val="24"/>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答：尊敬的投资者，您好，根据目前公司的产能储备，只要客户有需求，能够快速满足，公司有信心实现股权激励全年利润增长目标，明年业绩还需看市场具体需求情况</w:t>
            </w:r>
            <w:r>
              <w:rPr>
                <w:rFonts w:hint="eastAsia" w:ascii="Times New Roman" w:hAnsi="Times New Roman" w:cs="宋体"/>
                <w:b w:val="0"/>
                <w:bCs w:val="0"/>
                <w:kern w:val="2"/>
                <w:sz w:val="24"/>
                <w:szCs w:val="24"/>
                <w:lang w:val="en-US" w:eastAsia="zh-CN" w:bidi="ar-SA"/>
              </w:rPr>
              <w:t>，</w:t>
            </w:r>
            <w:r>
              <w:rPr>
                <w:rFonts w:hint="default" w:ascii="Times New Roman" w:hAnsi="Times New Roman" w:cs="宋体"/>
                <w:b w:val="0"/>
                <w:bCs w:val="0"/>
                <w:kern w:val="2"/>
                <w:sz w:val="24"/>
                <w:szCs w:val="24"/>
                <w:lang w:val="en-US" w:eastAsia="zh-CN" w:bidi="ar-SA"/>
              </w:rPr>
              <w:t>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8、请问王董事长，据了解您的主要合作商安费诺是美国企业，那我们出口给它的连接器，是否会因为美国新任总统的原因，使我们的关税提升，减少了毛利。谢谢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答:尊敬的投资者，您好，目前公司与安费诺正常开展合作，后续需根据实际情况而定，目前没有其他异常</w:t>
            </w:r>
            <w:r>
              <w:rPr>
                <w:rFonts w:hint="eastAsia" w:ascii="Times New Roman" w:hAnsi="Times New Roman" w:cs="宋体"/>
                <w:b w:val="0"/>
                <w:bCs w:val="0"/>
                <w:kern w:val="2"/>
                <w:sz w:val="24"/>
                <w:szCs w:val="24"/>
                <w:lang w:val="en-US" w:eastAsia="zh-CN" w:bidi="ar-SA"/>
              </w:rPr>
              <w:t>，</w:t>
            </w:r>
            <w:r>
              <w:rPr>
                <w:rFonts w:hint="default" w:ascii="Times New Roman" w:hAnsi="Times New Roman" w:cs="宋体"/>
                <w:b w:val="0"/>
                <w:bCs w:val="0"/>
                <w:kern w:val="2"/>
                <w:sz w:val="24"/>
                <w:szCs w:val="24"/>
                <w:lang w:val="en-US" w:eastAsia="zh-CN" w:bidi="ar-SA"/>
              </w:rPr>
              <w:t>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9、请问公司现在有研发新产品吗？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答:尊敬的投资者，您好，公司根据客户需求一直有在不断开发新的项目，在通讯连接器板块主要是研发更高速率的通讯连接器产品，汽车连接器板块主要是研发汽车控制系统连接器产品和高压连接器产品</w:t>
            </w:r>
            <w:r>
              <w:rPr>
                <w:rFonts w:hint="eastAsia" w:ascii="Times New Roman" w:hAnsi="Times New Roman" w:cs="宋体"/>
                <w:b w:val="0"/>
                <w:bCs w:val="0"/>
                <w:kern w:val="2"/>
                <w:sz w:val="24"/>
                <w:szCs w:val="24"/>
                <w:lang w:val="en-US" w:eastAsia="zh-CN" w:bidi="ar-SA"/>
              </w:rPr>
              <w:t>，</w:t>
            </w:r>
            <w:r>
              <w:rPr>
                <w:rFonts w:hint="default" w:ascii="Times New Roman" w:hAnsi="Times New Roman" w:cs="宋体"/>
                <w:b w:val="0"/>
                <w:bCs w:val="0"/>
                <w:kern w:val="2"/>
                <w:sz w:val="24"/>
                <w:szCs w:val="24"/>
                <w:lang w:val="en-US" w:eastAsia="zh-CN" w:bidi="ar-SA"/>
              </w:rPr>
              <w:t>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10、您好，请问目前公司224G产品一个月能贡献多少利润，后期的增长率有多少</w:t>
            </w:r>
            <w:r>
              <w:rPr>
                <w:rFonts w:hint="eastAsia" w:ascii="Times New Roman" w:hAnsi="Times New Roman" w:cs="宋体"/>
                <w:b w:val="0"/>
                <w:bCs w:val="0"/>
                <w:kern w:val="2"/>
                <w:sz w:val="24"/>
                <w:szCs w:val="24"/>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答：尊敬的投资者，您好，公司224G产品在进行小批量供货，公司的产能已经提前布局，订单情况主要看客户需求</w:t>
            </w:r>
            <w:r>
              <w:rPr>
                <w:rFonts w:hint="eastAsia" w:ascii="Times New Roman" w:hAnsi="Times New Roman" w:cs="宋体"/>
                <w:b w:val="0"/>
                <w:bCs w:val="0"/>
                <w:kern w:val="2"/>
                <w:sz w:val="24"/>
                <w:szCs w:val="24"/>
                <w:lang w:val="en-US" w:eastAsia="zh-CN" w:bidi="ar-SA"/>
              </w:rPr>
              <w:t>，</w:t>
            </w:r>
            <w:r>
              <w:rPr>
                <w:rFonts w:hint="default" w:ascii="Times New Roman" w:hAnsi="Times New Roman" w:cs="宋体"/>
                <w:b w:val="0"/>
                <w:bCs w:val="0"/>
                <w:kern w:val="2"/>
                <w:sz w:val="24"/>
                <w:szCs w:val="24"/>
                <w:lang w:val="en-US" w:eastAsia="zh-CN" w:bidi="ar-SA"/>
              </w:rPr>
              <w:t>谢谢。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11、王董事长好，请问我们的产品出口给安费诺，是否是贵公司来承担关税，如以后增加关税后，是否毛利润有所减少，还是说这部分税费是安费诺自行承担。谢谢</w:t>
            </w:r>
            <w:r>
              <w:rPr>
                <w:rFonts w:hint="eastAsia" w:ascii="Times New Roman" w:hAnsi="Times New Roman" w:cs="宋体"/>
                <w:b w:val="0"/>
                <w:bCs w:val="0"/>
                <w:kern w:val="2"/>
                <w:sz w:val="24"/>
                <w:szCs w:val="24"/>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Times New Roman" w:hAnsi="Times New Roman" w:cs="宋体"/>
                <w:b w:val="0"/>
                <w:bCs w:val="0"/>
                <w:kern w:val="2"/>
                <w:sz w:val="24"/>
                <w:szCs w:val="24"/>
                <w:lang w:val="en-US" w:eastAsia="zh-CN" w:bidi="ar-SA"/>
              </w:rPr>
            </w:pPr>
            <w:r>
              <w:rPr>
                <w:rFonts w:hint="default" w:ascii="Times New Roman" w:hAnsi="Times New Roman" w:cs="宋体"/>
                <w:b w:val="0"/>
                <w:bCs w:val="0"/>
                <w:kern w:val="2"/>
                <w:sz w:val="24"/>
                <w:szCs w:val="24"/>
                <w:lang w:val="en-US" w:eastAsia="zh-CN" w:bidi="ar-SA"/>
              </w:rPr>
              <w:t>答：尊敬的投资者，您好，公司目前生产的产品主要是交付给安费诺国内子公司，再由其子公司进行出口</w:t>
            </w:r>
            <w:r>
              <w:rPr>
                <w:rFonts w:hint="eastAsia" w:ascii="Times New Roman" w:hAnsi="Times New Roman" w:cs="宋体"/>
                <w:b w:val="0"/>
                <w:bCs w:val="0"/>
                <w:kern w:val="2"/>
                <w:sz w:val="24"/>
                <w:szCs w:val="24"/>
                <w:lang w:val="en-US" w:eastAsia="zh-CN" w:bidi="ar-SA"/>
              </w:rPr>
              <w:t>，</w:t>
            </w:r>
            <w:r>
              <w:rPr>
                <w:rFonts w:hint="default" w:ascii="Times New Roman" w:hAnsi="Times New Roman" w:cs="宋体"/>
                <w:b w:val="0"/>
                <w:bCs w:val="0"/>
                <w:kern w:val="2"/>
                <w:sz w:val="24"/>
                <w:szCs w:val="24"/>
                <w:lang w:val="en-US" w:eastAsia="zh-CN" w:bidi="ar-SA"/>
              </w:rPr>
              <w:t>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04" w:type="dxa"/>
            <w:vAlign w:val="center"/>
          </w:tcPr>
          <w:p>
            <w:pPr>
              <w:jc w:val="center"/>
              <w:rPr>
                <w:rFonts w:ascii="sans-serif" w:hAnsi="sans-serif" w:eastAsia="sans-serif" w:cs="sans-serif"/>
                <w:szCs w:val="21"/>
                <w:shd w:val="clear" w:color="auto" w:fill="FFFFFF"/>
              </w:rPr>
            </w:pPr>
            <w:r>
              <w:rPr>
                <w:rFonts w:ascii="sans-serif" w:hAnsi="sans-serif" w:eastAsia="sans-serif" w:cs="sans-serif"/>
                <w:szCs w:val="21"/>
                <w:shd w:val="clear" w:color="auto" w:fill="FFFFFF"/>
              </w:rPr>
              <w:t>附件清单（如有）</w:t>
            </w:r>
          </w:p>
        </w:tc>
        <w:tc>
          <w:tcPr>
            <w:tcW w:w="6218" w:type="dxa"/>
            <w:vAlign w:val="center"/>
          </w:tcPr>
          <w:p>
            <w:pPr>
              <w:jc w:val="left"/>
              <w:rPr>
                <w:rFonts w:hint="eastAsia" w:ascii="宋体" w:hAnsi="宋体" w:eastAsia="宋体" w:cs="宋体"/>
                <w:sz w:val="24"/>
                <w:shd w:val="clear" w:color="auto" w:fill="FFFFFF"/>
                <w:lang w:val="en-US" w:eastAsia="zh-CN"/>
              </w:rPr>
            </w:pPr>
            <w:r>
              <w:rPr>
                <w:rFonts w:hint="eastAsia" w:ascii="宋体" w:hAnsi="宋体" w:eastAsia="宋体" w:cs="宋体"/>
                <w:sz w:val="24"/>
                <w:shd w:val="clear" w:color="auto" w:fill="FFFFFF"/>
                <w:lang w:val="en-US" w:eastAsia="zh-CN"/>
              </w:rPr>
              <w:t>无</w:t>
            </w:r>
          </w:p>
        </w:tc>
      </w:tr>
    </w:tbl>
    <w:p>
      <w:pPr>
        <w:jc w:val="left"/>
        <w:rPr>
          <w:rFonts w:ascii="sans-serif" w:hAnsi="sans-serif" w:eastAsia="sans-serif" w:cs="sans-serif"/>
          <w:sz w:val="24"/>
          <w:shd w:val="clear" w:color="auto" w:fill="FFFFFF"/>
        </w:rPr>
      </w:pPr>
    </w:p>
    <w:p>
      <w:pPr>
        <w:jc w:val="left"/>
        <w:rPr>
          <w:rFonts w:ascii="sans-serif" w:hAnsi="sans-serif" w:eastAsia="sans-serif" w:cs="sans-serif"/>
          <w:sz w:val="2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BF5DB"/>
    <w:multiLevelType w:val="singleLevel"/>
    <w:tmpl w:val="D73BF5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ODRjMDk5YTg4ZTk1ZWNlODVlODNkYTgwOWRkOTQifQ=="/>
  </w:docVars>
  <w:rsids>
    <w:rsidRoot w:val="0091283B"/>
    <w:rsid w:val="00062B32"/>
    <w:rsid w:val="0091283B"/>
    <w:rsid w:val="0241297A"/>
    <w:rsid w:val="02B13C15"/>
    <w:rsid w:val="04FA7CC8"/>
    <w:rsid w:val="04FC7F0B"/>
    <w:rsid w:val="058A03B9"/>
    <w:rsid w:val="058D1612"/>
    <w:rsid w:val="06FF299A"/>
    <w:rsid w:val="0B204802"/>
    <w:rsid w:val="0CA74DAF"/>
    <w:rsid w:val="0E981E7C"/>
    <w:rsid w:val="10DB1874"/>
    <w:rsid w:val="11A66605"/>
    <w:rsid w:val="164178B5"/>
    <w:rsid w:val="25D21BED"/>
    <w:rsid w:val="26A22D14"/>
    <w:rsid w:val="29080CE1"/>
    <w:rsid w:val="2C8608B9"/>
    <w:rsid w:val="2CA0240A"/>
    <w:rsid w:val="31CD6F8B"/>
    <w:rsid w:val="340C3D9A"/>
    <w:rsid w:val="345145AC"/>
    <w:rsid w:val="34B61F58"/>
    <w:rsid w:val="3A192D6D"/>
    <w:rsid w:val="4111148B"/>
    <w:rsid w:val="43CC16C0"/>
    <w:rsid w:val="444C3D3F"/>
    <w:rsid w:val="4EF9289C"/>
    <w:rsid w:val="50B05655"/>
    <w:rsid w:val="53C71102"/>
    <w:rsid w:val="58474AF1"/>
    <w:rsid w:val="60391A18"/>
    <w:rsid w:val="62D10052"/>
    <w:rsid w:val="62EA49F7"/>
    <w:rsid w:val="66D31CB1"/>
    <w:rsid w:val="66E5373F"/>
    <w:rsid w:val="71D90A58"/>
    <w:rsid w:val="7B7B027E"/>
    <w:rsid w:val="7BA802F9"/>
    <w:rsid w:val="7BD55DBA"/>
    <w:rsid w:val="7D4B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1518</Words>
  <Characters>1604</Characters>
  <Lines>2</Lines>
  <Paragraphs>1</Paragraphs>
  <TotalTime>7</TotalTime>
  <ScaleCrop>false</ScaleCrop>
  <LinksUpToDate>false</LinksUpToDate>
  <CharactersWithSpaces>1680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2021-01-20T09:15:00Z</dcterms:created>
  <dc:creator>wxl</dc:creator>
  <cp:lastModifiedBy>viking-wang</cp:lastModifiedBy>
  <cp:lastPrinted>2021-01-21T07:19:00Z</cp:lastPrinted>
  <dcterms:modified xsi:type="dcterms:W3CDTF">2024-11-14T09:35:05Z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F861EC18A2F846B3A353FB5ADEB1B91D_13</vt:lpwstr>
  </property>
</Properties>
</file>