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35F49"/>
    <w:p w14:paraId="49A996D7">
      <w:pPr>
        <w:pStyle w:val="3"/>
        <w:rPr>
          <w:rFonts w:hint="default" w:ascii="宋体" w:hAnsi="宋体" w:eastAsia="宋体" w:cs="Times New Roman"/>
          <w:b/>
          <w:bCs/>
          <w:iCs/>
          <w:kern w:val="2"/>
          <w:sz w:val="24"/>
          <w:szCs w:val="24"/>
          <w:lang w:val="en-US" w:eastAsia="zh-CN" w:bidi="ar"/>
        </w:rPr>
      </w:pPr>
      <w:r>
        <w:rPr>
          <w:rFonts w:hint="eastAsia" w:ascii="宋体" w:hAnsi="宋体" w:eastAsia="宋体" w:cs="Times New Roman"/>
          <w:b/>
          <w:bCs/>
          <w:iCs/>
          <w:kern w:val="2"/>
          <w:sz w:val="24"/>
          <w:szCs w:val="24"/>
          <w:lang w:val="en-US" w:eastAsia="zh-CN" w:bidi="ar"/>
        </w:rPr>
        <w:t>证券代码：60</w:t>
      </w:r>
      <w:r>
        <w:rPr>
          <w:rFonts w:hint="default" w:ascii="宋体" w:hAnsi="宋体" w:eastAsia="宋体" w:cs="Times New Roman"/>
          <w:b/>
          <w:bCs/>
          <w:iCs/>
          <w:kern w:val="2"/>
          <w:sz w:val="24"/>
          <w:szCs w:val="24"/>
          <w:lang w:val="en-US" w:eastAsia="zh-CN" w:bidi="ar"/>
        </w:rPr>
        <w:t>1108</w:t>
      </w:r>
      <w:r>
        <w:rPr>
          <w:rFonts w:hint="eastAsia" w:ascii="宋体" w:hAnsi="宋体" w:eastAsia="宋体" w:cs="Times New Roman"/>
          <w:b/>
          <w:bCs/>
          <w:iCs/>
          <w:kern w:val="2"/>
          <w:sz w:val="24"/>
          <w:szCs w:val="24"/>
          <w:lang w:val="en-US" w:eastAsia="zh-CN" w:bidi="ar"/>
        </w:rPr>
        <w:t xml:space="preserve">     </w:t>
      </w:r>
      <w:r>
        <w:rPr>
          <w:rFonts w:hint="eastAsia" w:ascii="宋体" w:hAnsi="宋体" w:eastAsia="宋体" w:cs="宋体"/>
          <w:sz w:val="21"/>
          <w:szCs w:val="21"/>
          <w:lang w:val="en-US"/>
        </w:rPr>
        <w:t xml:space="preserve">                                   </w:t>
      </w:r>
      <w:r>
        <w:rPr>
          <w:rFonts w:hint="eastAsia" w:ascii="宋体" w:hAnsi="宋体" w:eastAsia="宋体" w:cs="Times New Roman"/>
          <w:b/>
          <w:bCs/>
          <w:iCs/>
          <w:kern w:val="2"/>
          <w:sz w:val="24"/>
          <w:szCs w:val="24"/>
          <w:lang w:val="en-US" w:eastAsia="zh-CN" w:bidi="ar"/>
        </w:rPr>
        <w:t>证券简称：财通证券</w:t>
      </w:r>
    </w:p>
    <w:p w14:paraId="27749B8D">
      <w:pPr>
        <w:spacing w:line="360" w:lineRule="auto"/>
        <w:jc w:val="center"/>
        <w:rPr>
          <w:rFonts w:ascii="宋体" w:hAnsi="宋体" w:eastAsia="宋体" w:cs="宋体"/>
          <w:b/>
          <w:bCs/>
          <w:sz w:val="44"/>
          <w:szCs w:val="44"/>
        </w:rPr>
      </w:pPr>
    </w:p>
    <w:p w14:paraId="1985CB86">
      <w:pPr>
        <w:keepNext/>
        <w:keepLines/>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400" w:lineRule="exact"/>
        <w:ind w:left="0" w:right="0"/>
        <w:jc w:val="center"/>
        <w:textAlignment w:val="auto"/>
        <w:outlineLvl w:val="1"/>
        <w:rPr>
          <w:rFonts w:hint="eastAsia" w:ascii="宋体" w:hAnsi="宋体" w:eastAsia="宋体" w:cs="Times New Roman"/>
          <w:b/>
          <w:bCs/>
          <w:kern w:val="2"/>
          <w:sz w:val="32"/>
          <w:szCs w:val="32"/>
          <w:lang w:val="en-US" w:eastAsia="zh-CN" w:bidi="ar"/>
        </w:rPr>
      </w:pPr>
      <w:r>
        <w:rPr>
          <w:rFonts w:hint="eastAsia" w:ascii="宋体" w:hAnsi="宋体" w:eastAsia="宋体" w:cs="Times New Roman"/>
          <w:b/>
          <w:bCs/>
          <w:kern w:val="2"/>
          <w:sz w:val="32"/>
          <w:szCs w:val="32"/>
          <w:lang w:val="en-US" w:eastAsia="zh-CN" w:bidi="ar"/>
        </w:rPr>
        <w:t>财通证券股份有限公司</w:t>
      </w:r>
    </w:p>
    <w:p w14:paraId="71CADCC8">
      <w:pPr>
        <w:keepNext/>
        <w:keepLines/>
        <w:pageBreakBefore w:val="0"/>
        <w:widowControl w:val="0"/>
        <w:suppressLineNumbers w:val="0"/>
        <w:kinsoku/>
        <w:wordWrap/>
        <w:overflowPunct/>
        <w:topLinePunct w:val="0"/>
        <w:autoSpaceDE/>
        <w:autoSpaceDN/>
        <w:bidi w:val="0"/>
        <w:adjustRightInd/>
        <w:snapToGrid/>
        <w:spacing w:before="156" w:beforeLines="50" w:beforeAutospacing="0" w:after="156" w:afterLines="50" w:afterAutospacing="0" w:line="400" w:lineRule="exact"/>
        <w:ind w:left="0" w:right="0"/>
        <w:jc w:val="center"/>
        <w:textAlignment w:val="auto"/>
        <w:outlineLvl w:val="1"/>
        <w:rPr>
          <w:rFonts w:hint="eastAsia" w:ascii="宋体" w:hAnsi="宋体" w:eastAsia="宋体" w:cs="Times New Roman"/>
          <w:b/>
          <w:bCs/>
          <w:kern w:val="2"/>
          <w:sz w:val="32"/>
          <w:szCs w:val="32"/>
          <w:lang w:val="en-US" w:eastAsia="zh-CN" w:bidi="ar"/>
        </w:rPr>
      </w:pPr>
      <w:r>
        <w:rPr>
          <w:rFonts w:hint="eastAsia" w:ascii="宋体" w:hAnsi="宋体" w:eastAsia="宋体" w:cs="Times New Roman"/>
          <w:b/>
          <w:bCs/>
          <w:kern w:val="2"/>
          <w:sz w:val="32"/>
          <w:szCs w:val="32"/>
          <w:lang w:val="en-US" w:eastAsia="zh-CN" w:bidi="ar"/>
        </w:rPr>
        <w:t>投资者关系活动记录表</w:t>
      </w:r>
    </w:p>
    <w:p w14:paraId="73C9CB57">
      <w:pPr>
        <w:keepNext/>
        <w:keepLines/>
        <w:widowControl w:val="0"/>
        <w:suppressLineNumbers w:val="0"/>
        <w:autoSpaceDE/>
        <w:autoSpaceDN/>
        <w:spacing w:before="260" w:beforeAutospacing="0" w:after="260" w:afterAutospacing="0" w:line="360" w:lineRule="auto"/>
        <w:ind w:left="0" w:right="0"/>
        <w:jc w:val="left"/>
        <w:outlineLvl w:val="1"/>
        <w:rPr>
          <w:rFonts w:hint="default" w:ascii="宋体" w:hAnsi="宋体" w:eastAsia="宋体" w:cs="Times New Roman"/>
          <w:b/>
          <w:bCs/>
          <w:kern w:val="2"/>
          <w:sz w:val="24"/>
          <w:szCs w:val="24"/>
          <w:lang w:val="en-US" w:eastAsia="zh-CN" w:bidi="ar"/>
        </w:rPr>
      </w:pPr>
      <w:r>
        <w:rPr>
          <w:rFonts w:hint="eastAsia" w:ascii="宋体" w:hAnsi="宋体" w:eastAsia="宋体" w:cs="Times New Roman"/>
          <w:b/>
          <w:bCs/>
          <w:kern w:val="2"/>
          <w:sz w:val="24"/>
          <w:szCs w:val="24"/>
          <w:lang w:val="en-US" w:eastAsia="zh-CN" w:bidi="ar"/>
        </w:rPr>
        <w:t>编号：202</w:t>
      </w:r>
      <w:r>
        <w:rPr>
          <w:rFonts w:hint="default" w:ascii="宋体" w:hAnsi="宋体" w:eastAsia="宋体" w:cs="Times New Roman"/>
          <w:b/>
          <w:bCs/>
          <w:kern w:val="2"/>
          <w:sz w:val="24"/>
          <w:szCs w:val="24"/>
          <w:lang w:val="en-US" w:eastAsia="zh-CN" w:bidi="ar"/>
        </w:rPr>
        <w:t>4</w:t>
      </w:r>
      <w:r>
        <w:rPr>
          <w:rFonts w:hint="eastAsia" w:ascii="宋体" w:hAnsi="宋体" w:eastAsia="宋体" w:cs="Times New Roman"/>
          <w:b/>
          <w:bCs/>
          <w:kern w:val="2"/>
          <w:sz w:val="24"/>
          <w:szCs w:val="24"/>
          <w:lang w:val="en-US" w:eastAsia="zh-CN" w:bidi="ar"/>
        </w:rPr>
        <w:t>-005</w:t>
      </w:r>
    </w:p>
    <w:tbl>
      <w:tblPr>
        <w:tblStyle w:val="6"/>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580"/>
        <w:gridCol w:w="5945"/>
      </w:tblGrid>
      <w:tr w14:paraId="65628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90" w:hRule="atLeast"/>
          <w:jc w:val="center"/>
        </w:trPr>
        <w:tc>
          <w:tcPr>
            <w:tcW w:w="2580" w:type="dxa"/>
            <w:vAlign w:val="center"/>
          </w:tcPr>
          <w:p w14:paraId="5B2019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Times New Roman"/>
                <w:b/>
                <w:bCs/>
                <w:iCs/>
                <w:kern w:val="2"/>
                <w:sz w:val="24"/>
                <w:szCs w:val="24"/>
                <w:lang w:val="en-US" w:eastAsia="zh-CN" w:bidi="ar"/>
              </w:rPr>
            </w:pPr>
            <w:r>
              <w:rPr>
                <w:rFonts w:hint="eastAsia" w:ascii="宋体" w:hAnsi="宋体" w:eastAsia="宋体" w:cs="Times New Roman"/>
                <w:b/>
                <w:bCs/>
                <w:iCs/>
                <w:kern w:val="2"/>
                <w:sz w:val="24"/>
                <w:szCs w:val="24"/>
                <w:lang w:val="en-US" w:eastAsia="zh-CN" w:bidi="ar"/>
              </w:rPr>
              <w:t>投资者关系活动类别</w:t>
            </w:r>
          </w:p>
        </w:tc>
        <w:tc>
          <w:tcPr>
            <w:tcW w:w="5945" w:type="dxa"/>
          </w:tcPr>
          <w:p w14:paraId="4E43B4FD">
            <w:pPr>
              <w:keepNext w:val="0"/>
              <w:keepLines w:val="0"/>
              <w:pageBreakBefore w:val="0"/>
              <w:widowControl w:val="0"/>
              <w:suppressLineNumbers w:val="0"/>
              <w:tabs>
                <w:tab w:val="left" w:pos="2690"/>
                <w:tab w:val="center" w:pos="3199"/>
              </w:tabs>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Times New Roman"/>
                <w:kern w:val="2"/>
                <w:sz w:val="24"/>
                <w:szCs w:val="24"/>
                <w:lang w:val="en-US" w:eastAsia="zh-CN" w:bidi="ar"/>
              </w:rPr>
            </w:pPr>
            <w:sdt>
              <w:sdtPr>
                <w:rPr>
                  <w:rFonts w:hint="eastAsia" w:ascii="仿宋" w:hAnsi="仿宋" w:eastAsia="仿宋" w:cs="仿宋"/>
                  <w:sz w:val="22"/>
                  <w:szCs w:val="22"/>
                </w:rPr>
                <w:id w:val="249780449"/>
                <w14:checkbox>
                  <w14:checked w14:val="0"/>
                  <w14:checkedState w14:val="0052" w14:font="Wingdings 2"/>
                  <w14:uncheckedState w14:val="2610" w14:font="MS Gothic"/>
                </w14:checkbox>
              </w:sdtPr>
              <w:sdtEndPr>
                <w:rPr>
                  <w:rFonts w:hint="eastAsia" w:ascii="宋体" w:hAnsi="宋体" w:eastAsia="宋体" w:cs="Times New Roman"/>
                  <w:kern w:val="2"/>
                  <w:sz w:val="24"/>
                  <w:szCs w:val="24"/>
                  <w:lang w:val="en-US" w:eastAsia="zh-CN" w:bidi="ar"/>
                </w:rPr>
              </w:sdtEndPr>
              <w:sdtContent>
                <w:r>
                  <w:rPr>
                    <w:rFonts w:hint="eastAsia" w:ascii="MS Gothic" w:hAnsi="MS Gothic" w:eastAsia="宋体" w:cs="Times New Roman"/>
                    <w:kern w:val="2"/>
                    <w:sz w:val="24"/>
                    <w:szCs w:val="24"/>
                    <w:lang w:val="zh-CN" w:eastAsia="zh-CN" w:bidi="ar"/>
                  </w:rPr>
                  <w:t>☐</w:t>
                </w:r>
              </w:sdtContent>
            </w:sdt>
            <w:r>
              <w:rPr>
                <w:rFonts w:hint="eastAsia" w:ascii="宋体" w:hAnsi="宋体" w:eastAsia="宋体" w:cs="Times New Roman"/>
                <w:kern w:val="2"/>
                <w:sz w:val="24"/>
                <w:szCs w:val="24"/>
                <w:lang w:val="en-US" w:eastAsia="zh-CN" w:bidi="ar"/>
              </w:rPr>
              <w:t>特定对象调研</w:t>
            </w:r>
            <w:r>
              <w:rPr>
                <w:rFonts w:hint="eastAsia" w:ascii="宋体" w:hAnsi="宋体" w:eastAsia="宋体" w:cs="Times New Roman"/>
                <w:kern w:val="2"/>
                <w:sz w:val="24"/>
                <w:szCs w:val="24"/>
                <w:lang w:val="en-US" w:eastAsia="zh-CN" w:bidi="ar"/>
              </w:rPr>
              <w:tab/>
            </w:r>
            <w:sdt>
              <w:sdtPr>
                <w:rPr>
                  <w:rFonts w:hint="eastAsia" w:ascii="宋体" w:hAnsi="宋体" w:eastAsia="宋体" w:cs="Times New Roman"/>
                  <w:kern w:val="2"/>
                  <w:sz w:val="24"/>
                  <w:szCs w:val="24"/>
                  <w:lang w:val="en-US" w:eastAsia="zh-CN" w:bidi="ar"/>
                </w:rPr>
                <w:id w:val="-416875725"/>
                <w14:checkbox>
                  <w14:checked w14:val="0"/>
                  <w14:checkedState w14:val="0052" w14:font="Wingdings 2"/>
                  <w14:uncheckedState w14:val="2610" w14:font="MS Gothic"/>
                </w14:checkbox>
              </w:sdtPr>
              <w:sdtEndPr>
                <w:rPr>
                  <w:rFonts w:hint="eastAsia" w:ascii="宋体" w:hAnsi="宋体" w:eastAsia="宋体" w:cs="Times New Roman"/>
                  <w:kern w:val="2"/>
                  <w:sz w:val="24"/>
                  <w:szCs w:val="24"/>
                  <w:lang w:val="en-US" w:eastAsia="zh-CN" w:bidi="ar"/>
                </w:rPr>
              </w:sdtEndPr>
              <w:sdtContent>
                <w:r>
                  <w:rPr>
                    <w:rFonts w:hint="eastAsia" w:ascii="宋体" w:hAnsi="宋体" w:eastAsia="宋体" w:cs="Times New Roman"/>
                    <w:kern w:val="2"/>
                    <w:sz w:val="24"/>
                    <w:szCs w:val="24"/>
                    <w:lang w:val="en-US" w:eastAsia="zh-CN" w:bidi="ar"/>
                  </w:rPr>
                  <w:t>☐</w:t>
                </w:r>
              </w:sdtContent>
            </w:sdt>
            <w:r>
              <w:rPr>
                <w:rFonts w:hint="eastAsia" w:ascii="宋体" w:hAnsi="宋体" w:eastAsia="宋体" w:cs="Times New Roman"/>
                <w:kern w:val="2"/>
                <w:sz w:val="24"/>
                <w:szCs w:val="24"/>
                <w:lang w:val="en-US" w:eastAsia="zh-CN" w:bidi="ar"/>
              </w:rPr>
              <w:t>分析师会议</w:t>
            </w:r>
          </w:p>
          <w:p w14:paraId="669BE62E">
            <w:pPr>
              <w:keepNext w:val="0"/>
              <w:keepLines w:val="0"/>
              <w:pageBreakBefore w:val="0"/>
              <w:widowControl w:val="0"/>
              <w:suppressLineNumbers w:val="0"/>
              <w:tabs>
                <w:tab w:val="left" w:pos="2690"/>
                <w:tab w:val="center" w:pos="3199"/>
              </w:tabs>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Times New Roman"/>
                <w:kern w:val="2"/>
                <w:sz w:val="24"/>
                <w:szCs w:val="24"/>
                <w:lang w:val="en-US" w:eastAsia="zh-CN" w:bidi="ar"/>
              </w:rPr>
            </w:pPr>
            <w:sdt>
              <w:sdtPr>
                <w:rPr>
                  <w:rFonts w:hint="eastAsia" w:ascii="宋体" w:hAnsi="宋体" w:eastAsia="宋体" w:cs="Times New Roman"/>
                  <w:kern w:val="2"/>
                  <w:sz w:val="24"/>
                  <w:szCs w:val="24"/>
                  <w:lang w:val="en-US" w:eastAsia="zh-CN" w:bidi="ar"/>
                </w:rPr>
                <w:id w:val="1206906014"/>
                <w14:checkbox>
                  <w14:checked w14:val="0"/>
                  <w14:checkedState w14:val="0052" w14:font="Wingdings 2"/>
                  <w14:uncheckedState w14:val="2610" w14:font="MS Gothic"/>
                </w14:checkbox>
              </w:sdtPr>
              <w:sdtEndPr>
                <w:rPr>
                  <w:rFonts w:hint="eastAsia" w:ascii="宋体" w:hAnsi="宋体" w:eastAsia="宋体" w:cs="Times New Roman"/>
                  <w:kern w:val="2"/>
                  <w:sz w:val="24"/>
                  <w:szCs w:val="24"/>
                  <w:lang w:val="en-US" w:eastAsia="zh-CN" w:bidi="ar"/>
                </w:rPr>
              </w:sdtEndPr>
              <w:sdtContent>
                <w:r>
                  <w:rPr>
                    <w:rFonts w:hint="eastAsia" w:ascii="宋体" w:hAnsi="宋体" w:eastAsia="宋体" w:cs="Times New Roman"/>
                    <w:kern w:val="2"/>
                    <w:sz w:val="24"/>
                    <w:szCs w:val="24"/>
                    <w:lang w:val="en-US" w:eastAsia="zh-CN" w:bidi="ar"/>
                  </w:rPr>
                  <w:t>☐</w:t>
                </w:r>
              </w:sdtContent>
            </w:sdt>
            <w:r>
              <w:rPr>
                <w:rFonts w:hint="eastAsia" w:ascii="宋体" w:hAnsi="宋体" w:eastAsia="宋体" w:cs="Times New Roman"/>
                <w:kern w:val="2"/>
                <w:sz w:val="24"/>
                <w:szCs w:val="24"/>
                <w:lang w:val="en-US" w:eastAsia="zh-CN" w:bidi="ar"/>
              </w:rPr>
              <w:t>媒体采访</w:t>
            </w:r>
            <w:r>
              <w:rPr>
                <w:rFonts w:hint="eastAsia" w:ascii="宋体" w:hAnsi="宋体" w:eastAsia="宋体" w:cs="Times New Roman"/>
                <w:kern w:val="2"/>
                <w:sz w:val="24"/>
                <w:szCs w:val="24"/>
                <w:lang w:val="en-US" w:eastAsia="zh-CN" w:bidi="ar"/>
              </w:rPr>
              <w:tab/>
            </w:r>
            <w:sdt>
              <w:sdtPr>
                <w:rPr>
                  <w:rFonts w:hint="eastAsia" w:ascii="宋体" w:hAnsi="宋体" w:eastAsia="宋体" w:cs="Times New Roman"/>
                  <w:kern w:val="2"/>
                  <w:sz w:val="24"/>
                  <w:szCs w:val="24"/>
                  <w:lang w:val="en-US" w:eastAsia="zh-CN" w:bidi="ar"/>
                </w:rPr>
                <w:id w:val="-66658901"/>
                <w14:checkbox>
                  <w14:checked w14:val="1"/>
                  <w14:checkedState w14:val="0052" w14:font="Wingdings 2"/>
                  <w14:uncheckedState w14:val="2610" w14:font="MS Gothic"/>
                </w14:checkbox>
              </w:sdtPr>
              <w:sdtEndPr>
                <w:rPr>
                  <w:rFonts w:hint="eastAsia" w:ascii="宋体" w:hAnsi="宋体" w:eastAsia="宋体" w:cs="Times New Roman"/>
                  <w:kern w:val="2"/>
                  <w:sz w:val="24"/>
                  <w:szCs w:val="24"/>
                  <w:lang w:val="en-US" w:eastAsia="zh-CN" w:bidi="ar"/>
                </w:rPr>
              </w:sdtEndPr>
              <w:sdtContent>
                <w:r>
                  <w:rPr>
                    <w:rFonts w:hint="eastAsia" w:ascii="Wingdings 2" w:hAnsi="Wingdings 2" w:eastAsia="宋体" w:cs="Times New Roman"/>
                    <w:kern w:val="2"/>
                    <w:sz w:val="24"/>
                    <w:szCs w:val="24"/>
                    <w:lang w:val="zh-CN" w:eastAsia="zh-CN" w:bidi="ar"/>
                  </w:rPr>
                  <w:t>R</w:t>
                </w:r>
              </w:sdtContent>
            </w:sdt>
            <w:r>
              <w:rPr>
                <w:rFonts w:hint="eastAsia" w:ascii="宋体" w:hAnsi="宋体" w:eastAsia="宋体" w:cs="Times New Roman"/>
                <w:kern w:val="2"/>
                <w:sz w:val="24"/>
                <w:szCs w:val="24"/>
                <w:lang w:val="en-US" w:eastAsia="zh-CN" w:bidi="ar"/>
              </w:rPr>
              <w:t>业绩说明会</w:t>
            </w:r>
          </w:p>
          <w:p w14:paraId="52208B06">
            <w:pPr>
              <w:keepNext w:val="0"/>
              <w:keepLines w:val="0"/>
              <w:pageBreakBefore w:val="0"/>
              <w:widowControl w:val="0"/>
              <w:suppressLineNumbers w:val="0"/>
              <w:tabs>
                <w:tab w:val="left" w:pos="2690"/>
                <w:tab w:val="center" w:pos="3199"/>
              </w:tabs>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Times New Roman"/>
                <w:kern w:val="2"/>
                <w:sz w:val="24"/>
                <w:szCs w:val="24"/>
                <w:lang w:val="en-US" w:eastAsia="zh-CN" w:bidi="ar"/>
              </w:rPr>
            </w:pPr>
            <w:sdt>
              <w:sdtPr>
                <w:rPr>
                  <w:rFonts w:hint="eastAsia" w:ascii="宋体" w:hAnsi="宋体" w:eastAsia="宋体" w:cs="Times New Roman"/>
                  <w:kern w:val="2"/>
                  <w:sz w:val="24"/>
                  <w:szCs w:val="24"/>
                  <w:lang w:val="en-US" w:eastAsia="zh-CN" w:bidi="ar"/>
                </w:rPr>
                <w:id w:val="-1848167434"/>
                <w14:checkbox>
                  <w14:checked w14:val="0"/>
                  <w14:checkedState w14:val="0052" w14:font="Wingdings 2"/>
                  <w14:uncheckedState w14:val="2610" w14:font="MS Gothic"/>
                </w14:checkbox>
              </w:sdtPr>
              <w:sdtEndPr>
                <w:rPr>
                  <w:rFonts w:hint="eastAsia" w:ascii="宋体" w:hAnsi="宋体" w:eastAsia="宋体" w:cs="Times New Roman"/>
                  <w:kern w:val="2"/>
                  <w:sz w:val="24"/>
                  <w:szCs w:val="24"/>
                  <w:lang w:val="en-US" w:eastAsia="zh-CN" w:bidi="ar"/>
                </w:rPr>
              </w:sdtEndPr>
              <w:sdtContent>
                <w:r>
                  <w:rPr>
                    <w:rFonts w:hint="eastAsia" w:ascii="宋体" w:hAnsi="宋体" w:eastAsia="宋体" w:cs="Times New Roman"/>
                    <w:kern w:val="2"/>
                    <w:sz w:val="24"/>
                    <w:szCs w:val="24"/>
                    <w:lang w:val="en-US" w:eastAsia="zh-CN" w:bidi="ar"/>
                  </w:rPr>
                  <w:t>☐</w:t>
                </w:r>
              </w:sdtContent>
            </w:sdt>
            <w:r>
              <w:rPr>
                <w:rFonts w:hint="eastAsia" w:ascii="宋体" w:hAnsi="宋体" w:eastAsia="宋体" w:cs="Times New Roman"/>
                <w:kern w:val="2"/>
                <w:sz w:val="24"/>
                <w:szCs w:val="24"/>
                <w:lang w:val="en-US" w:eastAsia="zh-CN" w:bidi="ar"/>
              </w:rPr>
              <w:t>新闻发布会</w:t>
            </w:r>
            <w:r>
              <w:rPr>
                <w:rFonts w:hint="eastAsia" w:ascii="宋体" w:hAnsi="宋体" w:eastAsia="宋体" w:cs="Times New Roman"/>
                <w:kern w:val="2"/>
                <w:sz w:val="24"/>
                <w:szCs w:val="24"/>
                <w:lang w:val="en-US" w:eastAsia="zh-CN" w:bidi="ar"/>
              </w:rPr>
              <w:tab/>
            </w:r>
            <w:sdt>
              <w:sdtPr>
                <w:rPr>
                  <w:rFonts w:hint="eastAsia" w:ascii="宋体" w:hAnsi="宋体" w:eastAsia="宋体" w:cs="Times New Roman"/>
                  <w:kern w:val="2"/>
                  <w:sz w:val="24"/>
                  <w:szCs w:val="24"/>
                  <w:lang w:val="en-US" w:eastAsia="zh-CN" w:bidi="ar"/>
                </w:rPr>
                <w:id w:val="412049691"/>
                <w14:checkbox>
                  <w14:checked w14:val="0"/>
                  <w14:checkedState w14:val="0052" w14:font="Wingdings 2"/>
                  <w14:uncheckedState w14:val="2610" w14:font="MS Gothic"/>
                </w14:checkbox>
              </w:sdtPr>
              <w:sdtEndPr>
                <w:rPr>
                  <w:rFonts w:hint="eastAsia" w:ascii="宋体" w:hAnsi="宋体" w:eastAsia="宋体" w:cs="Times New Roman"/>
                  <w:kern w:val="2"/>
                  <w:sz w:val="24"/>
                  <w:szCs w:val="24"/>
                  <w:lang w:val="en-US" w:eastAsia="zh-CN" w:bidi="ar"/>
                </w:rPr>
              </w:sdtEndPr>
              <w:sdtContent>
                <w:r>
                  <w:rPr>
                    <w:rFonts w:hint="eastAsia" w:ascii="宋体" w:hAnsi="宋体" w:eastAsia="宋体" w:cs="Times New Roman"/>
                    <w:kern w:val="2"/>
                    <w:sz w:val="24"/>
                    <w:szCs w:val="24"/>
                    <w:lang w:val="en-US" w:eastAsia="zh-CN" w:bidi="ar"/>
                  </w:rPr>
                  <w:t>☐</w:t>
                </w:r>
              </w:sdtContent>
            </w:sdt>
            <w:r>
              <w:rPr>
                <w:rFonts w:hint="eastAsia" w:ascii="宋体" w:hAnsi="宋体" w:eastAsia="宋体" w:cs="Times New Roman"/>
                <w:kern w:val="2"/>
                <w:sz w:val="24"/>
                <w:szCs w:val="24"/>
                <w:lang w:val="en-US" w:eastAsia="zh-CN" w:bidi="ar"/>
              </w:rPr>
              <w:t>路演活动</w:t>
            </w:r>
          </w:p>
          <w:p w14:paraId="3090FE5B">
            <w:pPr>
              <w:keepNext w:val="0"/>
              <w:keepLines w:val="0"/>
              <w:pageBreakBefore w:val="0"/>
              <w:widowControl w:val="0"/>
              <w:suppressLineNumbers w:val="0"/>
              <w:tabs>
                <w:tab w:val="left" w:pos="2690"/>
                <w:tab w:val="center" w:pos="3199"/>
              </w:tabs>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Times New Roman"/>
                <w:kern w:val="2"/>
                <w:sz w:val="24"/>
                <w:szCs w:val="24"/>
                <w:lang w:val="en-US" w:eastAsia="zh-CN" w:bidi="ar"/>
              </w:rPr>
            </w:pPr>
            <w:sdt>
              <w:sdtPr>
                <w:rPr>
                  <w:rFonts w:hint="eastAsia" w:ascii="宋体" w:hAnsi="宋体" w:eastAsia="宋体" w:cs="Times New Roman"/>
                  <w:kern w:val="2"/>
                  <w:sz w:val="24"/>
                  <w:szCs w:val="24"/>
                  <w:lang w:val="en-US" w:eastAsia="zh-CN" w:bidi="ar"/>
                </w:rPr>
                <w:id w:val="-1333366911"/>
                <w14:checkbox>
                  <w14:checked w14:val="0"/>
                  <w14:checkedState w14:val="0052" w14:font="Wingdings 2"/>
                  <w14:uncheckedState w14:val="2610" w14:font="MS Gothic"/>
                </w14:checkbox>
              </w:sdtPr>
              <w:sdtEndPr>
                <w:rPr>
                  <w:rFonts w:hint="eastAsia" w:ascii="宋体" w:hAnsi="宋体" w:eastAsia="宋体" w:cs="Times New Roman"/>
                  <w:kern w:val="2"/>
                  <w:sz w:val="24"/>
                  <w:szCs w:val="24"/>
                  <w:lang w:val="en-US" w:eastAsia="zh-CN" w:bidi="ar"/>
                </w:rPr>
              </w:sdtEndPr>
              <w:sdtContent>
                <w:r>
                  <w:rPr>
                    <w:rFonts w:hint="eastAsia" w:ascii="宋体" w:hAnsi="宋体" w:eastAsia="宋体" w:cs="Times New Roman"/>
                    <w:kern w:val="2"/>
                    <w:sz w:val="24"/>
                    <w:szCs w:val="24"/>
                    <w:lang w:val="en-US" w:eastAsia="zh-CN" w:bidi="ar"/>
                  </w:rPr>
                  <w:t>☐</w:t>
                </w:r>
              </w:sdtContent>
            </w:sdt>
            <w:r>
              <w:rPr>
                <w:rFonts w:hint="eastAsia" w:ascii="宋体" w:hAnsi="宋体" w:eastAsia="宋体" w:cs="Times New Roman"/>
                <w:kern w:val="2"/>
                <w:sz w:val="24"/>
                <w:szCs w:val="24"/>
                <w:lang w:val="en-US" w:eastAsia="zh-CN" w:bidi="ar"/>
              </w:rPr>
              <w:t>现场参观</w:t>
            </w:r>
          </w:p>
          <w:p w14:paraId="61D411A5">
            <w:pPr>
              <w:keepNext w:val="0"/>
              <w:keepLines w:val="0"/>
              <w:pageBreakBefore w:val="0"/>
              <w:widowControl w:val="0"/>
              <w:suppressLineNumbers w:val="0"/>
              <w:tabs>
                <w:tab w:val="left" w:pos="2690"/>
                <w:tab w:val="center" w:pos="3199"/>
              </w:tabs>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仿宋" w:hAnsi="仿宋" w:eastAsia="仿宋" w:cs="仿宋"/>
                <w:sz w:val="22"/>
                <w:szCs w:val="22"/>
              </w:rPr>
            </w:pPr>
            <w:sdt>
              <w:sdtPr>
                <w:rPr>
                  <w:rFonts w:hint="eastAsia" w:ascii="宋体" w:hAnsi="宋体" w:eastAsia="宋体" w:cs="Times New Roman"/>
                  <w:kern w:val="2"/>
                  <w:sz w:val="24"/>
                  <w:szCs w:val="24"/>
                  <w:lang w:val="en-US" w:eastAsia="zh-CN" w:bidi="ar"/>
                </w:rPr>
                <w:id w:val="400885218"/>
                <w14:checkbox>
                  <w14:checked w14:val="0"/>
                  <w14:checkedState w14:val="0052" w14:font="Wingdings 2"/>
                  <w14:uncheckedState w14:val="2610" w14:font="MS Gothic"/>
                </w14:checkbox>
              </w:sdtPr>
              <w:sdtEndPr>
                <w:rPr>
                  <w:rFonts w:hint="eastAsia" w:ascii="宋体" w:hAnsi="宋体" w:eastAsia="宋体" w:cs="Times New Roman"/>
                  <w:kern w:val="2"/>
                  <w:sz w:val="24"/>
                  <w:szCs w:val="24"/>
                  <w:lang w:val="en-US" w:eastAsia="zh-CN" w:bidi="ar"/>
                </w:rPr>
              </w:sdtEndPr>
              <w:sdtContent>
                <w:r>
                  <w:rPr>
                    <w:rFonts w:hint="eastAsia" w:ascii="宋体" w:hAnsi="宋体" w:eastAsia="宋体" w:cs="Times New Roman"/>
                    <w:kern w:val="2"/>
                    <w:sz w:val="24"/>
                    <w:szCs w:val="24"/>
                    <w:lang w:val="en-US" w:eastAsia="zh-CN" w:bidi="ar"/>
                  </w:rPr>
                  <w:t>☐</w:t>
                </w:r>
              </w:sdtContent>
            </w:sdt>
            <w:r>
              <w:rPr>
                <w:rFonts w:hint="eastAsia" w:ascii="宋体" w:hAnsi="宋体" w:eastAsia="宋体" w:cs="Times New Roman"/>
                <w:kern w:val="2"/>
                <w:sz w:val="24"/>
                <w:szCs w:val="24"/>
                <w:lang w:val="en-US" w:eastAsia="zh-CN" w:bidi="ar"/>
              </w:rPr>
              <w:t>其他（请文字说明其他活动内容）</w:t>
            </w:r>
          </w:p>
        </w:tc>
      </w:tr>
      <w:tr w14:paraId="19541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120" w:hRule="atLeast"/>
          <w:jc w:val="center"/>
        </w:trPr>
        <w:tc>
          <w:tcPr>
            <w:tcW w:w="2580" w:type="dxa"/>
            <w:vAlign w:val="center"/>
          </w:tcPr>
          <w:p w14:paraId="1A366A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Times New Roman"/>
                <w:b/>
                <w:bCs/>
                <w:iCs/>
                <w:kern w:val="2"/>
                <w:sz w:val="24"/>
                <w:szCs w:val="24"/>
                <w:lang w:val="en-US" w:eastAsia="zh-CN" w:bidi="ar"/>
              </w:rPr>
            </w:pPr>
            <w:r>
              <w:rPr>
                <w:rFonts w:hint="eastAsia" w:ascii="宋体" w:hAnsi="宋体" w:eastAsia="宋体" w:cs="Times New Roman"/>
                <w:b/>
                <w:bCs/>
                <w:iCs/>
                <w:kern w:val="2"/>
                <w:sz w:val="24"/>
                <w:szCs w:val="24"/>
                <w:lang w:val="en-US" w:eastAsia="zh-CN" w:bidi="ar"/>
              </w:rPr>
              <w:t>参与单位名称及人员姓名</w:t>
            </w:r>
          </w:p>
        </w:tc>
        <w:tc>
          <w:tcPr>
            <w:tcW w:w="5945" w:type="dxa"/>
            <w:vAlign w:val="center"/>
          </w:tcPr>
          <w:p w14:paraId="6E9CA734">
            <w:pPr>
              <w:keepNext w:val="0"/>
              <w:keepLines w:val="0"/>
              <w:pageBreakBefore w:val="0"/>
              <w:widowControl w:val="0"/>
              <w:suppressLineNumbers w:val="0"/>
              <w:tabs>
                <w:tab w:val="left" w:pos="2690"/>
                <w:tab w:val="center" w:pos="3199"/>
              </w:tabs>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Times New Roman"/>
                <w:kern w:val="2"/>
                <w:sz w:val="24"/>
                <w:szCs w:val="24"/>
                <w:lang w:val="en-US" w:eastAsia="zh-CN" w:bidi="ar"/>
              </w:rPr>
            </w:pPr>
            <w:r>
              <w:rPr>
                <w:rFonts w:hint="eastAsia" w:ascii="宋体" w:hAnsi="宋体" w:eastAsia="宋体" w:cs="Times New Roman"/>
                <w:kern w:val="2"/>
                <w:sz w:val="24"/>
                <w:szCs w:val="24"/>
                <w:lang w:val="en-US" w:eastAsia="zh-CN" w:bidi="ar"/>
              </w:rPr>
              <w:t>线上参与公司202</w:t>
            </w:r>
            <w:r>
              <w:rPr>
                <w:rFonts w:hint="default" w:ascii="宋体" w:hAnsi="宋体" w:eastAsia="宋体" w:cs="Times New Roman"/>
                <w:kern w:val="2"/>
                <w:sz w:val="24"/>
                <w:szCs w:val="24"/>
                <w:lang w:val="en-US" w:eastAsia="zh-CN" w:bidi="ar"/>
              </w:rPr>
              <w:t>4</w:t>
            </w:r>
            <w:bookmarkStart w:id="0" w:name="_GoBack"/>
            <w:bookmarkEnd w:id="0"/>
            <w:r>
              <w:rPr>
                <w:rFonts w:hint="eastAsia" w:ascii="宋体" w:hAnsi="宋体" w:eastAsia="宋体" w:cs="Times New Roman"/>
                <w:kern w:val="2"/>
                <w:sz w:val="24"/>
                <w:szCs w:val="24"/>
                <w:lang w:val="en-US" w:eastAsia="zh-CN" w:bidi="ar"/>
              </w:rPr>
              <w:t>年第三季度业绩说明会的全体投资者</w:t>
            </w:r>
          </w:p>
        </w:tc>
      </w:tr>
      <w:tr w14:paraId="77579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622B23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Times New Roman"/>
                <w:b/>
                <w:bCs/>
                <w:iCs/>
                <w:kern w:val="2"/>
                <w:sz w:val="24"/>
                <w:szCs w:val="24"/>
                <w:lang w:val="en-US" w:eastAsia="zh-CN" w:bidi="ar"/>
              </w:rPr>
            </w:pPr>
            <w:r>
              <w:rPr>
                <w:rFonts w:hint="eastAsia" w:ascii="宋体" w:hAnsi="宋体" w:eastAsia="宋体" w:cs="Times New Roman"/>
                <w:b/>
                <w:bCs/>
                <w:iCs/>
                <w:kern w:val="2"/>
                <w:sz w:val="24"/>
                <w:szCs w:val="24"/>
                <w:lang w:val="en-US" w:eastAsia="zh-CN" w:bidi="ar"/>
              </w:rPr>
              <w:t>时间</w:t>
            </w:r>
          </w:p>
        </w:tc>
        <w:tc>
          <w:tcPr>
            <w:tcW w:w="5945" w:type="dxa"/>
            <w:vAlign w:val="center"/>
          </w:tcPr>
          <w:p w14:paraId="00104032">
            <w:pPr>
              <w:keepNext w:val="0"/>
              <w:keepLines w:val="0"/>
              <w:pageBreakBefore w:val="0"/>
              <w:widowControl w:val="0"/>
              <w:suppressLineNumbers w:val="0"/>
              <w:tabs>
                <w:tab w:val="left" w:pos="2690"/>
                <w:tab w:val="center" w:pos="3199"/>
              </w:tabs>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Times New Roman"/>
                <w:kern w:val="2"/>
                <w:sz w:val="24"/>
                <w:szCs w:val="24"/>
                <w:lang w:val="en-US" w:eastAsia="zh-CN" w:bidi="ar"/>
              </w:rPr>
            </w:pPr>
            <w:r>
              <w:rPr>
                <w:rFonts w:hint="eastAsia" w:ascii="宋体" w:hAnsi="宋体" w:eastAsia="宋体" w:cs="Times New Roman"/>
                <w:kern w:val="2"/>
                <w:sz w:val="24"/>
                <w:szCs w:val="24"/>
                <w:lang w:val="en-US" w:eastAsia="zh-CN" w:bidi="ar"/>
              </w:rPr>
              <w:t>2024年11月14日 16:00-17:00</w:t>
            </w:r>
          </w:p>
        </w:tc>
      </w:tr>
      <w:tr w14:paraId="58FFC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580" w:type="dxa"/>
            <w:vAlign w:val="center"/>
          </w:tcPr>
          <w:p w14:paraId="3CAF1D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Times New Roman"/>
                <w:b/>
                <w:bCs/>
                <w:iCs/>
                <w:kern w:val="2"/>
                <w:sz w:val="24"/>
                <w:szCs w:val="24"/>
                <w:lang w:val="en-US" w:eastAsia="zh-CN" w:bidi="ar"/>
              </w:rPr>
            </w:pPr>
            <w:r>
              <w:rPr>
                <w:rFonts w:hint="eastAsia" w:ascii="宋体" w:hAnsi="宋体" w:eastAsia="宋体" w:cs="Times New Roman"/>
                <w:b/>
                <w:bCs/>
                <w:iCs/>
                <w:kern w:val="2"/>
                <w:sz w:val="24"/>
                <w:szCs w:val="24"/>
                <w:lang w:val="en-US" w:eastAsia="zh-CN" w:bidi="ar"/>
              </w:rPr>
              <w:t>地点</w:t>
            </w:r>
          </w:p>
        </w:tc>
        <w:tc>
          <w:tcPr>
            <w:tcW w:w="5945" w:type="dxa"/>
            <w:vAlign w:val="center"/>
          </w:tcPr>
          <w:p w14:paraId="3520F43E">
            <w:pPr>
              <w:keepNext w:val="0"/>
              <w:keepLines w:val="0"/>
              <w:pageBreakBefore w:val="0"/>
              <w:widowControl w:val="0"/>
              <w:suppressLineNumbers w:val="0"/>
              <w:tabs>
                <w:tab w:val="left" w:pos="2690"/>
                <w:tab w:val="center" w:pos="3199"/>
              </w:tabs>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Times New Roman"/>
                <w:kern w:val="2"/>
                <w:sz w:val="24"/>
                <w:szCs w:val="24"/>
                <w:lang w:val="en-US" w:eastAsia="zh-CN" w:bidi="ar"/>
              </w:rPr>
            </w:pPr>
            <w:r>
              <w:rPr>
                <w:rFonts w:hint="eastAsia" w:ascii="宋体" w:hAnsi="宋体" w:eastAsia="宋体" w:cs="Times New Roman"/>
                <w:kern w:val="2"/>
                <w:sz w:val="24"/>
                <w:szCs w:val="24"/>
                <w:lang w:val="en-US" w:eastAsia="zh-CN" w:bidi="ar"/>
              </w:rPr>
              <w:t>上证路演中心</w:t>
            </w:r>
          </w:p>
        </w:tc>
      </w:tr>
      <w:tr w14:paraId="49A72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647640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Times New Roman"/>
                <w:b/>
                <w:bCs/>
                <w:iCs/>
                <w:kern w:val="2"/>
                <w:sz w:val="24"/>
                <w:szCs w:val="24"/>
                <w:lang w:val="en-US" w:eastAsia="zh-CN" w:bidi="ar"/>
              </w:rPr>
            </w:pPr>
            <w:r>
              <w:rPr>
                <w:rFonts w:hint="eastAsia" w:ascii="宋体" w:hAnsi="宋体" w:eastAsia="宋体" w:cs="Times New Roman"/>
                <w:b/>
                <w:bCs/>
                <w:iCs/>
                <w:kern w:val="2"/>
                <w:sz w:val="24"/>
                <w:szCs w:val="24"/>
                <w:lang w:val="en-US" w:eastAsia="zh-CN" w:bidi="ar"/>
              </w:rPr>
              <w:t>上市公司接待人员姓名</w:t>
            </w:r>
          </w:p>
        </w:tc>
        <w:tc>
          <w:tcPr>
            <w:tcW w:w="5945" w:type="dxa"/>
            <w:vAlign w:val="center"/>
          </w:tcPr>
          <w:p w14:paraId="38495288">
            <w:pPr>
              <w:keepNext w:val="0"/>
              <w:keepLines w:val="0"/>
              <w:pageBreakBefore w:val="0"/>
              <w:widowControl w:val="0"/>
              <w:suppressLineNumbers w:val="0"/>
              <w:tabs>
                <w:tab w:val="left" w:pos="2690"/>
                <w:tab w:val="center" w:pos="3199"/>
              </w:tabs>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Times New Roman"/>
                <w:kern w:val="2"/>
                <w:sz w:val="24"/>
                <w:szCs w:val="24"/>
                <w:lang w:val="en-US" w:eastAsia="zh-CN" w:bidi="ar"/>
              </w:rPr>
            </w:pPr>
            <w:r>
              <w:rPr>
                <w:rFonts w:hint="eastAsia" w:ascii="宋体" w:hAnsi="宋体" w:eastAsia="宋体" w:cs="Times New Roman"/>
                <w:kern w:val="2"/>
                <w:sz w:val="24"/>
                <w:szCs w:val="24"/>
                <w:lang w:val="en-US" w:eastAsia="zh-CN" w:bidi="ar"/>
              </w:rPr>
              <w:t>董事长：章启诚</w:t>
            </w:r>
          </w:p>
          <w:p w14:paraId="5BAD293A">
            <w:pPr>
              <w:keepNext w:val="0"/>
              <w:keepLines w:val="0"/>
              <w:pageBreakBefore w:val="0"/>
              <w:widowControl w:val="0"/>
              <w:suppressLineNumbers w:val="0"/>
              <w:tabs>
                <w:tab w:val="left" w:pos="2690"/>
                <w:tab w:val="center" w:pos="3199"/>
              </w:tabs>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Times New Roman"/>
                <w:kern w:val="2"/>
                <w:sz w:val="24"/>
                <w:szCs w:val="24"/>
                <w:lang w:val="en-US" w:eastAsia="zh-CN" w:bidi="ar"/>
              </w:rPr>
            </w:pPr>
            <w:r>
              <w:rPr>
                <w:rFonts w:hint="eastAsia" w:ascii="宋体" w:hAnsi="宋体" w:eastAsia="宋体" w:cs="Times New Roman"/>
                <w:kern w:val="2"/>
                <w:sz w:val="24"/>
                <w:szCs w:val="24"/>
                <w:lang w:val="en-US" w:eastAsia="zh-CN" w:bidi="ar"/>
              </w:rPr>
              <w:t>董事会秘书：官勇华</w:t>
            </w:r>
          </w:p>
          <w:p w14:paraId="4902DF23">
            <w:pPr>
              <w:keepNext w:val="0"/>
              <w:keepLines w:val="0"/>
              <w:pageBreakBefore w:val="0"/>
              <w:widowControl w:val="0"/>
              <w:suppressLineNumbers w:val="0"/>
              <w:tabs>
                <w:tab w:val="left" w:pos="2690"/>
                <w:tab w:val="center" w:pos="3199"/>
              </w:tabs>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Times New Roman"/>
                <w:kern w:val="2"/>
                <w:sz w:val="24"/>
                <w:szCs w:val="24"/>
                <w:lang w:val="en-US" w:eastAsia="zh-CN" w:bidi="ar"/>
              </w:rPr>
            </w:pPr>
            <w:r>
              <w:rPr>
                <w:rFonts w:hint="eastAsia" w:ascii="宋体" w:hAnsi="宋体" w:eastAsia="宋体" w:cs="Times New Roman"/>
                <w:kern w:val="2"/>
                <w:sz w:val="24"/>
                <w:szCs w:val="24"/>
                <w:lang w:val="en-US" w:eastAsia="zh-CN" w:bidi="ar"/>
              </w:rPr>
              <w:t>财务总监：周瀛</w:t>
            </w:r>
          </w:p>
          <w:p w14:paraId="4BBF496F">
            <w:pPr>
              <w:keepNext w:val="0"/>
              <w:keepLines w:val="0"/>
              <w:pageBreakBefore w:val="0"/>
              <w:widowControl w:val="0"/>
              <w:suppressLineNumbers w:val="0"/>
              <w:tabs>
                <w:tab w:val="left" w:pos="2690"/>
                <w:tab w:val="center" w:pos="3199"/>
              </w:tabs>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ascii="宋体" w:hAnsi="宋体" w:eastAsia="宋体" w:cs="Times New Roman"/>
                <w:kern w:val="2"/>
                <w:sz w:val="24"/>
                <w:szCs w:val="24"/>
                <w:lang w:val="en-US" w:eastAsia="zh-CN" w:bidi="ar"/>
              </w:rPr>
            </w:pPr>
            <w:r>
              <w:rPr>
                <w:rFonts w:hint="eastAsia" w:ascii="宋体" w:hAnsi="宋体" w:eastAsia="宋体" w:cs="Times New Roman"/>
                <w:kern w:val="2"/>
                <w:sz w:val="24"/>
                <w:szCs w:val="24"/>
                <w:lang w:val="en-US" w:eastAsia="zh-CN" w:bidi="ar"/>
              </w:rPr>
              <w:t>独立董事：高强</w:t>
            </w:r>
          </w:p>
          <w:p w14:paraId="47639035">
            <w:pPr>
              <w:keepNext w:val="0"/>
              <w:keepLines w:val="0"/>
              <w:pageBreakBefore w:val="0"/>
              <w:widowControl w:val="0"/>
              <w:suppressLineNumbers w:val="0"/>
              <w:tabs>
                <w:tab w:val="left" w:pos="2690"/>
                <w:tab w:val="center" w:pos="3199"/>
              </w:tabs>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default"/>
                <w:lang w:val="en-US" w:eastAsia="zh-CN"/>
              </w:rPr>
            </w:pPr>
            <w:r>
              <w:rPr>
                <w:rFonts w:hint="eastAsia" w:ascii="宋体" w:hAnsi="宋体" w:eastAsia="宋体" w:cs="Times New Roman"/>
                <w:kern w:val="2"/>
                <w:sz w:val="24"/>
                <w:szCs w:val="24"/>
                <w:lang w:val="en-US" w:eastAsia="zh-CN" w:bidi="ar"/>
              </w:rPr>
              <w:t>独立董事：贲圣林</w:t>
            </w:r>
          </w:p>
          <w:p w14:paraId="4A6E7BA9">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lang w:val="en-US" w:eastAsia="zh-CN"/>
              </w:rPr>
            </w:pPr>
            <w:r>
              <w:rPr>
                <w:rFonts w:ascii="宋体" w:hAnsi="宋体" w:eastAsia="宋体" w:cs="宋体"/>
                <w:b w:val="0"/>
                <w:bCs w:val="0"/>
                <w:sz w:val="24"/>
                <w:szCs w:val="24"/>
              </w:rPr>
              <w:t>其他相关人员：公司董事会办公室、计划财务部、投行及财富综合管理部等相关人员</w:t>
            </w:r>
          </w:p>
        </w:tc>
      </w:tr>
      <w:tr w14:paraId="3B6FA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654" w:hRule="atLeast"/>
          <w:jc w:val="center"/>
        </w:trPr>
        <w:tc>
          <w:tcPr>
            <w:tcW w:w="2580" w:type="dxa"/>
          </w:tcPr>
          <w:p w14:paraId="3C890617">
            <w:pPr>
              <w:keepNext w:val="0"/>
              <w:keepLines w:val="0"/>
              <w:widowControl w:val="0"/>
              <w:suppressLineNumbers w:val="0"/>
              <w:autoSpaceDE/>
              <w:autoSpaceDN/>
              <w:spacing w:before="0" w:beforeAutospacing="0" w:after="0" w:afterAutospacing="0" w:line="360" w:lineRule="auto"/>
              <w:ind w:left="0" w:right="0"/>
              <w:jc w:val="both"/>
              <w:rPr>
                <w:rFonts w:hint="eastAsia" w:ascii="宋体" w:hAnsi="宋体" w:eastAsia="宋体" w:cs="Times New Roman"/>
                <w:b/>
                <w:bCs/>
                <w:iCs/>
                <w:kern w:val="2"/>
                <w:sz w:val="24"/>
                <w:szCs w:val="24"/>
                <w:lang w:val="en-US" w:eastAsia="zh-CN" w:bidi="ar"/>
              </w:rPr>
            </w:pPr>
          </w:p>
          <w:p w14:paraId="005EC655">
            <w:pPr>
              <w:keepNext w:val="0"/>
              <w:keepLines w:val="0"/>
              <w:widowControl w:val="0"/>
              <w:suppressLineNumbers w:val="0"/>
              <w:autoSpaceDE/>
              <w:autoSpaceDN/>
              <w:spacing w:before="0" w:beforeAutospacing="0" w:after="0" w:afterAutospacing="0" w:line="360" w:lineRule="auto"/>
              <w:ind w:left="0" w:right="0"/>
              <w:jc w:val="both"/>
              <w:rPr>
                <w:rFonts w:hint="eastAsia" w:ascii="宋体" w:hAnsi="宋体" w:eastAsia="宋体" w:cs="Times New Roman"/>
                <w:b/>
                <w:bCs/>
                <w:iCs/>
                <w:kern w:val="2"/>
                <w:sz w:val="24"/>
                <w:szCs w:val="24"/>
                <w:lang w:val="en-US" w:eastAsia="zh-CN" w:bidi="ar"/>
              </w:rPr>
            </w:pPr>
          </w:p>
          <w:p w14:paraId="6E1B2379">
            <w:pPr>
              <w:keepNext w:val="0"/>
              <w:keepLines w:val="0"/>
              <w:widowControl w:val="0"/>
              <w:suppressLineNumbers w:val="0"/>
              <w:autoSpaceDE/>
              <w:autoSpaceDN/>
              <w:spacing w:before="0" w:beforeAutospacing="0" w:after="0" w:afterAutospacing="0" w:line="360" w:lineRule="auto"/>
              <w:ind w:left="0" w:right="0"/>
              <w:jc w:val="both"/>
              <w:rPr>
                <w:rFonts w:hint="eastAsia" w:ascii="宋体" w:hAnsi="宋体" w:eastAsia="宋体" w:cs="Times New Roman"/>
                <w:b/>
                <w:bCs/>
                <w:iCs/>
                <w:kern w:val="2"/>
                <w:sz w:val="24"/>
                <w:szCs w:val="24"/>
                <w:lang w:val="en-US" w:eastAsia="zh-CN" w:bidi="ar"/>
              </w:rPr>
            </w:pPr>
            <w:r>
              <w:rPr>
                <w:rFonts w:hint="eastAsia" w:ascii="宋体" w:hAnsi="宋体" w:eastAsia="宋体" w:cs="Times New Roman"/>
                <w:b/>
                <w:bCs/>
                <w:iCs/>
                <w:kern w:val="2"/>
                <w:sz w:val="24"/>
                <w:szCs w:val="24"/>
                <w:lang w:val="en-US" w:eastAsia="zh-CN" w:bidi="ar"/>
              </w:rPr>
              <w:t>投资者关系活动主要内容介绍</w:t>
            </w:r>
          </w:p>
        </w:tc>
        <w:tc>
          <w:tcPr>
            <w:tcW w:w="5945" w:type="dxa"/>
          </w:tcPr>
          <w:p w14:paraId="651FA1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Times New Roman"/>
                <w:b/>
                <w:bCs w:val="0"/>
                <w:iCs/>
                <w:kern w:val="2"/>
                <w:sz w:val="24"/>
                <w:szCs w:val="24"/>
                <w:lang w:val="en-US" w:eastAsia="zh-CN" w:bidi="ar"/>
              </w:rPr>
            </w:pPr>
            <w:r>
              <w:rPr>
                <w:rFonts w:hint="eastAsia" w:ascii="宋体" w:hAnsi="宋体" w:eastAsia="宋体" w:cs="Times New Roman"/>
                <w:b/>
                <w:bCs w:val="0"/>
                <w:iCs/>
                <w:kern w:val="2"/>
                <w:sz w:val="24"/>
                <w:szCs w:val="24"/>
                <w:lang w:val="en-US" w:eastAsia="zh-CN" w:bidi="ar"/>
              </w:rPr>
              <w:t>1.董事长您好！公司股价自上市以来对比浙商证券落后很多，公司内部是否有问题，公司有重组可能吗？</w:t>
            </w:r>
          </w:p>
          <w:p w14:paraId="23EFAF06">
            <w:pPr>
              <w:pStyle w:val="2"/>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Times New Roman"/>
                <w:b w:val="0"/>
                <w:bCs w:val="0"/>
                <w:iCs/>
                <w:kern w:val="2"/>
                <w:sz w:val="24"/>
                <w:szCs w:val="24"/>
                <w:lang w:val="en-US" w:eastAsia="zh-CN" w:bidi="ar"/>
              </w:rPr>
            </w:pPr>
            <w:r>
              <w:rPr>
                <w:rFonts w:hint="eastAsia" w:ascii="宋体" w:hAnsi="宋体" w:eastAsia="宋体" w:cs="Times New Roman"/>
                <w:b w:val="0"/>
                <w:bCs w:val="0"/>
                <w:iCs/>
                <w:kern w:val="2"/>
                <w:sz w:val="24"/>
                <w:szCs w:val="24"/>
                <w:lang w:val="en-US" w:eastAsia="zh-CN" w:bidi="ar"/>
              </w:rPr>
              <w:t>答：尊敬的投资者，您好。我们始终聚焦主责主业，提升经营能力，促进公司可持续高质量发展。公司2024年第三季度归母净利润实现正向增长，较上年同期上涨17.37%。同时，我们也高度重视价值管理，积极响应市场关切，合理制定分红方案，回报社会和广大投资者。在国家大力支持行业并购重组的政策背景下，公司根据总体战略规划，立足自身稳健经营、内生式发展的同时，积极关注并把握与证券行业相关的并购重组机会，力争实现跨越式发展。谢谢您的关注。</w:t>
            </w:r>
          </w:p>
          <w:p w14:paraId="235C2F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Times New Roman"/>
                <w:b/>
                <w:bCs w:val="0"/>
                <w:iCs/>
                <w:kern w:val="2"/>
                <w:sz w:val="24"/>
                <w:szCs w:val="24"/>
                <w:lang w:val="en-US" w:eastAsia="zh-CN" w:bidi="ar"/>
              </w:rPr>
            </w:pPr>
          </w:p>
          <w:p w14:paraId="4F33E6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Times New Roman"/>
                <w:b/>
                <w:bCs w:val="0"/>
                <w:iCs/>
                <w:kern w:val="2"/>
                <w:sz w:val="24"/>
                <w:szCs w:val="24"/>
                <w:lang w:val="en-US" w:eastAsia="zh-CN" w:bidi="ar"/>
              </w:rPr>
            </w:pPr>
            <w:r>
              <w:rPr>
                <w:rFonts w:hint="eastAsia" w:ascii="宋体" w:hAnsi="宋体" w:eastAsia="宋体" w:cs="Times New Roman"/>
                <w:b/>
                <w:bCs w:val="0"/>
                <w:iCs/>
                <w:kern w:val="2"/>
                <w:sz w:val="24"/>
                <w:szCs w:val="24"/>
                <w:lang w:val="en-US" w:eastAsia="zh-CN" w:bidi="ar"/>
              </w:rPr>
              <w:t>2.尊敬的章董事长您好！能回答我的问题吗？股价表现比同行差，公司有提升市值的考虑吗</w:t>
            </w:r>
          </w:p>
          <w:p w14:paraId="3E3389CF">
            <w:pPr>
              <w:pStyle w:val="2"/>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Times New Roman"/>
                <w:b w:val="0"/>
                <w:bCs w:val="0"/>
                <w:iCs/>
                <w:kern w:val="2"/>
                <w:sz w:val="24"/>
                <w:szCs w:val="24"/>
                <w:lang w:val="en-US" w:eastAsia="zh-CN" w:bidi="ar"/>
              </w:rPr>
            </w:pPr>
            <w:r>
              <w:rPr>
                <w:rFonts w:hint="eastAsia" w:ascii="宋体" w:hAnsi="宋体" w:eastAsia="宋体" w:cs="Times New Roman"/>
                <w:b w:val="0"/>
                <w:bCs w:val="0"/>
                <w:iCs/>
                <w:kern w:val="2"/>
                <w:sz w:val="24"/>
                <w:szCs w:val="24"/>
                <w:lang w:val="en-US" w:eastAsia="zh-CN" w:bidi="ar"/>
              </w:rPr>
              <w:t>答：尊敬的投资者，我们始终聚焦主责主业，提升经营能力，促进公司可持续高质量发展。公司2024年第三季度归母净利润实现正向增长，较上年同期上涨17.37%。同时，我们也高度重视价值管理，积极响应市场关切，合理制定分红方案，回报社会和广大投资者。谢谢您的关注。</w:t>
            </w:r>
          </w:p>
          <w:p w14:paraId="5372A4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Times New Roman"/>
                <w:b/>
                <w:bCs w:val="0"/>
                <w:iCs/>
                <w:kern w:val="2"/>
                <w:sz w:val="24"/>
                <w:szCs w:val="24"/>
                <w:lang w:val="en-US" w:eastAsia="zh-CN" w:bidi="ar"/>
              </w:rPr>
            </w:pPr>
          </w:p>
          <w:p w14:paraId="715D06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Times New Roman"/>
                <w:b/>
                <w:bCs w:val="0"/>
                <w:iCs/>
                <w:kern w:val="2"/>
                <w:sz w:val="24"/>
                <w:szCs w:val="24"/>
                <w:lang w:val="en-US" w:eastAsia="zh-CN" w:bidi="ar"/>
              </w:rPr>
            </w:pPr>
            <w:r>
              <w:rPr>
                <w:rFonts w:hint="eastAsia" w:ascii="宋体" w:hAnsi="宋体" w:eastAsia="宋体" w:cs="Times New Roman"/>
                <w:b/>
                <w:bCs w:val="0"/>
                <w:iCs/>
                <w:kern w:val="2"/>
                <w:sz w:val="24"/>
                <w:szCs w:val="24"/>
                <w:lang w:val="en-US" w:eastAsia="zh-CN" w:bidi="ar"/>
              </w:rPr>
              <w:t>3.三季报公司经营活动产生的现金流量增长是什么原因？</w:t>
            </w:r>
          </w:p>
          <w:p w14:paraId="71698439">
            <w:pPr>
              <w:pStyle w:val="2"/>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Times New Roman"/>
                <w:b w:val="0"/>
                <w:bCs w:val="0"/>
                <w:iCs/>
                <w:kern w:val="2"/>
                <w:sz w:val="24"/>
                <w:szCs w:val="24"/>
                <w:lang w:val="en-US" w:eastAsia="zh-CN" w:bidi="ar"/>
              </w:rPr>
            </w:pPr>
            <w:r>
              <w:rPr>
                <w:rFonts w:hint="eastAsia" w:ascii="宋体" w:hAnsi="宋体" w:eastAsia="宋体" w:cs="Times New Roman"/>
                <w:b w:val="0"/>
                <w:bCs w:val="0"/>
                <w:iCs/>
                <w:kern w:val="2"/>
                <w:sz w:val="24"/>
                <w:szCs w:val="24"/>
                <w:lang w:val="en-US" w:eastAsia="zh-CN" w:bidi="ar"/>
              </w:rPr>
              <w:t>答：尊敬的投资者，您好！三季报现金流量净额同比增长主要系回购、代理买卖证券、为交易目的而持有的金融资产投资等业务收到及支付的现金净额变动影响。谢谢！</w:t>
            </w:r>
          </w:p>
          <w:p w14:paraId="22BC3B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Times New Roman"/>
                <w:b/>
                <w:bCs w:val="0"/>
                <w:iCs/>
                <w:kern w:val="2"/>
                <w:sz w:val="24"/>
                <w:szCs w:val="24"/>
                <w:lang w:val="en-US" w:eastAsia="zh-CN" w:bidi="ar"/>
              </w:rPr>
            </w:pPr>
          </w:p>
          <w:p w14:paraId="7F2EA5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Times New Roman"/>
                <w:b/>
                <w:bCs w:val="0"/>
                <w:iCs/>
                <w:kern w:val="2"/>
                <w:sz w:val="24"/>
                <w:szCs w:val="24"/>
                <w:lang w:val="en-US" w:eastAsia="zh-CN" w:bidi="ar"/>
              </w:rPr>
            </w:pPr>
            <w:r>
              <w:rPr>
                <w:rFonts w:hint="eastAsia" w:ascii="宋体" w:hAnsi="宋体" w:eastAsia="宋体" w:cs="Times New Roman"/>
                <w:b/>
                <w:bCs w:val="0"/>
                <w:iCs/>
                <w:kern w:val="2"/>
                <w:sz w:val="24"/>
                <w:szCs w:val="24"/>
                <w:lang w:val="en-US" w:eastAsia="zh-CN" w:bidi="ar"/>
              </w:rPr>
              <w:t>4.三季报货币资金增长，是何原因导致的？谢谢</w:t>
            </w:r>
          </w:p>
          <w:p w14:paraId="693A803C">
            <w:pPr>
              <w:pStyle w:val="2"/>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Times New Roman"/>
                <w:b w:val="0"/>
                <w:bCs w:val="0"/>
                <w:iCs/>
                <w:kern w:val="2"/>
                <w:sz w:val="24"/>
                <w:szCs w:val="24"/>
                <w:lang w:val="en-US" w:eastAsia="zh-CN" w:bidi="ar"/>
              </w:rPr>
            </w:pPr>
            <w:r>
              <w:rPr>
                <w:rFonts w:hint="eastAsia" w:ascii="宋体" w:hAnsi="宋体" w:eastAsia="宋体" w:cs="Times New Roman"/>
                <w:b w:val="0"/>
                <w:bCs w:val="0"/>
                <w:iCs/>
                <w:kern w:val="2"/>
                <w:sz w:val="24"/>
                <w:szCs w:val="24"/>
                <w:lang w:val="en-US" w:eastAsia="zh-CN" w:bidi="ar"/>
              </w:rPr>
              <w:t>答：尊敬的投资者，您好！货币资金增加主要系9月末行情回暖，客户资金大幅增加。谢谢关注！</w:t>
            </w:r>
          </w:p>
          <w:p w14:paraId="5D1D8F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Times New Roman"/>
                <w:b/>
                <w:bCs w:val="0"/>
                <w:iCs/>
                <w:kern w:val="2"/>
                <w:sz w:val="24"/>
                <w:szCs w:val="24"/>
                <w:lang w:val="en-US" w:eastAsia="zh-CN" w:bidi="ar"/>
              </w:rPr>
            </w:pPr>
          </w:p>
          <w:p w14:paraId="2819D3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Times New Roman"/>
                <w:b/>
                <w:bCs w:val="0"/>
                <w:iCs/>
                <w:kern w:val="2"/>
                <w:sz w:val="24"/>
                <w:szCs w:val="24"/>
                <w:lang w:val="en-US" w:eastAsia="zh-CN" w:bidi="ar"/>
              </w:rPr>
            </w:pPr>
            <w:r>
              <w:rPr>
                <w:rFonts w:hint="eastAsia" w:ascii="宋体" w:hAnsi="宋体" w:eastAsia="宋体" w:cs="Times New Roman"/>
                <w:b/>
                <w:bCs w:val="0"/>
                <w:iCs/>
                <w:kern w:val="2"/>
                <w:sz w:val="24"/>
                <w:szCs w:val="24"/>
                <w:lang w:val="en-US" w:eastAsia="zh-CN" w:bidi="ar"/>
              </w:rPr>
              <w:t>5.公司参与互换便利操作，有什么潜在利好？下一步打算如何深入推进？</w:t>
            </w:r>
          </w:p>
          <w:p w14:paraId="400E0B32">
            <w:pPr>
              <w:pStyle w:val="2"/>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Times New Roman"/>
                <w:b w:val="0"/>
                <w:bCs w:val="0"/>
                <w:iCs/>
                <w:kern w:val="2"/>
                <w:sz w:val="24"/>
                <w:szCs w:val="24"/>
                <w:lang w:val="en-US" w:eastAsia="zh-CN" w:bidi="ar"/>
              </w:rPr>
            </w:pPr>
            <w:r>
              <w:rPr>
                <w:rFonts w:hint="eastAsia" w:ascii="宋体" w:hAnsi="宋体" w:eastAsia="宋体" w:cs="Times New Roman"/>
                <w:b w:val="0"/>
                <w:bCs w:val="0"/>
                <w:iCs/>
                <w:kern w:val="2"/>
                <w:sz w:val="24"/>
                <w:szCs w:val="24"/>
                <w:lang w:val="en-US" w:eastAsia="zh-CN" w:bidi="ar"/>
              </w:rPr>
              <w:t>答：尊敬的投资者，您好！互换便利作为国家支持资本市场健康发展的增量政策，为资本市场和行业发展带来了重大政策机遇。作为金融国企和负责任的上市公司，公司积极承接政策，成为第一批获得互换便利业务资格的20家金融机构之一，并在第一时间完成股票增持的首笔交易。下一步，公司将用好政策资金，强化投资研究及风险控制，最大化提高互换资金的政策效应和经济效益。谢谢关注！</w:t>
            </w:r>
          </w:p>
          <w:p w14:paraId="696EC2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Times New Roman"/>
                <w:b/>
                <w:bCs w:val="0"/>
                <w:iCs/>
                <w:kern w:val="2"/>
                <w:sz w:val="24"/>
                <w:szCs w:val="24"/>
                <w:lang w:val="en-US" w:eastAsia="zh-CN" w:bidi="ar"/>
              </w:rPr>
            </w:pPr>
          </w:p>
          <w:p w14:paraId="079F71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Times New Roman"/>
                <w:b/>
                <w:bCs w:val="0"/>
                <w:iCs/>
                <w:kern w:val="2"/>
                <w:sz w:val="24"/>
                <w:szCs w:val="24"/>
                <w:lang w:val="en-US" w:eastAsia="zh-CN" w:bidi="ar"/>
              </w:rPr>
            </w:pPr>
            <w:r>
              <w:rPr>
                <w:rFonts w:hint="eastAsia" w:ascii="宋体" w:hAnsi="宋体" w:eastAsia="宋体" w:cs="Times New Roman"/>
                <w:b/>
                <w:bCs w:val="0"/>
                <w:iCs/>
                <w:kern w:val="2"/>
                <w:sz w:val="24"/>
                <w:szCs w:val="24"/>
                <w:lang w:val="en-US" w:eastAsia="zh-CN" w:bidi="ar"/>
              </w:rPr>
              <w:t>6.请问公司三季度业绩整体来看是什么水平？</w:t>
            </w:r>
          </w:p>
          <w:p w14:paraId="7C69ADCB">
            <w:pPr>
              <w:pStyle w:val="2"/>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Times New Roman"/>
                <w:b w:val="0"/>
                <w:bCs w:val="0"/>
                <w:iCs/>
                <w:kern w:val="2"/>
                <w:sz w:val="24"/>
                <w:szCs w:val="24"/>
                <w:lang w:val="en-US" w:eastAsia="zh-CN" w:bidi="ar"/>
              </w:rPr>
            </w:pPr>
            <w:r>
              <w:rPr>
                <w:rFonts w:hint="eastAsia" w:ascii="宋体" w:hAnsi="宋体" w:eastAsia="宋体" w:cs="Times New Roman"/>
                <w:b w:val="0"/>
                <w:bCs w:val="0"/>
                <w:iCs/>
                <w:kern w:val="2"/>
                <w:sz w:val="24"/>
                <w:szCs w:val="24"/>
                <w:lang w:val="en-US" w:eastAsia="zh-CN" w:bidi="ar"/>
              </w:rPr>
              <w:t>答；尊敬的投资者，您好！公司2024年三季度业绩整体符合预期，归母净利润实现正向增长，较上年同期上涨17.37%，前三季度累计实现归母净利润14.72亿元，同比下降1.93%，降幅较半年度进一步收窄，主要系自营投资业务、经纪业务、资管业务等均有较好的表现。谢谢关注！</w:t>
            </w:r>
          </w:p>
          <w:p w14:paraId="43380C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Times New Roman"/>
                <w:b/>
                <w:bCs w:val="0"/>
                <w:iCs/>
                <w:kern w:val="2"/>
                <w:sz w:val="24"/>
                <w:szCs w:val="24"/>
                <w:lang w:val="en-US" w:eastAsia="zh-CN" w:bidi="ar"/>
              </w:rPr>
            </w:pPr>
          </w:p>
          <w:p w14:paraId="71B82D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Times New Roman"/>
                <w:b/>
                <w:bCs w:val="0"/>
                <w:iCs/>
                <w:kern w:val="2"/>
                <w:sz w:val="24"/>
                <w:szCs w:val="24"/>
                <w:lang w:val="en-US" w:eastAsia="zh-CN" w:bidi="ar"/>
              </w:rPr>
            </w:pPr>
            <w:r>
              <w:rPr>
                <w:rFonts w:hint="eastAsia" w:ascii="宋体" w:hAnsi="宋体" w:eastAsia="宋体" w:cs="Times New Roman"/>
                <w:b/>
                <w:bCs w:val="0"/>
                <w:iCs/>
                <w:kern w:val="2"/>
                <w:sz w:val="24"/>
                <w:szCs w:val="24"/>
                <w:lang w:val="en-US" w:eastAsia="zh-CN" w:bidi="ar"/>
              </w:rPr>
              <w:t>7.公司4月董事会已拟订中期分红计划，截至目前尚未实施，建议独立董事向公司提议，年底前尽快实施，保护投资者权益</w:t>
            </w:r>
          </w:p>
          <w:p w14:paraId="375BD480">
            <w:pPr>
              <w:pStyle w:val="2"/>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Times New Roman"/>
                <w:b w:val="0"/>
                <w:bCs w:val="0"/>
                <w:iCs/>
                <w:kern w:val="2"/>
                <w:sz w:val="24"/>
                <w:szCs w:val="24"/>
                <w:lang w:val="en-US" w:eastAsia="zh-CN" w:bidi="ar"/>
              </w:rPr>
            </w:pPr>
            <w:r>
              <w:rPr>
                <w:rFonts w:hint="eastAsia" w:ascii="宋体" w:hAnsi="宋体" w:eastAsia="宋体" w:cs="Times New Roman"/>
                <w:b w:val="0"/>
                <w:bCs w:val="0"/>
                <w:iCs/>
                <w:kern w:val="2"/>
                <w:sz w:val="24"/>
                <w:szCs w:val="24"/>
                <w:lang w:val="en-US" w:eastAsia="zh-CN" w:bidi="ar"/>
              </w:rPr>
              <w:t>答：尊敬的投资者，您好！公司已公告关于2024年前三季度利润分配方案，拟每10股派发现金红利0.50元（含税）。公司将于年底前实施权益分派，向股东派发现金红利。谢谢！</w:t>
            </w:r>
          </w:p>
          <w:p w14:paraId="72A844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Times New Roman"/>
                <w:b/>
                <w:bCs w:val="0"/>
                <w:iCs/>
                <w:kern w:val="2"/>
                <w:sz w:val="24"/>
                <w:szCs w:val="24"/>
                <w:lang w:val="en-US" w:eastAsia="zh-CN" w:bidi="ar"/>
              </w:rPr>
            </w:pPr>
          </w:p>
          <w:p w14:paraId="679979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Times New Roman"/>
                <w:b/>
                <w:bCs w:val="0"/>
                <w:iCs/>
                <w:kern w:val="2"/>
                <w:sz w:val="24"/>
                <w:szCs w:val="24"/>
                <w:lang w:val="en-US" w:eastAsia="zh-CN" w:bidi="ar"/>
              </w:rPr>
            </w:pPr>
            <w:r>
              <w:rPr>
                <w:rFonts w:hint="eastAsia" w:ascii="宋体" w:hAnsi="宋体" w:eastAsia="宋体" w:cs="Times New Roman"/>
                <w:b/>
                <w:bCs w:val="0"/>
                <w:iCs/>
                <w:kern w:val="2"/>
                <w:sz w:val="24"/>
                <w:szCs w:val="24"/>
                <w:lang w:val="en-US" w:eastAsia="zh-CN" w:bidi="ar"/>
              </w:rPr>
              <w:t>8.尊敬的章董事长您好！自买了公司股票以深套其中，希望公司能增持回购自家股份提升市值及市场知名度！拜托！</w:t>
            </w:r>
          </w:p>
          <w:p w14:paraId="12F34F0E">
            <w:pPr>
              <w:pStyle w:val="2"/>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Times New Roman"/>
                <w:b w:val="0"/>
                <w:bCs w:val="0"/>
                <w:iCs/>
                <w:kern w:val="2"/>
                <w:sz w:val="24"/>
                <w:szCs w:val="24"/>
                <w:lang w:val="en-US" w:eastAsia="zh-CN" w:bidi="ar"/>
              </w:rPr>
            </w:pPr>
            <w:r>
              <w:rPr>
                <w:rFonts w:hint="eastAsia" w:ascii="宋体" w:hAnsi="宋体" w:eastAsia="宋体" w:cs="Times New Roman"/>
                <w:b w:val="0"/>
                <w:bCs w:val="0"/>
                <w:iCs/>
                <w:kern w:val="2"/>
                <w:sz w:val="24"/>
                <w:szCs w:val="24"/>
                <w:lang w:val="en-US" w:eastAsia="zh-CN" w:bidi="ar"/>
              </w:rPr>
              <w:t>答：尊敬的投资者，您好！作为金融国企和负责任的上市公司，我们始终重视价值管理和股东利益。由于公司的行业属性、资本需求、业务可持续发展及回购股份用途的局限性等综合因素，截至目前尚未能实施回购。公司将持续做好经营管理工作，推动价值提升，努力为股东创造更多回报。谢谢关注！</w:t>
            </w:r>
          </w:p>
          <w:p w14:paraId="720F17C8">
            <w:pPr>
              <w:pageBreakBefore w:val="0"/>
              <w:kinsoku/>
              <w:wordWrap/>
              <w:overflowPunct/>
              <w:topLinePunct w:val="0"/>
              <w:autoSpaceDE/>
              <w:autoSpaceDN/>
              <w:bidi w:val="0"/>
              <w:adjustRightInd/>
              <w:snapToGrid/>
              <w:spacing w:line="320" w:lineRule="exact"/>
              <w:textAlignment w:val="auto"/>
              <w:rPr>
                <w:rFonts w:hint="eastAsia"/>
                <w:lang w:val="en-US" w:eastAsia="zh-CN"/>
              </w:rPr>
            </w:pPr>
          </w:p>
          <w:p w14:paraId="57C049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Times New Roman"/>
                <w:b/>
                <w:bCs w:val="0"/>
                <w:iCs/>
                <w:kern w:val="2"/>
                <w:sz w:val="24"/>
                <w:szCs w:val="24"/>
                <w:lang w:val="en-US" w:eastAsia="zh-CN" w:bidi="ar"/>
              </w:rPr>
            </w:pPr>
            <w:r>
              <w:rPr>
                <w:rFonts w:hint="eastAsia" w:ascii="宋体" w:hAnsi="宋体" w:eastAsia="宋体" w:cs="Times New Roman"/>
                <w:b/>
                <w:bCs w:val="0"/>
                <w:iCs/>
                <w:kern w:val="2"/>
                <w:sz w:val="24"/>
                <w:szCs w:val="24"/>
                <w:lang w:val="en-US" w:eastAsia="zh-CN" w:bidi="ar"/>
              </w:rPr>
              <w:t>9.目前公司股价己触发可转债向下修正条款，越来越多公司积极修正转股价格，利于债转股，减轻财务压力，公司董事会会考虑吗？</w:t>
            </w:r>
          </w:p>
          <w:p w14:paraId="54513DCE">
            <w:pPr>
              <w:pStyle w:val="2"/>
              <w:pageBreakBefore w:val="0"/>
              <w:kinsoku/>
              <w:wordWrap/>
              <w:overflowPunct/>
              <w:topLinePunct w:val="0"/>
              <w:autoSpaceDE/>
              <w:autoSpaceDN/>
              <w:bidi w:val="0"/>
              <w:adjustRightInd/>
              <w:snapToGrid/>
              <w:spacing w:line="320" w:lineRule="exact"/>
              <w:ind w:left="0" w:leftChars="0" w:firstLine="0" w:firstLineChars="0"/>
              <w:textAlignment w:val="auto"/>
            </w:pPr>
            <w:r>
              <w:rPr>
                <w:rFonts w:hint="eastAsia" w:ascii="宋体" w:hAnsi="宋体" w:eastAsia="宋体" w:cs="Times New Roman"/>
                <w:b w:val="0"/>
                <w:bCs w:val="0"/>
                <w:iCs/>
                <w:kern w:val="2"/>
                <w:sz w:val="24"/>
                <w:szCs w:val="24"/>
                <w:lang w:val="en-US" w:eastAsia="zh-CN" w:bidi="ar"/>
              </w:rPr>
              <w:t>答：尊敬的投资者，您好！“财通转债”当前的转股价格为11.24元/股，经公司第四届董事会第十七次会议审议通过，会议决定暂不向下修正“财通转债”转股价格。未来，我们将根据公司基本情况、股价走势及投资者诉求等因素，与控股股东等进一步沟通，召开董事会决定是否调整转股价。谢谢！</w:t>
            </w:r>
          </w:p>
          <w:p w14:paraId="1A5751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Times New Roman"/>
                <w:b/>
                <w:bCs w:val="0"/>
                <w:iCs/>
                <w:kern w:val="2"/>
                <w:sz w:val="24"/>
                <w:szCs w:val="24"/>
                <w:lang w:val="en-US" w:eastAsia="zh-CN" w:bidi="ar"/>
              </w:rPr>
            </w:pPr>
          </w:p>
          <w:p w14:paraId="1E6D80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Times New Roman"/>
                <w:b/>
                <w:bCs w:val="0"/>
                <w:iCs/>
                <w:kern w:val="2"/>
                <w:sz w:val="24"/>
                <w:szCs w:val="24"/>
                <w:lang w:val="en-US" w:eastAsia="zh-CN" w:bidi="ar"/>
              </w:rPr>
            </w:pPr>
            <w:r>
              <w:rPr>
                <w:rFonts w:hint="eastAsia" w:ascii="宋体" w:hAnsi="宋体" w:eastAsia="宋体" w:cs="Times New Roman"/>
                <w:b/>
                <w:bCs w:val="0"/>
                <w:iCs/>
                <w:kern w:val="2"/>
                <w:sz w:val="24"/>
                <w:szCs w:val="24"/>
                <w:lang w:val="en-US" w:eastAsia="zh-CN" w:bidi="ar"/>
              </w:rPr>
              <w:t>10.监管层鼓励上市公司通过并购重组来做大做强，请问公司有无相关的计划？</w:t>
            </w:r>
          </w:p>
          <w:p w14:paraId="52945AC8">
            <w:pPr>
              <w:pStyle w:val="4"/>
              <w:keepNext w:val="0"/>
              <w:keepLines w:val="0"/>
              <w:pageBreakBefore w:val="0"/>
              <w:widowControl/>
              <w:suppressLineNumbers w:val="0"/>
              <w:kinsoku/>
              <w:wordWrap/>
              <w:overflowPunct/>
              <w:topLinePunct w:val="0"/>
              <w:autoSpaceDE/>
              <w:autoSpaceDN/>
              <w:bidi w:val="0"/>
              <w:adjustRightInd/>
              <w:snapToGrid/>
              <w:spacing w:after="600" w:afterAutospacing="0" w:line="320" w:lineRule="exact"/>
              <w:textAlignment w:val="auto"/>
            </w:pPr>
            <w:r>
              <w:rPr>
                <w:rFonts w:hint="eastAsia"/>
                <w:lang w:val="en-US" w:eastAsia="zh-CN"/>
              </w:rPr>
              <w:t>答：</w:t>
            </w:r>
            <w:r>
              <w:t>尊敬的投资者，您好。在国家大力支持行业并购重组的政策背景下，公司根据总体战略规划，立足自身稳健经营、内生式发展的同时，积极关注并把握与证券行业相关的并购重组机会，力争实现跨越式发展。谢谢您的关注。</w:t>
            </w:r>
          </w:p>
          <w:p w14:paraId="5C4190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Times New Roman"/>
                <w:b/>
                <w:bCs w:val="0"/>
                <w:iCs/>
                <w:kern w:val="2"/>
                <w:sz w:val="24"/>
                <w:szCs w:val="24"/>
                <w:lang w:val="en-US" w:eastAsia="zh-CN" w:bidi="ar"/>
              </w:rPr>
            </w:pPr>
            <w:r>
              <w:rPr>
                <w:rFonts w:hint="eastAsia" w:ascii="宋体" w:hAnsi="宋体" w:eastAsia="宋体" w:cs="Times New Roman"/>
                <w:b/>
                <w:bCs w:val="0"/>
                <w:iCs/>
                <w:kern w:val="2"/>
                <w:sz w:val="24"/>
                <w:szCs w:val="24"/>
                <w:lang w:val="en-US" w:eastAsia="zh-CN" w:bidi="ar"/>
              </w:rPr>
              <w:t>11.董秘你好，最近二级市场相当好，公司新增开户量如何？公司财富业务有哪些优势？</w:t>
            </w:r>
          </w:p>
          <w:p w14:paraId="2ECB531A">
            <w:pPr>
              <w:pStyle w:val="4"/>
              <w:keepNext w:val="0"/>
              <w:keepLines w:val="0"/>
              <w:pageBreakBefore w:val="0"/>
              <w:widowControl/>
              <w:suppressLineNumbers w:val="0"/>
              <w:kinsoku/>
              <w:wordWrap/>
              <w:overflowPunct/>
              <w:topLinePunct w:val="0"/>
              <w:autoSpaceDE/>
              <w:autoSpaceDN/>
              <w:bidi w:val="0"/>
              <w:adjustRightInd/>
              <w:snapToGrid/>
              <w:spacing w:after="600" w:afterAutospacing="0" w:line="320" w:lineRule="exact"/>
              <w:textAlignment w:val="auto"/>
              <w:rPr>
                <w:rFonts w:hint="eastAsia"/>
                <w:lang w:val="en-US" w:eastAsia="zh-CN"/>
              </w:rPr>
            </w:pPr>
            <w:r>
              <w:rPr>
                <w:rFonts w:hint="eastAsia"/>
                <w:lang w:val="en-US" w:eastAsia="zh-CN"/>
              </w:rPr>
              <w:t>答：尊敬的投资者，您好！9月下旬以来，证券市场交投活跃，新开户量环比增幅180%。公司立足浙江，具有财富管理区域优势和互联网公司合作优势。同时，我们持续健全产品投研体系，丰富自有资产配置品牌，强化基金投顾业务，持续推进财富业务做强。谢谢！</w:t>
            </w:r>
          </w:p>
        </w:tc>
      </w:tr>
      <w:tr w14:paraId="19377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580" w:type="dxa"/>
            <w:vAlign w:val="center"/>
          </w:tcPr>
          <w:p w14:paraId="67FB0312">
            <w:pPr>
              <w:keepNext w:val="0"/>
              <w:keepLines w:val="0"/>
              <w:widowControl w:val="0"/>
              <w:suppressLineNumbers w:val="0"/>
              <w:autoSpaceDE/>
              <w:autoSpaceDN/>
              <w:spacing w:before="0" w:beforeAutospacing="0" w:after="0" w:afterAutospacing="0" w:line="360" w:lineRule="auto"/>
              <w:ind w:left="0" w:right="0"/>
              <w:jc w:val="both"/>
              <w:rPr>
                <w:rFonts w:hint="eastAsia" w:ascii="宋体" w:hAnsi="宋体" w:eastAsia="宋体" w:cs="Times New Roman"/>
                <w:b/>
                <w:bCs/>
                <w:iCs/>
                <w:kern w:val="2"/>
                <w:sz w:val="24"/>
                <w:szCs w:val="24"/>
                <w:lang w:val="en-US" w:eastAsia="zh-CN" w:bidi="ar"/>
              </w:rPr>
            </w:pPr>
            <w:r>
              <w:rPr>
                <w:rFonts w:hint="eastAsia" w:ascii="宋体" w:hAnsi="宋体" w:eastAsia="宋体" w:cs="Times New Roman"/>
                <w:b/>
                <w:bCs/>
                <w:iCs/>
                <w:kern w:val="2"/>
                <w:sz w:val="24"/>
                <w:szCs w:val="24"/>
                <w:lang w:val="en-US" w:eastAsia="zh-CN" w:bidi="ar"/>
              </w:rPr>
              <w:t>附件清单（如有）</w:t>
            </w:r>
          </w:p>
        </w:tc>
        <w:tc>
          <w:tcPr>
            <w:tcW w:w="5945" w:type="dxa"/>
            <w:vAlign w:val="center"/>
          </w:tcPr>
          <w:p w14:paraId="39C71B03">
            <w:pPr>
              <w:keepNext w:val="0"/>
              <w:keepLines w:val="0"/>
              <w:pageBreakBefore w:val="0"/>
              <w:widowControl w:val="0"/>
              <w:suppressLineNumbers w:val="0"/>
              <w:tabs>
                <w:tab w:val="left" w:pos="2690"/>
                <w:tab w:val="center" w:pos="3199"/>
              </w:tabs>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Times New Roman"/>
                <w:kern w:val="2"/>
                <w:sz w:val="24"/>
                <w:szCs w:val="24"/>
                <w:lang w:val="en-US" w:eastAsia="zh-Hans" w:bidi="ar"/>
              </w:rPr>
            </w:pPr>
            <w:r>
              <w:rPr>
                <w:rFonts w:hint="eastAsia" w:ascii="宋体" w:hAnsi="宋体" w:eastAsia="宋体" w:cs="Times New Roman"/>
                <w:kern w:val="2"/>
                <w:sz w:val="24"/>
                <w:szCs w:val="24"/>
                <w:lang w:val="en-US" w:eastAsia="zh-Hans" w:bidi="ar"/>
              </w:rPr>
              <w:t>无</w:t>
            </w:r>
          </w:p>
        </w:tc>
      </w:tr>
      <w:tr w14:paraId="18884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6FB853ED">
            <w:pPr>
              <w:keepNext w:val="0"/>
              <w:keepLines w:val="0"/>
              <w:widowControl w:val="0"/>
              <w:suppressLineNumbers w:val="0"/>
              <w:autoSpaceDE/>
              <w:autoSpaceDN/>
              <w:spacing w:before="0" w:beforeAutospacing="0" w:after="0" w:afterAutospacing="0" w:line="360" w:lineRule="auto"/>
              <w:ind w:left="0" w:right="0"/>
              <w:jc w:val="both"/>
              <w:rPr>
                <w:rFonts w:hint="eastAsia" w:ascii="宋体" w:hAnsi="宋体" w:eastAsia="宋体" w:cs="Times New Roman"/>
                <w:b/>
                <w:bCs/>
                <w:iCs/>
                <w:kern w:val="2"/>
                <w:sz w:val="24"/>
                <w:szCs w:val="24"/>
                <w:lang w:val="en-US" w:eastAsia="zh-CN" w:bidi="ar"/>
              </w:rPr>
            </w:pPr>
            <w:r>
              <w:rPr>
                <w:rFonts w:hint="eastAsia" w:ascii="宋体" w:hAnsi="宋体" w:eastAsia="宋体" w:cs="Times New Roman"/>
                <w:b/>
                <w:bCs/>
                <w:iCs/>
                <w:kern w:val="2"/>
                <w:sz w:val="24"/>
                <w:szCs w:val="24"/>
                <w:lang w:val="en-US" w:eastAsia="zh-CN" w:bidi="ar"/>
              </w:rPr>
              <w:t>日期</w:t>
            </w:r>
          </w:p>
        </w:tc>
        <w:tc>
          <w:tcPr>
            <w:tcW w:w="5945" w:type="dxa"/>
            <w:vAlign w:val="center"/>
          </w:tcPr>
          <w:p w14:paraId="62207E67">
            <w:pPr>
              <w:keepNext w:val="0"/>
              <w:keepLines w:val="0"/>
              <w:pageBreakBefore w:val="0"/>
              <w:widowControl w:val="0"/>
              <w:suppressLineNumbers w:val="0"/>
              <w:tabs>
                <w:tab w:val="left" w:pos="2690"/>
                <w:tab w:val="center" w:pos="3199"/>
              </w:tabs>
              <w:kinsoku/>
              <w:wordWrap/>
              <w:overflowPunct/>
              <w:topLinePunct w:val="0"/>
              <w:autoSpaceDE/>
              <w:autoSpaceDN/>
              <w:bidi w:val="0"/>
              <w:adjustRightInd/>
              <w:snapToGrid/>
              <w:spacing w:before="0" w:beforeAutospacing="0" w:after="0" w:afterAutospacing="0" w:line="320" w:lineRule="exact"/>
              <w:ind w:left="0" w:right="0"/>
              <w:jc w:val="both"/>
              <w:textAlignment w:val="auto"/>
              <w:rPr>
                <w:rFonts w:hint="eastAsia" w:ascii="宋体" w:hAnsi="宋体" w:eastAsia="宋体" w:cs="Times New Roman"/>
                <w:kern w:val="2"/>
                <w:sz w:val="24"/>
                <w:szCs w:val="24"/>
                <w:lang w:val="en-US" w:eastAsia="zh-CN" w:bidi="ar"/>
              </w:rPr>
            </w:pPr>
            <w:r>
              <w:rPr>
                <w:rFonts w:hint="eastAsia" w:ascii="宋体" w:hAnsi="宋体" w:eastAsia="宋体" w:cs="Times New Roman"/>
                <w:kern w:val="2"/>
                <w:sz w:val="24"/>
                <w:szCs w:val="24"/>
                <w:lang w:val="en-US" w:eastAsia="zh-CN" w:bidi="ar"/>
              </w:rPr>
              <w:t>2024年11月14日</w:t>
            </w:r>
          </w:p>
        </w:tc>
      </w:tr>
    </w:tbl>
    <w:p w14:paraId="76D56B9B">
      <w:pPr>
        <w:tabs>
          <w:tab w:val="left" w:pos="966"/>
        </w:tabs>
        <w:bidi w:val="0"/>
        <w:jc w:val="left"/>
        <w:rPr>
          <w:rFonts w:asciiTheme="minorHAnsi" w:hAnsiTheme="minorHAnsi" w:eastAsiaTheme="minorEastAsia"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Wingdings 2">
    <w:altName w:val="Wingdings"/>
    <w:panose1 w:val="050201020105070707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mNmI0OTU3NTNiZDk3YmU2NTlmMDcyNzJjN2JmYWMifQ=="/>
  </w:docVars>
  <w:rsids>
    <w:rsidRoot w:val="2AE560F9"/>
    <w:rsid w:val="2AE56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outlineLvl w:val="0"/>
    </w:pPr>
    <w:rPr>
      <w:rFonts w:ascii="PMingLiU" w:hAnsi="PMingLiU" w:eastAsia="PMingLiU" w:cs="PMingLiU"/>
      <w:sz w:val="44"/>
      <w:szCs w:val="44"/>
    </w:rPr>
  </w:style>
  <w:style w:type="paragraph" w:styleId="2">
    <w:name w:val="heading 2"/>
    <w:basedOn w:val="1"/>
    <w:next w:val="1"/>
    <w:unhideWhenUsed/>
    <w:qFormat/>
    <w:uiPriority w:val="0"/>
    <w:pPr>
      <w:keepNext/>
      <w:keepLines/>
      <w:ind w:firstLine="883" w:firstLineChars="200"/>
      <w:outlineLvl w:val="1"/>
    </w:pPr>
    <w:rPr>
      <w:rFonts w:ascii="Arial" w:hAnsi="Arial" w:eastAsia="楷体" w:cs="Times New Roman"/>
      <w:b/>
      <w:bCs/>
      <w:kern w:val="0"/>
      <w:sz w:val="28"/>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12</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2024-11-15T00:53:00Z</dcterms:created>
  <dc:creator>user</dc:creator>
  <cp:lastModifiedBy>user</cp:lastModifiedBy>
  <dcterms:modified xsi:type="dcterms:W3CDTF">2024-11-15T01:29:16Z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6D4B96D1C1A24EDBBFE0A87CA8AB4E23_11</vt:lpwstr>
  </property>
</Properties>
</file>