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93090" w14:textId="77777777" w:rsidR="008F6D3B" w:rsidRPr="00F327FC" w:rsidRDefault="007170C7">
      <w:pPr>
        <w:rPr>
          <w:rFonts w:ascii="黑体" w:eastAsia="黑体" w:hAnsi="黑体"/>
          <w:color w:val="FF0000"/>
          <w:sz w:val="44"/>
          <w:szCs w:val="44"/>
        </w:rPr>
      </w:pPr>
      <w:r w:rsidRPr="00F327FC">
        <w:rPr>
          <w:rFonts w:ascii="黑体" w:eastAsia="黑体" w:hAnsi="黑体" w:hint="eastAsia"/>
          <w:color w:val="FF0000"/>
          <w:sz w:val="44"/>
          <w:szCs w:val="44"/>
        </w:rPr>
        <w:t>中国北方稀土（集团）高科技股份有限公司</w:t>
      </w:r>
    </w:p>
    <w:p w14:paraId="7F48EEDB" w14:textId="77777777" w:rsidR="008F6D3B" w:rsidRPr="00F327FC" w:rsidRDefault="007170C7">
      <w:pPr>
        <w:jc w:val="center"/>
        <w:rPr>
          <w:rFonts w:ascii="黑体" w:eastAsia="黑体" w:hAnsi="黑体"/>
          <w:color w:val="FF0000"/>
          <w:sz w:val="44"/>
          <w:szCs w:val="44"/>
        </w:rPr>
      </w:pPr>
      <w:r w:rsidRPr="00F327FC">
        <w:rPr>
          <w:rFonts w:ascii="黑体" w:eastAsia="黑体" w:hAnsi="黑体" w:hint="eastAsia"/>
          <w:color w:val="FF0000"/>
          <w:sz w:val="44"/>
          <w:szCs w:val="44"/>
        </w:rPr>
        <w:t>投资者关系活动记录表</w:t>
      </w:r>
    </w:p>
    <w:p w14:paraId="2C005327" w14:textId="2D1B07C0" w:rsidR="008F6D3B" w:rsidRDefault="007170C7" w:rsidP="00714154">
      <w:pPr>
        <w:jc w:val="right"/>
        <w:rPr>
          <w:rFonts w:ascii="宋体" w:eastAsia="宋体" w:hAnsi="宋体"/>
          <w:sz w:val="28"/>
          <w:szCs w:val="28"/>
        </w:rPr>
      </w:pPr>
      <w:r>
        <w:rPr>
          <w:rFonts w:ascii="宋体" w:eastAsia="宋体" w:hAnsi="宋体" w:hint="eastAsia"/>
          <w:sz w:val="28"/>
          <w:szCs w:val="28"/>
        </w:rPr>
        <w:t>编</w:t>
      </w:r>
      <w:r w:rsidRPr="00EA28A5">
        <w:rPr>
          <w:rFonts w:ascii="宋体" w:eastAsia="宋体" w:hAnsi="宋体" w:hint="eastAsia"/>
          <w:sz w:val="28"/>
          <w:szCs w:val="28"/>
        </w:rPr>
        <w:t>号：</w:t>
      </w:r>
      <w:r w:rsidR="008C0EBB">
        <w:rPr>
          <w:rFonts w:ascii="宋体" w:eastAsia="宋体" w:hAnsi="宋体" w:hint="eastAsia"/>
          <w:sz w:val="28"/>
          <w:szCs w:val="28"/>
        </w:rPr>
        <w:t>2</w:t>
      </w:r>
      <w:r w:rsidR="006B546C">
        <w:rPr>
          <w:rFonts w:ascii="宋体" w:eastAsia="宋体" w:hAnsi="宋体"/>
          <w:sz w:val="28"/>
          <w:szCs w:val="28"/>
        </w:rPr>
        <w:t>024-0</w:t>
      </w:r>
      <w:r w:rsidR="006B4889">
        <w:rPr>
          <w:rFonts w:ascii="宋体" w:eastAsia="宋体" w:hAnsi="宋体" w:hint="eastAsia"/>
          <w:sz w:val="28"/>
          <w:szCs w:val="28"/>
        </w:rPr>
        <w:t>2</w:t>
      </w:r>
      <w:r w:rsidR="0097579E">
        <w:rPr>
          <w:rFonts w:ascii="宋体" w:eastAsia="宋体" w:hAnsi="宋体" w:hint="eastAsia"/>
          <w:sz w:val="28"/>
          <w:szCs w:val="28"/>
        </w:rPr>
        <w:t>2</w:t>
      </w:r>
    </w:p>
    <w:tbl>
      <w:tblPr>
        <w:tblStyle w:val="a6"/>
        <w:tblW w:w="8642" w:type="dxa"/>
        <w:jc w:val="center"/>
        <w:tblLook w:val="04A0" w:firstRow="1" w:lastRow="0" w:firstColumn="1" w:lastColumn="0" w:noHBand="0" w:noVBand="1"/>
      </w:tblPr>
      <w:tblGrid>
        <w:gridCol w:w="1893"/>
        <w:gridCol w:w="6749"/>
      </w:tblGrid>
      <w:tr w:rsidR="008F6D3B" w14:paraId="28C78C41" w14:textId="77777777" w:rsidTr="00714154">
        <w:trPr>
          <w:jc w:val="center"/>
        </w:trPr>
        <w:tc>
          <w:tcPr>
            <w:tcW w:w="1893" w:type="dxa"/>
            <w:vAlign w:val="center"/>
          </w:tcPr>
          <w:p w14:paraId="2382C1EE" w14:textId="77777777" w:rsidR="008F6D3B" w:rsidRDefault="007170C7">
            <w:pPr>
              <w:spacing w:line="540" w:lineRule="exact"/>
              <w:jc w:val="center"/>
              <w:rPr>
                <w:rFonts w:ascii="宋体" w:eastAsia="宋体" w:hAnsi="宋体"/>
                <w:sz w:val="28"/>
                <w:szCs w:val="28"/>
              </w:rPr>
            </w:pPr>
            <w:r>
              <w:rPr>
                <w:rFonts w:ascii="宋体" w:eastAsia="宋体" w:hAnsi="宋体" w:hint="eastAsia"/>
                <w:sz w:val="28"/>
                <w:szCs w:val="28"/>
              </w:rPr>
              <w:t>投资者关系</w:t>
            </w:r>
          </w:p>
          <w:p w14:paraId="6A569B3A" w14:textId="77777777" w:rsidR="008F6D3B" w:rsidRDefault="007170C7">
            <w:pPr>
              <w:spacing w:line="540" w:lineRule="exact"/>
              <w:jc w:val="center"/>
              <w:rPr>
                <w:rFonts w:ascii="宋体" w:eastAsia="宋体" w:hAnsi="宋体"/>
                <w:sz w:val="28"/>
                <w:szCs w:val="28"/>
              </w:rPr>
            </w:pPr>
            <w:r>
              <w:rPr>
                <w:rFonts w:ascii="宋体" w:eastAsia="宋体" w:hAnsi="宋体" w:hint="eastAsia"/>
                <w:sz w:val="28"/>
                <w:szCs w:val="28"/>
              </w:rPr>
              <w:t>活动类别</w:t>
            </w:r>
          </w:p>
        </w:tc>
        <w:tc>
          <w:tcPr>
            <w:tcW w:w="6749" w:type="dxa"/>
          </w:tcPr>
          <w:p w14:paraId="178E031F" w14:textId="77777777" w:rsidR="008F6D3B" w:rsidRDefault="007170C7">
            <w:pPr>
              <w:spacing w:line="540" w:lineRule="exact"/>
              <w:rPr>
                <w:rFonts w:ascii="宋体" w:eastAsia="宋体" w:hAnsi="宋体"/>
                <w:sz w:val="28"/>
                <w:szCs w:val="28"/>
              </w:rPr>
            </w:pPr>
            <w:r>
              <w:rPr>
                <w:rFonts w:ascii="宋体" w:eastAsia="宋体" w:hAnsi="宋体" w:hint="eastAsia"/>
                <w:sz w:val="28"/>
                <w:szCs w:val="28"/>
              </w:rPr>
              <w:sym w:font="Wingdings 2" w:char="0052"/>
            </w:r>
            <w:r>
              <w:rPr>
                <w:rFonts w:ascii="宋体" w:eastAsia="宋体" w:hAnsi="宋体" w:hint="eastAsia"/>
                <w:sz w:val="28"/>
                <w:szCs w:val="28"/>
              </w:rPr>
              <w:t xml:space="preserve">机构投资者调研 </w:t>
            </w:r>
            <w:r>
              <w:rPr>
                <w:rFonts w:ascii="宋体" w:eastAsia="宋体" w:hAnsi="宋体"/>
                <w:sz w:val="28"/>
                <w:szCs w:val="28"/>
              </w:rPr>
              <w:t xml:space="preserve"> </w:t>
            </w:r>
            <w:r w:rsidR="001D4AD2">
              <w:rPr>
                <w:rFonts w:ascii="宋体" w:eastAsia="宋体" w:hAnsi="宋体" w:hint="eastAsia"/>
                <w:sz w:val="28"/>
                <w:szCs w:val="28"/>
              </w:rPr>
              <w:t>□</w:t>
            </w:r>
            <w:r>
              <w:rPr>
                <w:rFonts w:ascii="宋体" w:eastAsia="宋体" w:hAnsi="宋体" w:hint="eastAsia"/>
                <w:sz w:val="28"/>
                <w:szCs w:val="28"/>
              </w:rPr>
              <w:t>个人投资者调研</w:t>
            </w:r>
          </w:p>
          <w:p w14:paraId="3E1A8A30" w14:textId="77777777" w:rsidR="008F6D3B" w:rsidRDefault="001D4AD2">
            <w:pPr>
              <w:spacing w:line="540" w:lineRule="exact"/>
              <w:rPr>
                <w:rFonts w:ascii="宋体" w:eastAsia="宋体" w:hAnsi="宋体"/>
                <w:sz w:val="28"/>
                <w:szCs w:val="28"/>
              </w:rPr>
            </w:pPr>
            <w:r>
              <w:rPr>
                <w:rFonts w:ascii="宋体" w:eastAsia="宋体" w:hAnsi="宋体" w:hint="eastAsia"/>
                <w:sz w:val="28"/>
                <w:szCs w:val="28"/>
              </w:rPr>
              <w:t>□</w:t>
            </w:r>
            <w:r w:rsidR="007170C7">
              <w:rPr>
                <w:rFonts w:ascii="宋体" w:eastAsia="宋体" w:hAnsi="宋体" w:hint="eastAsia"/>
                <w:sz w:val="28"/>
                <w:szCs w:val="28"/>
              </w:rPr>
              <w:t>分析</w:t>
            </w:r>
            <w:proofErr w:type="gramStart"/>
            <w:r w:rsidR="007170C7">
              <w:rPr>
                <w:rFonts w:ascii="宋体" w:eastAsia="宋体" w:hAnsi="宋体" w:hint="eastAsia"/>
                <w:sz w:val="28"/>
                <w:szCs w:val="28"/>
              </w:rPr>
              <w:t>师会议</w:t>
            </w:r>
            <w:proofErr w:type="gramEnd"/>
            <w:r w:rsidR="007170C7">
              <w:rPr>
                <w:rFonts w:ascii="宋体" w:eastAsia="宋体" w:hAnsi="宋体" w:hint="eastAsia"/>
                <w:sz w:val="28"/>
                <w:szCs w:val="28"/>
              </w:rPr>
              <w:t xml:space="preserve"> </w:t>
            </w:r>
            <w:r w:rsidR="00B17242">
              <w:rPr>
                <w:rFonts w:ascii="宋体" w:eastAsia="宋体" w:hAnsi="宋体"/>
                <w:sz w:val="28"/>
                <w:szCs w:val="28"/>
              </w:rPr>
              <w:t xml:space="preserve">     </w:t>
            </w:r>
            <w:r w:rsidR="001C2B1A">
              <w:rPr>
                <w:rFonts w:ascii="宋体" w:eastAsia="宋体" w:hAnsi="宋体"/>
                <w:sz w:val="28"/>
                <w:szCs w:val="28"/>
              </w:rPr>
              <w:t xml:space="preserve"> </w:t>
            </w:r>
            <w:r w:rsidR="007170C7">
              <w:rPr>
                <w:rFonts w:ascii="宋体" w:eastAsia="宋体" w:hAnsi="宋体" w:hint="eastAsia"/>
                <w:sz w:val="28"/>
                <w:szCs w:val="28"/>
              </w:rPr>
              <w:t>□现场参观</w:t>
            </w:r>
          </w:p>
          <w:p w14:paraId="1B3429AF" w14:textId="77777777" w:rsidR="008F6D3B" w:rsidRDefault="007170C7">
            <w:pPr>
              <w:spacing w:line="540" w:lineRule="exact"/>
              <w:rPr>
                <w:rFonts w:ascii="宋体" w:eastAsia="宋体" w:hAnsi="宋体"/>
                <w:sz w:val="28"/>
                <w:szCs w:val="28"/>
              </w:rPr>
            </w:pPr>
            <w:r>
              <w:rPr>
                <w:rFonts w:ascii="宋体" w:eastAsia="宋体" w:hAnsi="宋体" w:hint="eastAsia"/>
                <w:sz w:val="28"/>
                <w:szCs w:val="28"/>
              </w:rPr>
              <w:t xml:space="preserve">□媒体采访 </w:t>
            </w:r>
            <w:r>
              <w:rPr>
                <w:rFonts w:ascii="宋体" w:eastAsia="宋体" w:hAnsi="宋体"/>
                <w:sz w:val="28"/>
                <w:szCs w:val="28"/>
              </w:rPr>
              <w:t xml:space="preserve">        </w:t>
            </w:r>
            <w:r>
              <w:rPr>
                <w:rFonts w:ascii="宋体" w:eastAsia="宋体" w:hAnsi="宋体" w:hint="eastAsia"/>
                <w:sz w:val="28"/>
                <w:szCs w:val="28"/>
              </w:rPr>
              <w:t>□业绩说明会</w:t>
            </w:r>
          </w:p>
          <w:p w14:paraId="3B2FD4AC" w14:textId="77777777" w:rsidR="008F6D3B" w:rsidRDefault="007170C7">
            <w:pPr>
              <w:spacing w:line="540" w:lineRule="exact"/>
              <w:rPr>
                <w:rFonts w:ascii="宋体" w:eastAsia="宋体" w:hAnsi="宋体"/>
                <w:sz w:val="28"/>
                <w:szCs w:val="28"/>
              </w:rPr>
            </w:pPr>
            <w:r>
              <w:rPr>
                <w:rFonts w:ascii="宋体" w:eastAsia="宋体" w:hAnsi="宋体" w:hint="eastAsia"/>
                <w:sz w:val="28"/>
                <w:szCs w:val="28"/>
              </w:rPr>
              <w:t xml:space="preserve">□新闻发布会 </w:t>
            </w:r>
            <w:r>
              <w:rPr>
                <w:rFonts w:ascii="宋体" w:eastAsia="宋体" w:hAnsi="宋体"/>
                <w:sz w:val="28"/>
                <w:szCs w:val="28"/>
              </w:rPr>
              <w:t xml:space="preserve">      </w:t>
            </w:r>
            <w:r w:rsidR="001673A3">
              <w:rPr>
                <w:rFonts w:ascii="宋体" w:eastAsia="宋体" w:hAnsi="宋体" w:hint="eastAsia"/>
                <w:sz w:val="28"/>
                <w:szCs w:val="28"/>
              </w:rPr>
              <w:t>□</w:t>
            </w:r>
            <w:r>
              <w:rPr>
                <w:rFonts w:ascii="宋体" w:eastAsia="宋体" w:hAnsi="宋体" w:hint="eastAsia"/>
                <w:sz w:val="28"/>
                <w:szCs w:val="28"/>
              </w:rPr>
              <w:t>路演活动</w:t>
            </w:r>
          </w:p>
          <w:p w14:paraId="34FEA9DE" w14:textId="77777777" w:rsidR="008F6D3B" w:rsidRDefault="007170C7">
            <w:pPr>
              <w:spacing w:line="540" w:lineRule="exact"/>
              <w:rPr>
                <w:rFonts w:ascii="宋体" w:eastAsia="宋体" w:hAnsi="宋体"/>
                <w:sz w:val="28"/>
                <w:szCs w:val="28"/>
              </w:rPr>
            </w:pPr>
            <w:r>
              <w:rPr>
                <w:rFonts w:ascii="宋体" w:eastAsia="宋体" w:hAnsi="宋体" w:hint="eastAsia"/>
                <w:sz w:val="28"/>
                <w:szCs w:val="28"/>
              </w:rPr>
              <w:t>□其他</w:t>
            </w:r>
            <w:r>
              <w:rPr>
                <w:rFonts w:ascii="宋体" w:eastAsia="宋体" w:hAnsi="宋体" w:hint="eastAsia"/>
                <w:sz w:val="28"/>
                <w:szCs w:val="28"/>
                <w:u w:val="single"/>
              </w:rPr>
              <w:t xml:space="preserve"> </w:t>
            </w:r>
            <w:r>
              <w:rPr>
                <w:rFonts w:ascii="宋体" w:eastAsia="宋体" w:hAnsi="宋体"/>
                <w:sz w:val="28"/>
                <w:szCs w:val="28"/>
                <w:u w:val="single"/>
              </w:rPr>
              <w:t xml:space="preserve">         </w:t>
            </w:r>
          </w:p>
        </w:tc>
      </w:tr>
      <w:tr w:rsidR="008F6D3B" w14:paraId="3EB41CC4" w14:textId="77777777" w:rsidTr="00714154">
        <w:trPr>
          <w:trHeight w:val="560"/>
          <w:jc w:val="center"/>
        </w:trPr>
        <w:tc>
          <w:tcPr>
            <w:tcW w:w="1893" w:type="dxa"/>
            <w:vAlign w:val="center"/>
          </w:tcPr>
          <w:p w14:paraId="0A5C74F4" w14:textId="77777777" w:rsidR="008F6D3B" w:rsidRDefault="007170C7">
            <w:pPr>
              <w:spacing w:line="540" w:lineRule="exact"/>
              <w:jc w:val="center"/>
              <w:rPr>
                <w:rFonts w:ascii="宋体" w:eastAsia="宋体" w:hAnsi="宋体"/>
                <w:sz w:val="28"/>
                <w:szCs w:val="28"/>
              </w:rPr>
            </w:pPr>
            <w:r>
              <w:rPr>
                <w:rFonts w:ascii="宋体" w:eastAsia="宋体" w:hAnsi="宋体" w:hint="eastAsia"/>
                <w:sz w:val="28"/>
                <w:szCs w:val="28"/>
              </w:rPr>
              <w:t>参会单位</w:t>
            </w:r>
          </w:p>
        </w:tc>
        <w:tc>
          <w:tcPr>
            <w:tcW w:w="6749" w:type="dxa"/>
            <w:vAlign w:val="center"/>
          </w:tcPr>
          <w:p w14:paraId="17FF783B" w14:textId="274589F8" w:rsidR="008F6D3B" w:rsidRPr="00A10818" w:rsidRDefault="0097579E" w:rsidP="00527242">
            <w:pPr>
              <w:spacing w:line="540" w:lineRule="exact"/>
              <w:rPr>
                <w:rFonts w:ascii="宋体" w:eastAsia="宋体" w:hAnsi="宋体"/>
                <w:sz w:val="28"/>
                <w:szCs w:val="28"/>
              </w:rPr>
            </w:pPr>
            <w:r w:rsidRPr="0097579E">
              <w:rPr>
                <w:rFonts w:ascii="宋体" w:eastAsia="宋体" w:hAnsi="宋体" w:hint="eastAsia"/>
                <w:sz w:val="28"/>
                <w:szCs w:val="28"/>
              </w:rPr>
              <w:t>国金证券股份有限公司</w:t>
            </w:r>
            <w:r>
              <w:rPr>
                <w:rFonts w:ascii="宋体" w:eastAsia="宋体" w:hAnsi="宋体" w:hint="eastAsia"/>
                <w:sz w:val="28"/>
                <w:szCs w:val="28"/>
              </w:rPr>
              <w:t>、</w:t>
            </w:r>
            <w:r w:rsidRPr="0097579E">
              <w:rPr>
                <w:rFonts w:ascii="宋体" w:eastAsia="宋体" w:hAnsi="宋体" w:hint="eastAsia"/>
                <w:sz w:val="28"/>
                <w:szCs w:val="28"/>
              </w:rPr>
              <w:t>嘉</w:t>
            </w:r>
            <w:proofErr w:type="gramStart"/>
            <w:r w:rsidRPr="0097579E">
              <w:rPr>
                <w:rFonts w:ascii="宋体" w:eastAsia="宋体" w:hAnsi="宋体" w:hint="eastAsia"/>
                <w:sz w:val="28"/>
                <w:szCs w:val="28"/>
              </w:rPr>
              <w:t>实基金</w:t>
            </w:r>
            <w:proofErr w:type="gramEnd"/>
            <w:r w:rsidRPr="0097579E">
              <w:rPr>
                <w:rFonts w:ascii="宋体" w:eastAsia="宋体" w:hAnsi="宋体" w:hint="eastAsia"/>
                <w:sz w:val="28"/>
                <w:szCs w:val="28"/>
              </w:rPr>
              <w:t>管理有限公</w:t>
            </w:r>
            <w:r w:rsidRPr="0067702B">
              <w:rPr>
                <w:rFonts w:ascii="宋体" w:eastAsia="宋体" w:hAnsi="宋体" w:hint="eastAsia"/>
                <w:color w:val="000000" w:themeColor="text1"/>
                <w:sz w:val="28"/>
                <w:szCs w:val="28"/>
              </w:rPr>
              <w:t>司、</w:t>
            </w:r>
            <w:r w:rsidR="00527242" w:rsidRPr="0067702B">
              <w:rPr>
                <w:rFonts w:ascii="宋体" w:eastAsia="宋体" w:hAnsi="宋体" w:hint="eastAsia"/>
                <w:color w:val="000000" w:themeColor="text1"/>
                <w:sz w:val="28"/>
                <w:szCs w:val="28"/>
              </w:rPr>
              <w:t>平安基金管理有限公司、中国人</w:t>
            </w:r>
            <w:proofErr w:type="gramStart"/>
            <w:r w:rsidR="00527242" w:rsidRPr="0067702B">
              <w:rPr>
                <w:rFonts w:ascii="宋体" w:eastAsia="宋体" w:hAnsi="宋体" w:hint="eastAsia"/>
                <w:color w:val="000000" w:themeColor="text1"/>
                <w:sz w:val="28"/>
                <w:szCs w:val="28"/>
              </w:rPr>
              <w:t>保资产</w:t>
            </w:r>
            <w:proofErr w:type="gramEnd"/>
            <w:r w:rsidR="00527242" w:rsidRPr="0067702B">
              <w:rPr>
                <w:rFonts w:ascii="宋体" w:eastAsia="宋体" w:hAnsi="宋体" w:hint="eastAsia"/>
                <w:color w:val="000000" w:themeColor="text1"/>
                <w:sz w:val="28"/>
                <w:szCs w:val="28"/>
              </w:rPr>
              <w:t>管理有限公司、长信基金管理有限责任公司、</w:t>
            </w:r>
            <w:proofErr w:type="gramStart"/>
            <w:r w:rsidRPr="0067702B">
              <w:rPr>
                <w:rFonts w:ascii="宋体" w:eastAsia="宋体" w:hAnsi="宋体" w:hint="eastAsia"/>
                <w:color w:val="000000" w:themeColor="text1"/>
                <w:sz w:val="28"/>
                <w:szCs w:val="28"/>
              </w:rPr>
              <w:t>汇添富基金</w:t>
            </w:r>
            <w:proofErr w:type="gramEnd"/>
            <w:r w:rsidRPr="0067702B">
              <w:rPr>
                <w:rFonts w:ascii="宋体" w:eastAsia="宋体" w:hAnsi="宋体" w:hint="eastAsia"/>
                <w:color w:val="000000" w:themeColor="text1"/>
                <w:sz w:val="28"/>
                <w:szCs w:val="28"/>
              </w:rPr>
              <w:t>管理股份有限公司、华创证券有限责任公司、中</w:t>
            </w:r>
            <w:proofErr w:type="gramStart"/>
            <w:r w:rsidRPr="0067702B">
              <w:rPr>
                <w:rFonts w:ascii="宋体" w:eastAsia="宋体" w:hAnsi="宋体" w:hint="eastAsia"/>
                <w:color w:val="000000" w:themeColor="text1"/>
                <w:sz w:val="28"/>
                <w:szCs w:val="28"/>
              </w:rPr>
              <w:t>银资产</w:t>
            </w:r>
            <w:proofErr w:type="gramEnd"/>
            <w:r w:rsidRPr="0067702B">
              <w:rPr>
                <w:rFonts w:ascii="宋体" w:eastAsia="宋体" w:hAnsi="宋体" w:hint="eastAsia"/>
                <w:color w:val="000000" w:themeColor="text1"/>
                <w:sz w:val="28"/>
                <w:szCs w:val="28"/>
              </w:rPr>
              <w:t>管理有限公司、新华基金管理股份有限公司、中国人</w:t>
            </w:r>
            <w:proofErr w:type="gramStart"/>
            <w:r w:rsidRPr="0067702B">
              <w:rPr>
                <w:rFonts w:ascii="宋体" w:eastAsia="宋体" w:hAnsi="宋体" w:hint="eastAsia"/>
                <w:color w:val="000000" w:themeColor="text1"/>
                <w:sz w:val="28"/>
                <w:szCs w:val="28"/>
              </w:rPr>
              <w:t>寿资产</w:t>
            </w:r>
            <w:proofErr w:type="gramEnd"/>
            <w:r w:rsidRPr="0067702B">
              <w:rPr>
                <w:rFonts w:ascii="宋体" w:eastAsia="宋体" w:hAnsi="宋体" w:hint="eastAsia"/>
                <w:color w:val="000000" w:themeColor="text1"/>
                <w:sz w:val="28"/>
                <w:szCs w:val="28"/>
              </w:rPr>
              <w:t>管理有限公司、中汇人寿保险股份有限公司、</w:t>
            </w:r>
            <w:r w:rsidR="00527242" w:rsidRPr="0067702B">
              <w:rPr>
                <w:rFonts w:ascii="宋体" w:eastAsia="宋体" w:hAnsi="宋体" w:hint="eastAsia"/>
                <w:color w:val="000000" w:themeColor="text1"/>
                <w:sz w:val="28"/>
                <w:szCs w:val="28"/>
              </w:rPr>
              <w:t>上海弘尚资产管理中心、太平洋资产管理有限责任公司、</w:t>
            </w:r>
            <w:r w:rsidRPr="0067702B">
              <w:rPr>
                <w:rFonts w:ascii="宋体" w:eastAsia="宋体" w:hAnsi="宋体" w:hint="eastAsia"/>
                <w:color w:val="000000" w:themeColor="text1"/>
                <w:sz w:val="28"/>
                <w:szCs w:val="28"/>
              </w:rPr>
              <w:t>上海润</w:t>
            </w:r>
            <w:r w:rsidRPr="0097579E">
              <w:rPr>
                <w:rFonts w:ascii="宋体" w:eastAsia="宋体" w:hAnsi="宋体" w:hint="eastAsia"/>
                <w:sz w:val="28"/>
                <w:szCs w:val="28"/>
              </w:rPr>
              <w:t>晖投资有限公司</w:t>
            </w:r>
          </w:p>
        </w:tc>
      </w:tr>
      <w:tr w:rsidR="008F6D3B" w14:paraId="6E914186" w14:textId="77777777" w:rsidTr="00714154">
        <w:trPr>
          <w:jc w:val="center"/>
        </w:trPr>
        <w:tc>
          <w:tcPr>
            <w:tcW w:w="1893" w:type="dxa"/>
            <w:vAlign w:val="center"/>
          </w:tcPr>
          <w:p w14:paraId="1EC060EC" w14:textId="77777777" w:rsidR="008F6D3B" w:rsidRDefault="007170C7" w:rsidP="00A10818">
            <w:pPr>
              <w:spacing w:line="240" w:lineRule="auto"/>
              <w:jc w:val="center"/>
              <w:rPr>
                <w:rFonts w:ascii="宋体" w:eastAsia="宋体" w:hAnsi="宋体"/>
                <w:sz w:val="28"/>
                <w:szCs w:val="28"/>
              </w:rPr>
            </w:pPr>
            <w:r>
              <w:rPr>
                <w:rFonts w:ascii="宋体" w:eastAsia="宋体" w:hAnsi="宋体" w:hint="eastAsia"/>
                <w:sz w:val="28"/>
                <w:szCs w:val="28"/>
              </w:rPr>
              <w:t>时间</w:t>
            </w:r>
          </w:p>
        </w:tc>
        <w:tc>
          <w:tcPr>
            <w:tcW w:w="6749" w:type="dxa"/>
            <w:vAlign w:val="center"/>
          </w:tcPr>
          <w:p w14:paraId="55530FC8" w14:textId="1F30C790" w:rsidR="008F6D3B" w:rsidRPr="00A10818" w:rsidRDefault="007170C7" w:rsidP="00A10818">
            <w:pPr>
              <w:spacing w:line="240" w:lineRule="auto"/>
              <w:rPr>
                <w:rFonts w:ascii="宋体" w:eastAsia="宋体" w:hAnsi="宋体"/>
                <w:sz w:val="28"/>
                <w:szCs w:val="28"/>
              </w:rPr>
            </w:pPr>
            <w:r w:rsidRPr="00A10818">
              <w:rPr>
                <w:rFonts w:ascii="宋体" w:eastAsia="宋体" w:hAnsi="宋体" w:hint="eastAsia"/>
                <w:sz w:val="28"/>
                <w:szCs w:val="28"/>
              </w:rPr>
              <w:t>2</w:t>
            </w:r>
            <w:r w:rsidRPr="00A10818">
              <w:rPr>
                <w:rFonts w:ascii="宋体" w:eastAsia="宋体" w:hAnsi="宋体"/>
                <w:sz w:val="28"/>
                <w:szCs w:val="28"/>
              </w:rPr>
              <w:t>02</w:t>
            </w:r>
            <w:r w:rsidRPr="00A10818">
              <w:rPr>
                <w:rFonts w:ascii="宋体" w:eastAsia="宋体" w:hAnsi="宋体" w:hint="eastAsia"/>
                <w:sz w:val="28"/>
                <w:szCs w:val="28"/>
              </w:rPr>
              <w:t>4年</w:t>
            </w:r>
            <w:r w:rsidR="003559AB">
              <w:rPr>
                <w:rFonts w:ascii="宋体" w:eastAsia="宋体" w:hAnsi="宋体" w:hint="eastAsia"/>
                <w:sz w:val="28"/>
                <w:szCs w:val="28"/>
              </w:rPr>
              <w:t>10</w:t>
            </w:r>
            <w:r w:rsidRPr="00A10818">
              <w:rPr>
                <w:rFonts w:ascii="宋体" w:eastAsia="宋体" w:hAnsi="宋体" w:hint="eastAsia"/>
                <w:sz w:val="28"/>
                <w:szCs w:val="28"/>
              </w:rPr>
              <w:t>月</w:t>
            </w:r>
            <w:r w:rsidR="0097579E">
              <w:rPr>
                <w:rFonts w:ascii="宋体" w:eastAsia="宋体" w:hAnsi="宋体" w:hint="eastAsia"/>
                <w:sz w:val="28"/>
                <w:szCs w:val="28"/>
              </w:rPr>
              <w:t>31</w:t>
            </w:r>
            <w:r w:rsidR="00A56397" w:rsidRPr="00A10818">
              <w:rPr>
                <w:rFonts w:ascii="宋体" w:eastAsia="宋体" w:hAnsi="宋体" w:hint="eastAsia"/>
                <w:sz w:val="28"/>
                <w:szCs w:val="28"/>
              </w:rPr>
              <w:t>日</w:t>
            </w:r>
          </w:p>
        </w:tc>
      </w:tr>
      <w:tr w:rsidR="008F6D3B" w14:paraId="0A321435" w14:textId="77777777" w:rsidTr="00714154">
        <w:trPr>
          <w:jc w:val="center"/>
        </w:trPr>
        <w:tc>
          <w:tcPr>
            <w:tcW w:w="1893" w:type="dxa"/>
            <w:vAlign w:val="center"/>
          </w:tcPr>
          <w:p w14:paraId="558B91A9" w14:textId="77777777" w:rsidR="008F6D3B" w:rsidRDefault="007170C7" w:rsidP="00A10818">
            <w:pPr>
              <w:spacing w:line="240" w:lineRule="auto"/>
              <w:jc w:val="center"/>
              <w:rPr>
                <w:rFonts w:ascii="宋体" w:eastAsia="宋体" w:hAnsi="宋体"/>
                <w:sz w:val="28"/>
                <w:szCs w:val="28"/>
              </w:rPr>
            </w:pPr>
            <w:r>
              <w:rPr>
                <w:rFonts w:ascii="宋体" w:eastAsia="宋体" w:hAnsi="宋体" w:hint="eastAsia"/>
                <w:sz w:val="28"/>
                <w:szCs w:val="28"/>
              </w:rPr>
              <w:t>地点及形式</w:t>
            </w:r>
          </w:p>
        </w:tc>
        <w:tc>
          <w:tcPr>
            <w:tcW w:w="6749" w:type="dxa"/>
            <w:vAlign w:val="center"/>
          </w:tcPr>
          <w:p w14:paraId="665FF475" w14:textId="0998B264" w:rsidR="008F6D3B" w:rsidRPr="00A10818" w:rsidRDefault="00A56397" w:rsidP="00A10818">
            <w:pPr>
              <w:spacing w:line="240" w:lineRule="auto"/>
              <w:rPr>
                <w:rFonts w:ascii="宋体" w:eastAsia="宋体" w:hAnsi="宋体"/>
                <w:sz w:val="28"/>
                <w:szCs w:val="28"/>
              </w:rPr>
            </w:pPr>
            <w:r w:rsidRPr="00A10818">
              <w:rPr>
                <w:rFonts w:ascii="宋体" w:eastAsia="宋体" w:hAnsi="宋体" w:hint="eastAsia"/>
                <w:sz w:val="28"/>
                <w:szCs w:val="28"/>
              </w:rPr>
              <w:t>公司</w:t>
            </w:r>
            <w:r w:rsidRPr="00A10818">
              <w:rPr>
                <w:rFonts w:ascii="宋体" w:eastAsia="宋体" w:hAnsi="宋体" w:cs="微软雅黑" w:hint="eastAsia"/>
                <w:sz w:val="28"/>
                <w:szCs w:val="28"/>
              </w:rPr>
              <w:t>办</w:t>
            </w:r>
            <w:r w:rsidRPr="00A10818">
              <w:rPr>
                <w:rFonts w:ascii="宋体" w:eastAsia="宋体" w:hAnsi="宋体" w:cs="MS Gothic" w:hint="eastAsia"/>
                <w:sz w:val="28"/>
                <w:szCs w:val="28"/>
              </w:rPr>
              <w:t>公楼</w:t>
            </w:r>
            <w:r w:rsidR="0097579E">
              <w:rPr>
                <w:rFonts w:ascii="宋体" w:eastAsia="宋体" w:hAnsi="宋体" w:hint="eastAsia"/>
                <w:sz w:val="28"/>
                <w:szCs w:val="28"/>
              </w:rPr>
              <w:t>10</w:t>
            </w:r>
            <w:r w:rsidR="003559AB">
              <w:rPr>
                <w:rFonts w:ascii="宋体" w:eastAsia="宋体" w:hAnsi="宋体" w:hint="eastAsia"/>
                <w:sz w:val="28"/>
                <w:szCs w:val="28"/>
              </w:rPr>
              <w:t>06</w:t>
            </w:r>
            <w:r w:rsidRPr="00A10818">
              <w:rPr>
                <w:rFonts w:ascii="宋体" w:eastAsia="宋体" w:hAnsi="宋体" w:hint="eastAsia"/>
                <w:sz w:val="28"/>
                <w:szCs w:val="28"/>
              </w:rPr>
              <w:t>会</w:t>
            </w:r>
            <w:r w:rsidRPr="00A10818">
              <w:rPr>
                <w:rFonts w:ascii="宋体" w:eastAsia="宋体" w:hAnsi="宋体" w:cs="微软雅黑" w:hint="eastAsia"/>
                <w:sz w:val="28"/>
                <w:szCs w:val="28"/>
              </w:rPr>
              <w:t>议</w:t>
            </w:r>
            <w:r w:rsidRPr="00A10818">
              <w:rPr>
                <w:rFonts w:ascii="宋体" w:eastAsia="宋体" w:hAnsi="宋体" w:cs="MS Gothic" w:hint="eastAsia"/>
                <w:sz w:val="28"/>
                <w:szCs w:val="28"/>
              </w:rPr>
              <w:t>室</w:t>
            </w:r>
            <w:r w:rsidR="00A84FFF">
              <w:rPr>
                <w:rFonts w:ascii="宋体" w:eastAsia="宋体" w:hAnsi="宋体" w:cs="MS Gothic" w:hint="eastAsia"/>
                <w:sz w:val="28"/>
                <w:szCs w:val="28"/>
              </w:rPr>
              <w:t>视频会议</w:t>
            </w:r>
          </w:p>
        </w:tc>
      </w:tr>
      <w:tr w:rsidR="008F6D3B" w14:paraId="5ACA10D4" w14:textId="77777777" w:rsidTr="00714154">
        <w:trPr>
          <w:trHeight w:val="2375"/>
          <w:jc w:val="center"/>
        </w:trPr>
        <w:tc>
          <w:tcPr>
            <w:tcW w:w="1893" w:type="dxa"/>
            <w:vAlign w:val="center"/>
          </w:tcPr>
          <w:p w14:paraId="3E3DF7B7" w14:textId="77777777" w:rsidR="008F6D3B" w:rsidRDefault="007170C7" w:rsidP="00714154">
            <w:pPr>
              <w:spacing w:line="400" w:lineRule="exact"/>
              <w:jc w:val="center"/>
              <w:rPr>
                <w:rFonts w:ascii="宋体" w:eastAsia="宋体" w:hAnsi="宋体"/>
                <w:sz w:val="28"/>
                <w:szCs w:val="28"/>
              </w:rPr>
            </w:pPr>
            <w:r>
              <w:rPr>
                <w:rFonts w:ascii="宋体" w:eastAsia="宋体" w:hAnsi="宋体" w:hint="eastAsia"/>
                <w:sz w:val="28"/>
                <w:szCs w:val="28"/>
              </w:rPr>
              <w:t>公司接待人员</w:t>
            </w:r>
          </w:p>
        </w:tc>
        <w:tc>
          <w:tcPr>
            <w:tcW w:w="6749" w:type="dxa"/>
            <w:vAlign w:val="center"/>
          </w:tcPr>
          <w:p w14:paraId="6A5505BD" w14:textId="77777777" w:rsidR="008F6D3B" w:rsidRPr="00A10818" w:rsidRDefault="00390401" w:rsidP="00865232">
            <w:pPr>
              <w:spacing w:line="540" w:lineRule="exact"/>
              <w:rPr>
                <w:rFonts w:ascii="宋体" w:eastAsia="宋体" w:hAnsi="宋体"/>
                <w:sz w:val="28"/>
                <w:szCs w:val="28"/>
              </w:rPr>
            </w:pPr>
            <w:r w:rsidRPr="00A10818">
              <w:rPr>
                <w:rFonts w:ascii="宋体" w:eastAsia="宋体" w:hAnsi="宋体" w:hint="eastAsia"/>
                <w:sz w:val="28"/>
                <w:szCs w:val="28"/>
              </w:rPr>
              <w:t>公司</w:t>
            </w:r>
            <w:r w:rsidR="007170C7" w:rsidRPr="00A10818">
              <w:rPr>
                <w:rFonts w:ascii="宋体" w:eastAsia="宋体" w:hAnsi="宋体" w:hint="eastAsia"/>
                <w:sz w:val="28"/>
                <w:szCs w:val="28"/>
              </w:rPr>
              <w:t>董事、董事会秘</w:t>
            </w:r>
            <w:r w:rsidR="007170C7" w:rsidRPr="00A10818">
              <w:rPr>
                <w:rFonts w:ascii="宋体" w:eastAsia="宋体" w:hAnsi="宋体" w:cs="微软雅黑" w:hint="eastAsia"/>
                <w:sz w:val="28"/>
                <w:szCs w:val="28"/>
              </w:rPr>
              <w:t>书</w:t>
            </w:r>
            <w:r w:rsidR="007170C7" w:rsidRPr="00A10818">
              <w:rPr>
                <w:rFonts w:ascii="宋体" w:eastAsia="宋体" w:hAnsi="宋体" w:cs="MS Gothic" w:hint="eastAsia"/>
                <w:sz w:val="28"/>
                <w:szCs w:val="28"/>
              </w:rPr>
              <w:t>、首席合</w:t>
            </w:r>
            <w:proofErr w:type="gramStart"/>
            <w:r w:rsidR="007170C7" w:rsidRPr="00A10818">
              <w:rPr>
                <w:rFonts w:ascii="宋体" w:eastAsia="宋体" w:hAnsi="宋体" w:cs="微软雅黑" w:hint="eastAsia"/>
                <w:sz w:val="28"/>
                <w:szCs w:val="28"/>
              </w:rPr>
              <w:t>规</w:t>
            </w:r>
            <w:proofErr w:type="gramEnd"/>
            <w:r w:rsidR="007170C7" w:rsidRPr="00A10818">
              <w:rPr>
                <w:rFonts w:ascii="宋体" w:eastAsia="宋体" w:hAnsi="宋体" w:cs="MS Gothic" w:hint="eastAsia"/>
                <w:sz w:val="28"/>
                <w:szCs w:val="28"/>
              </w:rPr>
              <w:t>官吴永</w:t>
            </w:r>
            <w:r w:rsidR="007170C7" w:rsidRPr="00A10818">
              <w:rPr>
                <w:rFonts w:ascii="宋体" w:eastAsia="宋体" w:hAnsi="宋体" w:cs="微软雅黑" w:hint="eastAsia"/>
                <w:sz w:val="28"/>
                <w:szCs w:val="28"/>
              </w:rPr>
              <w:t>钢</w:t>
            </w:r>
            <w:r w:rsidR="002835C4">
              <w:rPr>
                <w:rFonts w:ascii="宋体" w:eastAsia="宋体" w:hAnsi="宋体" w:cs="微软雅黑" w:hint="eastAsia"/>
                <w:sz w:val="28"/>
                <w:szCs w:val="28"/>
              </w:rPr>
              <w:t>先生</w:t>
            </w:r>
            <w:r w:rsidRPr="00A10818">
              <w:rPr>
                <w:rFonts w:ascii="宋体" w:eastAsia="宋体" w:hAnsi="宋体" w:hint="eastAsia"/>
                <w:sz w:val="28"/>
                <w:szCs w:val="28"/>
              </w:rPr>
              <w:t>，</w:t>
            </w:r>
            <w:r w:rsidR="00E40BBE" w:rsidRPr="006B546C">
              <w:rPr>
                <w:rFonts w:ascii="宋体" w:eastAsia="宋体" w:hAnsi="宋体" w:hint="eastAsia"/>
                <w:sz w:val="28"/>
                <w:szCs w:val="28"/>
              </w:rPr>
              <w:t>证券部</w:t>
            </w:r>
            <w:r w:rsidR="00C568E8" w:rsidRPr="00A10818">
              <w:rPr>
                <w:rFonts w:ascii="宋体" w:eastAsia="宋体" w:hAnsi="宋体" w:hint="eastAsia"/>
                <w:sz w:val="28"/>
                <w:szCs w:val="28"/>
              </w:rPr>
              <w:t>等相关部</w:t>
            </w:r>
            <w:r w:rsidR="00C568E8" w:rsidRPr="00A10818">
              <w:rPr>
                <w:rFonts w:ascii="宋体" w:eastAsia="宋体" w:hAnsi="宋体" w:cs="微软雅黑" w:hint="eastAsia"/>
                <w:sz w:val="28"/>
                <w:szCs w:val="28"/>
              </w:rPr>
              <w:t>门</w:t>
            </w:r>
            <w:r w:rsidR="008D7244" w:rsidRPr="00A10818">
              <w:rPr>
                <w:rFonts w:ascii="宋体" w:eastAsia="宋体" w:hAnsi="宋体" w:hint="eastAsia"/>
                <w:sz w:val="28"/>
                <w:szCs w:val="28"/>
              </w:rPr>
              <w:t>人</w:t>
            </w:r>
            <w:r w:rsidR="008D7244" w:rsidRPr="00A10818">
              <w:rPr>
                <w:rFonts w:ascii="宋体" w:eastAsia="宋体" w:hAnsi="宋体" w:cs="微软雅黑" w:hint="eastAsia"/>
                <w:sz w:val="28"/>
                <w:szCs w:val="28"/>
              </w:rPr>
              <w:t>员</w:t>
            </w:r>
            <w:r w:rsidRPr="00A10818">
              <w:rPr>
                <w:rFonts w:ascii="宋体" w:eastAsia="宋体" w:hAnsi="宋体" w:hint="eastAsia"/>
                <w:sz w:val="28"/>
                <w:szCs w:val="28"/>
              </w:rPr>
              <w:t>。</w:t>
            </w:r>
          </w:p>
        </w:tc>
      </w:tr>
      <w:tr w:rsidR="008F6D3B" w14:paraId="23436B2F" w14:textId="77777777" w:rsidTr="00714154">
        <w:trPr>
          <w:trHeight w:val="416"/>
          <w:jc w:val="center"/>
        </w:trPr>
        <w:tc>
          <w:tcPr>
            <w:tcW w:w="1893" w:type="dxa"/>
            <w:vAlign w:val="center"/>
          </w:tcPr>
          <w:p w14:paraId="14F487CF" w14:textId="77777777" w:rsidR="008F6D3B" w:rsidRDefault="007170C7" w:rsidP="00714154">
            <w:pPr>
              <w:spacing w:line="400" w:lineRule="exact"/>
              <w:jc w:val="center"/>
              <w:rPr>
                <w:rFonts w:ascii="宋体" w:eastAsia="宋体" w:hAnsi="宋体"/>
                <w:sz w:val="28"/>
                <w:szCs w:val="28"/>
              </w:rPr>
            </w:pPr>
            <w:r>
              <w:rPr>
                <w:rFonts w:ascii="宋体" w:eastAsia="宋体" w:hAnsi="宋体" w:hint="eastAsia"/>
                <w:sz w:val="28"/>
                <w:szCs w:val="28"/>
              </w:rPr>
              <w:t>投资者关系活动主要内容</w:t>
            </w:r>
          </w:p>
        </w:tc>
        <w:tc>
          <w:tcPr>
            <w:tcW w:w="6749" w:type="dxa"/>
          </w:tcPr>
          <w:p w14:paraId="1C7B222F" w14:textId="77777777" w:rsidR="0097579E" w:rsidRPr="0097579E" w:rsidRDefault="0097579E" w:rsidP="0097579E">
            <w:pPr>
              <w:spacing w:line="520" w:lineRule="exact"/>
              <w:ind w:firstLineChars="200" w:firstLine="562"/>
              <w:rPr>
                <w:rFonts w:ascii="宋体" w:eastAsia="宋体" w:hAnsi="宋体"/>
                <w:b/>
                <w:bCs/>
                <w:sz w:val="28"/>
                <w:szCs w:val="28"/>
              </w:rPr>
            </w:pPr>
            <w:r w:rsidRPr="0097579E">
              <w:rPr>
                <w:rFonts w:ascii="宋体" w:eastAsia="宋体" w:hAnsi="宋体" w:hint="eastAsia"/>
                <w:b/>
                <w:bCs/>
                <w:sz w:val="28"/>
                <w:szCs w:val="28"/>
              </w:rPr>
              <w:t>问：公司2024年第三季度及前三季度有哪些经营亮点？</w:t>
            </w:r>
          </w:p>
          <w:p w14:paraId="3ADB19AD" w14:textId="77777777" w:rsidR="0097579E" w:rsidRPr="0097579E" w:rsidRDefault="0097579E" w:rsidP="0097579E">
            <w:pPr>
              <w:spacing w:line="520" w:lineRule="exact"/>
              <w:ind w:firstLineChars="200" w:firstLine="560"/>
              <w:rPr>
                <w:rFonts w:ascii="宋体" w:eastAsia="宋体" w:hAnsi="宋体"/>
                <w:bCs/>
                <w:sz w:val="28"/>
                <w:szCs w:val="28"/>
              </w:rPr>
            </w:pPr>
            <w:r w:rsidRPr="0097579E">
              <w:rPr>
                <w:rFonts w:ascii="宋体" w:eastAsia="宋体" w:hAnsi="宋体" w:hint="eastAsia"/>
                <w:bCs/>
                <w:sz w:val="28"/>
                <w:szCs w:val="28"/>
              </w:rPr>
              <w:lastRenderedPageBreak/>
              <w:t>答：10月30日，公司发布了三季报，披露了公司今年前三季度及第三季度经营成果。</w:t>
            </w:r>
          </w:p>
          <w:p w14:paraId="0274C8F5" w14:textId="77777777" w:rsidR="0097579E" w:rsidRPr="0097579E" w:rsidRDefault="0097579E" w:rsidP="0097579E">
            <w:pPr>
              <w:spacing w:line="520" w:lineRule="exact"/>
              <w:ind w:firstLineChars="200" w:firstLine="560"/>
              <w:rPr>
                <w:rFonts w:ascii="宋体" w:eastAsia="宋体" w:hAnsi="宋体"/>
                <w:bCs/>
                <w:sz w:val="28"/>
                <w:szCs w:val="28"/>
              </w:rPr>
            </w:pPr>
            <w:r w:rsidRPr="0097579E">
              <w:rPr>
                <w:rFonts w:ascii="宋体" w:eastAsia="宋体" w:hAnsi="宋体" w:hint="eastAsia"/>
                <w:bCs/>
                <w:sz w:val="28"/>
                <w:szCs w:val="28"/>
              </w:rPr>
              <w:t>从财务数据看，前三季度，公司实现营业收入215.60亿元，同比下降13.50%；</w:t>
            </w:r>
            <w:proofErr w:type="gramStart"/>
            <w:r w:rsidRPr="0097579E">
              <w:rPr>
                <w:rFonts w:ascii="宋体" w:eastAsia="宋体" w:hAnsi="宋体" w:hint="eastAsia"/>
                <w:bCs/>
                <w:sz w:val="28"/>
                <w:szCs w:val="28"/>
              </w:rPr>
              <w:t>归母净利润</w:t>
            </w:r>
            <w:proofErr w:type="gramEnd"/>
            <w:r w:rsidRPr="0097579E">
              <w:rPr>
                <w:rFonts w:ascii="宋体" w:eastAsia="宋体" w:hAnsi="宋体" w:hint="eastAsia"/>
                <w:bCs/>
                <w:sz w:val="28"/>
                <w:szCs w:val="28"/>
              </w:rPr>
              <w:t>4.05亿元，同比下降70.64%，收入利润虽然受市场影响下降，但</w:t>
            </w:r>
            <w:proofErr w:type="gramStart"/>
            <w:r w:rsidRPr="0097579E">
              <w:rPr>
                <w:rFonts w:ascii="宋体" w:eastAsia="宋体" w:hAnsi="宋体" w:hint="eastAsia"/>
                <w:bCs/>
                <w:sz w:val="28"/>
                <w:szCs w:val="28"/>
              </w:rPr>
              <w:t>降幅收</w:t>
            </w:r>
            <w:proofErr w:type="gramEnd"/>
            <w:r w:rsidRPr="0097579E">
              <w:rPr>
                <w:rFonts w:ascii="宋体" w:eastAsia="宋体" w:hAnsi="宋体" w:hint="eastAsia"/>
                <w:bCs/>
                <w:sz w:val="28"/>
                <w:szCs w:val="28"/>
              </w:rPr>
              <w:t>窄。第三季度，公司实现营业收入85.70亿元，同比增长1.54%，环比增长18.56%；</w:t>
            </w:r>
            <w:proofErr w:type="gramStart"/>
            <w:r w:rsidRPr="0097579E">
              <w:rPr>
                <w:rFonts w:ascii="宋体" w:eastAsia="宋体" w:hAnsi="宋体" w:hint="eastAsia"/>
                <w:bCs/>
                <w:sz w:val="28"/>
                <w:szCs w:val="28"/>
              </w:rPr>
              <w:t>归母净利润</w:t>
            </w:r>
            <w:proofErr w:type="gramEnd"/>
            <w:r w:rsidRPr="0097579E">
              <w:rPr>
                <w:rFonts w:ascii="宋体" w:eastAsia="宋体" w:hAnsi="宋体" w:hint="eastAsia"/>
                <w:bCs/>
                <w:sz w:val="28"/>
                <w:szCs w:val="28"/>
              </w:rPr>
              <w:t>3.60亿元，同比增长10.94%，环比增加3.67亿元；收入利润企稳回升，环比改善。</w:t>
            </w:r>
          </w:p>
          <w:p w14:paraId="554E20F1" w14:textId="77777777" w:rsidR="0097579E" w:rsidRPr="0097579E" w:rsidRDefault="0097579E" w:rsidP="0097579E">
            <w:pPr>
              <w:spacing w:line="520" w:lineRule="exact"/>
              <w:ind w:firstLineChars="200" w:firstLine="560"/>
              <w:rPr>
                <w:rFonts w:ascii="宋体" w:eastAsia="宋体" w:hAnsi="宋体"/>
                <w:bCs/>
                <w:sz w:val="28"/>
                <w:szCs w:val="28"/>
              </w:rPr>
            </w:pPr>
            <w:r w:rsidRPr="0097579E">
              <w:rPr>
                <w:rFonts w:ascii="宋体" w:eastAsia="宋体" w:hAnsi="宋体" w:hint="eastAsia"/>
                <w:bCs/>
                <w:sz w:val="28"/>
                <w:szCs w:val="28"/>
              </w:rPr>
              <w:t>从市场情况看，今年以来，受下游需求增长不及预期等因素影响，稀土市场整体表现弱势，主要稀土产品价格总体呈现震荡下行走势，进入三季度后市场呈现回暖趋势，主要稀土产品价格稳步回升。今年前三季度，主要稀土产品价格仍然分化运行，稀土</w:t>
            </w:r>
            <w:proofErr w:type="gramStart"/>
            <w:r w:rsidRPr="0097579E">
              <w:rPr>
                <w:rFonts w:ascii="宋体" w:eastAsia="宋体" w:hAnsi="宋体" w:hint="eastAsia"/>
                <w:bCs/>
                <w:sz w:val="28"/>
                <w:szCs w:val="28"/>
              </w:rPr>
              <w:t>镧</w:t>
            </w:r>
            <w:proofErr w:type="gramEnd"/>
            <w:r w:rsidRPr="0097579E">
              <w:rPr>
                <w:rFonts w:ascii="宋体" w:eastAsia="宋体" w:hAnsi="宋体" w:hint="eastAsia"/>
                <w:bCs/>
                <w:sz w:val="28"/>
                <w:szCs w:val="28"/>
              </w:rPr>
              <w:t>类产品因供大于求价格走低；</w:t>
            </w:r>
            <w:proofErr w:type="gramStart"/>
            <w:r w:rsidRPr="0097579E">
              <w:rPr>
                <w:rFonts w:ascii="宋体" w:eastAsia="宋体" w:hAnsi="宋体" w:hint="eastAsia"/>
                <w:bCs/>
                <w:sz w:val="28"/>
                <w:szCs w:val="28"/>
              </w:rPr>
              <w:t>铈</w:t>
            </w:r>
            <w:proofErr w:type="gramEnd"/>
            <w:r w:rsidRPr="0097579E">
              <w:rPr>
                <w:rFonts w:ascii="宋体" w:eastAsia="宋体" w:hAnsi="宋体" w:hint="eastAsia"/>
                <w:bCs/>
                <w:sz w:val="28"/>
                <w:szCs w:val="28"/>
              </w:rPr>
              <w:t>类产品在磁性材料领域需求带动下，价格冲高后持稳运行；稀土</w:t>
            </w:r>
            <w:proofErr w:type="gramStart"/>
            <w:r w:rsidRPr="0097579E">
              <w:rPr>
                <w:rFonts w:ascii="宋体" w:eastAsia="宋体" w:hAnsi="宋体" w:hint="eastAsia"/>
                <w:bCs/>
                <w:sz w:val="28"/>
                <w:szCs w:val="28"/>
              </w:rPr>
              <w:t>镨钕类</w:t>
            </w:r>
            <w:proofErr w:type="gramEnd"/>
            <w:r w:rsidRPr="0097579E">
              <w:rPr>
                <w:rFonts w:ascii="宋体" w:eastAsia="宋体" w:hAnsi="宋体" w:hint="eastAsia"/>
                <w:bCs/>
                <w:sz w:val="28"/>
                <w:szCs w:val="28"/>
              </w:rPr>
              <w:t>产品价格震荡下行，进入三季度后随着下游订单增加及年内第二批稀土开采、冶炼分离总量控制指标下达，</w:t>
            </w:r>
            <w:proofErr w:type="gramStart"/>
            <w:r w:rsidRPr="0097579E">
              <w:rPr>
                <w:rFonts w:ascii="宋体" w:eastAsia="宋体" w:hAnsi="宋体" w:hint="eastAsia"/>
                <w:bCs/>
                <w:sz w:val="28"/>
                <w:szCs w:val="28"/>
              </w:rPr>
              <w:t>镨钕产品</w:t>
            </w:r>
            <w:proofErr w:type="gramEnd"/>
            <w:r w:rsidRPr="0097579E">
              <w:rPr>
                <w:rFonts w:ascii="宋体" w:eastAsia="宋体" w:hAnsi="宋体" w:hint="eastAsia"/>
                <w:bCs/>
                <w:sz w:val="28"/>
                <w:szCs w:val="28"/>
              </w:rPr>
              <w:t>价格回升企稳。三季度以来市场企稳向好为公司业绩改善提供了支撑和助力。</w:t>
            </w:r>
          </w:p>
          <w:p w14:paraId="31529166" w14:textId="77777777" w:rsidR="0097579E" w:rsidRPr="0097579E" w:rsidRDefault="0097579E" w:rsidP="0097579E">
            <w:pPr>
              <w:spacing w:line="520" w:lineRule="exact"/>
              <w:ind w:firstLineChars="200" w:firstLine="560"/>
              <w:rPr>
                <w:rFonts w:ascii="宋体" w:eastAsia="宋体" w:hAnsi="宋体"/>
                <w:bCs/>
                <w:sz w:val="28"/>
                <w:szCs w:val="28"/>
              </w:rPr>
            </w:pPr>
            <w:r w:rsidRPr="0097579E">
              <w:rPr>
                <w:rFonts w:ascii="宋体" w:eastAsia="宋体" w:hAnsi="宋体" w:hint="eastAsia"/>
                <w:bCs/>
                <w:sz w:val="28"/>
                <w:szCs w:val="28"/>
              </w:rPr>
              <w:t>从主要产品产销量看，今年前三季度，公司稀土冶炼分离产品产量同比增长12.95%，稀土金属产品产量同比增长39.46%，稀土功能材料产品产量同比增长21.35%；公司稀土产品销量同比增长，其中稀土冶炼分离产品销量同比增长20.45%，稀土金属产品销量同比增长27.90%，稀土功能材料产品销量同比增长19.65%。</w:t>
            </w:r>
            <w:r w:rsidRPr="0097579E">
              <w:rPr>
                <w:rFonts w:ascii="宋体" w:eastAsia="宋体" w:hAnsi="宋体" w:hint="eastAsia"/>
                <w:bCs/>
                <w:sz w:val="28"/>
                <w:szCs w:val="28"/>
              </w:rPr>
              <w:lastRenderedPageBreak/>
              <w:t>与今年上半年相比，今年第三季度公司主要稀土原料产品、功能材料产品及终端稀土永磁电机等产品销量稳步增长。具体产销量数据公司在三季报中已披露。</w:t>
            </w:r>
          </w:p>
          <w:p w14:paraId="47A0CA59" w14:textId="439D6803" w:rsidR="0097579E" w:rsidRPr="00CF6C69" w:rsidRDefault="0097579E" w:rsidP="00CF6C69">
            <w:pPr>
              <w:pStyle w:val="aa"/>
              <w:spacing w:line="540" w:lineRule="exact"/>
              <w:ind w:firstLine="560"/>
              <w:rPr>
                <w:rFonts w:ascii="宋体" w:hAnsi="宋体" w:cs="宋体"/>
                <w:sz w:val="28"/>
                <w:szCs w:val="28"/>
              </w:rPr>
            </w:pPr>
            <w:r w:rsidRPr="0097579E">
              <w:rPr>
                <w:rFonts w:ascii="宋体" w:hAnsi="宋体" w:hint="eastAsia"/>
                <w:bCs/>
                <w:sz w:val="28"/>
                <w:szCs w:val="28"/>
              </w:rPr>
              <w:t>从降本增效看，</w:t>
            </w:r>
            <w:r w:rsidR="001D2817" w:rsidRPr="00520FE8">
              <w:rPr>
                <w:rFonts w:ascii="宋体" w:hAnsi="宋体" w:cs="宋体" w:hint="eastAsia"/>
                <w:sz w:val="28"/>
                <w:szCs w:val="28"/>
              </w:rPr>
              <w:t>公司高度重视降本增效工作，向“新”而行，加快发展新质生产力；向“绿”而转，拓展持续竞争力。公司围绕全年成本管控目标，通过内外部对标提升、降本增效专项调研、创新全成本考核模式等方式，从新工艺、新技术、新材料、新设备等方面深化降本增效，</w:t>
            </w:r>
            <w:r w:rsidR="001D2817" w:rsidRPr="00CF6C69">
              <w:rPr>
                <w:rFonts w:ascii="宋体" w:hAnsi="宋体" w:cs="宋体" w:hint="eastAsia"/>
                <w:sz w:val="28"/>
                <w:szCs w:val="28"/>
              </w:rPr>
              <w:t>推动降低成本。公司“万吨级轻稀土碳酸盐连续化生产工艺研究及产业化”成为内蒙古自治区唯一入围“原材料工业20大低碳技术”的项目，获得全国职工技术创新成果一等奖，实现冶炼分离板块绿色低碳技术全线突破。公司稀土萃取分离采用了环保废水资源化回收利用技术，实现了废水零排放。公司新一代绿色采选冶稀土绿色冶炼升级改造项目在稀土行业内首次使用地表给料机、多钩起重机、桥式堆取料机、氯化稀土单效蒸发系统等设备，着力实现连续自动化生产，降低成本和能源消耗。2</w:t>
            </w:r>
            <w:r w:rsidR="001D2817" w:rsidRPr="00CF6C69">
              <w:rPr>
                <w:rFonts w:ascii="宋体" w:hAnsi="宋体" w:cs="宋体"/>
                <w:sz w:val="28"/>
                <w:szCs w:val="28"/>
              </w:rPr>
              <w:t>024年前三季度，公司加工成本（制造成本）较上年降低5.35%</w:t>
            </w:r>
            <w:r w:rsidR="001D2817" w:rsidRPr="00CF6C69">
              <w:rPr>
                <w:rFonts w:ascii="宋体" w:hAnsi="宋体" w:cs="宋体" w:hint="eastAsia"/>
                <w:sz w:val="28"/>
                <w:szCs w:val="28"/>
              </w:rPr>
              <w:t>，有息负债综合融资成本较上年末减少15BP</w:t>
            </w:r>
            <w:r w:rsidR="001D2817" w:rsidRPr="00CF6C69">
              <w:rPr>
                <w:rFonts w:ascii="宋体" w:hAnsi="宋体" w:cs="宋体"/>
                <w:sz w:val="28"/>
                <w:szCs w:val="28"/>
              </w:rPr>
              <w:t>。</w:t>
            </w:r>
          </w:p>
          <w:p w14:paraId="7E7F9F6E" w14:textId="77777777" w:rsidR="0097579E" w:rsidRPr="0097579E" w:rsidRDefault="0097579E" w:rsidP="0097579E">
            <w:pPr>
              <w:spacing w:line="520" w:lineRule="exact"/>
              <w:ind w:firstLineChars="200" w:firstLine="562"/>
              <w:rPr>
                <w:rFonts w:ascii="宋体" w:eastAsia="宋体" w:hAnsi="宋体"/>
                <w:b/>
                <w:bCs/>
                <w:sz w:val="28"/>
                <w:szCs w:val="28"/>
              </w:rPr>
            </w:pPr>
            <w:r w:rsidRPr="0097579E">
              <w:rPr>
                <w:rFonts w:ascii="宋体" w:eastAsia="宋体" w:hAnsi="宋体" w:hint="eastAsia"/>
                <w:b/>
                <w:bCs/>
                <w:sz w:val="28"/>
                <w:szCs w:val="28"/>
              </w:rPr>
              <w:t>问：公司在做大产业规模、优化产业布局方面开展了哪些工作？</w:t>
            </w:r>
          </w:p>
          <w:p w14:paraId="01143CC5" w14:textId="77777777" w:rsidR="0097579E" w:rsidRPr="0097579E" w:rsidRDefault="0097579E" w:rsidP="0097579E">
            <w:pPr>
              <w:spacing w:line="520" w:lineRule="exact"/>
              <w:ind w:firstLineChars="200" w:firstLine="560"/>
              <w:rPr>
                <w:rFonts w:ascii="宋体" w:eastAsia="宋体" w:hAnsi="宋体"/>
                <w:bCs/>
                <w:sz w:val="28"/>
                <w:szCs w:val="28"/>
              </w:rPr>
            </w:pPr>
            <w:r w:rsidRPr="0097579E">
              <w:rPr>
                <w:rFonts w:ascii="宋体" w:eastAsia="宋体" w:hAnsi="宋体" w:hint="eastAsia"/>
                <w:bCs/>
                <w:sz w:val="28"/>
                <w:szCs w:val="28"/>
              </w:rPr>
              <w:t>答：公司在稀土材料端共有六大产业布局，包括磁性材料、抛光材料、储能材料、催化助剂、高纯金属与合金、光功能材料。磁性材料方面，通过合资合作、并购重组</w:t>
            </w:r>
            <w:proofErr w:type="gramStart"/>
            <w:r w:rsidRPr="0097579E">
              <w:rPr>
                <w:rFonts w:ascii="宋体" w:eastAsia="宋体" w:hAnsi="宋体" w:hint="eastAsia"/>
                <w:bCs/>
                <w:sz w:val="28"/>
                <w:szCs w:val="28"/>
              </w:rPr>
              <w:t>延链补链</w:t>
            </w:r>
            <w:proofErr w:type="gramEnd"/>
            <w:r w:rsidRPr="0097579E">
              <w:rPr>
                <w:rFonts w:ascii="宋体" w:eastAsia="宋体" w:hAnsi="宋体" w:hint="eastAsia"/>
                <w:bCs/>
                <w:sz w:val="28"/>
                <w:szCs w:val="28"/>
              </w:rPr>
              <w:t>，将公司资源优势转化为产业上下游</w:t>
            </w:r>
            <w:r w:rsidRPr="0097579E">
              <w:rPr>
                <w:rFonts w:ascii="宋体" w:eastAsia="宋体" w:hAnsi="宋体" w:hint="eastAsia"/>
                <w:bCs/>
                <w:sz w:val="28"/>
                <w:szCs w:val="28"/>
              </w:rPr>
              <w:lastRenderedPageBreak/>
              <w:t>协同联动发展优势；抛光材料方面，突破高端产品生产技术，发展满足不同精度需求的抛光产品和高精度纳米级抛光液，占领国内高端市场；储能材料方面，提升储氢产品品质规模，降低生产成本；提升高性能、高附加值稀土储氢材料市场份额，拓展备用电源、低自放电、混合动力车等领域市场；催化助剂方面，聚焦工业尾气治理、机动车尾气净化、挥发性有机物治理以及石油化工等领域，开展稀土改性的无钒、</w:t>
            </w:r>
            <w:proofErr w:type="gramStart"/>
            <w:r w:rsidRPr="0097579E">
              <w:rPr>
                <w:rFonts w:ascii="宋体" w:eastAsia="宋体" w:hAnsi="宋体" w:hint="eastAsia"/>
                <w:bCs/>
                <w:sz w:val="28"/>
                <w:szCs w:val="28"/>
              </w:rPr>
              <w:t>少钒工业</w:t>
            </w:r>
            <w:proofErr w:type="gramEnd"/>
            <w:r w:rsidRPr="0097579E">
              <w:rPr>
                <w:rFonts w:ascii="宋体" w:eastAsia="宋体" w:hAnsi="宋体" w:hint="eastAsia"/>
                <w:bCs/>
                <w:sz w:val="28"/>
                <w:szCs w:val="28"/>
              </w:rPr>
              <w:t>尾气脱硝催化剂及满足更高排放标准的机动车尾气净化稀土催化材料；高纯金属与合金方面，开发高纯稀土金属、靶材短流程、低成本、规模化制备及应用技术，开发高效率高纯稀土金属制造装备；光功能材料方面，加快成果转化应用，拓展应用研发布局。</w:t>
            </w:r>
          </w:p>
          <w:p w14:paraId="006C0426" w14:textId="77777777" w:rsidR="0097579E" w:rsidRPr="0097579E" w:rsidRDefault="0097579E" w:rsidP="0097579E">
            <w:pPr>
              <w:spacing w:line="520" w:lineRule="exact"/>
              <w:ind w:firstLineChars="200" w:firstLine="562"/>
              <w:rPr>
                <w:rFonts w:ascii="宋体" w:eastAsia="宋体" w:hAnsi="宋体"/>
                <w:b/>
                <w:bCs/>
                <w:sz w:val="28"/>
                <w:szCs w:val="28"/>
              </w:rPr>
            </w:pPr>
            <w:r w:rsidRPr="0097579E">
              <w:rPr>
                <w:rFonts w:ascii="宋体" w:eastAsia="宋体" w:hAnsi="宋体" w:hint="eastAsia"/>
                <w:b/>
                <w:bCs/>
                <w:sz w:val="28"/>
                <w:szCs w:val="28"/>
              </w:rPr>
              <w:t xml:space="preserve">问：公司稀土绿色冶炼升级改造项目情况？ </w:t>
            </w:r>
          </w:p>
          <w:p w14:paraId="4AE7CA38" w14:textId="5778E678" w:rsidR="0097579E" w:rsidRPr="0097579E" w:rsidRDefault="0097579E" w:rsidP="0097579E">
            <w:pPr>
              <w:spacing w:line="520" w:lineRule="exact"/>
              <w:ind w:firstLineChars="200" w:firstLine="560"/>
              <w:rPr>
                <w:rFonts w:ascii="宋体" w:eastAsia="宋体" w:hAnsi="宋体"/>
                <w:bCs/>
                <w:sz w:val="28"/>
                <w:szCs w:val="28"/>
              </w:rPr>
            </w:pPr>
            <w:r w:rsidRPr="0097579E">
              <w:rPr>
                <w:rFonts w:ascii="宋体" w:eastAsia="宋体" w:hAnsi="宋体" w:hint="eastAsia"/>
                <w:bCs/>
                <w:sz w:val="28"/>
                <w:szCs w:val="28"/>
              </w:rPr>
              <w:t>答：为完整、准确、全面贯彻新发展理念，适应和构建新发展格局，紧抓市场机遇，进一步提升我国稀土产业</w:t>
            </w:r>
            <w:proofErr w:type="gramStart"/>
            <w:r w:rsidRPr="0097579E">
              <w:rPr>
                <w:rFonts w:ascii="宋体" w:eastAsia="宋体" w:hAnsi="宋体" w:hint="eastAsia"/>
                <w:bCs/>
                <w:sz w:val="28"/>
                <w:szCs w:val="28"/>
              </w:rPr>
              <w:t>链供应</w:t>
            </w:r>
            <w:proofErr w:type="gramEnd"/>
            <w:r w:rsidRPr="0097579E">
              <w:rPr>
                <w:rFonts w:ascii="宋体" w:eastAsia="宋体" w:hAnsi="宋体" w:hint="eastAsia"/>
                <w:bCs/>
                <w:sz w:val="28"/>
                <w:szCs w:val="28"/>
              </w:rPr>
              <w:t>链韧性、资源供应保障能力和安全水平，以先进理念、技术、装备和管理为依托，致力将公司稀土冶炼分离产业板块打造为全球规模最大、技术领先、节能环保的行业引领型智能化绿色工厂，充分发挥规模效益和效率，推动形成集约化、现代化、基地化生产模式，进一步增强公司核心竞争力，推动高质量发展，2023年3月，经公司股东大会审议批准，决定以全资子公司包头华美稀土高科有限公司为实施主体，投资78亿元建设“中国北方稀土（集团）高科技股份有限公司冶炼分公司与华美公司原厂址及附近接壤区域绿</w:t>
            </w:r>
            <w:r w:rsidRPr="0097579E">
              <w:rPr>
                <w:rFonts w:ascii="宋体" w:eastAsia="宋体" w:hAnsi="宋体" w:hint="eastAsia"/>
                <w:bCs/>
                <w:sz w:val="28"/>
                <w:szCs w:val="28"/>
              </w:rPr>
              <w:lastRenderedPageBreak/>
              <w:t>色冶炼升级改造项目”。</w:t>
            </w:r>
          </w:p>
          <w:p w14:paraId="3945B653" w14:textId="14030785" w:rsidR="0097579E" w:rsidRPr="0097579E" w:rsidRDefault="0097579E" w:rsidP="0097579E">
            <w:pPr>
              <w:spacing w:line="520" w:lineRule="exact"/>
              <w:ind w:firstLineChars="200" w:firstLine="560"/>
              <w:rPr>
                <w:rFonts w:ascii="宋体" w:eastAsia="宋体" w:hAnsi="宋体"/>
                <w:bCs/>
                <w:sz w:val="28"/>
                <w:szCs w:val="28"/>
              </w:rPr>
            </w:pPr>
            <w:r w:rsidRPr="0097579E">
              <w:rPr>
                <w:rFonts w:ascii="宋体" w:eastAsia="宋体" w:hAnsi="宋体" w:hint="eastAsia"/>
                <w:bCs/>
                <w:sz w:val="28"/>
                <w:szCs w:val="28"/>
              </w:rPr>
              <w:t>该项目是公司成立以来投资规模最大、技术最先进、绿色发展水平最高的新一代稀土绿色采选</w:t>
            </w:r>
            <w:proofErr w:type="gramStart"/>
            <w:r w:rsidRPr="0097579E">
              <w:rPr>
                <w:rFonts w:ascii="宋体" w:eastAsia="宋体" w:hAnsi="宋体" w:hint="eastAsia"/>
                <w:bCs/>
                <w:sz w:val="28"/>
                <w:szCs w:val="28"/>
              </w:rPr>
              <w:t>冶标</w:t>
            </w:r>
            <w:proofErr w:type="gramEnd"/>
            <w:r w:rsidRPr="0097579E">
              <w:rPr>
                <w:rFonts w:ascii="宋体" w:eastAsia="宋体" w:hAnsi="宋体" w:hint="eastAsia"/>
                <w:bCs/>
                <w:sz w:val="28"/>
                <w:szCs w:val="28"/>
              </w:rPr>
              <w:t>志性工程，是公司</w:t>
            </w:r>
            <w:proofErr w:type="gramStart"/>
            <w:r w:rsidRPr="0097579E">
              <w:rPr>
                <w:rFonts w:ascii="宋体" w:eastAsia="宋体" w:hAnsi="宋体" w:hint="eastAsia"/>
                <w:bCs/>
                <w:sz w:val="28"/>
                <w:szCs w:val="28"/>
              </w:rPr>
              <w:t>践行</w:t>
            </w:r>
            <w:proofErr w:type="gramEnd"/>
            <w:r w:rsidRPr="0097579E">
              <w:rPr>
                <w:rFonts w:ascii="宋体" w:eastAsia="宋体" w:hAnsi="宋体" w:hint="eastAsia"/>
                <w:bCs/>
                <w:sz w:val="28"/>
                <w:szCs w:val="28"/>
              </w:rPr>
              <w:t>稀土产业高端化、智能化、绿色化转型的重要举措。项目自2023年4月正式启动，超过90余家单位参与建设，历经440余天奋战，一期工程于2024年10月</w:t>
            </w:r>
            <w:r w:rsidR="001D2817">
              <w:rPr>
                <w:rFonts w:ascii="宋体" w:eastAsia="宋体" w:hAnsi="宋体" w:hint="eastAsia"/>
                <w:bCs/>
                <w:sz w:val="28"/>
                <w:szCs w:val="28"/>
              </w:rPr>
              <w:t>中旬</w:t>
            </w:r>
            <w:r w:rsidRPr="0097579E">
              <w:rPr>
                <w:rFonts w:ascii="宋体" w:eastAsia="宋体" w:hAnsi="宋体" w:hint="eastAsia"/>
                <w:bCs/>
                <w:sz w:val="28"/>
                <w:szCs w:val="28"/>
              </w:rPr>
              <w:t>建成</w:t>
            </w:r>
            <w:r w:rsidR="001D2817">
              <w:rPr>
                <w:rFonts w:ascii="宋体" w:eastAsia="宋体" w:hAnsi="宋体" w:hint="eastAsia"/>
                <w:bCs/>
                <w:sz w:val="28"/>
                <w:szCs w:val="28"/>
              </w:rPr>
              <w:t>试生产</w:t>
            </w:r>
            <w:r w:rsidRPr="0097579E">
              <w:rPr>
                <w:rFonts w:ascii="宋体" w:eastAsia="宋体" w:hAnsi="宋体" w:hint="eastAsia"/>
                <w:bCs/>
                <w:sz w:val="28"/>
                <w:szCs w:val="28"/>
              </w:rPr>
              <w:t>。该项目对落后生产线进行产能置换，是新质生产力元素的重要代表，</w:t>
            </w:r>
            <w:proofErr w:type="gramStart"/>
            <w:r w:rsidRPr="0097579E">
              <w:rPr>
                <w:rFonts w:ascii="宋体" w:eastAsia="宋体" w:hAnsi="宋体" w:hint="eastAsia"/>
                <w:bCs/>
                <w:sz w:val="28"/>
                <w:szCs w:val="28"/>
              </w:rPr>
              <w:t>产线工艺</w:t>
            </w:r>
            <w:proofErr w:type="gramEnd"/>
            <w:r w:rsidRPr="0097579E">
              <w:rPr>
                <w:rFonts w:ascii="宋体" w:eastAsia="宋体" w:hAnsi="宋体" w:hint="eastAsia"/>
                <w:bCs/>
                <w:sz w:val="28"/>
                <w:szCs w:val="28"/>
              </w:rPr>
              <w:t>技术、装备、环保、生产能力均实现行业领先，可以根据客户需求灵活切换产品规格型号，最大程度满足</w:t>
            </w:r>
            <w:proofErr w:type="gramStart"/>
            <w:r w:rsidRPr="0097579E">
              <w:rPr>
                <w:rFonts w:ascii="宋体" w:eastAsia="宋体" w:hAnsi="宋体" w:hint="eastAsia"/>
                <w:bCs/>
                <w:sz w:val="28"/>
                <w:szCs w:val="28"/>
              </w:rPr>
              <w:t>下游对</w:t>
            </w:r>
            <w:proofErr w:type="gramEnd"/>
            <w:r w:rsidRPr="0097579E">
              <w:rPr>
                <w:rFonts w:ascii="宋体" w:eastAsia="宋体" w:hAnsi="宋体" w:hint="eastAsia"/>
                <w:bCs/>
                <w:sz w:val="28"/>
                <w:szCs w:val="28"/>
              </w:rPr>
              <w:t>各类原料产品的需求，通过自主创新和技术引进，力求打造集数字化、智能化、绿色化为一体的现代化世界一流稀土原材料生产企业。</w:t>
            </w:r>
          </w:p>
          <w:p w14:paraId="42704F91" w14:textId="77777777" w:rsidR="0097579E" w:rsidRPr="0097579E" w:rsidRDefault="0097579E" w:rsidP="0097579E">
            <w:pPr>
              <w:spacing w:line="520" w:lineRule="exact"/>
              <w:ind w:firstLineChars="200" w:firstLine="560"/>
              <w:rPr>
                <w:rFonts w:ascii="宋体" w:eastAsia="宋体" w:hAnsi="宋体"/>
                <w:bCs/>
                <w:sz w:val="28"/>
                <w:szCs w:val="28"/>
              </w:rPr>
            </w:pPr>
            <w:r w:rsidRPr="0097579E">
              <w:rPr>
                <w:rFonts w:ascii="宋体" w:eastAsia="宋体" w:hAnsi="宋体" w:hint="eastAsia"/>
                <w:bCs/>
                <w:sz w:val="28"/>
                <w:szCs w:val="28"/>
              </w:rPr>
              <w:t>下一步，公司将继续加快项目一期配套工程的收尾工作，进一步优化设备和工艺，</w:t>
            </w:r>
            <w:proofErr w:type="gramStart"/>
            <w:r w:rsidRPr="0097579E">
              <w:rPr>
                <w:rFonts w:ascii="宋体" w:eastAsia="宋体" w:hAnsi="宋体" w:hint="eastAsia"/>
                <w:bCs/>
                <w:sz w:val="28"/>
                <w:szCs w:val="28"/>
              </w:rPr>
              <w:t>确保产线高效</w:t>
            </w:r>
            <w:proofErr w:type="gramEnd"/>
            <w:r w:rsidRPr="0097579E">
              <w:rPr>
                <w:rFonts w:ascii="宋体" w:eastAsia="宋体" w:hAnsi="宋体" w:hint="eastAsia"/>
                <w:bCs/>
                <w:sz w:val="28"/>
                <w:szCs w:val="28"/>
              </w:rPr>
              <w:t>顺畅运行、早日达产，并根据项目一期运行情况和市场情况，提前筹备项目二期建设。项目全部建成后，公司将具备处理58.09%REO混合稀土精矿能力19.8万吨/年，以REO计11.5万吨/年；萃取分离能力10.7万吨/年（以REO计），沉淀和结晶能力14万吨/年（以REO计），灼烧能力3.9万吨/年（以REO计）。</w:t>
            </w:r>
          </w:p>
          <w:p w14:paraId="69A9371A" w14:textId="31793064" w:rsidR="0097579E" w:rsidRPr="0097579E" w:rsidRDefault="0097579E" w:rsidP="0097579E">
            <w:pPr>
              <w:spacing w:line="520" w:lineRule="exact"/>
              <w:ind w:firstLineChars="200" w:firstLine="562"/>
              <w:rPr>
                <w:rFonts w:ascii="宋体" w:eastAsia="宋体" w:hAnsi="宋体"/>
                <w:b/>
                <w:bCs/>
                <w:sz w:val="28"/>
                <w:szCs w:val="28"/>
              </w:rPr>
            </w:pPr>
            <w:r w:rsidRPr="0097579E">
              <w:rPr>
                <w:rFonts w:ascii="宋体" w:eastAsia="宋体" w:hAnsi="宋体" w:hint="eastAsia"/>
                <w:b/>
                <w:bCs/>
                <w:sz w:val="28"/>
                <w:szCs w:val="28"/>
              </w:rPr>
              <w:t>问：公司目前的资本开支情况和后续分红情况怎么样？</w:t>
            </w:r>
          </w:p>
          <w:p w14:paraId="1BB3E0F3" w14:textId="5113FEE5" w:rsidR="0097579E" w:rsidRPr="0097579E" w:rsidRDefault="0097579E" w:rsidP="0097579E">
            <w:pPr>
              <w:spacing w:line="520" w:lineRule="exact"/>
              <w:ind w:firstLineChars="200" w:firstLine="560"/>
              <w:rPr>
                <w:rFonts w:ascii="宋体" w:eastAsia="宋体" w:hAnsi="宋体"/>
                <w:bCs/>
                <w:sz w:val="28"/>
                <w:szCs w:val="28"/>
              </w:rPr>
            </w:pPr>
            <w:r w:rsidRPr="0097579E">
              <w:rPr>
                <w:rFonts w:ascii="宋体" w:eastAsia="宋体" w:hAnsi="宋体" w:hint="eastAsia"/>
                <w:bCs/>
                <w:sz w:val="28"/>
                <w:szCs w:val="28"/>
              </w:rPr>
              <w:t>答：公司目前最大的项目开支是绿色冶炼升级改造项目，其他项目开支都是每年固定的技术改造项目。绿色冶炼升级改造项目公司已筹划多年，早已做好资</w:t>
            </w:r>
            <w:r w:rsidRPr="0097579E">
              <w:rPr>
                <w:rFonts w:ascii="宋体" w:eastAsia="宋体" w:hAnsi="宋体" w:hint="eastAsia"/>
                <w:bCs/>
                <w:sz w:val="28"/>
                <w:szCs w:val="28"/>
              </w:rPr>
              <w:lastRenderedPageBreak/>
              <w:t>金准备，不会影响公司整体的资金状况。</w:t>
            </w:r>
            <w:r w:rsidR="00460FCF">
              <w:rPr>
                <w:rFonts w:ascii="宋体" w:eastAsia="宋体" w:hAnsi="宋体" w:hint="eastAsia"/>
                <w:bCs/>
                <w:sz w:val="28"/>
                <w:szCs w:val="28"/>
              </w:rPr>
              <w:t>分红方面，</w:t>
            </w:r>
            <w:r w:rsidRPr="0097579E">
              <w:rPr>
                <w:rFonts w:ascii="宋体" w:eastAsia="宋体" w:hAnsi="宋体" w:hint="eastAsia"/>
                <w:bCs/>
                <w:sz w:val="28"/>
                <w:szCs w:val="28"/>
              </w:rPr>
              <w:t>公司将牢固树立回报股东意识，密切关注市场对公司价值的评价，继续秉承以良好的业绩回报股东的发展理念，在全力推动提升经营质量和价值创造能力的基础上，结合战略规划和运营实际，统筹经营发展与股东回报的动态平衡，执行公司章程明确的利润分配政策及公司制定的股东回报规划，在综合考虑行业发展、自身经营模式、盈利水平以及重大资金支出安排等因素基础上，推动提高分红率和股息率，增强分红稳定性、持续性和</w:t>
            </w:r>
            <w:proofErr w:type="gramStart"/>
            <w:r w:rsidRPr="0097579E">
              <w:rPr>
                <w:rFonts w:ascii="宋体" w:eastAsia="宋体" w:hAnsi="宋体" w:hint="eastAsia"/>
                <w:bCs/>
                <w:sz w:val="28"/>
                <w:szCs w:val="28"/>
              </w:rPr>
              <w:t>可</w:t>
            </w:r>
            <w:proofErr w:type="gramEnd"/>
            <w:r w:rsidRPr="0097579E">
              <w:rPr>
                <w:rFonts w:ascii="宋体" w:eastAsia="宋体" w:hAnsi="宋体" w:hint="eastAsia"/>
                <w:bCs/>
                <w:sz w:val="28"/>
                <w:szCs w:val="28"/>
              </w:rPr>
              <w:t>预期性，力争为股东创造更好的投资回报</w:t>
            </w:r>
            <w:r w:rsidR="00915F43">
              <w:rPr>
                <w:rFonts w:ascii="宋体" w:eastAsia="宋体" w:hAnsi="宋体" w:hint="eastAsia"/>
                <w:bCs/>
                <w:sz w:val="28"/>
                <w:szCs w:val="28"/>
              </w:rPr>
              <w:t>。</w:t>
            </w:r>
          </w:p>
          <w:p w14:paraId="5EC99175" w14:textId="77777777" w:rsidR="0097579E" w:rsidRPr="00460FCF" w:rsidRDefault="0097579E" w:rsidP="0097579E">
            <w:pPr>
              <w:spacing w:line="520" w:lineRule="exact"/>
              <w:ind w:firstLineChars="200" w:firstLine="562"/>
              <w:rPr>
                <w:rFonts w:ascii="宋体" w:eastAsia="宋体" w:hAnsi="宋体"/>
                <w:b/>
                <w:bCs/>
                <w:sz w:val="28"/>
                <w:szCs w:val="28"/>
              </w:rPr>
            </w:pPr>
            <w:r w:rsidRPr="00460FCF">
              <w:rPr>
                <w:rFonts w:ascii="宋体" w:eastAsia="宋体" w:hAnsi="宋体" w:hint="eastAsia"/>
                <w:b/>
                <w:bCs/>
                <w:sz w:val="28"/>
                <w:szCs w:val="28"/>
              </w:rPr>
              <w:t>问：目前公司稀土外购矿的比例大概是多少？</w:t>
            </w:r>
          </w:p>
          <w:p w14:paraId="75DE24C5" w14:textId="77777777" w:rsidR="0097579E" w:rsidRPr="0097579E" w:rsidRDefault="0097579E" w:rsidP="0097579E">
            <w:pPr>
              <w:spacing w:line="520" w:lineRule="exact"/>
              <w:ind w:firstLineChars="200" w:firstLine="560"/>
              <w:rPr>
                <w:rFonts w:ascii="宋体" w:eastAsia="宋体" w:hAnsi="宋体"/>
                <w:bCs/>
                <w:sz w:val="28"/>
                <w:szCs w:val="28"/>
              </w:rPr>
            </w:pPr>
            <w:r w:rsidRPr="0097579E">
              <w:rPr>
                <w:rFonts w:ascii="宋体" w:eastAsia="宋体" w:hAnsi="宋体" w:hint="eastAsia"/>
                <w:bCs/>
                <w:sz w:val="28"/>
                <w:szCs w:val="28"/>
              </w:rPr>
              <w:t>答：公司的稀土原料主要来源于白云鄂博矿，是全球最大的铁和稀土共生矿，其他的</w:t>
            </w:r>
            <w:proofErr w:type="gramStart"/>
            <w:r w:rsidRPr="0097579E">
              <w:rPr>
                <w:rFonts w:ascii="宋体" w:eastAsia="宋体" w:hAnsi="宋体" w:hint="eastAsia"/>
                <w:bCs/>
                <w:sz w:val="28"/>
                <w:szCs w:val="28"/>
              </w:rPr>
              <w:t>矿源均</w:t>
            </w:r>
            <w:proofErr w:type="gramEnd"/>
            <w:r w:rsidRPr="0097579E">
              <w:rPr>
                <w:rFonts w:ascii="宋体" w:eastAsia="宋体" w:hAnsi="宋体" w:hint="eastAsia"/>
                <w:bCs/>
                <w:sz w:val="28"/>
                <w:szCs w:val="28"/>
              </w:rPr>
              <w:t>是作为补充。</w:t>
            </w:r>
          </w:p>
          <w:p w14:paraId="66358FA7" w14:textId="361C07DC" w:rsidR="0097579E" w:rsidRPr="00460FCF" w:rsidRDefault="0097579E" w:rsidP="0097579E">
            <w:pPr>
              <w:spacing w:line="520" w:lineRule="exact"/>
              <w:ind w:firstLineChars="200" w:firstLine="562"/>
              <w:rPr>
                <w:rFonts w:ascii="宋体" w:eastAsia="宋体" w:hAnsi="宋体"/>
                <w:b/>
                <w:bCs/>
                <w:sz w:val="28"/>
                <w:szCs w:val="28"/>
              </w:rPr>
            </w:pPr>
            <w:r w:rsidRPr="00460FCF">
              <w:rPr>
                <w:rFonts w:ascii="宋体" w:eastAsia="宋体" w:hAnsi="宋体" w:hint="eastAsia"/>
                <w:b/>
                <w:bCs/>
                <w:sz w:val="28"/>
                <w:szCs w:val="28"/>
              </w:rPr>
              <w:t>问：缅甸矿供应的扰动对后续</w:t>
            </w:r>
            <w:proofErr w:type="gramStart"/>
            <w:r w:rsidRPr="00460FCF">
              <w:rPr>
                <w:rFonts w:ascii="宋体" w:eastAsia="宋体" w:hAnsi="宋体" w:hint="eastAsia"/>
                <w:b/>
                <w:bCs/>
                <w:sz w:val="28"/>
                <w:szCs w:val="28"/>
              </w:rPr>
              <w:t>镨钕价格</w:t>
            </w:r>
            <w:proofErr w:type="gramEnd"/>
            <w:r w:rsidRPr="00460FCF">
              <w:rPr>
                <w:rFonts w:ascii="宋体" w:eastAsia="宋体" w:hAnsi="宋体" w:hint="eastAsia"/>
                <w:b/>
                <w:bCs/>
                <w:sz w:val="28"/>
                <w:szCs w:val="28"/>
              </w:rPr>
              <w:t>有什么影响？</w:t>
            </w:r>
          </w:p>
          <w:p w14:paraId="374388B7" w14:textId="1D58EE67" w:rsidR="0097579E" w:rsidRPr="0097579E" w:rsidRDefault="0097579E" w:rsidP="0097579E">
            <w:pPr>
              <w:spacing w:line="520" w:lineRule="exact"/>
              <w:ind w:firstLineChars="200" w:firstLine="560"/>
              <w:rPr>
                <w:rFonts w:ascii="宋体" w:eastAsia="宋体" w:hAnsi="宋体"/>
                <w:bCs/>
                <w:sz w:val="28"/>
                <w:szCs w:val="28"/>
              </w:rPr>
            </w:pPr>
            <w:r w:rsidRPr="0097579E">
              <w:rPr>
                <w:rFonts w:ascii="宋体" w:eastAsia="宋体" w:hAnsi="宋体" w:hint="eastAsia"/>
                <w:bCs/>
                <w:sz w:val="28"/>
                <w:szCs w:val="28"/>
              </w:rPr>
              <w:t>答：</w:t>
            </w:r>
            <w:r w:rsidR="00A61FCE" w:rsidRPr="00A61FCE">
              <w:rPr>
                <w:rFonts w:ascii="宋体" w:eastAsia="宋体" w:hAnsi="宋体" w:hint="eastAsia"/>
                <w:bCs/>
                <w:sz w:val="28"/>
                <w:szCs w:val="28"/>
              </w:rPr>
              <w:t>缅甸矿供应的变化有望对后期</w:t>
            </w:r>
            <w:proofErr w:type="gramStart"/>
            <w:r w:rsidR="00A61FCE" w:rsidRPr="00A61FCE">
              <w:rPr>
                <w:rFonts w:ascii="宋体" w:eastAsia="宋体" w:hAnsi="宋体" w:hint="eastAsia"/>
                <w:bCs/>
                <w:sz w:val="28"/>
                <w:szCs w:val="28"/>
              </w:rPr>
              <w:t>镨</w:t>
            </w:r>
            <w:proofErr w:type="gramEnd"/>
            <w:r w:rsidR="00A61FCE" w:rsidRPr="00A61FCE">
              <w:rPr>
                <w:rFonts w:ascii="宋体" w:eastAsia="宋体" w:hAnsi="宋体" w:hint="eastAsia"/>
                <w:bCs/>
                <w:sz w:val="28"/>
                <w:szCs w:val="28"/>
              </w:rPr>
              <w:t>钕供需格局带来进一步</w:t>
            </w:r>
            <w:r w:rsidR="008F5679">
              <w:rPr>
                <w:rFonts w:ascii="宋体" w:eastAsia="宋体" w:hAnsi="宋体" w:hint="eastAsia"/>
                <w:bCs/>
                <w:sz w:val="28"/>
                <w:szCs w:val="28"/>
              </w:rPr>
              <w:t>变化</w:t>
            </w:r>
            <w:r w:rsidR="00A61FCE" w:rsidRPr="00A61FCE">
              <w:rPr>
                <w:rFonts w:ascii="宋体" w:eastAsia="宋体" w:hAnsi="宋体" w:hint="eastAsia"/>
                <w:bCs/>
                <w:sz w:val="28"/>
                <w:szCs w:val="28"/>
              </w:rPr>
              <w:t>，</w:t>
            </w:r>
            <w:r w:rsidR="008F5679">
              <w:rPr>
                <w:rFonts w:ascii="宋体" w:eastAsia="宋体" w:hAnsi="宋体" w:hint="eastAsia"/>
                <w:bCs/>
                <w:sz w:val="28"/>
                <w:szCs w:val="28"/>
              </w:rPr>
              <w:t>若矿源减少，需求增加，将</w:t>
            </w:r>
            <w:r w:rsidR="00A61FCE" w:rsidRPr="00A61FCE">
              <w:rPr>
                <w:rFonts w:ascii="宋体" w:eastAsia="宋体" w:hAnsi="宋体" w:hint="eastAsia"/>
                <w:bCs/>
                <w:sz w:val="28"/>
                <w:szCs w:val="28"/>
              </w:rPr>
              <w:t>对</w:t>
            </w:r>
            <w:proofErr w:type="gramStart"/>
            <w:r w:rsidR="00A61FCE" w:rsidRPr="00A61FCE">
              <w:rPr>
                <w:rFonts w:ascii="宋体" w:eastAsia="宋体" w:hAnsi="宋体" w:hint="eastAsia"/>
                <w:bCs/>
                <w:sz w:val="28"/>
                <w:szCs w:val="28"/>
              </w:rPr>
              <w:t>镨钕产品</w:t>
            </w:r>
            <w:proofErr w:type="gramEnd"/>
            <w:r w:rsidR="00A61FCE" w:rsidRPr="00A61FCE">
              <w:rPr>
                <w:rFonts w:ascii="宋体" w:eastAsia="宋体" w:hAnsi="宋体" w:hint="eastAsia"/>
                <w:bCs/>
                <w:sz w:val="28"/>
                <w:szCs w:val="28"/>
              </w:rPr>
              <w:t>市场价格带来支撑。</w:t>
            </w:r>
          </w:p>
          <w:p w14:paraId="34E0B404" w14:textId="77777777" w:rsidR="0097579E" w:rsidRPr="00460FCF" w:rsidRDefault="0097579E" w:rsidP="0097579E">
            <w:pPr>
              <w:spacing w:line="520" w:lineRule="exact"/>
              <w:ind w:firstLineChars="200" w:firstLine="562"/>
              <w:rPr>
                <w:rFonts w:ascii="宋体" w:eastAsia="宋体" w:hAnsi="宋体"/>
                <w:b/>
                <w:bCs/>
                <w:sz w:val="28"/>
                <w:szCs w:val="28"/>
              </w:rPr>
            </w:pPr>
            <w:r w:rsidRPr="00460FCF">
              <w:rPr>
                <w:rFonts w:ascii="宋体" w:eastAsia="宋体" w:hAnsi="宋体" w:hint="eastAsia"/>
                <w:b/>
                <w:bCs/>
                <w:sz w:val="28"/>
                <w:szCs w:val="28"/>
              </w:rPr>
              <w:t>问：如果稀土价格持续上涨，未来公司与包钢股份稀土精矿交易定价机制会有变化吗？</w:t>
            </w:r>
          </w:p>
          <w:p w14:paraId="2B66C7A2" w14:textId="75C82D32" w:rsidR="0097579E" w:rsidRPr="0097579E" w:rsidRDefault="0097579E" w:rsidP="0097579E">
            <w:pPr>
              <w:spacing w:line="520" w:lineRule="exact"/>
              <w:ind w:firstLineChars="200" w:firstLine="560"/>
              <w:rPr>
                <w:rFonts w:ascii="宋体" w:eastAsia="宋体" w:hAnsi="宋体"/>
                <w:bCs/>
                <w:sz w:val="28"/>
                <w:szCs w:val="28"/>
              </w:rPr>
            </w:pPr>
            <w:r w:rsidRPr="0097579E">
              <w:rPr>
                <w:rFonts w:ascii="宋体" w:eastAsia="宋体" w:hAnsi="宋体" w:hint="eastAsia"/>
                <w:bCs/>
                <w:sz w:val="28"/>
                <w:szCs w:val="28"/>
              </w:rPr>
              <w:t>答：公司与包钢股份稀土精矿交易定价机制按照公司2023年第一次临时股东大会通过的《关于稀土精矿日常关联交易定价机制暨2022年度执行及2023年度预计的议案》执行，即自2023年4月1日起，在稀土精矿定价公式不变的情况下，每季度首月上旬，公司根据定价公式计算、调整稀土精矿价格，重新签订稀土</w:t>
            </w:r>
            <w:r w:rsidRPr="0097579E">
              <w:rPr>
                <w:rFonts w:ascii="宋体" w:eastAsia="宋体" w:hAnsi="宋体" w:hint="eastAsia"/>
                <w:bCs/>
                <w:sz w:val="28"/>
                <w:szCs w:val="28"/>
              </w:rPr>
              <w:lastRenderedPageBreak/>
              <w:t>精矿供应合同或补充协议并公告。目前，该定价机制运行稳定。</w:t>
            </w:r>
          </w:p>
          <w:p w14:paraId="210564F3" w14:textId="77777777" w:rsidR="0097579E" w:rsidRPr="00460FCF" w:rsidRDefault="0097579E" w:rsidP="0097579E">
            <w:pPr>
              <w:spacing w:line="520" w:lineRule="exact"/>
              <w:ind w:firstLineChars="200" w:firstLine="562"/>
              <w:rPr>
                <w:rFonts w:ascii="宋体" w:eastAsia="宋体" w:hAnsi="宋体"/>
                <w:b/>
                <w:bCs/>
                <w:sz w:val="28"/>
                <w:szCs w:val="28"/>
              </w:rPr>
            </w:pPr>
            <w:r w:rsidRPr="00460FCF">
              <w:rPr>
                <w:rFonts w:ascii="宋体" w:eastAsia="宋体" w:hAnsi="宋体" w:hint="eastAsia"/>
                <w:b/>
                <w:bCs/>
                <w:sz w:val="28"/>
                <w:szCs w:val="28"/>
              </w:rPr>
              <w:t>问：今年以来，公司在科研创新、发展新质生产力方面开展了哪些工作？</w:t>
            </w:r>
          </w:p>
          <w:p w14:paraId="66FE829C" w14:textId="77777777" w:rsidR="0097579E" w:rsidRPr="0097579E" w:rsidRDefault="0097579E" w:rsidP="0097579E">
            <w:pPr>
              <w:spacing w:line="520" w:lineRule="exact"/>
              <w:ind w:firstLineChars="200" w:firstLine="560"/>
              <w:rPr>
                <w:rFonts w:ascii="宋体" w:eastAsia="宋体" w:hAnsi="宋体"/>
                <w:bCs/>
                <w:sz w:val="28"/>
                <w:szCs w:val="28"/>
              </w:rPr>
            </w:pPr>
            <w:r w:rsidRPr="0097579E">
              <w:rPr>
                <w:rFonts w:ascii="宋体" w:eastAsia="宋体" w:hAnsi="宋体" w:hint="eastAsia"/>
                <w:bCs/>
                <w:sz w:val="28"/>
                <w:szCs w:val="28"/>
              </w:rPr>
              <w:t>答：公司坚持创新驱动，推动成果落地，打造一流创新驱动力，加快发展新质生产力。</w:t>
            </w:r>
          </w:p>
          <w:p w14:paraId="4CE58DB0" w14:textId="77777777" w:rsidR="0097579E" w:rsidRPr="0097579E" w:rsidRDefault="0097579E" w:rsidP="0097579E">
            <w:pPr>
              <w:spacing w:line="520" w:lineRule="exact"/>
              <w:ind w:firstLineChars="200" w:firstLine="560"/>
              <w:rPr>
                <w:rFonts w:ascii="宋体" w:eastAsia="宋体" w:hAnsi="宋体"/>
                <w:bCs/>
                <w:sz w:val="28"/>
                <w:szCs w:val="28"/>
              </w:rPr>
            </w:pPr>
            <w:r w:rsidRPr="0097579E">
              <w:rPr>
                <w:rFonts w:ascii="宋体" w:eastAsia="宋体" w:hAnsi="宋体" w:hint="eastAsia"/>
                <w:bCs/>
                <w:sz w:val="28"/>
                <w:szCs w:val="28"/>
              </w:rPr>
              <w:t>科研成果转化方面，公司推动“硫酸稀土水浸液固磷工艺优化及产业化应用”等</w:t>
            </w:r>
            <w:proofErr w:type="gramStart"/>
            <w:r w:rsidRPr="0097579E">
              <w:rPr>
                <w:rFonts w:ascii="宋体" w:eastAsia="宋体" w:hAnsi="宋体" w:hint="eastAsia"/>
                <w:bCs/>
                <w:sz w:val="28"/>
                <w:szCs w:val="28"/>
              </w:rPr>
              <w:t>13余项</w:t>
            </w:r>
            <w:proofErr w:type="gramEnd"/>
            <w:r w:rsidRPr="0097579E">
              <w:rPr>
                <w:rFonts w:ascii="宋体" w:eastAsia="宋体" w:hAnsi="宋体" w:hint="eastAsia"/>
                <w:bCs/>
                <w:sz w:val="28"/>
                <w:szCs w:val="28"/>
              </w:rPr>
              <w:t>科研成果实现转化，提升收入利润贡献力。子公司北方磁材“钕铁硼速凝合金生产过程数字化、智能化产业化应用研究”等项目提升现场装备水平和生产效率，改善操作环境。</w:t>
            </w:r>
          </w:p>
          <w:p w14:paraId="1D796BD0" w14:textId="77777777" w:rsidR="0097579E" w:rsidRPr="0097579E" w:rsidRDefault="0097579E" w:rsidP="0097579E">
            <w:pPr>
              <w:spacing w:line="520" w:lineRule="exact"/>
              <w:ind w:firstLineChars="200" w:firstLine="560"/>
              <w:rPr>
                <w:rFonts w:ascii="宋体" w:eastAsia="宋体" w:hAnsi="宋体"/>
                <w:bCs/>
                <w:sz w:val="28"/>
                <w:szCs w:val="28"/>
              </w:rPr>
            </w:pPr>
            <w:r w:rsidRPr="0097579E">
              <w:rPr>
                <w:rFonts w:ascii="宋体" w:eastAsia="宋体" w:hAnsi="宋体" w:hint="eastAsia"/>
                <w:bCs/>
                <w:sz w:val="28"/>
                <w:szCs w:val="28"/>
              </w:rPr>
              <w:t>科研合作方面，公司与中国科学院院士、北京航空航天大学材料科学与工程学院教授、博士生导师、院长蒋成保共同申报的“耐辐照高性能稀土永磁材料研究”获得内蒙古自治区科技“突围”项目立项支持。与复旦大学、内蒙古大学合作开展精密抛光、</w:t>
            </w:r>
            <w:proofErr w:type="gramStart"/>
            <w:r w:rsidRPr="0097579E">
              <w:rPr>
                <w:rFonts w:ascii="宋体" w:eastAsia="宋体" w:hAnsi="宋体" w:hint="eastAsia"/>
                <w:bCs/>
                <w:sz w:val="28"/>
                <w:szCs w:val="28"/>
              </w:rPr>
              <w:t>镧铈</w:t>
            </w:r>
            <w:proofErr w:type="gramEnd"/>
            <w:r w:rsidRPr="0097579E">
              <w:rPr>
                <w:rFonts w:ascii="宋体" w:eastAsia="宋体" w:hAnsi="宋体" w:hint="eastAsia"/>
                <w:bCs/>
                <w:sz w:val="28"/>
                <w:szCs w:val="28"/>
              </w:rPr>
              <w:t>材料应用等方面研发。与</w:t>
            </w:r>
            <w:proofErr w:type="gramStart"/>
            <w:r w:rsidRPr="0097579E">
              <w:rPr>
                <w:rFonts w:ascii="宋体" w:eastAsia="宋体" w:hAnsi="宋体" w:hint="eastAsia"/>
                <w:bCs/>
                <w:sz w:val="28"/>
                <w:szCs w:val="28"/>
              </w:rPr>
              <w:t>厦门钨业开展</w:t>
            </w:r>
            <w:proofErr w:type="gramEnd"/>
            <w:r w:rsidRPr="0097579E">
              <w:rPr>
                <w:rFonts w:ascii="宋体" w:eastAsia="宋体" w:hAnsi="宋体" w:hint="eastAsia"/>
                <w:bCs/>
                <w:sz w:val="28"/>
                <w:szCs w:val="28"/>
              </w:rPr>
              <w:t>稀土永磁材料、稀土永磁电机等前沿领域的深度合作。</w:t>
            </w:r>
          </w:p>
          <w:p w14:paraId="5629B9FE" w14:textId="77777777" w:rsidR="0097579E" w:rsidRPr="0097579E" w:rsidRDefault="0097579E" w:rsidP="0097579E">
            <w:pPr>
              <w:spacing w:line="520" w:lineRule="exact"/>
              <w:ind w:firstLineChars="200" w:firstLine="560"/>
              <w:rPr>
                <w:rFonts w:ascii="宋体" w:eastAsia="宋体" w:hAnsi="宋体"/>
                <w:bCs/>
                <w:sz w:val="28"/>
                <w:szCs w:val="28"/>
              </w:rPr>
            </w:pPr>
            <w:r w:rsidRPr="0097579E">
              <w:rPr>
                <w:rFonts w:ascii="宋体" w:eastAsia="宋体" w:hAnsi="宋体" w:hint="eastAsia"/>
                <w:bCs/>
                <w:sz w:val="28"/>
                <w:szCs w:val="28"/>
              </w:rPr>
              <w:t>研发成果方面，公司攻克“聚乳酸用稀土复合阻燃剂和稀土增韧剂的制备技术”“稀土红外反射中空隔热聚酰胺纤维制备技术”2项核心技术。开发“纳米氧化铈混悬液制备技术”“钕铁硼合金熔炼红外测温系统”“钕铁硼合金自动配料系统”等8种新工艺及新装备。</w:t>
            </w:r>
          </w:p>
          <w:p w14:paraId="19D11E4A" w14:textId="77777777" w:rsidR="0097579E" w:rsidRPr="0097579E" w:rsidRDefault="0097579E" w:rsidP="0097579E">
            <w:pPr>
              <w:spacing w:line="520" w:lineRule="exact"/>
              <w:ind w:firstLineChars="200" w:firstLine="560"/>
              <w:rPr>
                <w:rFonts w:ascii="宋体" w:eastAsia="宋体" w:hAnsi="宋体"/>
                <w:bCs/>
                <w:sz w:val="28"/>
                <w:szCs w:val="28"/>
              </w:rPr>
            </w:pPr>
            <w:r w:rsidRPr="0097579E">
              <w:rPr>
                <w:rFonts w:ascii="宋体" w:eastAsia="宋体" w:hAnsi="宋体" w:hint="eastAsia"/>
                <w:bCs/>
                <w:sz w:val="28"/>
                <w:szCs w:val="28"/>
              </w:rPr>
              <w:t>专利申请与标准制定方面，公司申请专利101件，其中国际发明专利2件，发明专利84件，发明专利占比达85%。公司牵头制定的“首批重要稀土国际标准研</w:t>
            </w:r>
            <w:r w:rsidRPr="0097579E">
              <w:rPr>
                <w:rFonts w:ascii="宋体" w:eastAsia="宋体" w:hAnsi="宋体" w:hint="eastAsia"/>
                <w:bCs/>
                <w:sz w:val="28"/>
                <w:szCs w:val="28"/>
              </w:rPr>
              <w:lastRenderedPageBreak/>
              <w:t>制—稀土术语系列标准”荣获中国有色金属工业科学技术奖一等奖；制修订各类标准21项，其中5项国家标准，1项行业标准，6项地方标准，9项团体标准。</w:t>
            </w:r>
          </w:p>
          <w:p w14:paraId="0683CEA2" w14:textId="77777777" w:rsidR="0097579E" w:rsidRPr="00460FCF" w:rsidRDefault="0097579E" w:rsidP="0097579E">
            <w:pPr>
              <w:spacing w:line="520" w:lineRule="exact"/>
              <w:ind w:firstLineChars="200" w:firstLine="562"/>
              <w:rPr>
                <w:rFonts w:ascii="宋体" w:eastAsia="宋体" w:hAnsi="宋体"/>
                <w:b/>
                <w:bCs/>
                <w:sz w:val="28"/>
                <w:szCs w:val="28"/>
              </w:rPr>
            </w:pPr>
            <w:r w:rsidRPr="00460FCF">
              <w:rPr>
                <w:rFonts w:ascii="宋体" w:eastAsia="宋体" w:hAnsi="宋体" w:hint="eastAsia"/>
                <w:b/>
                <w:bCs/>
                <w:sz w:val="28"/>
                <w:szCs w:val="28"/>
              </w:rPr>
              <w:t>问：公司是否与海外稀土企业有过接触？进展情况如何？</w:t>
            </w:r>
          </w:p>
          <w:p w14:paraId="099AD6DA" w14:textId="77777777" w:rsidR="0097579E" w:rsidRPr="0097579E" w:rsidRDefault="0097579E" w:rsidP="0097579E">
            <w:pPr>
              <w:spacing w:line="520" w:lineRule="exact"/>
              <w:ind w:firstLineChars="200" w:firstLine="560"/>
              <w:rPr>
                <w:rFonts w:ascii="宋体" w:eastAsia="宋体" w:hAnsi="宋体"/>
                <w:bCs/>
                <w:sz w:val="28"/>
                <w:szCs w:val="28"/>
              </w:rPr>
            </w:pPr>
            <w:r w:rsidRPr="0097579E">
              <w:rPr>
                <w:rFonts w:ascii="宋体" w:eastAsia="宋体" w:hAnsi="宋体" w:hint="eastAsia"/>
                <w:bCs/>
                <w:sz w:val="28"/>
                <w:szCs w:val="28"/>
              </w:rPr>
              <w:t>答：公司秉承开放发展理念，关注国家开放政策，从全球视角了解行业发展现状和客户需求。公司与越南、缅甸、老挝以及哈萨克斯坦等“一带一路”沿线拥有稀土资源和对稀土有需求的国家进行技术交流，还与澳大利亚、巴西、马来西亚的一些企业进行了交流。近期，内蒙古稀土行业协会组织澳大利亚企业与公司就项目开发进行了技术交流。下一步，公司将继续秉持开放发展理念，用好稀土产业发展政策，切实发挥好稀土势能，积极推动开展海外矿产资源合作，当好“两个稀土基地”建设主力军。</w:t>
            </w:r>
          </w:p>
          <w:p w14:paraId="14310CF0" w14:textId="51058F84" w:rsidR="0097579E" w:rsidRPr="00460FCF" w:rsidRDefault="00177558" w:rsidP="0097579E">
            <w:pPr>
              <w:spacing w:line="520" w:lineRule="exact"/>
              <w:ind w:firstLineChars="200" w:firstLine="562"/>
              <w:rPr>
                <w:rFonts w:ascii="宋体" w:eastAsia="宋体" w:hAnsi="宋体"/>
                <w:b/>
                <w:bCs/>
                <w:sz w:val="28"/>
                <w:szCs w:val="28"/>
              </w:rPr>
            </w:pPr>
            <w:r>
              <w:rPr>
                <w:rFonts w:ascii="宋体" w:eastAsia="宋体" w:hAnsi="宋体" w:hint="eastAsia"/>
                <w:b/>
                <w:bCs/>
                <w:sz w:val="28"/>
                <w:szCs w:val="28"/>
              </w:rPr>
              <w:t>问：公司预计今年四季度</w:t>
            </w:r>
            <w:r w:rsidR="0097579E" w:rsidRPr="00460FCF">
              <w:rPr>
                <w:rFonts w:ascii="宋体" w:eastAsia="宋体" w:hAnsi="宋体" w:hint="eastAsia"/>
                <w:b/>
                <w:bCs/>
                <w:sz w:val="28"/>
                <w:szCs w:val="28"/>
              </w:rPr>
              <w:t>的产销情况如何？</w:t>
            </w:r>
          </w:p>
          <w:p w14:paraId="38CA1F51" w14:textId="61EC3C19" w:rsidR="0097579E" w:rsidRPr="0097579E" w:rsidRDefault="0097579E" w:rsidP="0097579E">
            <w:pPr>
              <w:spacing w:line="520" w:lineRule="exact"/>
              <w:ind w:firstLineChars="200" w:firstLine="560"/>
              <w:rPr>
                <w:rFonts w:ascii="宋体" w:eastAsia="宋体" w:hAnsi="宋体"/>
                <w:bCs/>
                <w:sz w:val="28"/>
                <w:szCs w:val="28"/>
              </w:rPr>
            </w:pPr>
            <w:r w:rsidRPr="0097579E">
              <w:rPr>
                <w:rFonts w:ascii="宋体" w:eastAsia="宋体" w:hAnsi="宋体" w:hint="eastAsia"/>
                <w:bCs/>
                <w:sz w:val="28"/>
                <w:szCs w:val="28"/>
              </w:rPr>
              <w:t>答：生产方面公司基本不受季度的影响</w:t>
            </w:r>
            <w:r w:rsidR="00460FCF">
              <w:rPr>
                <w:rFonts w:ascii="宋体" w:eastAsia="宋体" w:hAnsi="宋体" w:hint="eastAsia"/>
                <w:bCs/>
                <w:sz w:val="28"/>
                <w:szCs w:val="28"/>
              </w:rPr>
              <w:t>，</w:t>
            </w:r>
            <w:r w:rsidRPr="0097579E">
              <w:rPr>
                <w:rFonts w:ascii="宋体" w:eastAsia="宋体" w:hAnsi="宋体" w:hint="eastAsia"/>
                <w:bCs/>
                <w:sz w:val="28"/>
                <w:szCs w:val="28"/>
              </w:rPr>
              <w:t>在四季度不会因为冬季来临等因素降低产量。</w:t>
            </w:r>
            <w:r w:rsidR="00177558">
              <w:rPr>
                <w:rFonts w:ascii="宋体" w:eastAsia="宋体" w:hAnsi="宋体" w:hint="eastAsia"/>
                <w:bCs/>
                <w:sz w:val="28"/>
                <w:szCs w:val="28"/>
              </w:rPr>
              <w:t>稀土</w:t>
            </w:r>
            <w:r w:rsidRPr="0097579E">
              <w:rPr>
                <w:rFonts w:ascii="宋体" w:eastAsia="宋体" w:hAnsi="宋体" w:hint="eastAsia"/>
                <w:bCs/>
                <w:sz w:val="28"/>
                <w:szCs w:val="28"/>
              </w:rPr>
              <w:t>冶炼分离端，公司严格按照稀土总量控制指标组织生产并额外补充少量外部矿；</w:t>
            </w:r>
            <w:r w:rsidR="00177558">
              <w:rPr>
                <w:rFonts w:ascii="宋体" w:eastAsia="宋体" w:hAnsi="宋体" w:hint="eastAsia"/>
                <w:bCs/>
                <w:sz w:val="28"/>
                <w:szCs w:val="28"/>
              </w:rPr>
              <w:t>稀土</w:t>
            </w:r>
            <w:r w:rsidRPr="0097579E">
              <w:rPr>
                <w:rFonts w:ascii="宋体" w:eastAsia="宋体" w:hAnsi="宋体" w:hint="eastAsia"/>
                <w:bCs/>
                <w:sz w:val="28"/>
                <w:szCs w:val="28"/>
              </w:rPr>
              <w:t>金属功能材料端，公司按照市场需求做好生产组织。销售方面，公司订单</w:t>
            </w:r>
            <w:proofErr w:type="gramStart"/>
            <w:r w:rsidRPr="0097579E">
              <w:rPr>
                <w:rFonts w:ascii="宋体" w:eastAsia="宋体" w:hAnsi="宋体" w:hint="eastAsia"/>
                <w:bCs/>
                <w:sz w:val="28"/>
                <w:szCs w:val="28"/>
              </w:rPr>
              <w:t>以长协为主</w:t>
            </w:r>
            <w:proofErr w:type="gramEnd"/>
            <w:r w:rsidRPr="0097579E">
              <w:rPr>
                <w:rFonts w:ascii="宋体" w:eastAsia="宋体" w:hAnsi="宋体" w:hint="eastAsia"/>
                <w:bCs/>
                <w:sz w:val="28"/>
                <w:szCs w:val="28"/>
              </w:rPr>
              <w:t>，零售为辅，稀土产品的销售量基本是平稳、有序的。四季度公司将紧跟市场形势，制定相应销售策略，</w:t>
            </w:r>
            <w:r w:rsidR="0042427F">
              <w:rPr>
                <w:rFonts w:ascii="宋体" w:eastAsia="宋体" w:hAnsi="宋体" w:hint="eastAsia"/>
                <w:bCs/>
                <w:sz w:val="28"/>
                <w:szCs w:val="28"/>
              </w:rPr>
              <w:t>努力完成</w:t>
            </w:r>
            <w:r w:rsidRPr="0097579E">
              <w:rPr>
                <w:rFonts w:ascii="宋体" w:eastAsia="宋体" w:hAnsi="宋体" w:hint="eastAsia"/>
                <w:bCs/>
                <w:sz w:val="28"/>
                <w:szCs w:val="28"/>
              </w:rPr>
              <w:t>收入和利润</w:t>
            </w:r>
            <w:r w:rsidR="0042427F">
              <w:rPr>
                <w:rFonts w:ascii="宋体" w:eastAsia="宋体" w:hAnsi="宋体" w:hint="eastAsia"/>
                <w:bCs/>
                <w:sz w:val="28"/>
                <w:szCs w:val="28"/>
              </w:rPr>
              <w:t>目标</w:t>
            </w:r>
            <w:r w:rsidRPr="0097579E">
              <w:rPr>
                <w:rFonts w:ascii="宋体" w:eastAsia="宋体" w:hAnsi="宋体" w:hint="eastAsia"/>
                <w:bCs/>
                <w:sz w:val="28"/>
                <w:szCs w:val="28"/>
              </w:rPr>
              <w:t>。</w:t>
            </w:r>
          </w:p>
          <w:p w14:paraId="3D202EE2" w14:textId="77777777" w:rsidR="0097579E" w:rsidRPr="00460FCF" w:rsidRDefault="0097579E" w:rsidP="0097579E">
            <w:pPr>
              <w:spacing w:line="520" w:lineRule="exact"/>
              <w:ind w:firstLineChars="200" w:firstLine="562"/>
              <w:rPr>
                <w:rFonts w:ascii="宋体" w:eastAsia="宋体" w:hAnsi="宋体"/>
                <w:b/>
                <w:bCs/>
                <w:sz w:val="28"/>
                <w:szCs w:val="28"/>
              </w:rPr>
            </w:pPr>
            <w:r w:rsidRPr="00460FCF">
              <w:rPr>
                <w:rFonts w:ascii="宋体" w:eastAsia="宋体" w:hAnsi="宋体" w:hint="eastAsia"/>
                <w:b/>
                <w:bCs/>
                <w:sz w:val="28"/>
                <w:szCs w:val="28"/>
              </w:rPr>
              <w:t>问：公司怎么看磁材行业的竞争格局和未来的发展趋势？</w:t>
            </w:r>
          </w:p>
          <w:p w14:paraId="16B36062" w14:textId="37FC9F53" w:rsidR="0097579E" w:rsidRPr="0097579E" w:rsidRDefault="0097579E" w:rsidP="0097579E">
            <w:pPr>
              <w:spacing w:line="520" w:lineRule="exact"/>
              <w:ind w:firstLineChars="200" w:firstLine="560"/>
              <w:rPr>
                <w:rFonts w:ascii="宋体" w:eastAsia="宋体" w:hAnsi="宋体"/>
                <w:bCs/>
                <w:sz w:val="28"/>
                <w:szCs w:val="28"/>
              </w:rPr>
            </w:pPr>
            <w:r w:rsidRPr="0097579E">
              <w:rPr>
                <w:rFonts w:ascii="宋体" w:eastAsia="宋体" w:hAnsi="宋体" w:hint="eastAsia"/>
                <w:bCs/>
                <w:sz w:val="28"/>
                <w:szCs w:val="28"/>
              </w:rPr>
              <w:lastRenderedPageBreak/>
              <w:t>答：随着</w:t>
            </w:r>
            <w:r w:rsidR="00475D28">
              <w:rPr>
                <w:rFonts w:ascii="宋体" w:eastAsia="宋体" w:hAnsi="宋体" w:hint="eastAsia"/>
                <w:bCs/>
                <w:sz w:val="28"/>
                <w:szCs w:val="28"/>
              </w:rPr>
              <w:t>工业电机、</w:t>
            </w:r>
            <w:r w:rsidRPr="0097579E">
              <w:rPr>
                <w:rFonts w:ascii="宋体" w:eastAsia="宋体" w:hAnsi="宋体" w:hint="eastAsia"/>
                <w:bCs/>
                <w:sz w:val="28"/>
                <w:szCs w:val="28"/>
              </w:rPr>
              <w:t>新能源汽车、人形机器人、智能电子设备等新兴行业的快速发展，磁材行业迎来了</w:t>
            </w:r>
            <w:r w:rsidR="00475D28">
              <w:rPr>
                <w:rFonts w:ascii="宋体" w:eastAsia="宋体" w:hAnsi="宋体" w:hint="eastAsia"/>
                <w:bCs/>
                <w:sz w:val="28"/>
                <w:szCs w:val="28"/>
              </w:rPr>
              <w:t>良好的发展机遇，但也面临一定挑战</w:t>
            </w:r>
            <w:r w:rsidRPr="0097579E">
              <w:rPr>
                <w:rFonts w:ascii="宋体" w:eastAsia="宋体" w:hAnsi="宋体" w:hint="eastAsia"/>
                <w:bCs/>
                <w:sz w:val="28"/>
                <w:szCs w:val="28"/>
              </w:rPr>
              <w:t>。从20</w:t>
            </w:r>
            <w:r w:rsidR="00DF420C">
              <w:rPr>
                <w:rFonts w:ascii="宋体" w:eastAsia="宋体" w:hAnsi="宋体" w:hint="eastAsia"/>
                <w:bCs/>
                <w:sz w:val="28"/>
                <w:szCs w:val="28"/>
              </w:rPr>
              <w:t>1</w:t>
            </w:r>
            <w:r w:rsidRPr="0097579E">
              <w:rPr>
                <w:rFonts w:ascii="宋体" w:eastAsia="宋体" w:hAnsi="宋体" w:hint="eastAsia"/>
                <w:bCs/>
                <w:sz w:val="28"/>
                <w:szCs w:val="28"/>
              </w:rPr>
              <w:t>9年到2024年的统计数据看，磁材行业每年保持增长态势，背后的驱动力是新能源行业的快速发展。新能源汽车市场份额的明显提高，给磁材行业的需求带来了新的增量，但在这个过程中对磁性材料的性能、质量和成本控制</w:t>
            </w:r>
            <w:r w:rsidR="00460FCF">
              <w:rPr>
                <w:rFonts w:ascii="宋体" w:eastAsia="宋体" w:hAnsi="宋体" w:hint="eastAsia"/>
                <w:bCs/>
                <w:sz w:val="28"/>
                <w:szCs w:val="28"/>
              </w:rPr>
              <w:t>等方面</w:t>
            </w:r>
            <w:r w:rsidRPr="0097579E">
              <w:rPr>
                <w:rFonts w:ascii="宋体" w:eastAsia="宋体" w:hAnsi="宋体" w:hint="eastAsia"/>
                <w:bCs/>
                <w:sz w:val="28"/>
                <w:szCs w:val="28"/>
              </w:rPr>
              <w:t>也提出了更高的要求，磁材行业也会产生新的竞争合作关系。市场份额较大的车厂，在整个下游磁材供应链的话语权更大，对下游磁材价格的左右度也更大，倒逼磁材行业从科技创新、降本增效等方面上做更多工作，磁材行业因此可能面临着重新洗牌。</w:t>
            </w:r>
          </w:p>
          <w:p w14:paraId="7A853FA1" w14:textId="77777777" w:rsidR="0097579E" w:rsidRPr="00460FCF" w:rsidRDefault="0097579E" w:rsidP="0097579E">
            <w:pPr>
              <w:spacing w:line="520" w:lineRule="exact"/>
              <w:ind w:firstLineChars="200" w:firstLine="562"/>
              <w:rPr>
                <w:rFonts w:ascii="宋体" w:eastAsia="宋体" w:hAnsi="宋体"/>
                <w:b/>
                <w:bCs/>
                <w:sz w:val="28"/>
                <w:szCs w:val="28"/>
              </w:rPr>
            </w:pPr>
            <w:r w:rsidRPr="00460FCF">
              <w:rPr>
                <w:rFonts w:ascii="宋体" w:eastAsia="宋体" w:hAnsi="宋体" w:hint="eastAsia"/>
                <w:b/>
                <w:bCs/>
                <w:sz w:val="28"/>
                <w:szCs w:val="28"/>
              </w:rPr>
              <w:t>问：当前ESG是市场热点，公司在ESG管理体系建设方面开展了哪些工作？成效怎么样？</w:t>
            </w:r>
          </w:p>
          <w:p w14:paraId="64E6EDE2" w14:textId="77777777" w:rsidR="0097579E" w:rsidRPr="0097579E" w:rsidRDefault="0097579E" w:rsidP="0097579E">
            <w:pPr>
              <w:spacing w:line="520" w:lineRule="exact"/>
              <w:ind w:firstLineChars="200" w:firstLine="560"/>
              <w:rPr>
                <w:rFonts w:ascii="宋体" w:eastAsia="宋体" w:hAnsi="宋体"/>
                <w:bCs/>
                <w:sz w:val="28"/>
                <w:szCs w:val="28"/>
              </w:rPr>
            </w:pPr>
            <w:r w:rsidRPr="0097579E">
              <w:rPr>
                <w:rFonts w:ascii="宋体" w:eastAsia="宋体" w:hAnsi="宋体" w:hint="eastAsia"/>
                <w:bCs/>
                <w:sz w:val="28"/>
                <w:szCs w:val="28"/>
              </w:rPr>
              <w:t>答：公司作为稀土行业领军企业，深刻认识到</w:t>
            </w:r>
            <w:proofErr w:type="gramStart"/>
            <w:r w:rsidRPr="0097579E">
              <w:rPr>
                <w:rFonts w:ascii="宋体" w:eastAsia="宋体" w:hAnsi="宋体" w:hint="eastAsia"/>
                <w:bCs/>
                <w:sz w:val="28"/>
                <w:szCs w:val="28"/>
              </w:rPr>
              <w:t>践行</w:t>
            </w:r>
            <w:proofErr w:type="gramEnd"/>
            <w:r w:rsidRPr="0097579E">
              <w:rPr>
                <w:rFonts w:ascii="宋体" w:eastAsia="宋体" w:hAnsi="宋体" w:hint="eastAsia"/>
                <w:bCs/>
                <w:sz w:val="28"/>
                <w:szCs w:val="28"/>
              </w:rPr>
              <w:t>ESG理念对推动企业可持续高质量发展的重大意义，通过构建ESG管理架构、建立健全ESG治理机制、做好ESG信息披露、</w:t>
            </w:r>
            <w:proofErr w:type="gramStart"/>
            <w:r w:rsidRPr="0097579E">
              <w:rPr>
                <w:rFonts w:ascii="宋体" w:eastAsia="宋体" w:hAnsi="宋体" w:hint="eastAsia"/>
                <w:bCs/>
                <w:sz w:val="28"/>
                <w:szCs w:val="28"/>
              </w:rPr>
              <w:t>践行</w:t>
            </w:r>
            <w:proofErr w:type="gramEnd"/>
            <w:r w:rsidRPr="0097579E">
              <w:rPr>
                <w:rFonts w:ascii="宋体" w:eastAsia="宋体" w:hAnsi="宋体" w:hint="eastAsia"/>
                <w:bCs/>
                <w:sz w:val="28"/>
                <w:szCs w:val="28"/>
              </w:rPr>
              <w:t>ESG责任等，推动企业行稳致远，为股东、投资者、供应商、客户等利益相关方创造更大价值。</w:t>
            </w:r>
          </w:p>
          <w:p w14:paraId="0A40F49C" w14:textId="77777777" w:rsidR="0097579E" w:rsidRPr="0097579E" w:rsidRDefault="0097579E" w:rsidP="0097579E">
            <w:pPr>
              <w:spacing w:line="520" w:lineRule="exact"/>
              <w:ind w:firstLineChars="200" w:firstLine="560"/>
              <w:rPr>
                <w:rFonts w:ascii="宋体" w:eastAsia="宋体" w:hAnsi="宋体"/>
                <w:bCs/>
                <w:sz w:val="28"/>
                <w:szCs w:val="28"/>
              </w:rPr>
            </w:pPr>
            <w:r w:rsidRPr="0097579E">
              <w:rPr>
                <w:rFonts w:ascii="宋体" w:eastAsia="宋体" w:hAnsi="宋体" w:hint="eastAsia"/>
                <w:bCs/>
                <w:sz w:val="28"/>
                <w:szCs w:val="28"/>
              </w:rPr>
              <w:t>为积极响应ESG政策和发展趋势，做好ESG顶层设计和管理实践，公司构建了由董事会、董事会战略与ESG委员会、ESG工作组三个层级的ESG管理架构，明确了三个层级主要职责，形成由证券部牵头，其他职能管理部门、各分（子）公司协同配合推进的ESG工作机制。</w:t>
            </w:r>
          </w:p>
          <w:p w14:paraId="78F4C1A9" w14:textId="634B4E85" w:rsidR="0097579E" w:rsidRPr="0097579E" w:rsidRDefault="0097579E" w:rsidP="0097579E">
            <w:pPr>
              <w:spacing w:line="520" w:lineRule="exact"/>
              <w:ind w:firstLineChars="200" w:firstLine="560"/>
              <w:rPr>
                <w:rFonts w:ascii="宋体" w:eastAsia="宋体" w:hAnsi="宋体"/>
                <w:bCs/>
                <w:sz w:val="28"/>
                <w:szCs w:val="28"/>
              </w:rPr>
            </w:pPr>
            <w:r w:rsidRPr="0097579E">
              <w:rPr>
                <w:rFonts w:ascii="宋体" w:eastAsia="宋体" w:hAnsi="宋体" w:hint="eastAsia"/>
                <w:bCs/>
                <w:sz w:val="28"/>
                <w:szCs w:val="28"/>
              </w:rPr>
              <w:lastRenderedPageBreak/>
              <w:t>为健全完善ESG管理体系，规范ESG管理工作，完善ESG工作机制，提升ESG管理实践绩效，公司制定下发了《环境、社会和公司治理（ESG）管理办法》，明确了ESG管理原则、组织机构与职责、管理体系、管理内容、资料收集与考核等内容，为公司全面推进ESG管理实践提供了制度遵循。公司同时参考国务院国资委、上海证券交易所等指引文件，制定了《ESG指标管理体系》，作为</w:t>
            </w:r>
            <w:proofErr w:type="gramStart"/>
            <w:r w:rsidRPr="0097579E">
              <w:rPr>
                <w:rFonts w:ascii="宋体" w:eastAsia="宋体" w:hAnsi="宋体" w:hint="eastAsia"/>
                <w:bCs/>
                <w:sz w:val="28"/>
                <w:szCs w:val="28"/>
              </w:rPr>
              <w:t>明确部门</w:t>
            </w:r>
            <w:proofErr w:type="gramEnd"/>
            <w:r w:rsidRPr="0097579E">
              <w:rPr>
                <w:rFonts w:ascii="宋体" w:eastAsia="宋体" w:hAnsi="宋体" w:hint="eastAsia"/>
                <w:bCs/>
                <w:sz w:val="28"/>
                <w:szCs w:val="28"/>
              </w:rPr>
              <w:t>职责、满足监管、实施监督、编制报告、开展对标和日常管理的支持文件。为做好公司ESG管理工作，进一步提升公司ESG评级，公司召开ESG管理工作会议，邀请公司聘请的</w:t>
            </w:r>
            <w:r w:rsidR="001B5FFE" w:rsidRPr="001B5FFE">
              <w:rPr>
                <w:rFonts w:ascii="宋体" w:eastAsia="宋体" w:hAnsi="宋体" w:hint="eastAsia"/>
                <w:bCs/>
                <w:sz w:val="28"/>
                <w:szCs w:val="28"/>
              </w:rPr>
              <w:t>行业内资深</w:t>
            </w:r>
            <w:r w:rsidRPr="0097579E">
              <w:rPr>
                <w:rFonts w:ascii="宋体" w:eastAsia="宋体" w:hAnsi="宋体" w:hint="eastAsia"/>
                <w:bCs/>
                <w:sz w:val="28"/>
                <w:szCs w:val="28"/>
              </w:rPr>
              <w:t>ESG管理咨询机构向各部门讲解《北方稀土环境、社会和公司治理（ESG）指标管理体系》《北方稀土MSCI ESG评级提升建议书》《北方稀土万</w:t>
            </w:r>
            <w:bookmarkStart w:id="0" w:name="_GoBack"/>
            <w:bookmarkEnd w:id="0"/>
            <w:r w:rsidRPr="0097579E">
              <w:rPr>
                <w:rFonts w:ascii="宋体" w:eastAsia="宋体" w:hAnsi="宋体" w:hint="eastAsia"/>
                <w:bCs/>
                <w:sz w:val="28"/>
                <w:szCs w:val="28"/>
              </w:rPr>
              <w:t>得ESG评级提升建议书》，为ESG评级提升奠定基础。</w:t>
            </w:r>
          </w:p>
          <w:p w14:paraId="60B66B0D" w14:textId="77777777" w:rsidR="0097579E" w:rsidRPr="0097579E" w:rsidRDefault="0097579E" w:rsidP="0097579E">
            <w:pPr>
              <w:spacing w:line="520" w:lineRule="exact"/>
              <w:ind w:firstLineChars="200" w:firstLine="560"/>
              <w:rPr>
                <w:rFonts w:ascii="宋体" w:eastAsia="宋体" w:hAnsi="宋体"/>
                <w:bCs/>
                <w:sz w:val="28"/>
                <w:szCs w:val="28"/>
              </w:rPr>
            </w:pPr>
            <w:r w:rsidRPr="0097579E">
              <w:rPr>
                <w:rFonts w:ascii="宋体" w:eastAsia="宋体" w:hAnsi="宋体" w:hint="eastAsia"/>
                <w:bCs/>
                <w:sz w:val="28"/>
                <w:szCs w:val="28"/>
              </w:rPr>
              <w:t>公司坚持做好ESG信息披露，按照ESG体系建设及报告编制披露要求，将原披露年度社会责任信息升级为披露年度ESG报告，连续第二年披露年度ESG报告，系统总结并全面展示公司年度ESG履责绩效，同时发布“一图读懂北方稀土2023年度ESG报告”等文件，多渠道加大公司ESG宣传推广，树立和维护公司良好的企业形象和ESG品牌形象。</w:t>
            </w:r>
          </w:p>
          <w:p w14:paraId="5135B8E6" w14:textId="77777777" w:rsidR="0097579E" w:rsidRPr="0097579E" w:rsidRDefault="0097579E" w:rsidP="0097579E">
            <w:pPr>
              <w:spacing w:line="520" w:lineRule="exact"/>
              <w:ind w:firstLineChars="200" w:firstLine="560"/>
              <w:rPr>
                <w:rFonts w:ascii="宋体" w:eastAsia="宋体" w:hAnsi="宋体"/>
                <w:bCs/>
                <w:sz w:val="28"/>
                <w:szCs w:val="28"/>
              </w:rPr>
            </w:pPr>
            <w:r w:rsidRPr="0097579E">
              <w:rPr>
                <w:rFonts w:ascii="宋体" w:eastAsia="宋体" w:hAnsi="宋体" w:hint="eastAsia"/>
                <w:bCs/>
                <w:sz w:val="28"/>
                <w:szCs w:val="28"/>
              </w:rPr>
              <w:t>依托较好的ESG履责绩效，公司ESG市场认可度和满意度不断提升。经Wind综合评定，公司Wind ESG评级由“BBB”上调至“A”级别，在金属、非金属及采矿行业排名上升至第8位（2024年10月16日），较去</w:t>
            </w:r>
            <w:r w:rsidRPr="0097579E">
              <w:rPr>
                <w:rFonts w:ascii="宋体" w:eastAsia="宋体" w:hAnsi="宋体" w:hint="eastAsia"/>
                <w:bCs/>
                <w:sz w:val="28"/>
                <w:szCs w:val="28"/>
              </w:rPr>
              <w:lastRenderedPageBreak/>
              <w:t>年同期前进55名，属于较高水平；</w:t>
            </w:r>
            <w:proofErr w:type="gramStart"/>
            <w:r w:rsidRPr="0097579E">
              <w:rPr>
                <w:rFonts w:ascii="宋体" w:eastAsia="宋体" w:hAnsi="宋体" w:hint="eastAsia"/>
                <w:bCs/>
                <w:sz w:val="28"/>
                <w:szCs w:val="28"/>
              </w:rPr>
              <w:t>上海华证指数</w:t>
            </w:r>
            <w:proofErr w:type="gramEnd"/>
            <w:r w:rsidRPr="0097579E">
              <w:rPr>
                <w:rFonts w:ascii="宋体" w:eastAsia="宋体" w:hAnsi="宋体" w:hint="eastAsia"/>
                <w:bCs/>
                <w:sz w:val="28"/>
                <w:szCs w:val="28"/>
              </w:rPr>
              <w:t>信息服务有限公司给予公司2023年度ESG工作AA评级（2022年度为BB）；根据时代责任四十人</w:t>
            </w:r>
            <w:proofErr w:type="gramStart"/>
            <w:r w:rsidRPr="0097579E">
              <w:rPr>
                <w:rFonts w:ascii="宋体" w:eastAsia="宋体" w:hAnsi="宋体" w:hint="eastAsia"/>
                <w:bCs/>
                <w:sz w:val="28"/>
                <w:szCs w:val="28"/>
              </w:rPr>
              <w:t>论坛智库网</w:t>
            </w:r>
            <w:proofErr w:type="gramEnd"/>
            <w:r w:rsidRPr="0097579E">
              <w:rPr>
                <w:rFonts w:ascii="宋体" w:eastAsia="宋体" w:hAnsi="宋体" w:hint="eastAsia"/>
                <w:bCs/>
                <w:sz w:val="28"/>
                <w:szCs w:val="28"/>
              </w:rPr>
              <w:t>发布的《2024中国制造业上市公司社会责任研究报告及榜单》，公司荣获“2024中国制造业上市公司社会责任五星金奖”；在中诚信绿金与凤凰卫</w:t>
            </w:r>
            <w:proofErr w:type="gramStart"/>
            <w:r w:rsidRPr="0097579E">
              <w:rPr>
                <w:rFonts w:ascii="宋体" w:eastAsia="宋体" w:hAnsi="宋体" w:hint="eastAsia"/>
                <w:bCs/>
                <w:sz w:val="28"/>
                <w:szCs w:val="28"/>
              </w:rPr>
              <w:t>视联合</w:t>
            </w:r>
            <w:proofErr w:type="gramEnd"/>
            <w:r w:rsidRPr="0097579E">
              <w:rPr>
                <w:rFonts w:ascii="宋体" w:eastAsia="宋体" w:hAnsi="宋体" w:hint="eastAsia"/>
                <w:bCs/>
                <w:sz w:val="28"/>
                <w:szCs w:val="28"/>
              </w:rPr>
              <w:t>发布的“A股上市公司ESG评级百强榜单”中，公司名列榜单第64名。评级的提升及荣誉的获得展现了公司ESG工作取得的重大进步和行业地位提升成果。</w:t>
            </w:r>
          </w:p>
          <w:p w14:paraId="7AC99AC5" w14:textId="15032DF8" w:rsidR="003901B9" w:rsidRPr="00A56397" w:rsidRDefault="0097579E" w:rsidP="0097579E">
            <w:pPr>
              <w:spacing w:line="520" w:lineRule="exact"/>
              <w:ind w:firstLineChars="200" w:firstLine="560"/>
              <w:rPr>
                <w:rFonts w:ascii="宋体" w:eastAsia="宋体" w:hAnsi="宋体"/>
                <w:sz w:val="28"/>
                <w:szCs w:val="28"/>
              </w:rPr>
            </w:pPr>
            <w:r w:rsidRPr="0097579E">
              <w:rPr>
                <w:rFonts w:ascii="宋体" w:eastAsia="宋体" w:hAnsi="宋体" w:hint="eastAsia"/>
                <w:bCs/>
                <w:sz w:val="28"/>
                <w:szCs w:val="28"/>
              </w:rPr>
              <w:t>下一步，公司将不断健全完善符合自身实际的ESG管理体系及工作机制，将ESG理念与经营管理深度有机融合，以良好的ESG管理绩效持续提升公司价值创造能力和投资价值，为打造世界一流稀土领军企业提供支撑和助力。</w:t>
            </w:r>
          </w:p>
        </w:tc>
      </w:tr>
      <w:tr w:rsidR="008F6D3B" w14:paraId="73A1426C" w14:textId="77777777" w:rsidTr="00714154">
        <w:trPr>
          <w:trHeight w:val="570"/>
          <w:jc w:val="center"/>
        </w:trPr>
        <w:tc>
          <w:tcPr>
            <w:tcW w:w="1893" w:type="dxa"/>
            <w:vAlign w:val="center"/>
          </w:tcPr>
          <w:p w14:paraId="6C73A80A" w14:textId="77777777" w:rsidR="008F6D3B" w:rsidRDefault="007170C7">
            <w:pPr>
              <w:spacing w:line="400" w:lineRule="exact"/>
              <w:jc w:val="center"/>
              <w:rPr>
                <w:rFonts w:ascii="宋体" w:eastAsia="宋体" w:hAnsi="宋体"/>
                <w:sz w:val="28"/>
                <w:szCs w:val="28"/>
              </w:rPr>
            </w:pPr>
            <w:r>
              <w:rPr>
                <w:rFonts w:ascii="宋体" w:eastAsia="宋体" w:hAnsi="宋体" w:hint="eastAsia"/>
                <w:sz w:val="28"/>
                <w:szCs w:val="28"/>
              </w:rPr>
              <w:lastRenderedPageBreak/>
              <w:t>附件清单</w:t>
            </w:r>
          </w:p>
        </w:tc>
        <w:tc>
          <w:tcPr>
            <w:tcW w:w="6749" w:type="dxa"/>
            <w:vAlign w:val="center"/>
          </w:tcPr>
          <w:p w14:paraId="2C0269CA" w14:textId="77777777" w:rsidR="008F6D3B" w:rsidRDefault="007170C7">
            <w:pPr>
              <w:spacing w:line="400" w:lineRule="exact"/>
              <w:rPr>
                <w:rFonts w:ascii="宋体" w:eastAsia="宋体" w:hAnsi="宋体"/>
                <w:sz w:val="28"/>
                <w:szCs w:val="28"/>
              </w:rPr>
            </w:pPr>
            <w:r>
              <w:rPr>
                <w:rFonts w:ascii="宋体" w:eastAsia="宋体" w:hAnsi="宋体" w:hint="eastAsia"/>
                <w:sz w:val="28"/>
                <w:szCs w:val="28"/>
              </w:rPr>
              <w:t>无</w:t>
            </w:r>
          </w:p>
        </w:tc>
      </w:tr>
      <w:tr w:rsidR="008F6D3B" w14:paraId="5BBE4566" w14:textId="77777777" w:rsidTr="00714154">
        <w:trPr>
          <w:jc w:val="center"/>
        </w:trPr>
        <w:tc>
          <w:tcPr>
            <w:tcW w:w="8642" w:type="dxa"/>
            <w:gridSpan w:val="2"/>
            <w:vAlign w:val="center"/>
          </w:tcPr>
          <w:p w14:paraId="0C7E137C" w14:textId="77777777" w:rsidR="008F6D3B" w:rsidRDefault="007170C7">
            <w:pPr>
              <w:spacing w:line="540" w:lineRule="exact"/>
              <w:rPr>
                <w:rFonts w:ascii="宋体" w:eastAsia="宋体" w:hAnsi="宋体"/>
                <w:sz w:val="28"/>
                <w:szCs w:val="28"/>
              </w:rPr>
            </w:pPr>
            <w:r>
              <w:rPr>
                <w:rFonts w:ascii="宋体" w:eastAsia="宋体" w:hAnsi="宋体" w:hint="eastAsia"/>
                <w:sz w:val="28"/>
                <w:szCs w:val="28"/>
              </w:rPr>
              <w:t>注：公司严格遵守信息披露法律法规与投资者交流，如涉及公司战略规划等意向性目标，</w:t>
            </w:r>
            <w:proofErr w:type="gramStart"/>
            <w:r>
              <w:rPr>
                <w:rFonts w:ascii="宋体" w:eastAsia="宋体" w:hAnsi="宋体" w:hint="eastAsia"/>
                <w:sz w:val="28"/>
                <w:szCs w:val="28"/>
              </w:rPr>
              <w:t>不</w:t>
            </w:r>
            <w:proofErr w:type="gramEnd"/>
            <w:r>
              <w:rPr>
                <w:rFonts w:ascii="宋体" w:eastAsia="宋体" w:hAnsi="宋体" w:hint="eastAsia"/>
                <w:sz w:val="28"/>
                <w:szCs w:val="28"/>
              </w:rPr>
              <w:t>视为公司或管理层对公司业绩的保证或承诺，敬请广大投资者注意投资风险。</w:t>
            </w:r>
          </w:p>
        </w:tc>
      </w:tr>
    </w:tbl>
    <w:p w14:paraId="2D795397" w14:textId="77777777" w:rsidR="008F6D3B" w:rsidRDefault="008F6D3B" w:rsidP="00674DD9">
      <w:pPr>
        <w:spacing w:line="20" w:lineRule="exact"/>
        <w:rPr>
          <w:rFonts w:ascii="宋体" w:eastAsia="宋体" w:hAnsi="宋体"/>
          <w:sz w:val="24"/>
        </w:rPr>
      </w:pPr>
    </w:p>
    <w:sectPr w:rsidR="008F6D3B">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8B214" w14:textId="77777777" w:rsidR="00E80BC4" w:rsidRDefault="00E80BC4">
      <w:pPr>
        <w:spacing w:line="240" w:lineRule="auto"/>
      </w:pPr>
      <w:r>
        <w:separator/>
      </w:r>
    </w:p>
  </w:endnote>
  <w:endnote w:type="continuationSeparator" w:id="0">
    <w:p w14:paraId="403C1D84" w14:textId="77777777" w:rsidR="00E80BC4" w:rsidRDefault="00E80B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574822"/>
    </w:sdtPr>
    <w:sdtEndPr>
      <w:rPr>
        <w:rFonts w:ascii="宋体" w:eastAsia="宋体" w:hAnsi="宋体"/>
        <w:sz w:val="28"/>
        <w:szCs w:val="28"/>
      </w:rPr>
    </w:sdtEndPr>
    <w:sdtContent>
      <w:p w14:paraId="29580E54" w14:textId="77777777" w:rsidR="008F6D3B" w:rsidRDefault="007170C7">
        <w:pPr>
          <w:pStyle w:val="a4"/>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1B5FFE" w:rsidRPr="001B5FFE">
          <w:rPr>
            <w:rFonts w:ascii="宋体" w:eastAsia="宋体" w:hAnsi="宋体"/>
            <w:noProof/>
            <w:sz w:val="28"/>
            <w:szCs w:val="28"/>
            <w:lang w:val="zh-CN"/>
          </w:rPr>
          <w:t>11</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087C0" w14:textId="77777777" w:rsidR="00E80BC4" w:rsidRDefault="00E80BC4">
      <w:pPr>
        <w:spacing w:line="240" w:lineRule="auto"/>
      </w:pPr>
      <w:r>
        <w:separator/>
      </w:r>
    </w:p>
  </w:footnote>
  <w:footnote w:type="continuationSeparator" w:id="0">
    <w:p w14:paraId="007679CC" w14:textId="77777777" w:rsidR="00E80BC4" w:rsidRDefault="00E80B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0C484" w14:textId="77777777" w:rsidR="008F6D3B" w:rsidRDefault="007170C7">
    <w:pPr>
      <w:rPr>
        <w:rFonts w:ascii="宋体" w:eastAsia="宋体" w:hAnsi="宋体"/>
        <w:sz w:val="21"/>
        <w:szCs w:val="21"/>
        <w:u w:val="single"/>
      </w:rPr>
    </w:pPr>
    <w:r>
      <w:rPr>
        <w:rFonts w:ascii="宋体" w:eastAsia="宋体" w:hAnsi="宋体" w:hint="eastAsia"/>
        <w:sz w:val="21"/>
        <w:szCs w:val="21"/>
        <w:u w:val="single"/>
      </w:rPr>
      <w:t>证券代码：6</w:t>
    </w:r>
    <w:r>
      <w:rPr>
        <w:rFonts w:ascii="宋体" w:eastAsia="宋体" w:hAnsi="宋体"/>
        <w:sz w:val="21"/>
        <w:szCs w:val="21"/>
        <w:u w:val="single"/>
      </w:rPr>
      <w:t xml:space="preserve">00111                                             </w:t>
    </w:r>
    <w:r>
      <w:rPr>
        <w:rFonts w:ascii="宋体" w:eastAsia="宋体" w:hAnsi="宋体" w:hint="eastAsia"/>
        <w:sz w:val="21"/>
        <w:szCs w:val="21"/>
        <w:u w:val="single"/>
      </w:rPr>
      <w:t>证券简称：北方稀土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BB"/>
    <w:rsid w:val="00002450"/>
    <w:rsid w:val="00003ACB"/>
    <w:rsid w:val="000063B6"/>
    <w:rsid w:val="0000669A"/>
    <w:rsid w:val="00007F1B"/>
    <w:rsid w:val="0001045D"/>
    <w:rsid w:val="000128CB"/>
    <w:rsid w:val="000169C8"/>
    <w:rsid w:val="000206A8"/>
    <w:rsid w:val="00021068"/>
    <w:rsid w:val="00021239"/>
    <w:rsid w:val="00022896"/>
    <w:rsid w:val="00022AA2"/>
    <w:rsid w:val="00023713"/>
    <w:rsid w:val="0003014A"/>
    <w:rsid w:val="00031806"/>
    <w:rsid w:val="00032F0D"/>
    <w:rsid w:val="000346FE"/>
    <w:rsid w:val="00036037"/>
    <w:rsid w:val="00037106"/>
    <w:rsid w:val="000377E4"/>
    <w:rsid w:val="00037B97"/>
    <w:rsid w:val="00042AFC"/>
    <w:rsid w:val="00044341"/>
    <w:rsid w:val="00046CAE"/>
    <w:rsid w:val="00046FE4"/>
    <w:rsid w:val="000477F1"/>
    <w:rsid w:val="0005078F"/>
    <w:rsid w:val="0005145E"/>
    <w:rsid w:val="0005230D"/>
    <w:rsid w:val="00053D25"/>
    <w:rsid w:val="00056687"/>
    <w:rsid w:val="0006189F"/>
    <w:rsid w:val="000625FA"/>
    <w:rsid w:val="00063B3A"/>
    <w:rsid w:val="00063F99"/>
    <w:rsid w:val="00071E74"/>
    <w:rsid w:val="00074CD4"/>
    <w:rsid w:val="000758DB"/>
    <w:rsid w:val="00076053"/>
    <w:rsid w:val="00081740"/>
    <w:rsid w:val="00086DB4"/>
    <w:rsid w:val="00093D21"/>
    <w:rsid w:val="00097DD2"/>
    <w:rsid w:val="000A61BB"/>
    <w:rsid w:val="000A73E5"/>
    <w:rsid w:val="000B0092"/>
    <w:rsid w:val="000B2BB0"/>
    <w:rsid w:val="000B33AD"/>
    <w:rsid w:val="000B7040"/>
    <w:rsid w:val="000C5F6A"/>
    <w:rsid w:val="000C6531"/>
    <w:rsid w:val="000E1D6C"/>
    <w:rsid w:val="000E32B8"/>
    <w:rsid w:val="000E44B4"/>
    <w:rsid w:val="000E5F9C"/>
    <w:rsid w:val="000E6FD6"/>
    <w:rsid w:val="000F2C46"/>
    <w:rsid w:val="000F3E74"/>
    <w:rsid w:val="000F4902"/>
    <w:rsid w:val="000F614D"/>
    <w:rsid w:val="00101D02"/>
    <w:rsid w:val="00106B7D"/>
    <w:rsid w:val="001102BE"/>
    <w:rsid w:val="0011160F"/>
    <w:rsid w:val="00113461"/>
    <w:rsid w:val="0011424D"/>
    <w:rsid w:val="00116915"/>
    <w:rsid w:val="0012052A"/>
    <w:rsid w:val="00121EED"/>
    <w:rsid w:val="00122FF4"/>
    <w:rsid w:val="00123B39"/>
    <w:rsid w:val="00126E88"/>
    <w:rsid w:val="001313BB"/>
    <w:rsid w:val="0013160A"/>
    <w:rsid w:val="001338C4"/>
    <w:rsid w:val="001341B6"/>
    <w:rsid w:val="00141204"/>
    <w:rsid w:val="001427C6"/>
    <w:rsid w:val="00146F4C"/>
    <w:rsid w:val="001504BF"/>
    <w:rsid w:val="00151C65"/>
    <w:rsid w:val="00152480"/>
    <w:rsid w:val="00156292"/>
    <w:rsid w:val="00156419"/>
    <w:rsid w:val="00157890"/>
    <w:rsid w:val="00163B5B"/>
    <w:rsid w:val="001643DA"/>
    <w:rsid w:val="00166472"/>
    <w:rsid w:val="001673A3"/>
    <w:rsid w:val="00170FDB"/>
    <w:rsid w:val="00171EED"/>
    <w:rsid w:val="00175D2A"/>
    <w:rsid w:val="00176D09"/>
    <w:rsid w:val="00177558"/>
    <w:rsid w:val="001825B5"/>
    <w:rsid w:val="001825F5"/>
    <w:rsid w:val="00183363"/>
    <w:rsid w:val="00183849"/>
    <w:rsid w:val="001840C5"/>
    <w:rsid w:val="001863DF"/>
    <w:rsid w:val="00187C3E"/>
    <w:rsid w:val="001906AE"/>
    <w:rsid w:val="001908FC"/>
    <w:rsid w:val="00195F8E"/>
    <w:rsid w:val="001971CC"/>
    <w:rsid w:val="001A0AC0"/>
    <w:rsid w:val="001A2CB6"/>
    <w:rsid w:val="001B0864"/>
    <w:rsid w:val="001B4C07"/>
    <w:rsid w:val="001B5FFE"/>
    <w:rsid w:val="001B66C0"/>
    <w:rsid w:val="001C02D2"/>
    <w:rsid w:val="001C0F9B"/>
    <w:rsid w:val="001C29FD"/>
    <w:rsid w:val="001C2B1A"/>
    <w:rsid w:val="001C2EB1"/>
    <w:rsid w:val="001C3895"/>
    <w:rsid w:val="001C4798"/>
    <w:rsid w:val="001C62BF"/>
    <w:rsid w:val="001D0954"/>
    <w:rsid w:val="001D1842"/>
    <w:rsid w:val="001D2817"/>
    <w:rsid w:val="001D2ACE"/>
    <w:rsid w:val="001D4005"/>
    <w:rsid w:val="001D46B8"/>
    <w:rsid w:val="001D4AD2"/>
    <w:rsid w:val="001D5485"/>
    <w:rsid w:val="001D6150"/>
    <w:rsid w:val="001D6699"/>
    <w:rsid w:val="001D67BD"/>
    <w:rsid w:val="001D78E1"/>
    <w:rsid w:val="001E057B"/>
    <w:rsid w:val="001E0E7B"/>
    <w:rsid w:val="001E4E65"/>
    <w:rsid w:val="001E5885"/>
    <w:rsid w:val="001E68CD"/>
    <w:rsid w:val="001F0527"/>
    <w:rsid w:val="001F0E0F"/>
    <w:rsid w:val="001F298E"/>
    <w:rsid w:val="001F5804"/>
    <w:rsid w:val="001F5AD1"/>
    <w:rsid w:val="001F60ED"/>
    <w:rsid w:val="001F67CD"/>
    <w:rsid w:val="00202F7A"/>
    <w:rsid w:val="0020439B"/>
    <w:rsid w:val="00207DB3"/>
    <w:rsid w:val="00212997"/>
    <w:rsid w:val="00213154"/>
    <w:rsid w:val="0021427D"/>
    <w:rsid w:val="00214817"/>
    <w:rsid w:val="0021517D"/>
    <w:rsid w:val="00217045"/>
    <w:rsid w:val="002200EF"/>
    <w:rsid w:val="00223B7C"/>
    <w:rsid w:val="00225001"/>
    <w:rsid w:val="0022624A"/>
    <w:rsid w:val="0022730F"/>
    <w:rsid w:val="00227315"/>
    <w:rsid w:val="002311B5"/>
    <w:rsid w:val="00232D7A"/>
    <w:rsid w:val="0023380D"/>
    <w:rsid w:val="00240392"/>
    <w:rsid w:val="00243658"/>
    <w:rsid w:val="00244F53"/>
    <w:rsid w:val="0024795D"/>
    <w:rsid w:val="00247E4A"/>
    <w:rsid w:val="002518D0"/>
    <w:rsid w:val="002522BE"/>
    <w:rsid w:val="00253EE3"/>
    <w:rsid w:val="00255068"/>
    <w:rsid w:val="002551CC"/>
    <w:rsid w:val="002558E0"/>
    <w:rsid w:val="00260421"/>
    <w:rsid w:val="00260CA3"/>
    <w:rsid w:val="002610C3"/>
    <w:rsid w:val="00262FC4"/>
    <w:rsid w:val="0026320B"/>
    <w:rsid w:val="0026334F"/>
    <w:rsid w:val="00264CEC"/>
    <w:rsid w:val="00265505"/>
    <w:rsid w:val="00266A82"/>
    <w:rsid w:val="002709B5"/>
    <w:rsid w:val="00270CEA"/>
    <w:rsid w:val="0027101E"/>
    <w:rsid w:val="00271400"/>
    <w:rsid w:val="00271649"/>
    <w:rsid w:val="00277333"/>
    <w:rsid w:val="00280B28"/>
    <w:rsid w:val="00282AFC"/>
    <w:rsid w:val="002835C4"/>
    <w:rsid w:val="00286F9C"/>
    <w:rsid w:val="0029084B"/>
    <w:rsid w:val="00290D5B"/>
    <w:rsid w:val="00291D78"/>
    <w:rsid w:val="00292919"/>
    <w:rsid w:val="00292B6E"/>
    <w:rsid w:val="002939FF"/>
    <w:rsid w:val="00294839"/>
    <w:rsid w:val="002A25F7"/>
    <w:rsid w:val="002A3791"/>
    <w:rsid w:val="002A7F7E"/>
    <w:rsid w:val="002B1D62"/>
    <w:rsid w:val="002B31F8"/>
    <w:rsid w:val="002B4AC1"/>
    <w:rsid w:val="002C12B7"/>
    <w:rsid w:val="002C2015"/>
    <w:rsid w:val="002C2368"/>
    <w:rsid w:val="002C3857"/>
    <w:rsid w:val="002C6D02"/>
    <w:rsid w:val="002D480D"/>
    <w:rsid w:val="002D544A"/>
    <w:rsid w:val="002D680B"/>
    <w:rsid w:val="002E7BB2"/>
    <w:rsid w:val="002E7FAC"/>
    <w:rsid w:val="002F52D9"/>
    <w:rsid w:val="0030214B"/>
    <w:rsid w:val="00302674"/>
    <w:rsid w:val="00304076"/>
    <w:rsid w:val="00304270"/>
    <w:rsid w:val="00311D5E"/>
    <w:rsid w:val="0031597B"/>
    <w:rsid w:val="00316F4B"/>
    <w:rsid w:val="00320500"/>
    <w:rsid w:val="00323943"/>
    <w:rsid w:val="0032422C"/>
    <w:rsid w:val="0032453A"/>
    <w:rsid w:val="00333D48"/>
    <w:rsid w:val="00334A60"/>
    <w:rsid w:val="00334C24"/>
    <w:rsid w:val="00336316"/>
    <w:rsid w:val="003366E0"/>
    <w:rsid w:val="0033772A"/>
    <w:rsid w:val="0034086F"/>
    <w:rsid w:val="00341220"/>
    <w:rsid w:val="00350231"/>
    <w:rsid w:val="00352A6C"/>
    <w:rsid w:val="003551FF"/>
    <w:rsid w:val="003559AB"/>
    <w:rsid w:val="00356956"/>
    <w:rsid w:val="00360CD9"/>
    <w:rsid w:val="00363D2C"/>
    <w:rsid w:val="00365231"/>
    <w:rsid w:val="00365AF7"/>
    <w:rsid w:val="00366A8C"/>
    <w:rsid w:val="00371015"/>
    <w:rsid w:val="00371D8C"/>
    <w:rsid w:val="0037480B"/>
    <w:rsid w:val="00381673"/>
    <w:rsid w:val="003816B8"/>
    <w:rsid w:val="00383606"/>
    <w:rsid w:val="0038662D"/>
    <w:rsid w:val="003868FD"/>
    <w:rsid w:val="003879A6"/>
    <w:rsid w:val="003901B9"/>
    <w:rsid w:val="00390401"/>
    <w:rsid w:val="00391B9D"/>
    <w:rsid w:val="003946E4"/>
    <w:rsid w:val="003951F5"/>
    <w:rsid w:val="003A22B8"/>
    <w:rsid w:val="003A3DA4"/>
    <w:rsid w:val="003A4021"/>
    <w:rsid w:val="003A53E1"/>
    <w:rsid w:val="003B282B"/>
    <w:rsid w:val="003B2A3F"/>
    <w:rsid w:val="003B4432"/>
    <w:rsid w:val="003C03E4"/>
    <w:rsid w:val="003C0AD4"/>
    <w:rsid w:val="003C6162"/>
    <w:rsid w:val="003D152B"/>
    <w:rsid w:val="003D27B8"/>
    <w:rsid w:val="003D6815"/>
    <w:rsid w:val="003D6ABD"/>
    <w:rsid w:val="003E3BA4"/>
    <w:rsid w:val="003E5B76"/>
    <w:rsid w:val="003E6B6D"/>
    <w:rsid w:val="003E71C5"/>
    <w:rsid w:val="003F1A6B"/>
    <w:rsid w:val="003F3F1B"/>
    <w:rsid w:val="003F6B3F"/>
    <w:rsid w:val="0040138C"/>
    <w:rsid w:val="004028CD"/>
    <w:rsid w:val="004028F9"/>
    <w:rsid w:val="0040328C"/>
    <w:rsid w:val="0040741E"/>
    <w:rsid w:val="00411FC5"/>
    <w:rsid w:val="00415B67"/>
    <w:rsid w:val="004210AC"/>
    <w:rsid w:val="004224F3"/>
    <w:rsid w:val="00423223"/>
    <w:rsid w:val="0042427F"/>
    <w:rsid w:val="00427BBC"/>
    <w:rsid w:val="0043342A"/>
    <w:rsid w:val="00435337"/>
    <w:rsid w:val="004366FF"/>
    <w:rsid w:val="00442140"/>
    <w:rsid w:val="00442CC2"/>
    <w:rsid w:val="00442E50"/>
    <w:rsid w:val="004454FF"/>
    <w:rsid w:val="0044560C"/>
    <w:rsid w:val="00453A54"/>
    <w:rsid w:val="00453D05"/>
    <w:rsid w:val="004558AA"/>
    <w:rsid w:val="00456F33"/>
    <w:rsid w:val="00460FCF"/>
    <w:rsid w:val="00461F71"/>
    <w:rsid w:val="00462770"/>
    <w:rsid w:val="00462A9A"/>
    <w:rsid w:val="00475D28"/>
    <w:rsid w:val="00476690"/>
    <w:rsid w:val="004808F4"/>
    <w:rsid w:val="00481A0C"/>
    <w:rsid w:val="00482245"/>
    <w:rsid w:val="0048683F"/>
    <w:rsid w:val="0048689C"/>
    <w:rsid w:val="00487ECC"/>
    <w:rsid w:val="00491DEC"/>
    <w:rsid w:val="00492ED8"/>
    <w:rsid w:val="00494908"/>
    <w:rsid w:val="00494A7B"/>
    <w:rsid w:val="004A3636"/>
    <w:rsid w:val="004A56EA"/>
    <w:rsid w:val="004B184C"/>
    <w:rsid w:val="004B35E3"/>
    <w:rsid w:val="004B7E61"/>
    <w:rsid w:val="004C0947"/>
    <w:rsid w:val="004C3192"/>
    <w:rsid w:val="004C5EA4"/>
    <w:rsid w:val="004C658D"/>
    <w:rsid w:val="004D19F4"/>
    <w:rsid w:val="004D30AD"/>
    <w:rsid w:val="004E067B"/>
    <w:rsid w:val="004E2748"/>
    <w:rsid w:val="004E4E8A"/>
    <w:rsid w:val="004E5C85"/>
    <w:rsid w:val="004E72FE"/>
    <w:rsid w:val="004F0918"/>
    <w:rsid w:val="004F754F"/>
    <w:rsid w:val="004F7C43"/>
    <w:rsid w:val="0050341C"/>
    <w:rsid w:val="005055D2"/>
    <w:rsid w:val="00507CC3"/>
    <w:rsid w:val="00510BDA"/>
    <w:rsid w:val="00511DFF"/>
    <w:rsid w:val="0051602E"/>
    <w:rsid w:val="00516AFE"/>
    <w:rsid w:val="00520872"/>
    <w:rsid w:val="00520E04"/>
    <w:rsid w:val="00523D7B"/>
    <w:rsid w:val="00524DBD"/>
    <w:rsid w:val="00527242"/>
    <w:rsid w:val="00527B20"/>
    <w:rsid w:val="00530281"/>
    <w:rsid w:val="00530347"/>
    <w:rsid w:val="00531EB8"/>
    <w:rsid w:val="005320F5"/>
    <w:rsid w:val="00532ADD"/>
    <w:rsid w:val="0054129D"/>
    <w:rsid w:val="005412F7"/>
    <w:rsid w:val="0054154E"/>
    <w:rsid w:val="005421FD"/>
    <w:rsid w:val="00543EB9"/>
    <w:rsid w:val="00544659"/>
    <w:rsid w:val="005502D8"/>
    <w:rsid w:val="00550A0A"/>
    <w:rsid w:val="0055663A"/>
    <w:rsid w:val="005566C2"/>
    <w:rsid w:val="00562998"/>
    <w:rsid w:val="00563A90"/>
    <w:rsid w:val="0056549E"/>
    <w:rsid w:val="005723F3"/>
    <w:rsid w:val="00573BC3"/>
    <w:rsid w:val="005752DD"/>
    <w:rsid w:val="005803B1"/>
    <w:rsid w:val="005808CB"/>
    <w:rsid w:val="0058626D"/>
    <w:rsid w:val="00586481"/>
    <w:rsid w:val="00590B96"/>
    <w:rsid w:val="00591CF8"/>
    <w:rsid w:val="00592DED"/>
    <w:rsid w:val="00596BFF"/>
    <w:rsid w:val="00596E96"/>
    <w:rsid w:val="005979B1"/>
    <w:rsid w:val="005A0E9E"/>
    <w:rsid w:val="005A1EEC"/>
    <w:rsid w:val="005A2650"/>
    <w:rsid w:val="005A3607"/>
    <w:rsid w:val="005A5D76"/>
    <w:rsid w:val="005B403E"/>
    <w:rsid w:val="005B5010"/>
    <w:rsid w:val="005B5244"/>
    <w:rsid w:val="005B735C"/>
    <w:rsid w:val="005C0B3D"/>
    <w:rsid w:val="005C5193"/>
    <w:rsid w:val="005C720C"/>
    <w:rsid w:val="005D002D"/>
    <w:rsid w:val="005D2726"/>
    <w:rsid w:val="005D3926"/>
    <w:rsid w:val="005D54AC"/>
    <w:rsid w:val="005D7537"/>
    <w:rsid w:val="005E26FB"/>
    <w:rsid w:val="005E3043"/>
    <w:rsid w:val="005E40F0"/>
    <w:rsid w:val="005E6E0B"/>
    <w:rsid w:val="005F03B2"/>
    <w:rsid w:val="005F1F0A"/>
    <w:rsid w:val="005F21E1"/>
    <w:rsid w:val="006018B4"/>
    <w:rsid w:val="00604154"/>
    <w:rsid w:val="00607CED"/>
    <w:rsid w:val="00607E3C"/>
    <w:rsid w:val="00610106"/>
    <w:rsid w:val="00612F0D"/>
    <w:rsid w:val="00614392"/>
    <w:rsid w:val="00616322"/>
    <w:rsid w:val="00621EB3"/>
    <w:rsid w:val="00624A9E"/>
    <w:rsid w:val="006255D1"/>
    <w:rsid w:val="00625F24"/>
    <w:rsid w:val="00627906"/>
    <w:rsid w:val="0063017D"/>
    <w:rsid w:val="00630B2D"/>
    <w:rsid w:val="00631C05"/>
    <w:rsid w:val="00632C2F"/>
    <w:rsid w:val="006338CF"/>
    <w:rsid w:val="0063757A"/>
    <w:rsid w:val="0064269B"/>
    <w:rsid w:val="006454F9"/>
    <w:rsid w:val="0064627E"/>
    <w:rsid w:val="0065140A"/>
    <w:rsid w:val="00651ABE"/>
    <w:rsid w:val="006557EB"/>
    <w:rsid w:val="006563BB"/>
    <w:rsid w:val="00657F4D"/>
    <w:rsid w:val="00663895"/>
    <w:rsid w:val="0066468E"/>
    <w:rsid w:val="00665503"/>
    <w:rsid w:val="00667D5C"/>
    <w:rsid w:val="00671B9B"/>
    <w:rsid w:val="00674DD9"/>
    <w:rsid w:val="00676F9E"/>
    <w:rsid w:val="0067702B"/>
    <w:rsid w:val="0067788E"/>
    <w:rsid w:val="006800C5"/>
    <w:rsid w:val="00683CF6"/>
    <w:rsid w:val="0068603C"/>
    <w:rsid w:val="00691222"/>
    <w:rsid w:val="00693BD8"/>
    <w:rsid w:val="006947FA"/>
    <w:rsid w:val="00695BF6"/>
    <w:rsid w:val="00696A15"/>
    <w:rsid w:val="006A047A"/>
    <w:rsid w:val="006A0497"/>
    <w:rsid w:val="006A0742"/>
    <w:rsid w:val="006A5DC6"/>
    <w:rsid w:val="006A6D01"/>
    <w:rsid w:val="006A77BF"/>
    <w:rsid w:val="006A7C6D"/>
    <w:rsid w:val="006B1EEB"/>
    <w:rsid w:val="006B27CD"/>
    <w:rsid w:val="006B40BD"/>
    <w:rsid w:val="006B4239"/>
    <w:rsid w:val="006B4889"/>
    <w:rsid w:val="006B546C"/>
    <w:rsid w:val="006C075C"/>
    <w:rsid w:val="006C1C95"/>
    <w:rsid w:val="006C361F"/>
    <w:rsid w:val="006C3906"/>
    <w:rsid w:val="006C5DDB"/>
    <w:rsid w:val="006C74EC"/>
    <w:rsid w:val="006D24C1"/>
    <w:rsid w:val="006D2FE0"/>
    <w:rsid w:val="006D673F"/>
    <w:rsid w:val="006E5585"/>
    <w:rsid w:val="006E64D6"/>
    <w:rsid w:val="006E6FAD"/>
    <w:rsid w:val="006E7519"/>
    <w:rsid w:val="006F4E33"/>
    <w:rsid w:val="006F5446"/>
    <w:rsid w:val="006F6D39"/>
    <w:rsid w:val="006F7077"/>
    <w:rsid w:val="00703189"/>
    <w:rsid w:val="00703FE7"/>
    <w:rsid w:val="00704108"/>
    <w:rsid w:val="00704ADA"/>
    <w:rsid w:val="00706BD0"/>
    <w:rsid w:val="00710661"/>
    <w:rsid w:val="00714154"/>
    <w:rsid w:val="007144DA"/>
    <w:rsid w:val="00714B8A"/>
    <w:rsid w:val="00716212"/>
    <w:rsid w:val="00716B08"/>
    <w:rsid w:val="007170C7"/>
    <w:rsid w:val="007200D4"/>
    <w:rsid w:val="0072416C"/>
    <w:rsid w:val="00726D70"/>
    <w:rsid w:val="00731D5B"/>
    <w:rsid w:val="007343D8"/>
    <w:rsid w:val="00737ABF"/>
    <w:rsid w:val="00740B97"/>
    <w:rsid w:val="0074248B"/>
    <w:rsid w:val="0074644E"/>
    <w:rsid w:val="00750AC7"/>
    <w:rsid w:val="00752E4D"/>
    <w:rsid w:val="00755075"/>
    <w:rsid w:val="00762778"/>
    <w:rsid w:val="00763757"/>
    <w:rsid w:val="00763831"/>
    <w:rsid w:val="007700D6"/>
    <w:rsid w:val="0077381C"/>
    <w:rsid w:val="00773A3B"/>
    <w:rsid w:val="00781B73"/>
    <w:rsid w:val="00782F5A"/>
    <w:rsid w:val="00783BDB"/>
    <w:rsid w:val="007869C7"/>
    <w:rsid w:val="00787830"/>
    <w:rsid w:val="00787C29"/>
    <w:rsid w:val="00792814"/>
    <w:rsid w:val="007947E3"/>
    <w:rsid w:val="007A31C0"/>
    <w:rsid w:val="007A4819"/>
    <w:rsid w:val="007A7B9C"/>
    <w:rsid w:val="007B03D8"/>
    <w:rsid w:val="007B05EC"/>
    <w:rsid w:val="007B0E9F"/>
    <w:rsid w:val="007B3E4D"/>
    <w:rsid w:val="007B4F75"/>
    <w:rsid w:val="007B6069"/>
    <w:rsid w:val="007C31BA"/>
    <w:rsid w:val="007C46DC"/>
    <w:rsid w:val="007C4AE8"/>
    <w:rsid w:val="007C6709"/>
    <w:rsid w:val="007C797C"/>
    <w:rsid w:val="007D2DBC"/>
    <w:rsid w:val="007D3971"/>
    <w:rsid w:val="007D4F5C"/>
    <w:rsid w:val="007D5B4F"/>
    <w:rsid w:val="007D747C"/>
    <w:rsid w:val="007D7C64"/>
    <w:rsid w:val="007E23DA"/>
    <w:rsid w:val="007E24F1"/>
    <w:rsid w:val="007E4C99"/>
    <w:rsid w:val="007E568E"/>
    <w:rsid w:val="007E5B42"/>
    <w:rsid w:val="007F1D47"/>
    <w:rsid w:val="007F346F"/>
    <w:rsid w:val="007F6CB0"/>
    <w:rsid w:val="007F6D13"/>
    <w:rsid w:val="00802127"/>
    <w:rsid w:val="00802CCC"/>
    <w:rsid w:val="0080393F"/>
    <w:rsid w:val="00804A98"/>
    <w:rsid w:val="00806058"/>
    <w:rsid w:val="008062B4"/>
    <w:rsid w:val="00806C7C"/>
    <w:rsid w:val="00811C90"/>
    <w:rsid w:val="008121FD"/>
    <w:rsid w:val="0081301A"/>
    <w:rsid w:val="0081426A"/>
    <w:rsid w:val="00817597"/>
    <w:rsid w:val="00817CB6"/>
    <w:rsid w:val="0082023A"/>
    <w:rsid w:val="00824A3D"/>
    <w:rsid w:val="00826C92"/>
    <w:rsid w:val="008274DB"/>
    <w:rsid w:val="00827F2B"/>
    <w:rsid w:val="0083035E"/>
    <w:rsid w:val="00831F53"/>
    <w:rsid w:val="00832C0E"/>
    <w:rsid w:val="008342D8"/>
    <w:rsid w:val="00834458"/>
    <w:rsid w:val="00840AB0"/>
    <w:rsid w:val="00842665"/>
    <w:rsid w:val="008437E9"/>
    <w:rsid w:val="008446FB"/>
    <w:rsid w:val="0085089E"/>
    <w:rsid w:val="008511EE"/>
    <w:rsid w:val="00855C5F"/>
    <w:rsid w:val="00856B96"/>
    <w:rsid w:val="008607BB"/>
    <w:rsid w:val="00860AAE"/>
    <w:rsid w:val="008615AE"/>
    <w:rsid w:val="00861EEC"/>
    <w:rsid w:val="00861F96"/>
    <w:rsid w:val="008646A2"/>
    <w:rsid w:val="00865232"/>
    <w:rsid w:val="00865304"/>
    <w:rsid w:val="00871304"/>
    <w:rsid w:val="008713F4"/>
    <w:rsid w:val="00871D48"/>
    <w:rsid w:val="008763DF"/>
    <w:rsid w:val="00877C5F"/>
    <w:rsid w:val="00880B63"/>
    <w:rsid w:val="00880C96"/>
    <w:rsid w:val="00882880"/>
    <w:rsid w:val="00890C10"/>
    <w:rsid w:val="0089166C"/>
    <w:rsid w:val="00892F91"/>
    <w:rsid w:val="008945E7"/>
    <w:rsid w:val="00895F7F"/>
    <w:rsid w:val="008979BD"/>
    <w:rsid w:val="008A4416"/>
    <w:rsid w:val="008A6CF7"/>
    <w:rsid w:val="008B06F3"/>
    <w:rsid w:val="008B42A6"/>
    <w:rsid w:val="008B54EF"/>
    <w:rsid w:val="008B77B8"/>
    <w:rsid w:val="008B7EC8"/>
    <w:rsid w:val="008C05AB"/>
    <w:rsid w:val="008C0EBB"/>
    <w:rsid w:val="008C1A8A"/>
    <w:rsid w:val="008C5B9C"/>
    <w:rsid w:val="008D1FE9"/>
    <w:rsid w:val="008D2FCC"/>
    <w:rsid w:val="008D54FC"/>
    <w:rsid w:val="008D55BD"/>
    <w:rsid w:val="008D6AC4"/>
    <w:rsid w:val="008D7244"/>
    <w:rsid w:val="008D734E"/>
    <w:rsid w:val="008D7462"/>
    <w:rsid w:val="008E38FB"/>
    <w:rsid w:val="008E3D5D"/>
    <w:rsid w:val="008E5017"/>
    <w:rsid w:val="008E7F23"/>
    <w:rsid w:val="008F0DB5"/>
    <w:rsid w:val="008F33B4"/>
    <w:rsid w:val="008F50C5"/>
    <w:rsid w:val="008F5679"/>
    <w:rsid w:val="008F6D3B"/>
    <w:rsid w:val="008F7559"/>
    <w:rsid w:val="0090296F"/>
    <w:rsid w:val="00903723"/>
    <w:rsid w:val="00906508"/>
    <w:rsid w:val="009117F5"/>
    <w:rsid w:val="009137FC"/>
    <w:rsid w:val="0091442D"/>
    <w:rsid w:val="0091500A"/>
    <w:rsid w:val="00915F43"/>
    <w:rsid w:val="00916653"/>
    <w:rsid w:val="00920C63"/>
    <w:rsid w:val="0092287B"/>
    <w:rsid w:val="00925DDA"/>
    <w:rsid w:val="00925E43"/>
    <w:rsid w:val="00927270"/>
    <w:rsid w:val="009303A0"/>
    <w:rsid w:val="009304A5"/>
    <w:rsid w:val="0093191F"/>
    <w:rsid w:val="009335A9"/>
    <w:rsid w:val="00940DB2"/>
    <w:rsid w:val="00943F7E"/>
    <w:rsid w:val="00953518"/>
    <w:rsid w:val="00954561"/>
    <w:rsid w:val="00954A36"/>
    <w:rsid w:val="009579DE"/>
    <w:rsid w:val="009620B3"/>
    <w:rsid w:val="009649CE"/>
    <w:rsid w:val="00973744"/>
    <w:rsid w:val="0097579E"/>
    <w:rsid w:val="00976196"/>
    <w:rsid w:val="0098185A"/>
    <w:rsid w:val="0098232A"/>
    <w:rsid w:val="009834F6"/>
    <w:rsid w:val="00983890"/>
    <w:rsid w:val="009843C4"/>
    <w:rsid w:val="00994603"/>
    <w:rsid w:val="009A16FB"/>
    <w:rsid w:val="009A4FF1"/>
    <w:rsid w:val="009A508C"/>
    <w:rsid w:val="009A5618"/>
    <w:rsid w:val="009A5EE7"/>
    <w:rsid w:val="009A7CF0"/>
    <w:rsid w:val="009B095E"/>
    <w:rsid w:val="009B2FDA"/>
    <w:rsid w:val="009B4F78"/>
    <w:rsid w:val="009B5515"/>
    <w:rsid w:val="009B6A89"/>
    <w:rsid w:val="009B72A1"/>
    <w:rsid w:val="009B79F7"/>
    <w:rsid w:val="009C4DC5"/>
    <w:rsid w:val="009C54CB"/>
    <w:rsid w:val="009C63F5"/>
    <w:rsid w:val="009C6AE7"/>
    <w:rsid w:val="009C6C08"/>
    <w:rsid w:val="009C716B"/>
    <w:rsid w:val="009D1195"/>
    <w:rsid w:val="009D263B"/>
    <w:rsid w:val="009D4117"/>
    <w:rsid w:val="009D49E1"/>
    <w:rsid w:val="009D525D"/>
    <w:rsid w:val="009D6FAB"/>
    <w:rsid w:val="009D76B6"/>
    <w:rsid w:val="009E27B8"/>
    <w:rsid w:val="009E3859"/>
    <w:rsid w:val="009E39F1"/>
    <w:rsid w:val="009E5541"/>
    <w:rsid w:val="009E58C6"/>
    <w:rsid w:val="009F2A0F"/>
    <w:rsid w:val="009F7CC2"/>
    <w:rsid w:val="00A03245"/>
    <w:rsid w:val="00A10248"/>
    <w:rsid w:val="00A10818"/>
    <w:rsid w:val="00A10A8D"/>
    <w:rsid w:val="00A11CAA"/>
    <w:rsid w:val="00A12CC8"/>
    <w:rsid w:val="00A13155"/>
    <w:rsid w:val="00A14E8A"/>
    <w:rsid w:val="00A231A1"/>
    <w:rsid w:val="00A231B3"/>
    <w:rsid w:val="00A237CF"/>
    <w:rsid w:val="00A259FC"/>
    <w:rsid w:val="00A265BC"/>
    <w:rsid w:val="00A27AF6"/>
    <w:rsid w:val="00A31238"/>
    <w:rsid w:val="00A31D7E"/>
    <w:rsid w:val="00A33938"/>
    <w:rsid w:val="00A352C9"/>
    <w:rsid w:val="00A367D7"/>
    <w:rsid w:val="00A36BDE"/>
    <w:rsid w:val="00A40804"/>
    <w:rsid w:val="00A43B63"/>
    <w:rsid w:val="00A43E6A"/>
    <w:rsid w:val="00A503F7"/>
    <w:rsid w:val="00A5081F"/>
    <w:rsid w:val="00A512CB"/>
    <w:rsid w:val="00A5389B"/>
    <w:rsid w:val="00A543D8"/>
    <w:rsid w:val="00A56397"/>
    <w:rsid w:val="00A60FC0"/>
    <w:rsid w:val="00A61FCE"/>
    <w:rsid w:val="00A65745"/>
    <w:rsid w:val="00A70487"/>
    <w:rsid w:val="00A729A4"/>
    <w:rsid w:val="00A741C5"/>
    <w:rsid w:val="00A77EB8"/>
    <w:rsid w:val="00A803E7"/>
    <w:rsid w:val="00A81240"/>
    <w:rsid w:val="00A849A5"/>
    <w:rsid w:val="00A84FFF"/>
    <w:rsid w:val="00A90290"/>
    <w:rsid w:val="00A921D1"/>
    <w:rsid w:val="00A927A5"/>
    <w:rsid w:val="00A92E58"/>
    <w:rsid w:val="00A949B9"/>
    <w:rsid w:val="00A953B0"/>
    <w:rsid w:val="00A97AFD"/>
    <w:rsid w:val="00AA04DF"/>
    <w:rsid w:val="00AA59AD"/>
    <w:rsid w:val="00AA72AA"/>
    <w:rsid w:val="00AB1BC3"/>
    <w:rsid w:val="00AB26A6"/>
    <w:rsid w:val="00AB3866"/>
    <w:rsid w:val="00AB5C78"/>
    <w:rsid w:val="00AB72D6"/>
    <w:rsid w:val="00AC1619"/>
    <w:rsid w:val="00AC169F"/>
    <w:rsid w:val="00AC6BFA"/>
    <w:rsid w:val="00AC6C7F"/>
    <w:rsid w:val="00AC751F"/>
    <w:rsid w:val="00AD0FF4"/>
    <w:rsid w:val="00AD3682"/>
    <w:rsid w:val="00AE3C2A"/>
    <w:rsid w:val="00AF0AB0"/>
    <w:rsid w:val="00AF18DD"/>
    <w:rsid w:val="00AF18E3"/>
    <w:rsid w:val="00B0045D"/>
    <w:rsid w:val="00B01886"/>
    <w:rsid w:val="00B01D5F"/>
    <w:rsid w:val="00B022E8"/>
    <w:rsid w:val="00B0267D"/>
    <w:rsid w:val="00B07FAD"/>
    <w:rsid w:val="00B141AC"/>
    <w:rsid w:val="00B165B7"/>
    <w:rsid w:val="00B17242"/>
    <w:rsid w:val="00B17EA5"/>
    <w:rsid w:val="00B21C21"/>
    <w:rsid w:val="00B22736"/>
    <w:rsid w:val="00B22865"/>
    <w:rsid w:val="00B234CD"/>
    <w:rsid w:val="00B23618"/>
    <w:rsid w:val="00B26CF9"/>
    <w:rsid w:val="00B354FC"/>
    <w:rsid w:val="00B40A68"/>
    <w:rsid w:val="00B40DB2"/>
    <w:rsid w:val="00B422B7"/>
    <w:rsid w:val="00B449A6"/>
    <w:rsid w:val="00B449F2"/>
    <w:rsid w:val="00B449FD"/>
    <w:rsid w:val="00B46FD3"/>
    <w:rsid w:val="00B47721"/>
    <w:rsid w:val="00B47CB3"/>
    <w:rsid w:val="00B5272D"/>
    <w:rsid w:val="00B54940"/>
    <w:rsid w:val="00B552C4"/>
    <w:rsid w:val="00B569BB"/>
    <w:rsid w:val="00B57AE0"/>
    <w:rsid w:val="00B60C7F"/>
    <w:rsid w:val="00B6741F"/>
    <w:rsid w:val="00B67640"/>
    <w:rsid w:val="00B74007"/>
    <w:rsid w:val="00B75FE7"/>
    <w:rsid w:val="00B76534"/>
    <w:rsid w:val="00B76EB9"/>
    <w:rsid w:val="00B77FD0"/>
    <w:rsid w:val="00B82837"/>
    <w:rsid w:val="00B8342A"/>
    <w:rsid w:val="00B83EC5"/>
    <w:rsid w:val="00B85E64"/>
    <w:rsid w:val="00B86C55"/>
    <w:rsid w:val="00B874FC"/>
    <w:rsid w:val="00B91242"/>
    <w:rsid w:val="00B932B3"/>
    <w:rsid w:val="00B9430E"/>
    <w:rsid w:val="00B95B30"/>
    <w:rsid w:val="00B97082"/>
    <w:rsid w:val="00B977D7"/>
    <w:rsid w:val="00B97B63"/>
    <w:rsid w:val="00BA07EA"/>
    <w:rsid w:val="00BA7C13"/>
    <w:rsid w:val="00BB1AE6"/>
    <w:rsid w:val="00BB3532"/>
    <w:rsid w:val="00BB42DF"/>
    <w:rsid w:val="00BB45DA"/>
    <w:rsid w:val="00BB66DA"/>
    <w:rsid w:val="00BC0701"/>
    <w:rsid w:val="00BC3574"/>
    <w:rsid w:val="00BD1210"/>
    <w:rsid w:val="00BD505A"/>
    <w:rsid w:val="00BD5169"/>
    <w:rsid w:val="00BD5418"/>
    <w:rsid w:val="00BD6D7A"/>
    <w:rsid w:val="00BD72BE"/>
    <w:rsid w:val="00BE072E"/>
    <w:rsid w:val="00BE0DCE"/>
    <w:rsid w:val="00BE121F"/>
    <w:rsid w:val="00BE20EB"/>
    <w:rsid w:val="00BE2BE2"/>
    <w:rsid w:val="00BE3632"/>
    <w:rsid w:val="00BE3C4A"/>
    <w:rsid w:val="00BE3E15"/>
    <w:rsid w:val="00BE6DB2"/>
    <w:rsid w:val="00BE78FE"/>
    <w:rsid w:val="00BE7B4C"/>
    <w:rsid w:val="00BF04CD"/>
    <w:rsid w:val="00BF0C73"/>
    <w:rsid w:val="00BF52B4"/>
    <w:rsid w:val="00BF7367"/>
    <w:rsid w:val="00C00C28"/>
    <w:rsid w:val="00C01C82"/>
    <w:rsid w:val="00C10CFA"/>
    <w:rsid w:val="00C15895"/>
    <w:rsid w:val="00C203D9"/>
    <w:rsid w:val="00C207D4"/>
    <w:rsid w:val="00C24104"/>
    <w:rsid w:val="00C26F43"/>
    <w:rsid w:val="00C31459"/>
    <w:rsid w:val="00C328F4"/>
    <w:rsid w:val="00C32ECE"/>
    <w:rsid w:val="00C369BC"/>
    <w:rsid w:val="00C373F9"/>
    <w:rsid w:val="00C40E85"/>
    <w:rsid w:val="00C441BB"/>
    <w:rsid w:val="00C44906"/>
    <w:rsid w:val="00C4682F"/>
    <w:rsid w:val="00C50DBE"/>
    <w:rsid w:val="00C520CE"/>
    <w:rsid w:val="00C52CC4"/>
    <w:rsid w:val="00C53407"/>
    <w:rsid w:val="00C53B86"/>
    <w:rsid w:val="00C53CF2"/>
    <w:rsid w:val="00C568E8"/>
    <w:rsid w:val="00C56A3C"/>
    <w:rsid w:val="00C57EB2"/>
    <w:rsid w:val="00C60DFD"/>
    <w:rsid w:val="00C67642"/>
    <w:rsid w:val="00C73B0D"/>
    <w:rsid w:val="00C75DDC"/>
    <w:rsid w:val="00C816A0"/>
    <w:rsid w:val="00C82036"/>
    <w:rsid w:val="00C824B4"/>
    <w:rsid w:val="00C84BB2"/>
    <w:rsid w:val="00C879AC"/>
    <w:rsid w:val="00C91887"/>
    <w:rsid w:val="00C918FE"/>
    <w:rsid w:val="00CA295F"/>
    <w:rsid w:val="00CA2A2C"/>
    <w:rsid w:val="00CA2DFA"/>
    <w:rsid w:val="00CA2F8B"/>
    <w:rsid w:val="00CA3890"/>
    <w:rsid w:val="00CA45C8"/>
    <w:rsid w:val="00CA4E1D"/>
    <w:rsid w:val="00CB0581"/>
    <w:rsid w:val="00CB0A0C"/>
    <w:rsid w:val="00CB3E32"/>
    <w:rsid w:val="00CB3E73"/>
    <w:rsid w:val="00CB7185"/>
    <w:rsid w:val="00CC3A11"/>
    <w:rsid w:val="00CC4720"/>
    <w:rsid w:val="00CC625A"/>
    <w:rsid w:val="00CD0388"/>
    <w:rsid w:val="00CD2E46"/>
    <w:rsid w:val="00CD30A1"/>
    <w:rsid w:val="00CD341F"/>
    <w:rsid w:val="00CD3809"/>
    <w:rsid w:val="00CD495F"/>
    <w:rsid w:val="00CD4AD1"/>
    <w:rsid w:val="00CD4EA6"/>
    <w:rsid w:val="00CD5531"/>
    <w:rsid w:val="00CD634B"/>
    <w:rsid w:val="00CD758B"/>
    <w:rsid w:val="00CE2186"/>
    <w:rsid w:val="00CE4E07"/>
    <w:rsid w:val="00CE6C30"/>
    <w:rsid w:val="00CE7232"/>
    <w:rsid w:val="00CF062B"/>
    <w:rsid w:val="00CF1076"/>
    <w:rsid w:val="00CF2792"/>
    <w:rsid w:val="00CF68B8"/>
    <w:rsid w:val="00CF6C69"/>
    <w:rsid w:val="00D02AC3"/>
    <w:rsid w:val="00D03A51"/>
    <w:rsid w:val="00D03C6E"/>
    <w:rsid w:val="00D05102"/>
    <w:rsid w:val="00D055BB"/>
    <w:rsid w:val="00D1116A"/>
    <w:rsid w:val="00D116F5"/>
    <w:rsid w:val="00D11BEE"/>
    <w:rsid w:val="00D15261"/>
    <w:rsid w:val="00D17675"/>
    <w:rsid w:val="00D176B3"/>
    <w:rsid w:val="00D220E5"/>
    <w:rsid w:val="00D2257E"/>
    <w:rsid w:val="00D2391F"/>
    <w:rsid w:val="00D26F9F"/>
    <w:rsid w:val="00D27F34"/>
    <w:rsid w:val="00D30095"/>
    <w:rsid w:val="00D3143D"/>
    <w:rsid w:val="00D322AB"/>
    <w:rsid w:val="00D35A52"/>
    <w:rsid w:val="00D43993"/>
    <w:rsid w:val="00D441F6"/>
    <w:rsid w:val="00D44317"/>
    <w:rsid w:val="00D477D5"/>
    <w:rsid w:val="00D4795A"/>
    <w:rsid w:val="00D50843"/>
    <w:rsid w:val="00D509A8"/>
    <w:rsid w:val="00D517E1"/>
    <w:rsid w:val="00D528A9"/>
    <w:rsid w:val="00D542C5"/>
    <w:rsid w:val="00D605A8"/>
    <w:rsid w:val="00D617FD"/>
    <w:rsid w:val="00D6289B"/>
    <w:rsid w:val="00D62D38"/>
    <w:rsid w:val="00D63D2F"/>
    <w:rsid w:val="00D73C69"/>
    <w:rsid w:val="00D743EB"/>
    <w:rsid w:val="00D763E2"/>
    <w:rsid w:val="00D771EB"/>
    <w:rsid w:val="00D80235"/>
    <w:rsid w:val="00D80C5D"/>
    <w:rsid w:val="00D820F9"/>
    <w:rsid w:val="00D85E0C"/>
    <w:rsid w:val="00D8698F"/>
    <w:rsid w:val="00D9161C"/>
    <w:rsid w:val="00D96DBF"/>
    <w:rsid w:val="00DA06B7"/>
    <w:rsid w:val="00DA0B3D"/>
    <w:rsid w:val="00DA182E"/>
    <w:rsid w:val="00DA36C1"/>
    <w:rsid w:val="00DA3E10"/>
    <w:rsid w:val="00DA50E5"/>
    <w:rsid w:val="00DA798D"/>
    <w:rsid w:val="00DB29CE"/>
    <w:rsid w:val="00DC0837"/>
    <w:rsid w:val="00DC33DB"/>
    <w:rsid w:val="00DC61CF"/>
    <w:rsid w:val="00DD0705"/>
    <w:rsid w:val="00DD3D50"/>
    <w:rsid w:val="00DD714B"/>
    <w:rsid w:val="00DE301B"/>
    <w:rsid w:val="00DE472C"/>
    <w:rsid w:val="00DF0EF7"/>
    <w:rsid w:val="00DF223E"/>
    <w:rsid w:val="00DF3270"/>
    <w:rsid w:val="00DF420C"/>
    <w:rsid w:val="00DF4603"/>
    <w:rsid w:val="00DF5225"/>
    <w:rsid w:val="00DF5EFA"/>
    <w:rsid w:val="00DF6450"/>
    <w:rsid w:val="00DF76B8"/>
    <w:rsid w:val="00E0022F"/>
    <w:rsid w:val="00E003EE"/>
    <w:rsid w:val="00E05487"/>
    <w:rsid w:val="00E1062D"/>
    <w:rsid w:val="00E11A82"/>
    <w:rsid w:val="00E12EF1"/>
    <w:rsid w:val="00E22053"/>
    <w:rsid w:val="00E258F7"/>
    <w:rsid w:val="00E3046E"/>
    <w:rsid w:val="00E30D71"/>
    <w:rsid w:val="00E3135B"/>
    <w:rsid w:val="00E346E3"/>
    <w:rsid w:val="00E364E3"/>
    <w:rsid w:val="00E37290"/>
    <w:rsid w:val="00E373ED"/>
    <w:rsid w:val="00E3770F"/>
    <w:rsid w:val="00E40BBE"/>
    <w:rsid w:val="00E412D5"/>
    <w:rsid w:val="00E437EA"/>
    <w:rsid w:val="00E508B3"/>
    <w:rsid w:val="00E5199C"/>
    <w:rsid w:val="00E538AD"/>
    <w:rsid w:val="00E53E87"/>
    <w:rsid w:val="00E54116"/>
    <w:rsid w:val="00E5736F"/>
    <w:rsid w:val="00E604E2"/>
    <w:rsid w:val="00E61AAA"/>
    <w:rsid w:val="00E64FEE"/>
    <w:rsid w:val="00E67BF1"/>
    <w:rsid w:val="00E718C6"/>
    <w:rsid w:val="00E71A95"/>
    <w:rsid w:val="00E72BA3"/>
    <w:rsid w:val="00E7492A"/>
    <w:rsid w:val="00E7614F"/>
    <w:rsid w:val="00E76A2A"/>
    <w:rsid w:val="00E76C53"/>
    <w:rsid w:val="00E80BC4"/>
    <w:rsid w:val="00E81878"/>
    <w:rsid w:val="00E82A8E"/>
    <w:rsid w:val="00E84545"/>
    <w:rsid w:val="00E8560C"/>
    <w:rsid w:val="00E86746"/>
    <w:rsid w:val="00E87292"/>
    <w:rsid w:val="00E87950"/>
    <w:rsid w:val="00E9047B"/>
    <w:rsid w:val="00E92316"/>
    <w:rsid w:val="00E93433"/>
    <w:rsid w:val="00E944C6"/>
    <w:rsid w:val="00EA1744"/>
    <w:rsid w:val="00EA28A5"/>
    <w:rsid w:val="00EB2DBD"/>
    <w:rsid w:val="00EB673C"/>
    <w:rsid w:val="00EB7E3D"/>
    <w:rsid w:val="00EC00B4"/>
    <w:rsid w:val="00EC0E6D"/>
    <w:rsid w:val="00EC3579"/>
    <w:rsid w:val="00EC7E39"/>
    <w:rsid w:val="00ED01C4"/>
    <w:rsid w:val="00ED1F61"/>
    <w:rsid w:val="00ED2059"/>
    <w:rsid w:val="00ED2960"/>
    <w:rsid w:val="00ED3B9C"/>
    <w:rsid w:val="00ED4C0C"/>
    <w:rsid w:val="00EE02B4"/>
    <w:rsid w:val="00EE2710"/>
    <w:rsid w:val="00EE2FBF"/>
    <w:rsid w:val="00EE3C29"/>
    <w:rsid w:val="00EE52D6"/>
    <w:rsid w:val="00EE584F"/>
    <w:rsid w:val="00EF128E"/>
    <w:rsid w:val="00EF1E63"/>
    <w:rsid w:val="00EF7BC3"/>
    <w:rsid w:val="00EF7BC6"/>
    <w:rsid w:val="00F02268"/>
    <w:rsid w:val="00F03EEB"/>
    <w:rsid w:val="00F0468B"/>
    <w:rsid w:val="00F10E4D"/>
    <w:rsid w:val="00F1437A"/>
    <w:rsid w:val="00F164D0"/>
    <w:rsid w:val="00F17541"/>
    <w:rsid w:val="00F2205F"/>
    <w:rsid w:val="00F23A9F"/>
    <w:rsid w:val="00F23F57"/>
    <w:rsid w:val="00F277E8"/>
    <w:rsid w:val="00F30157"/>
    <w:rsid w:val="00F30777"/>
    <w:rsid w:val="00F31ABC"/>
    <w:rsid w:val="00F327FC"/>
    <w:rsid w:val="00F3340C"/>
    <w:rsid w:val="00F34AF2"/>
    <w:rsid w:val="00F35E07"/>
    <w:rsid w:val="00F42C85"/>
    <w:rsid w:val="00F47A26"/>
    <w:rsid w:val="00F47EEF"/>
    <w:rsid w:val="00F530C6"/>
    <w:rsid w:val="00F54696"/>
    <w:rsid w:val="00F5523D"/>
    <w:rsid w:val="00F56638"/>
    <w:rsid w:val="00F6014D"/>
    <w:rsid w:val="00F60304"/>
    <w:rsid w:val="00F605FA"/>
    <w:rsid w:val="00F629E6"/>
    <w:rsid w:val="00F64F32"/>
    <w:rsid w:val="00F67172"/>
    <w:rsid w:val="00F671CE"/>
    <w:rsid w:val="00F6782C"/>
    <w:rsid w:val="00F70E1C"/>
    <w:rsid w:val="00F72275"/>
    <w:rsid w:val="00F72957"/>
    <w:rsid w:val="00F76062"/>
    <w:rsid w:val="00F767AC"/>
    <w:rsid w:val="00F767E5"/>
    <w:rsid w:val="00F768DA"/>
    <w:rsid w:val="00F802E5"/>
    <w:rsid w:val="00F80D6B"/>
    <w:rsid w:val="00F82564"/>
    <w:rsid w:val="00F85AFF"/>
    <w:rsid w:val="00F8657A"/>
    <w:rsid w:val="00F8728A"/>
    <w:rsid w:val="00F947E2"/>
    <w:rsid w:val="00F94CF0"/>
    <w:rsid w:val="00F966CF"/>
    <w:rsid w:val="00F966E6"/>
    <w:rsid w:val="00F969B1"/>
    <w:rsid w:val="00F96C3F"/>
    <w:rsid w:val="00F97FD6"/>
    <w:rsid w:val="00FA1166"/>
    <w:rsid w:val="00FA1CD1"/>
    <w:rsid w:val="00FA4342"/>
    <w:rsid w:val="00FA543A"/>
    <w:rsid w:val="00FA5FF9"/>
    <w:rsid w:val="00FA7179"/>
    <w:rsid w:val="00FB002C"/>
    <w:rsid w:val="00FB1C11"/>
    <w:rsid w:val="00FB292B"/>
    <w:rsid w:val="00FB3D9E"/>
    <w:rsid w:val="00FB46F5"/>
    <w:rsid w:val="00FB54D5"/>
    <w:rsid w:val="00FB6FFC"/>
    <w:rsid w:val="00FC162F"/>
    <w:rsid w:val="00FC1805"/>
    <w:rsid w:val="00FC1B56"/>
    <w:rsid w:val="00FC27B0"/>
    <w:rsid w:val="00FC31F5"/>
    <w:rsid w:val="00FC3B24"/>
    <w:rsid w:val="00FC5D0F"/>
    <w:rsid w:val="00FC63D8"/>
    <w:rsid w:val="00FC6FF2"/>
    <w:rsid w:val="00FD0247"/>
    <w:rsid w:val="00FD5425"/>
    <w:rsid w:val="00FD6426"/>
    <w:rsid w:val="00FE1EDB"/>
    <w:rsid w:val="00FE24C2"/>
    <w:rsid w:val="00FE407B"/>
    <w:rsid w:val="00FE7D4B"/>
    <w:rsid w:val="00FF50C1"/>
    <w:rsid w:val="00FF6CA0"/>
    <w:rsid w:val="00FF759B"/>
    <w:rsid w:val="00FF7CCE"/>
    <w:rsid w:val="0FE344E6"/>
    <w:rsid w:val="15A119FD"/>
    <w:rsid w:val="2E1E279D"/>
    <w:rsid w:val="46635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DD072"/>
  <w15:docId w15:val="{22BEDC59-DEEE-477E-8F01-C101F4D4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rFonts w:ascii="Times New Roman" w:eastAsia="仿宋_GB2312" w:hAnsi="Times New Roman" w:cs="Times New Roman"/>
      <w:sz w:val="18"/>
      <w:szCs w:val="18"/>
    </w:rPr>
  </w:style>
  <w:style w:type="character" w:customStyle="1" w:styleId="Char0">
    <w:name w:val="页脚 Char"/>
    <w:basedOn w:val="a0"/>
    <w:link w:val="a4"/>
    <w:uiPriority w:val="99"/>
    <w:qFormat/>
    <w:rPr>
      <w:rFonts w:ascii="Times New Roman" w:eastAsia="仿宋_GB2312" w:hAnsi="Times New Roman" w:cs="Times New Roman"/>
      <w:sz w:val="18"/>
      <w:szCs w:val="18"/>
    </w:rPr>
  </w:style>
  <w:style w:type="character" w:customStyle="1" w:styleId="Char">
    <w:name w:val="批注框文本 Char"/>
    <w:basedOn w:val="a0"/>
    <w:link w:val="a3"/>
    <w:uiPriority w:val="99"/>
    <w:semiHidden/>
    <w:qFormat/>
    <w:rPr>
      <w:rFonts w:ascii="Times New Roman" w:eastAsia="仿宋_GB2312" w:hAnsi="Times New Roman" w:cs="Times New Roman"/>
      <w:sz w:val="18"/>
      <w:szCs w:val="18"/>
    </w:rPr>
  </w:style>
  <w:style w:type="character" w:customStyle="1" w:styleId="dt-editorword">
    <w:name w:val="dt-editor__word"/>
    <w:basedOn w:val="a0"/>
    <w:qFormat/>
  </w:style>
  <w:style w:type="paragraph" w:customStyle="1" w:styleId="Default">
    <w:name w:val="Default"/>
    <w:qFormat/>
    <w:rsid w:val="00CC4720"/>
    <w:pPr>
      <w:widowControl w:val="0"/>
      <w:autoSpaceDE w:val="0"/>
      <w:autoSpaceDN w:val="0"/>
      <w:adjustRightInd w:val="0"/>
    </w:pPr>
    <w:rPr>
      <w:rFonts w:ascii="仿宋_GB2312" w:eastAsia="仿宋_GB2312" w:cs="仿宋_GB2312"/>
      <w:color w:val="000000"/>
      <w:sz w:val="24"/>
      <w:szCs w:val="24"/>
    </w:rPr>
  </w:style>
  <w:style w:type="character" w:styleId="a7">
    <w:name w:val="annotation reference"/>
    <w:basedOn w:val="a0"/>
    <w:uiPriority w:val="99"/>
    <w:semiHidden/>
    <w:unhideWhenUsed/>
    <w:rsid w:val="00CC4720"/>
    <w:rPr>
      <w:sz w:val="21"/>
      <w:szCs w:val="21"/>
    </w:rPr>
  </w:style>
  <w:style w:type="paragraph" w:styleId="a8">
    <w:name w:val="annotation text"/>
    <w:basedOn w:val="a"/>
    <w:link w:val="Char2"/>
    <w:uiPriority w:val="99"/>
    <w:semiHidden/>
    <w:unhideWhenUsed/>
    <w:rsid w:val="00CC4720"/>
    <w:pPr>
      <w:jc w:val="left"/>
    </w:pPr>
  </w:style>
  <w:style w:type="character" w:customStyle="1" w:styleId="Char2">
    <w:name w:val="批注文字 Char"/>
    <w:basedOn w:val="a0"/>
    <w:link w:val="a8"/>
    <w:uiPriority w:val="99"/>
    <w:semiHidden/>
    <w:rsid w:val="00CC4720"/>
    <w:rPr>
      <w:rFonts w:ascii="Times New Roman" w:eastAsia="仿宋_GB2312" w:hAnsi="Times New Roman" w:cs="Times New Roman"/>
      <w:kern w:val="2"/>
      <w:sz w:val="32"/>
      <w:szCs w:val="24"/>
    </w:rPr>
  </w:style>
  <w:style w:type="paragraph" w:styleId="a9">
    <w:name w:val="annotation subject"/>
    <w:basedOn w:val="a8"/>
    <w:next w:val="a8"/>
    <w:link w:val="Char3"/>
    <w:uiPriority w:val="99"/>
    <w:semiHidden/>
    <w:unhideWhenUsed/>
    <w:rsid w:val="00CC4720"/>
    <w:rPr>
      <w:b/>
      <w:bCs/>
    </w:rPr>
  </w:style>
  <w:style w:type="character" w:customStyle="1" w:styleId="Char3">
    <w:name w:val="批注主题 Char"/>
    <w:basedOn w:val="Char2"/>
    <w:link w:val="a9"/>
    <w:uiPriority w:val="99"/>
    <w:semiHidden/>
    <w:rsid w:val="00CC4720"/>
    <w:rPr>
      <w:rFonts w:ascii="Times New Roman" w:eastAsia="仿宋_GB2312" w:hAnsi="Times New Roman" w:cs="Times New Roman"/>
      <w:b/>
      <w:bCs/>
      <w:kern w:val="2"/>
      <w:sz w:val="32"/>
      <w:szCs w:val="24"/>
    </w:rPr>
  </w:style>
  <w:style w:type="paragraph" w:styleId="aa">
    <w:name w:val="List Paragraph"/>
    <w:basedOn w:val="a"/>
    <w:link w:val="Char4"/>
    <w:uiPriority w:val="34"/>
    <w:qFormat/>
    <w:rsid w:val="001D2817"/>
    <w:pPr>
      <w:spacing w:line="240" w:lineRule="auto"/>
      <w:ind w:firstLineChars="200" w:firstLine="420"/>
    </w:pPr>
    <w:rPr>
      <w:rFonts w:eastAsia="宋体"/>
      <w:sz w:val="21"/>
      <w:szCs w:val="21"/>
    </w:rPr>
  </w:style>
  <w:style w:type="character" w:customStyle="1" w:styleId="Char4">
    <w:name w:val="列出段落 Char"/>
    <w:link w:val="aa"/>
    <w:uiPriority w:val="34"/>
    <w:locked/>
    <w:rsid w:val="001D2817"/>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11</Pages>
  <Words>912</Words>
  <Characters>5203</Characters>
  <Application>Microsoft Office Word</Application>
  <DocSecurity>0</DocSecurity>
  <Lines>43</Lines>
  <Paragraphs>12</Paragraphs>
  <ScaleCrop>false</ScaleCrop>
  <Company>神州网信技术有限公司</Company>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剑</dc:creator>
  <cp:lastModifiedBy>章欣</cp:lastModifiedBy>
  <cp:revision>35</cp:revision>
  <cp:lastPrinted>2024-11-11T07:11:00Z</cp:lastPrinted>
  <dcterms:created xsi:type="dcterms:W3CDTF">2024-10-27T04:17:00Z</dcterms:created>
  <dcterms:modified xsi:type="dcterms:W3CDTF">2024-11-14T00:49:00Z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3EB8F68132E24FC18A68F9DD050AD331</vt:lpwstr>
  </property>
</Properties>
</file>