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4F919" w14:textId="77777777" w:rsidR="00BB29B2" w:rsidRDefault="00B25CE6">
      <w:pPr>
        <w:spacing w:beforeLines="50" w:before="156" w:afterLines="50" w:after="156" w:line="400" w:lineRule="exact"/>
        <w:rPr>
          <w:rFonts w:ascii="宋体" w:hAnsi="宋体" w:cs="宋体" w:hint="eastAsia"/>
          <w:bCs/>
          <w:iCs/>
          <w:color w:val="000000"/>
          <w:sz w:val="24"/>
        </w:rPr>
      </w:pPr>
      <w:r>
        <w:rPr>
          <w:rFonts w:ascii="宋体" w:hAnsi="宋体" w:cs="宋体" w:hint="eastAsia"/>
          <w:bCs/>
          <w:iCs/>
          <w:color w:val="000000"/>
          <w:sz w:val="24"/>
        </w:rPr>
        <w:t>证券代码：</w:t>
      </w:r>
      <w:r w:rsidR="00FD56A0">
        <w:rPr>
          <w:rFonts w:ascii="宋体" w:hAnsi="宋体" w:cs="宋体" w:hint="eastAsia"/>
          <w:bCs/>
          <w:iCs/>
          <w:color w:val="000000"/>
          <w:sz w:val="24"/>
        </w:rPr>
        <w:t>603766</w:t>
      </w:r>
      <w:r>
        <w:rPr>
          <w:rFonts w:ascii="宋体" w:hAnsi="宋体" w:cs="宋体" w:hint="eastAsia"/>
          <w:bCs/>
          <w:iCs/>
          <w:color w:val="000000"/>
          <w:sz w:val="24"/>
        </w:rPr>
        <w:t xml:space="preserve">                                   证券简称：</w:t>
      </w:r>
      <w:r w:rsidR="00FD56A0">
        <w:rPr>
          <w:rFonts w:ascii="宋体" w:hAnsi="宋体" w:cs="宋体" w:hint="eastAsia"/>
          <w:bCs/>
          <w:iCs/>
          <w:color w:val="000000"/>
          <w:sz w:val="24"/>
        </w:rPr>
        <w:t>隆</w:t>
      </w:r>
      <w:proofErr w:type="gramStart"/>
      <w:r w:rsidR="00FD56A0">
        <w:rPr>
          <w:rFonts w:ascii="宋体" w:hAnsi="宋体" w:cs="宋体" w:hint="eastAsia"/>
          <w:bCs/>
          <w:iCs/>
          <w:color w:val="000000"/>
          <w:sz w:val="24"/>
        </w:rPr>
        <w:t>鑫</w:t>
      </w:r>
      <w:proofErr w:type="gramEnd"/>
      <w:r w:rsidR="00FD56A0">
        <w:rPr>
          <w:rFonts w:ascii="宋体" w:hAnsi="宋体" w:cs="宋体" w:hint="eastAsia"/>
          <w:bCs/>
          <w:iCs/>
          <w:color w:val="000000"/>
          <w:sz w:val="24"/>
        </w:rPr>
        <w:t>通用</w:t>
      </w:r>
    </w:p>
    <w:p w14:paraId="30F4E683" w14:textId="77777777" w:rsidR="00BB29B2" w:rsidRDefault="00FD56A0">
      <w:pPr>
        <w:spacing w:beforeLines="50" w:before="156" w:afterLines="50" w:after="156" w:line="400" w:lineRule="exact"/>
        <w:jc w:val="center"/>
        <w:rPr>
          <w:rFonts w:ascii="宋体" w:hAnsi="宋体" w:cs="宋体" w:hint="eastAsia"/>
          <w:b/>
          <w:bCs/>
          <w:iCs/>
          <w:color w:val="000000"/>
          <w:sz w:val="32"/>
          <w:szCs w:val="32"/>
        </w:rPr>
      </w:pPr>
      <w:r>
        <w:rPr>
          <w:rFonts w:ascii="宋体" w:hAnsi="宋体" w:cs="宋体" w:hint="eastAsia"/>
          <w:b/>
          <w:bCs/>
          <w:iCs/>
          <w:color w:val="000000"/>
          <w:sz w:val="32"/>
          <w:szCs w:val="32"/>
        </w:rPr>
        <w:t>隆</w:t>
      </w:r>
      <w:proofErr w:type="gramStart"/>
      <w:r>
        <w:rPr>
          <w:rFonts w:ascii="宋体" w:hAnsi="宋体" w:cs="宋体" w:hint="eastAsia"/>
          <w:b/>
          <w:bCs/>
          <w:iCs/>
          <w:color w:val="000000"/>
          <w:sz w:val="32"/>
          <w:szCs w:val="32"/>
        </w:rPr>
        <w:t>鑫</w:t>
      </w:r>
      <w:proofErr w:type="gramEnd"/>
      <w:r>
        <w:rPr>
          <w:rFonts w:ascii="宋体" w:hAnsi="宋体" w:cs="宋体" w:hint="eastAsia"/>
          <w:b/>
          <w:bCs/>
          <w:iCs/>
          <w:color w:val="000000"/>
          <w:sz w:val="32"/>
          <w:szCs w:val="32"/>
        </w:rPr>
        <w:t>通用动力</w:t>
      </w:r>
      <w:r w:rsidR="00B25CE6">
        <w:rPr>
          <w:rFonts w:ascii="宋体" w:hAnsi="宋体" w:cs="宋体" w:hint="eastAsia"/>
          <w:b/>
          <w:bCs/>
          <w:iCs/>
          <w:color w:val="000000"/>
          <w:sz w:val="32"/>
          <w:szCs w:val="32"/>
        </w:rPr>
        <w:t>股份有限公司</w:t>
      </w:r>
    </w:p>
    <w:p w14:paraId="3E3BEC6F" w14:textId="77777777" w:rsidR="00BB29B2" w:rsidRDefault="00B25CE6">
      <w:pPr>
        <w:spacing w:beforeLines="50" w:before="156" w:afterLines="50" w:after="156" w:line="400" w:lineRule="exact"/>
        <w:jc w:val="center"/>
        <w:rPr>
          <w:rFonts w:ascii="宋体" w:hAnsi="宋体" w:cs="宋体" w:hint="eastAsia"/>
          <w:b/>
          <w:bCs/>
          <w:iCs/>
          <w:color w:val="000000"/>
          <w:sz w:val="32"/>
          <w:szCs w:val="32"/>
        </w:rPr>
      </w:pPr>
      <w:r>
        <w:rPr>
          <w:rFonts w:ascii="宋体" w:hAnsi="宋体" w:cs="宋体" w:hint="eastAsia"/>
          <w:b/>
          <w:bCs/>
          <w:iCs/>
          <w:color w:val="000000"/>
          <w:sz w:val="32"/>
          <w:szCs w:val="32"/>
        </w:rPr>
        <w:t>投资者关系活动记录表</w:t>
      </w:r>
    </w:p>
    <w:p w14:paraId="1BEA3030" w14:textId="1107093E" w:rsidR="00BB29B2" w:rsidRDefault="00BB29B2">
      <w:pPr>
        <w:spacing w:beforeLines="50" w:before="156" w:afterLines="50" w:after="156" w:line="400" w:lineRule="exact"/>
        <w:jc w:val="center"/>
        <w:rPr>
          <w:rFonts w:ascii="宋体" w:hAnsi="宋体" w:cs="宋体" w:hint="eastAsia"/>
          <w:bCs/>
          <w:iCs/>
          <w:color w:val="000000"/>
          <w:sz w:val="24"/>
        </w:rPr>
      </w:pPr>
    </w:p>
    <w:tbl>
      <w:tblPr>
        <w:tblStyle w:val="a5"/>
        <w:tblW w:w="9227" w:type="dxa"/>
        <w:jc w:val="center"/>
        <w:tblLayout w:type="fixed"/>
        <w:tblLook w:val="04A0" w:firstRow="1" w:lastRow="0" w:firstColumn="1" w:lastColumn="0" w:noHBand="0" w:noVBand="1"/>
      </w:tblPr>
      <w:tblGrid>
        <w:gridCol w:w="1908"/>
        <w:gridCol w:w="7319"/>
      </w:tblGrid>
      <w:tr w:rsidR="00BB29B2" w14:paraId="1C095131" w14:textId="77777777" w:rsidTr="00AD74FB">
        <w:trPr>
          <w:jc w:val="center"/>
        </w:trPr>
        <w:tc>
          <w:tcPr>
            <w:tcW w:w="1908" w:type="dxa"/>
            <w:tcBorders>
              <w:top w:val="single" w:sz="4" w:space="0" w:color="auto"/>
              <w:left w:val="single" w:sz="4" w:space="0" w:color="auto"/>
              <w:bottom w:val="single" w:sz="4" w:space="0" w:color="auto"/>
              <w:right w:val="single" w:sz="4" w:space="0" w:color="auto"/>
            </w:tcBorders>
            <w:vAlign w:val="center"/>
          </w:tcPr>
          <w:p w14:paraId="053E0A6F" w14:textId="7583F69A" w:rsidR="00BB29B2" w:rsidRDefault="00B25CE6" w:rsidP="00AD74FB">
            <w:pPr>
              <w:spacing w:line="480" w:lineRule="atLeast"/>
              <w:rPr>
                <w:rFonts w:ascii="宋体" w:hAnsi="宋体" w:cs="宋体" w:hint="eastAsia"/>
                <w:bCs/>
                <w:iCs/>
                <w:color w:val="000000"/>
                <w:sz w:val="24"/>
              </w:rPr>
            </w:pPr>
            <w:r>
              <w:rPr>
                <w:rFonts w:ascii="宋体" w:hAnsi="宋体" w:cs="宋体" w:hint="eastAsia"/>
                <w:bCs/>
                <w:iCs/>
                <w:color w:val="000000"/>
                <w:sz w:val="24"/>
              </w:rPr>
              <w:t>投资者关系活动类别</w:t>
            </w:r>
          </w:p>
        </w:tc>
        <w:tc>
          <w:tcPr>
            <w:tcW w:w="7319" w:type="dxa"/>
            <w:tcBorders>
              <w:top w:val="single" w:sz="4" w:space="0" w:color="auto"/>
              <w:left w:val="single" w:sz="4" w:space="0" w:color="auto"/>
              <w:bottom w:val="single" w:sz="4" w:space="0" w:color="auto"/>
              <w:right w:val="single" w:sz="4" w:space="0" w:color="auto"/>
            </w:tcBorders>
            <w:vAlign w:val="center"/>
          </w:tcPr>
          <w:p w14:paraId="3822FBC6" w14:textId="68642A51" w:rsidR="00BB29B2" w:rsidRDefault="00DA6DCD" w:rsidP="00632E12">
            <w:pPr>
              <w:spacing w:line="480" w:lineRule="atLeast"/>
              <w:rPr>
                <w:rFonts w:ascii="宋体" w:hAnsi="宋体" w:cs="宋体" w:hint="eastAsia"/>
                <w:bCs/>
                <w:iCs/>
                <w:color w:val="000000"/>
                <w:sz w:val="24"/>
              </w:rPr>
            </w:pPr>
            <w:r>
              <w:rPr>
                <w:rFonts w:ascii="宋体" w:hAnsi="宋体" w:cs="宋体" w:hint="eastAsia"/>
                <w:bCs/>
                <w:iCs/>
                <w:color w:val="000000"/>
                <w:sz w:val="24"/>
              </w:rPr>
              <w:t>□</w:t>
            </w:r>
            <w:r w:rsidR="00B25CE6">
              <w:rPr>
                <w:rFonts w:ascii="宋体" w:hAnsi="宋体" w:cs="宋体" w:hint="eastAsia"/>
                <w:sz w:val="24"/>
              </w:rPr>
              <w:t xml:space="preserve">特定对象调研        </w:t>
            </w:r>
            <w:r w:rsidR="00B25CE6">
              <w:rPr>
                <w:rFonts w:ascii="宋体" w:hAnsi="宋体" w:cs="宋体" w:hint="eastAsia"/>
                <w:bCs/>
                <w:iCs/>
                <w:color w:val="000000"/>
                <w:sz w:val="24"/>
              </w:rPr>
              <w:t>□</w:t>
            </w:r>
            <w:r w:rsidR="00B25CE6">
              <w:rPr>
                <w:rFonts w:ascii="宋体" w:hAnsi="宋体" w:cs="宋体" w:hint="eastAsia"/>
                <w:sz w:val="24"/>
              </w:rPr>
              <w:t>分析师会议</w:t>
            </w:r>
          </w:p>
          <w:p w14:paraId="3121B549" w14:textId="709BF364" w:rsidR="00BB29B2" w:rsidRDefault="00B25CE6" w:rsidP="00632E12">
            <w:pPr>
              <w:spacing w:line="480" w:lineRule="atLeast"/>
              <w:rPr>
                <w:rFonts w:ascii="宋体" w:hAnsi="宋体" w:cs="宋体" w:hint="eastAsia"/>
                <w:bCs/>
                <w:iCs/>
                <w:color w:val="000000"/>
                <w:sz w:val="24"/>
              </w:rPr>
            </w:pPr>
            <w:r>
              <w:rPr>
                <w:rFonts w:ascii="宋体" w:hAnsi="宋体" w:cs="宋体" w:hint="eastAsia"/>
                <w:bCs/>
                <w:iCs/>
                <w:color w:val="000000"/>
                <w:sz w:val="24"/>
              </w:rPr>
              <w:t>□</w:t>
            </w:r>
            <w:r>
              <w:rPr>
                <w:rFonts w:ascii="宋体" w:hAnsi="宋体" w:cs="宋体" w:hint="eastAsia"/>
                <w:sz w:val="24"/>
              </w:rPr>
              <w:t xml:space="preserve">媒体采访            </w:t>
            </w:r>
            <w:r w:rsidR="00DA6DCD">
              <w:rPr>
                <w:rFonts w:ascii="宋体" w:hAnsi="宋体" w:cs="宋体" w:hint="eastAsia"/>
                <w:bCs/>
                <w:iCs/>
                <w:color w:val="000000"/>
                <w:sz w:val="24"/>
              </w:rPr>
              <w:t>√</w:t>
            </w:r>
            <w:r>
              <w:rPr>
                <w:rFonts w:ascii="宋体" w:hAnsi="宋体" w:cs="宋体" w:hint="eastAsia"/>
                <w:sz w:val="24"/>
              </w:rPr>
              <w:t>业绩说明会</w:t>
            </w:r>
          </w:p>
          <w:p w14:paraId="75347E51" w14:textId="77777777" w:rsidR="00BB29B2" w:rsidRDefault="00B25CE6" w:rsidP="00632E12">
            <w:pPr>
              <w:spacing w:line="480" w:lineRule="atLeast"/>
              <w:rPr>
                <w:rFonts w:ascii="宋体" w:hAnsi="宋体" w:cs="宋体" w:hint="eastAsia"/>
                <w:bCs/>
                <w:iCs/>
                <w:color w:val="000000"/>
                <w:sz w:val="24"/>
              </w:rPr>
            </w:pPr>
            <w:r>
              <w:rPr>
                <w:rFonts w:ascii="宋体" w:hAnsi="宋体" w:cs="宋体" w:hint="eastAsia"/>
                <w:bCs/>
                <w:iCs/>
                <w:color w:val="000000"/>
                <w:sz w:val="24"/>
              </w:rPr>
              <w:t>□</w:t>
            </w:r>
            <w:r>
              <w:rPr>
                <w:rFonts w:ascii="宋体" w:hAnsi="宋体" w:cs="宋体" w:hint="eastAsia"/>
                <w:sz w:val="24"/>
              </w:rPr>
              <w:t xml:space="preserve">新闻发布会          </w:t>
            </w:r>
            <w:r>
              <w:rPr>
                <w:rFonts w:ascii="宋体" w:hAnsi="宋体" w:cs="宋体" w:hint="eastAsia"/>
                <w:bCs/>
                <w:iCs/>
                <w:color w:val="000000"/>
                <w:sz w:val="24"/>
              </w:rPr>
              <w:t>□</w:t>
            </w:r>
            <w:r>
              <w:rPr>
                <w:rFonts w:ascii="宋体" w:hAnsi="宋体" w:cs="宋体" w:hint="eastAsia"/>
                <w:sz w:val="24"/>
              </w:rPr>
              <w:t>路演活动</w:t>
            </w:r>
          </w:p>
          <w:p w14:paraId="78C0EB21" w14:textId="74FA6638" w:rsidR="00BB29B2" w:rsidRDefault="00DA6DCD" w:rsidP="00AD74FB">
            <w:pPr>
              <w:spacing w:line="480" w:lineRule="atLeast"/>
              <w:rPr>
                <w:rFonts w:ascii="宋体" w:hAnsi="宋体" w:cs="宋体" w:hint="eastAsia"/>
                <w:bCs/>
                <w:iCs/>
                <w:color w:val="000000"/>
                <w:sz w:val="24"/>
              </w:rPr>
            </w:pPr>
            <w:r>
              <w:rPr>
                <w:rFonts w:ascii="宋体" w:hAnsi="宋体" w:cs="宋体" w:hint="eastAsia"/>
                <w:bCs/>
                <w:iCs/>
                <w:color w:val="000000"/>
                <w:sz w:val="24"/>
              </w:rPr>
              <w:t>□</w:t>
            </w:r>
            <w:r w:rsidR="00B25CE6">
              <w:rPr>
                <w:rFonts w:ascii="宋体" w:hAnsi="宋体" w:cs="宋体" w:hint="eastAsia"/>
                <w:sz w:val="24"/>
              </w:rPr>
              <w:t>现场参观</w:t>
            </w:r>
            <w:r w:rsidR="00B25CE6">
              <w:rPr>
                <w:rFonts w:ascii="宋体" w:hAnsi="宋体" w:cs="宋体" w:hint="eastAsia"/>
                <w:bCs/>
                <w:iCs/>
                <w:color w:val="000000"/>
                <w:sz w:val="24"/>
              </w:rPr>
              <w:tab/>
            </w:r>
            <w:r w:rsidR="00AD74FB">
              <w:rPr>
                <w:rFonts w:ascii="宋体" w:hAnsi="宋体" w:cs="宋体" w:hint="eastAsia"/>
                <w:bCs/>
                <w:iCs/>
                <w:color w:val="000000"/>
                <w:sz w:val="24"/>
              </w:rPr>
              <w:t xml:space="preserve">            </w:t>
            </w:r>
            <w:r w:rsidR="005C70E9">
              <w:rPr>
                <w:rFonts w:ascii="宋体" w:hAnsi="宋体" w:cs="宋体" w:hint="eastAsia"/>
                <w:bCs/>
                <w:iCs/>
                <w:color w:val="000000"/>
                <w:sz w:val="24"/>
              </w:rPr>
              <w:t>□</w:t>
            </w:r>
            <w:r w:rsidR="00B25CE6">
              <w:rPr>
                <w:rFonts w:ascii="宋体" w:hAnsi="宋体" w:cs="宋体" w:hint="eastAsia"/>
                <w:sz w:val="24"/>
              </w:rPr>
              <w:t xml:space="preserve">其他 </w:t>
            </w:r>
          </w:p>
        </w:tc>
      </w:tr>
      <w:tr w:rsidR="00BB29B2" w14:paraId="4F738372" w14:textId="77777777" w:rsidTr="00AD74FB">
        <w:trPr>
          <w:jc w:val="center"/>
        </w:trPr>
        <w:tc>
          <w:tcPr>
            <w:tcW w:w="1908" w:type="dxa"/>
            <w:tcBorders>
              <w:top w:val="single" w:sz="4" w:space="0" w:color="auto"/>
              <w:left w:val="single" w:sz="4" w:space="0" w:color="auto"/>
              <w:bottom w:val="single" w:sz="4" w:space="0" w:color="auto"/>
              <w:right w:val="single" w:sz="4" w:space="0" w:color="auto"/>
            </w:tcBorders>
            <w:vAlign w:val="center"/>
          </w:tcPr>
          <w:p w14:paraId="2C7C968D" w14:textId="39CAD34A" w:rsidR="00BB29B2" w:rsidRDefault="00DA6DCD" w:rsidP="00632E12">
            <w:pPr>
              <w:spacing w:line="480" w:lineRule="atLeast"/>
              <w:rPr>
                <w:rFonts w:ascii="宋体" w:hAnsi="宋体" w:cs="宋体" w:hint="eastAsia"/>
                <w:bCs/>
                <w:iCs/>
                <w:color w:val="000000"/>
                <w:sz w:val="24"/>
              </w:rPr>
            </w:pPr>
            <w:r>
              <w:rPr>
                <w:rFonts w:ascii="宋体" w:hAnsi="宋体" w:cs="宋体" w:hint="eastAsia"/>
                <w:bCs/>
                <w:iCs/>
                <w:color w:val="000000"/>
                <w:sz w:val="24"/>
              </w:rPr>
              <w:t>活动内容</w:t>
            </w:r>
          </w:p>
        </w:tc>
        <w:tc>
          <w:tcPr>
            <w:tcW w:w="7319" w:type="dxa"/>
            <w:tcBorders>
              <w:top w:val="single" w:sz="4" w:space="0" w:color="auto"/>
              <w:left w:val="single" w:sz="4" w:space="0" w:color="auto"/>
              <w:bottom w:val="single" w:sz="4" w:space="0" w:color="auto"/>
              <w:right w:val="single" w:sz="4" w:space="0" w:color="auto"/>
            </w:tcBorders>
            <w:vAlign w:val="center"/>
          </w:tcPr>
          <w:p w14:paraId="42A85938" w14:textId="42959436" w:rsidR="00BB29B2" w:rsidRDefault="00AD74FB" w:rsidP="00632E12">
            <w:pPr>
              <w:spacing w:line="480" w:lineRule="atLeast"/>
              <w:rPr>
                <w:rFonts w:ascii="宋体" w:hAnsi="宋体" w:hint="eastAsia"/>
                <w:bCs/>
                <w:iCs/>
                <w:sz w:val="24"/>
              </w:rPr>
            </w:pPr>
            <w:r w:rsidRPr="00AD74FB">
              <w:rPr>
                <w:rFonts w:ascii="宋体" w:hAnsi="宋体" w:hint="eastAsia"/>
                <w:bCs/>
                <w:iCs/>
                <w:sz w:val="24"/>
              </w:rPr>
              <w:t>公司202</w:t>
            </w:r>
            <w:r w:rsidR="007B0ECA">
              <w:rPr>
                <w:rFonts w:ascii="宋体" w:hAnsi="宋体" w:hint="eastAsia"/>
                <w:bCs/>
                <w:iCs/>
                <w:sz w:val="24"/>
              </w:rPr>
              <w:t>4</w:t>
            </w:r>
            <w:r w:rsidRPr="00AD74FB">
              <w:rPr>
                <w:rFonts w:ascii="宋体" w:hAnsi="宋体" w:hint="eastAsia"/>
                <w:bCs/>
                <w:iCs/>
                <w:sz w:val="24"/>
              </w:rPr>
              <w:t>年</w:t>
            </w:r>
            <w:r w:rsidR="000E500D">
              <w:rPr>
                <w:rFonts w:ascii="宋体" w:hAnsi="宋体" w:hint="eastAsia"/>
                <w:bCs/>
                <w:iCs/>
                <w:sz w:val="24"/>
              </w:rPr>
              <w:t>第三季</w:t>
            </w:r>
            <w:r w:rsidRPr="00AD74FB">
              <w:rPr>
                <w:rFonts w:ascii="宋体" w:hAnsi="宋体" w:hint="eastAsia"/>
                <w:bCs/>
                <w:iCs/>
                <w:sz w:val="24"/>
              </w:rPr>
              <w:t>度业绩说明会</w:t>
            </w:r>
          </w:p>
        </w:tc>
      </w:tr>
      <w:tr w:rsidR="00BB29B2" w14:paraId="7D8F08EF" w14:textId="77777777" w:rsidTr="00AD74FB">
        <w:trPr>
          <w:jc w:val="center"/>
        </w:trPr>
        <w:tc>
          <w:tcPr>
            <w:tcW w:w="1908" w:type="dxa"/>
            <w:tcBorders>
              <w:top w:val="single" w:sz="4" w:space="0" w:color="auto"/>
              <w:left w:val="single" w:sz="4" w:space="0" w:color="auto"/>
              <w:bottom w:val="single" w:sz="4" w:space="0" w:color="auto"/>
              <w:right w:val="single" w:sz="4" w:space="0" w:color="auto"/>
            </w:tcBorders>
            <w:vAlign w:val="center"/>
          </w:tcPr>
          <w:p w14:paraId="1D869EE8" w14:textId="77777777" w:rsidR="00BB29B2" w:rsidRDefault="00B25CE6" w:rsidP="00632E12">
            <w:pPr>
              <w:spacing w:line="480" w:lineRule="atLeast"/>
              <w:rPr>
                <w:rFonts w:ascii="宋体" w:hAnsi="宋体" w:cs="宋体" w:hint="eastAsia"/>
                <w:bCs/>
                <w:iCs/>
                <w:color w:val="000000"/>
                <w:sz w:val="24"/>
              </w:rPr>
            </w:pPr>
            <w:r>
              <w:rPr>
                <w:rFonts w:ascii="宋体" w:hAnsi="宋体" w:cs="宋体" w:hint="eastAsia"/>
                <w:bCs/>
                <w:iCs/>
                <w:color w:val="000000"/>
                <w:sz w:val="24"/>
              </w:rPr>
              <w:t>时间</w:t>
            </w:r>
          </w:p>
        </w:tc>
        <w:tc>
          <w:tcPr>
            <w:tcW w:w="7319" w:type="dxa"/>
            <w:tcBorders>
              <w:top w:val="single" w:sz="4" w:space="0" w:color="auto"/>
              <w:left w:val="single" w:sz="4" w:space="0" w:color="auto"/>
              <w:bottom w:val="single" w:sz="4" w:space="0" w:color="auto"/>
              <w:right w:val="single" w:sz="4" w:space="0" w:color="auto"/>
            </w:tcBorders>
            <w:vAlign w:val="center"/>
          </w:tcPr>
          <w:p w14:paraId="508AF2BC" w14:textId="2D805088" w:rsidR="00BB29B2" w:rsidRDefault="00DD4811" w:rsidP="00632E12">
            <w:pPr>
              <w:spacing w:line="480" w:lineRule="atLeast"/>
              <w:rPr>
                <w:rFonts w:ascii="宋体" w:hAnsi="宋体" w:cs="宋体" w:hint="eastAsia"/>
                <w:bCs/>
                <w:iCs/>
                <w:color w:val="000000"/>
                <w:sz w:val="24"/>
              </w:rPr>
            </w:pPr>
            <w:r>
              <w:rPr>
                <w:rFonts w:ascii="宋体" w:hAnsi="宋体" w:cs="宋体" w:hint="eastAsia"/>
                <w:bCs/>
                <w:iCs/>
                <w:color w:val="000000"/>
                <w:sz w:val="24"/>
              </w:rPr>
              <w:t>2024年</w:t>
            </w:r>
            <w:r w:rsidR="000E500D">
              <w:rPr>
                <w:rFonts w:ascii="宋体" w:hAnsi="宋体" w:cs="宋体" w:hint="eastAsia"/>
                <w:bCs/>
                <w:iCs/>
                <w:color w:val="000000"/>
                <w:sz w:val="24"/>
              </w:rPr>
              <w:t>11</w:t>
            </w:r>
            <w:r>
              <w:rPr>
                <w:rFonts w:ascii="宋体" w:hAnsi="宋体" w:cs="宋体" w:hint="eastAsia"/>
                <w:bCs/>
                <w:iCs/>
                <w:color w:val="000000"/>
                <w:sz w:val="24"/>
              </w:rPr>
              <w:t>月</w:t>
            </w:r>
            <w:r w:rsidR="000E500D">
              <w:rPr>
                <w:rFonts w:ascii="宋体" w:hAnsi="宋体" w:cs="宋体" w:hint="eastAsia"/>
                <w:bCs/>
                <w:iCs/>
                <w:color w:val="000000"/>
                <w:sz w:val="24"/>
              </w:rPr>
              <w:t>18</w:t>
            </w:r>
            <w:r>
              <w:rPr>
                <w:rFonts w:ascii="宋体" w:hAnsi="宋体" w:cs="宋体" w:hint="eastAsia"/>
                <w:bCs/>
                <w:iCs/>
                <w:color w:val="000000"/>
                <w:sz w:val="24"/>
              </w:rPr>
              <w:t>日</w:t>
            </w:r>
            <w:r w:rsidR="00DA6DCD">
              <w:rPr>
                <w:rFonts w:ascii="宋体" w:hAnsi="宋体" w:cs="宋体" w:hint="eastAsia"/>
                <w:bCs/>
                <w:iCs/>
                <w:color w:val="000000"/>
                <w:sz w:val="24"/>
              </w:rPr>
              <w:t>下午13：00-14：00</w:t>
            </w:r>
          </w:p>
        </w:tc>
      </w:tr>
      <w:tr w:rsidR="00BB29B2" w14:paraId="4A1AD758" w14:textId="77777777" w:rsidTr="00AD74FB">
        <w:trPr>
          <w:jc w:val="center"/>
        </w:trPr>
        <w:tc>
          <w:tcPr>
            <w:tcW w:w="1908" w:type="dxa"/>
            <w:tcBorders>
              <w:top w:val="single" w:sz="4" w:space="0" w:color="auto"/>
              <w:left w:val="single" w:sz="4" w:space="0" w:color="auto"/>
              <w:bottom w:val="single" w:sz="4" w:space="0" w:color="auto"/>
              <w:right w:val="single" w:sz="4" w:space="0" w:color="auto"/>
            </w:tcBorders>
            <w:vAlign w:val="center"/>
          </w:tcPr>
          <w:p w14:paraId="7356B594" w14:textId="77777777" w:rsidR="00BB29B2" w:rsidRDefault="00B25CE6" w:rsidP="00632E12">
            <w:pPr>
              <w:spacing w:line="480" w:lineRule="atLeast"/>
              <w:rPr>
                <w:rFonts w:ascii="宋体" w:hAnsi="宋体" w:cs="宋体" w:hint="eastAsia"/>
                <w:bCs/>
                <w:iCs/>
                <w:color w:val="000000"/>
                <w:sz w:val="24"/>
              </w:rPr>
            </w:pPr>
            <w:r>
              <w:rPr>
                <w:rFonts w:ascii="宋体" w:hAnsi="宋体" w:cs="宋体" w:hint="eastAsia"/>
                <w:bCs/>
                <w:iCs/>
                <w:color w:val="000000"/>
                <w:sz w:val="24"/>
              </w:rPr>
              <w:t>地点</w:t>
            </w:r>
          </w:p>
        </w:tc>
        <w:tc>
          <w:tcPr>
            <w:tcW w:w="7319" w:type="dxa"/>
            <w:tcBorders>
              <w:top w:val="single" w:sz="4" w:space="0" w:color="auto"/>
              <w:left w:val="single" w:sz="4" w:space="0" w:color="auto"/>
              <w:bottom w:val="single" w:sz="4" w:space="0" w:color="auto"/>
              <w:right w:val="single" w:sz="4" w:space="0" w:color="auto"/>
            </w:tcBorders>
            <w:vAlign w:val="center"/>
          </w:tcPr>
          <w:p w14:paraId="6080D93D" w14:textId="32C659DA" w:rsidR="00BB29B2" w:rsidRDefault="00DA6DCD" w:rsidP="00632E12">
            <w:pPr>
              <w:spacing w:line="480" w:lineRule="atLeast"/>
              <w:rPr>
                <w:rFonts w:ascii="宋体" w:hAnsi="宋体" w:cs="宋体" w:hint="eastAsia"/>
                <w:bCs/>
                <w:iCs/>
                <w:color w:val="000000"/>
                <w:sz w:val="24"/>
              </w:rPr>
            </w:pPr>
            <w:r w:rsidRPr="00DA6DCD">
              <w:rPr>
                <w:rFonts w:ascii="宋体" w:hAnsi="宋体" w:cs="宋体" w:hint="eastAsia"/>
                <w:bCs/>
                <w:iCs/>
                <w:color w:val="000000"/>
                <w:sz w:val="24"/>
              </w:rPr>
              <w:t>上海证券交易所</w:t>
            </w:r>
            <w:proofErr w:type="gramStart"/>
            <w:r w:rsidR="00AD74FB" w:rsidRPr="00AD74FB">
              <w:rPr>
                <w:rFonts w:ascii="宋体" w:hAnsi="宋体" w:cs="宋体" w:hint="eastAsia"/>
                <w:bCs/>
                <w:iCs/>
                <w:color w:val="000000"/>
                <w:sz w:val="24"/>
              </w:rPr>
              <w:t>上证路演</w:t>
            </w:r>
            <w:proofErr w:type="gramEnd"/>
            <w:r w:rsidR="00AD74FB" w:rsidRPr="00AD74FB">
              <w:rPr>
                <w:rFonts w:ascii="宋体" w:hAnsi="宋体" w:cs="宋体" w:hint="eastAsia"/>
                <w:bCs/>
                <w:iCs/>
                <w:color w:val="000000"/>
                <w:sz w:val="24"/>
              </w:rPr>
              <w:t>中心</w:t>
            </w:r>
            <w:r w:rsidRPr="00DA6DCD">
              <w:rPr>
                <w:rFonts w:ascii="宋体" w:hAnsi="宋体" w:cs="宋体" w:hint="eastAsia"/>
                <w:bCs/>
                <w:iCs/>
                <w:color w:val="000000"/>
                <w:sz w:val="24"/>
              </w:rPr>
              <w:t>（</w:t>
            </w:r>
            <w:r w:rsidR="00AD74FB" w:rsidRPr="00AD74FB">
              <w:rPr>
                <w:rFonts w:ascii="宋体" w:hAnsi="宋体" w:cs="宋体"/>
                <w:bCs/>
                <w:iCs/>
                <w:color w:val="000000"/>
                <w:sz w:val="24"/>
              </w:rPr>
              <w:t>http://roadshow.sseinfo.com</w:t>
            </w:r>
            <w:r w:rsidRPr="00DA6DCD">
              <w:rPr>
                <w:rFonts w:ascii="宋体" w:hAnsi="宋体" w:cs="宋体" w:hint="eastAsia"/>
                <w:bCs/>
                <w:iCs/>
                <w:color w:val="000000"/>
                <w:sz w:val="24"/>
              </w:rPr>
              <w:t>）</w:t>
            </w:r>
          </w:p>
        </w:tc>
      </w:tr>
      <w:tr w:rsidR="00DA6DCD" w14:paraId="56DEE203" w14:textId="77777777" w:rsidTr="00AD74FB">
        <w:trPr>
          <w:jc w:val="center"/>
        </w:trPr>
        <w:tc>
          <w:tcPr>
            <w:tcW w:w="1908" w:type="dxa"/>
            <w:tcBorders>
              <w:top w:val="single" w:sz="4" w:space="0" w:color="auto"/>
              <w:left w:val="single" w:sz="4" w:space="0" w:color="auto"/>
              <w:bottom w:val="single" w:sz="4" w:space="0" w:color="auto"/>
              <w:right w:val="single" w:sz="4" w:space="0" w:color="auto"/>
            </w:tcBorders>
            <w:vAlign w:val="center"/>
          </w:tcPr>
          <w:p w14:paraId="37DCEEB1" w14:textId="629EA3F9" w:rsidR="00DA6DCD" w:rsidRDefault="00DA6DCD" w:rsidP="00632E12">
            <w:pPr>
              <w:spacing w:line="480" w:lineRule="atLeast"/>
              <w:rPr>
                <w:rFonts w:ascii="宋体" w:hAnsi="宋体" w:cs="宋体" w:hint="eastAsia"/>
                <w:bCs/>
                <w:iCs/>
                <w:color w:val="000000"/>
                <w:sz w:val="24"/>
              </w:rPr>
            </w:pPr>
            <w:r>
              <w:rPr>
                <w:rFonts w:ascii="宋体" w:hAnsi="宋体" w:cs="宋体" w:hint="eastAsia"/>
                <w:bCs/>
                <w:iCs/>
                <w:color w:val="000000"/>
                <w:sz w:val="24"/>
              </w:rPr>
              <w:t>活动形式</w:t>
            </w:r>
          </w:p>
        </w:tc>
        <w:tc>
          <w:tcPr>
            <w:tcW w:w="7319" w:type="dxa"/>
            <w:tcBorders>
              <w:top w:val="single" w:sz="4" w:space="0" w:color="auto"/>
              <w:left w:val="single" w:sz="4" w:space="0" w:color="auto"/>
              <w:bottom w:val="single" w:sz="4" w:space="0" w:color="auto"/>
              <w:right w:val="single" w:sz="4" w:space="0" w:color="auto"/>
            </w:tcBorders>
            <w:vAlign w:val="center"/>
          </w:tcPr>
          <w:p w14:paraId="31BDBBEB" w14:textId="42E4007C" w:rsidR="00DA6DCD" w:rsidRPr="00DA6DCD" w:rsidRDefault="00AD74FB" w:rsidP="00632E12">
            <w:pPr>
              <w:spacing w:line="480" w:lineRule="atLeast"/>
              <w:rPr>
                <w:rFonts w:ascii="宋体" w:hAnsi="宋体" w:cs="宋体" w:hint="eastAsia"/>
                <w:bCs/>
                <w:iCs/>
                <w:color w:val="000000"/>
                <w:sz w:val="24"/>
              </w:rPr>
            </w:pPr>
            <w:r w:rsidRPr="00AD74FB">
              <w:rPr>
                <w:rFonts w:ascii="宋体" w:hAnsi="宋体" w:cs="宋体" w:hint="eastAsia"/>
                <w:bCs/>
                <w:iCs/>
                <w:color w:val="000000"/>
                <w:sz w:val="24"/>
              </w:rPr>
              <w:t>上</w:t>
            </w:r>
            <w:proofErr w:type="gramStart"/>
            <w:r w:rsidRPr="00AD74FB">
              <w:rPr>
                <w:rFonts w:ascii="宋体" w:hAnsi="宋体" w:cs="宋体" w:hint="eastAsia"/>
                <w:bCs/>
                <w:iCs/>
                <w:color w:val="000000"/>
                <w:sz w:val="24"/>
              </w:rPr>
              <w:t>证路演中心</w:t>
            </w:r>
            <w:proofErr w:type="gramEnd"/>
            <w:r w:rsidRPr="00AD74FB">
              <w:rPr>
                <w:rFonts w:ascii="宋体" w:hAnsi="宋体" w:cs="宋体" w:hint="eastAsia"/>
                <w:bCs/>
                <w:iCs/>
                <w:color w:val="000000"/>
                <w:sz w:val="24"/>
              </w:rPr>
              <w:t>网络文字互动</w:t>
            </w:r>
          </w:p>
        </w:tc>
      </w:tr>
      <w:tr w:rsidR="00BB29B2" w14:paraId="4B90741A" w14:textId="77777777" w:rsidTr="00AD74FB">
        <w:trPr>
          <w:jc w:val="center"/>
        </w:trPr>
        <w:tc>
          <w:tcPr>
            <w:tcW w:w="1908" w:type="dxa"/>
            <w:tcBorders>
              <w:top w:val="single" w:sz="4" w:space="0" w:color="auto"/>
              <w:left w:val="single" w:sz="4" w:space="0" w:color="auto"/>
              <w:bottom w:val="single" w:sz="4" w:space="0" w:color="auto"/>
              <w:right w:val="single" w:sz="4" w:space="0" w:color="auto"/>
            </w:tcBorders>
            <w:vAlign w:val="center"/>
          </w:tcPr>
          <w:p w14:paraId="3B9F3588" w14:textId="5C459C24" w:rsidR="00BB29B2" w:rsidRDefault="00B25CE6" w:rsidP="00AD74FB">
            <w:pPr>
              <w:spacing w:line="480" w:lineRule="atLeast"/>
              <w:rPr>
                <w:rFonts w:ascii="宋体" w:hAnsi="宋体" w:cs="宋体" w:hint="eastAsia"/>
                <w:bCs/>
                <w:iCs/>
                <w:color w:val="000000"/>
                <w:sz w:val="24"/>
              </w:rPr>
            </w:pPr>
            <w:r>
              <w:rPr>
                <w:rFonts w:ascii="宋体" w:hAnsi="宋体" w:cs="宋体" w:hint="eastAsia"/>
                <w:bCs/>
                <w:iCs/>
                <w:color w:val="000000"/>
                <w:sz w:val="24"/>
              </w:rPr>
              <w:t>公司接待人员</w:t>
            </w:r>
          </w:p>
        </w:tc>
        <w:tc>
          <w:tcPr>
            <w:tcW w:w="7319" w:type="dxa"/>
            <w:tcBorders>
              <w:top w:val="single" w:sz="4" w:space="0" w:color="auto"/>
              <w:left w:val="single" w:sz="4" w:space="0" w:color="auto"/>
              <w:bottom w:val="single" w:sz="4" w:space="0" w:color="auto"/>
              <w:right w:val="single" w:sz="4" w:space="0" w:color="auto"/>
            </w:tcBorders>
            <w:vAlign w:val="center"/>
          </w:tcPr>
          <w:p w14:paraId="4FDB06F7" w14:textId="6AB3DA7B" w:rsidR="00DA6DCD" w:rsidRDefault="007B0ECA" w:rsidP="00632E12">
            <w:pPr>
              <w:spacing w:line="480" w:lineRule="atLeast"/>
              <w:rPr>
                <w:rFonts w:ascii="宋体" w:hAnsi="宋体" w:cs="宋体" w:hint="eastAsia"/>
                <w:bCs/>
                <w:iCs/>
                <w:color w:val="000000" w:themeColor="text1"/>
                <w:sz w:val="24"/>
              </w:rPr>
            </w:pPr>
            <w:r>
              <w:rPr>
                <w:rFonts w:ascii="宋体" w:hAnsi="宋体" w:cs="宋体" w:hint="eastAsia"/>
                <w:bCs/>
                <w:iCs/>
                <w:color w:val="000000" w:themeColor="text1"/>
                <w:sz w:val="24"/>
              </w:rPr>
              <w:t>总经理</w:t>
            </w:r>
            <w:r w:rsidR="00DA6DCD">
              <w:rPr>
                <w:rFonts w:ascii="宋体" w:hAnsi="宋体" w:cs="宋体" w:hint="eastAsia"/>
                <w:bCs/>
                <w:iCs/>
                <w:color w:val="000000" w:themeColor="text1"/>
                <w:sz w:val="24"/>
              </w:rPr>
              <w:t>：</w:t>
            </w:r>
            <w:r>
              <w:rPr>
                <w:rFonts w:ascii="宋体" w:hAnsi="宋体" w:cs="宋体" w:hint="eastAsia"/>
                <w:bCs/>
                <w:iCs/>
                <w:color w:val="000000" w:themeColor="text1"/>
                <w:sz w:val="24"/>
              </w:rPr>
              <w:t>龚晖</w:t>
            </w:r>
            <w:r w:rsidR="00DA6DCD">
              <w:rPr>
                <w:rFonts w:ascii="宋体" w:hAnsi="宋体" w:cs="宋体" w:hint="eastAsia"/>
                <w:bCs/>
                <w:iCs/>
                <w:color w:val="000000" w:themeColor="text1"/>
                <w:sz w:val="24"/>
              </w:rPr>
              <w:t>先生</w:t>
            </w:r>
          </w:p>
          <w:p w14:paraId="09E505B2" w14:textId="5EDE9B28" w:rsidR="00DA6DCD" w:rsidRDefault="00DA6DCD" w:rsidP="00632E12">
            <w:pPr>
              <w:spacing w:line="480" w:lineRule="atLeast"/>
              <w:rPr>
                <w:rFonts w:ascii="宋体" w:hAnsi="宋体" w:cs="宋体" w:hint="eastAsia"/>
                <w:bCs/>
                <w:iCs/>
                <w:color w:val="000000" w:themeColor="text1"/>
                <w:sz w:val="24"/>
              </w:rPr>
            </w:pPr>
            <w:r>
              <w:rPr>
                <w:rFonts w:ascii="宋体" w:hAnsi="宋体" w:cs="宋体" w:hint="eastAsia"/>
                <w:bCs/>
                <w:iCs/>
                <w:color w:val="000000" w:themeColor="text1"/>
                <w:sz w:val="24"/>
              </w:rPr>
              <w:t>独立董事：</w:t>
            </w:r>
            <w:r w:rsidR="00AD74FB" w:rsidRPr="00AD74FB">
              <w:rPr>
                <w:rFonts w:ascii="宋体" w:hAnsi="宋体" w:cs="宋体" w:hint="eastAsia"/>
                <w:bCs/>
                <w:iCs/>
                <w:color w:val="000000" w:themeColor="text1"/>
                <w:sz w:val="24"/>
              </w:rPr>
              <w:t>晏国</w:t>
            </w:r>
            <w:proofErr w:type="gramStart"/>
            <w:r w:rsidR="00AD74FB" w:rsidRPr="00AD74FB">
              <w:rPr>
                <w:rFonts w:ascii="宋体" w:hAnsi="宋体" w:cs="宋体" w:hint="eastAsia"/>
                <w:bCs/>
                <w:iCs/>
                <w:color w:val="000000" w:themeColor="text1"/>
                <w:sz w:val="24"/>
              </w:rPr>
              <w:t>菀</w:t>
            </w:r>
            <w:proofErr w:type="gramEnd"/>
            <w:r w:rsidR="00AD74FB" w:rsidRPr="00AD74FB">
              <w:rPr>
                <w:rFonts w:ascii="宋体" w:hAnsi="宋体" w:cs="宋体" w:hint="eastAsia"/>
                <w:bCs/>
                <w:iCs/>
                <w:color w:val="000000" w:themeColor="text1"/>
                <w:sz w:val="24"/>
              </w:rPr>
              <w:t>女士、张洪武先生</w:t>
            </w:r>
            <w:r w:rsidR="007B0ECA">
              <w:rPr>
                <w:rFonts w:ascii="宋体" w:hAnsi="宋体" w:cs="宋体" w:hint="eastAsia"/>
                <w:bCs/>
                <w:iCs/>
                <w:color w:val="000000" w:themeColor="text1"/>
                <w:sz w:val="24"/>
              </w:rPr>
              <w:t>、刘建新先生</w:t>
            </w:r>
          </w:p>
          <w:p w14:paraId="507D315D" w14:textId="77777777" w:rsidR="00DA6DCD" w:rsidRDefault="00DA6DCD" w:rsidP="00632E12">
            <w:pPr>
              <w:spacing w:line="480" w:lineRule="atLeast"/>
              <w:rPr>
                <w:rFonts w:ascii="宋体" w:hAnsi="宋体" w:cs="宋体" w:hint="eastAsia"/>
                <w:bCs/>
                <w:iCs/>
                <w:color w:val="000000" w:themeColor="text1"/>
                <w:sz w:val="24"/>
              </w:rPr>
            </w:pPr>
            <w:r>
              <w:rPr>
                <w:rFonts w:ascii="宋体" w:hAnsi="宋体" w:cs="宋体" w:hint="eastAsia"/>
                <w:bCs/>
                <w:iCs/>
                <w:color w:val="000000" w:themeColor="text1"/>
                <w:sz w:val="24"/>
              </w:rPr>
              <w:t>财务总监：王建超先生</w:t>
            </w:r>
          </w:p>
          <w:p w14:paraId="65D5865C" w14:textId="4AF63626" w:rsidR="00BB29B2" w:rsidRPr="00C50FE3" w:rsidRDefault="0042225A" w:rsidP="00632E12">
            <w:pPr>
              <w:spacing w:line="480" w:lineRule="atLeast"/>
              <w:rPr>
                <w:rFonts w:ascii="宋体" w:hAnsi="宋体" w:cs="宋体" w:hint="eastAsia"/>
                <w:bCs/>
                <w:iCs/>
                <w:color w:val="000000" w:themeColor="text1"/>
                <w:sz w:val="24"/>
              </w:rPr>
            </w:pPr>
            <w:r>
              <w:rPr>
                <w:rFonts w:ascii="宋体" w:hAnsi="宋体" w:cs="宋体" w:hint="eastAsia"/>
                <w:bCs/>
                <w:iCs/>
                <w:color w:val="000000" w:themeColor="text1"/>
                <w:sz w:val="24"/>
              </w:rPr>
              <w:t>董事会秘书：叶珂伽</w:t>
            </w:r>
            <w:r w:rsidR="00DA6DCD">
              <w:rPr>
                <w:rFonts w:ascii="宋体" w:hAnsi="宋体" w:cs="宋体" w:hint="eastAsia"/>
                <w:bCs/>
                <w:iCs/>
                <w:color w:val="000000" w:themeColor="text1"/>
                <w:sz w:val="24"/>
              </w:rPr>
              <w:t>女士</w:t>
            </w:r>
          </w:p>
        </w:tc>
      </w:tr>
      <w:tr w:rsidR="00BB29B2" w14:paraId="27156A90" w14:textId="77777777" w:rsidTr="00AD74FB">
        <w:trPr>
          <w:jc w:val="center"/>
        </w:trPr>
        <w:tc>
          <w:tcPr>
            <w:tcW w:w="1908" w:type="dxa"/>
            <w:tcBorders>
              <w:top w:val="single" w:sz="4" w:space="0" w:color="auto"/>
              <w:left w:val="single" w:sz="4" w:space="0" w:color="auto"/>
              <w:bottom w:val="single" w:sz="4" w:space="0" w:color="auto"/>
              <w:right w:val="single" w:sz="4" w:space="0" w:color="auto"/>
            </w:tcBorders>
            <w:vAlign w:val="center"/>
          </w:tcPr>
          <w:p w14:paraId="740628A3" w14:textId="30B6FAD7" w:rsidR="00BB29B2" w:rsidRDefault="00B25CE6" w:rsidP="00AD74FB">
            <w:pPr>
              <w:spacing w:line="480" w:lineRule="atLeast"/>
              <w:rPr>
                <w:rFonts w:ascii="宋体" w:hAnsi="宋体" w:cs="宋体" w:hint="eastAsia"/>
                <w:bCs/>
                <w:iCs/>
                <w:color w:val="000000"/>
                <w:sz w:val="24"/>
              </w:rPr>
            </w:pPr>
            <w:bookmarkStart w:id="0" w:name="_Hlk166247678"/>
            <w:bookmarkStart w:id="1" w:name="_Hlk166247661"/>
            <w:r>
              <w:rPr>
                <w:rFonts w:ascii="宋体" w:hAnsi="宋体" w:cs="宋体" w:hint="eastAsia"/>
                <w:bCs/>
                <w:iCs/>
                <w:color w:val="000000"/>
                <w:sz w:val="24"/>
              </w:rPr>
              <w:t>活动主要内容</w:t>
            </w:r>
            <w:bookmarkEnd w:id="0"/>
          </w:p>
        </w:tc>
        <w:tc>
          <w:tcPr>
            <w:tcW w:w="7319" w:type="dxa"/>
            <w:tcBorders>
              <w:top w:val="single" w:sz="4" w:space="0" w:color="auto"/>
              <w:left w:val="single" w:sz="4" w:space="0" w:color="auto"/>
              <w:bottom w:val="single" w:sz="4" w:space="0" w:color="auto"/>
              <w:right w:val="single" w:sz="4" w:space="0" w:color="auto"/>
            </w:tcBorders>
          </w:tcPr>
          <w:p w14:paraId="4336F98A" w14:textId="77777777" w:rsidR="002972CE" w:rsidRDefault="00B25CE6" w:rsidP="002972CE">
            <w:pPr>
              <w:spacing w:line="360" w:lineRule="auto"/>
              <w:rPr>
                <w:rFonts w:ascii="宋体" w:hAnsi="宋体" w:cs="宋体" w:hint="eastAsia"/>
                <w:b/>
                <w:iCs/>
                <w:color w:val="000000"/>
                <w:sz w:val="24"/>
              </w:rPr>
            </w:pPr>
            <w:r>
              <w:rPr>
                <w:rFonts w:ascii="宋体" w:hAnsi="宋体" w:cs="宋体" w:hint="eastAsia"/>
                <w:b/>
                <w:iCs/>
                <w:color w:val="000000"/>
                <w:sz w:val="24"/>
              </w:rPr>
              <w:t>问题1：</w:t>
            </w:r>
            <w:r w:rsidR="002972CE" w:rsidRPr="00691EB7">
              <w:rPr>
                <w:rFonts w:ascii="宋体" w:hAnsi="宋体" w:cs="宋体" w:hint="eastAsia"/>
                <w:b/>
                <w:iCs/>
                <w:color w:val="000000"/>
                <w:sz w:val="24"/>
              </w:rPr>
              <w:t>近期公司参加了意大利摩托车展，请问公司在欧洲市场取得了什么新的进展？</w:t>
            </w:r>
          </w:p>
          <w:p w14:paraId="2F0FEB97" w14:textId="77777777" w:rsidR="002972CE" w:rsidRDefault="002972CE" w:rsidP="002972CE">
            <w:pPr>
              <w:spacing w:line="360" w:lineRule="auto"/>
              <w:rPr>
                <w:rFonts w:ascii="宋体" w:hAnsi="宋体" w:cs="宋体" w:hint="eastAsia"/>
                <w:bCs/>
                <w:iCs/>
                <w:color w:val="000000"/>
                <w:sz w:val="24"/>
              </w:rPr>
            </w:pPr>
            <w:r>
              <w:rPr>
                <w:rFonts w:ascii="宋体" w:hAnsi="宋体" w:cs="宋体" w:hint="eastAsia"/>
                <w:bCs/>
                <w:iCs/>
                <w:color w:val="000000"/>
                <w:sz w:val="24"/>
              </w:rPr>
              <w:t>答：</w:t>
            </w:r>
            <w:r w:rsidRPr="00691EB7">
              <w:rPr>
                <w:rFonts w:ascii="宋体" w:hAnsi="宋体" w:cs="宋体" w:hint="eastAsia"/>
                <w:bCs/>
                <w:iCs/>
                <w:color w:val="000000"/>
                <w:sz w:val="24"/>
              </w:rPr>
              <w:t>欧洲市场是全球头部的休闲娱乐类摩托车市场，亦是公司无极品牌摩托车以及四轮车的重要市场。今年公司凭借DS525X和900DS在欧洲的热销，夯实</w:t>
            </w:r>
            <w:proofErr w:type="gramStart"/>
            <w:r w:rsidRPr="00691EB7">
              <w:rPr>
                <w:rFonts w:ascii="宋体" w:hAnsi="宋体" w:cs="宋体" w:hint="eastAsia"/>
                <w:bCs/>
                <w:iCs/>
                <w:color w:val="000000"/>
                <w:sz w:val="24"/>
              </w:rPr>
              <w:t>了无极品牌</w:t>
            </w:r>
            <w:proofErr w:type="gramEnd"/>
            <w:r w:rsidRPr="00691EB7">
              <w:rPr>
                <w:rFonts w:ascii="宋体" w:hAnsi="宋体" w:cs="宋体" w:hint="eastAsia"/>
                <w:bCs/>
                <w:iCs/>
                <w:color w:val="000000"/>
                <w:sz w:val="24"/>
              </w:rPr>
              <w:t>在欧洲市场的知名度和口碑，本次公司携33款两轮/四轮车型亮相米兰摩展，备受各方关注和认可。公司坚定看好欧洲市场，明年将继续针对欧洲市场推出针对性新品，并持续进行渠道开拓及优化。</w:t>
            </w:r>
          </w:p>
          <w:p w14:paraId="6F3A1D46" w14:textId="77777777" w:rsidR="00175D9D" w:rsidRDefault="00175D9D" w:rsidP="00175D9D">
            <w:pPr>
              <w:spacing w:line="360" w:lineRule="auto"/>
              <w:rPr>
                <w:rFonts w:ascii="宋体" w:hAnsi="宋体" w:cs="宋体" w:hint="eastAsia"/>
                <w:b/>
                <w:iCs/>
                <w:color w:val="000000"/>
                <w:sz w:val="24"/>
              </w:rPr>
            </w:pPr>
          </w:p>
          <w:p w14:paraId="19C110EF" w14:textId="3ED77F21" w:rsidR="00175D9D" w:rsidRDefault="00175D9D" w:rsidP="00175D9D">
            <w:pPr>
              <w:spacing w:line="360" w:lineRule="auto"/>
              <w:rPr>
                <w:rFonts w:ascii="宋体" w:hAnsi="宋体" w:cs="宋体" w:hint="eastAsia"/>
                <w:b/>
                <w:iCs/>
                <w:color w:val="000000"/>
                <w:sz w:val="24"/>
              </w:rPr>
            </w:pPr>
            <w:r>
              <w:rPr>
                <w:rFonts w:ascii="宋体" w:hAnsi="宋体" w:cs="宋体" w:hint="eastAsia"/>
                <w:b/>
                <w:iCs/>
                <w:color w:val="000000"/>
                <w:sz w:val="24"/>
              </w:rPr>
              <w:t>问题2：</w:t>
            </w:r>
            <w:r w:rsidR="00691EB7" w:rsidRPr="00691EB7">
              <w:rPr>
                <w:rFonts w:ascii="宋体" w:hAnsi="宋体" w:cs="宋体" w:hint="eastAsia"/>
                <w:b/>
                <w:iCs/>
                <w:color w:val="000000"/>
                <w:sz w:val="24"/>
              </w:rPr>
              <w:t>请问公司如何看待以及应对大排量摩托车市场越来越激烈的竞争？</w:t>
            </w:r>
          </w:p>
          <w:p w14:paraId="1EB35FFE" w14:textId="466DF5FB" w:rsidR="00175D9D" w:rsidRDefault="00175D9D" w:rsidP="00175D9D">
            <w:pPr>
              <w:spacing w:line="360" w:lineRule="auto"/>
              <w:rPr>
                <w:rFonts w:ascii="宋体" w:hAnsi="宋体" w:cs="宋体" w:hint="eastAsia"/>
                <w:bCs/>
                <w:iCs/>
                <w:color w:val="000000"/>
                <w:sz w:val="24"/>
              </w:rPr>
            </w:pPr>
            <w:r>
              <w:rPr>
                <w:rFonts w:ascii="宋体" w:hAnsi="宋体" w:cs="宋体" w:hint="eastAsia"/>
                <w:bCs/>
                <w:iCs/>
                <w:color w:val="000000"/>
                <w:sz w:val="24"/>
              </w:rPr>
              <w:t>答：</w:t>
            </w:r>
            <w:r w:rsidR="00691EB7" w:rsidRPr="00691EB7">
              <w:rPr>
                <w:rFonts w:ascii="宋体" w:hAnsi="宋体" w:cs="宋体" w:hint="eastAsia"/>
                <w:bCs/>
                <w:iCs/>
                <w:color w:val="000000"/>
                <w:sz w:val="24"/>
              </w:rPr>
              <w:t>近年来中国休闲娱乐类摩托车市场蓬勃发展，消费需求不断增长，</w:t>
            </w:r>
            <w:r w:rsidR="00691EB7" w:rsidRPr="00691EB7">
              <w:rPr>
                <w:rFonts w:ascii="宋体" w:hAnsi="宋体" w:cs="宋体" w:hint="eastAsia"/>
                <w:bCs/>
                <w:iCs/>
                <w:color w:val="000000"/>
                <w:sz w:val="24"/>
              </w:rPr>
              <w:lastRenderedPageBreak/>
              <w:t>一方面，老牌摩托车企业以及众多新兴品牌进入这一赛道，产品供给在不断增加，另一方面，消费需求的增幅较前两年略有下滑，因此竞争加剧不可避免，但公司认为这种竞争是基于技术研发和产品品质的良性竞争，价格</w:t>
            </w:r>
            <w:proofErr w:type="gramStart"/>
            <w:r w:rsidR="00691EB7" w:rsidRPr="00691EB7">
              <w:rPr>
                <w:rFonts w:ascii="宋体" w:hAnsi="宋体" w:cs="宋体" w:hint="eastAsia"/>
                <w:bCs/>
                <w:iCs/>
                <w:color w:val="000000"/>
                <w:sz w:val="24"/>
              </w:rPr>
              <w:t>战只是</w:t>
            </w:r>
            <w:proofErr w:type="gramEnd"/>
            <w:r w:rsidR="00691EB7" w:rsidRPr="00691EB7">
              <w:rPr>
                <w:rFonts w:ascii="宋体" w:hAnsi="宋体" w:cs="宋体" w:hint="eastAsia"/>
                <w:bCs/>
                <w:iCs/>
                <w:color w:val="000000"/>
                <w:sz w:val="24"/>
              </w:rPr>
              <w:t>一种形式，更重要的是技术战、产品战。公司有信心也有能力在竞争中脱颖而出。公司将继续加大研发、制造能力等方面的投入，巩固技术优势，不断优化产品外观设计，持续提升产品品质品控，为消费者提供更优质的产品。同时，公司不断总结提升To C思维，持续加大在渠道、营销方面的投入，在提升渠道数量的基础上进一步提升渠道质量，通过聘请代言人、打造立体式媒体宣传矩阵等方式，进一步提升无极品牌的知名度以及影响力。</w:t>
            </w:r>
          </w:p>
          <w:p w14:paraId="2C0680B2" w14:textId="77777777" w:rsidR="00591081" w:rsidRPr="00175D9D" w:rsidRDefault="00591081" w:rsidP="00504B4D">
            <w:pPr>
              <w:spacing w:line="360" w:lineRule="auto"/>
              <w:rPr>
                <w:rFonts w:ascii="宋体" w:hAnsi="宋体" w:cs="宋体" w:hint="eastAsia"/>
                <w:bCs/>
                <w:iCs/>
                <w:color w:val="000000"/>
                <w:sz w:val="24"/>
              </w:rPr>
            </w:pPr>
          </w:p>
          <w:p w14:paraId="7CD16CC2" w14:textId="618310D9" w:rsidR="00F8681B" w:rsidRDefault="00B25CE6" w:rsidP="00504B4D">
            <w:pPr>
              <w:spacing w:line="360" w:lineRule="auto"/>
              <w:rPr>
                <w:rFonts w:ascii="宋体" w:hAnsi="宋体" w:cs="宋体" w:hint="eastAsia"/>
                <w:b/>
                <w:iCs/>
                <w:color w:val="000000"/>
                <w:sz w:val="24"/>
              </w:rPr>
            </w:pPr>
            <w:r>
              <w:rPr>
                <w:rFonts w:ascii="宋体" w:hAnsi="宋体" w:cs="宋体" w:hint="eastAsia"/>
                <w:b/>
                <w:iCs/>
                <w:color w:val="000000"/>
                <w:sz w:val="24"/>
              </w:rPr>
              <w:t>问题</w:t>
            </w:r>
            <w:r w:rsidR="00175D9D">
              <w:rPr>
                <w:rFonts w:ascii="宋体" w:hAnsi="宋体" w:cs="宋体" w:hint="eastAsia"/>
                <w:b/>
                <w:iCs/>
                <w:color w:val="000000"/>
                <w:sz w:val="24"/>
              </w:rPr>
              <w:t>3</w:t>
            </w:r>
            <w:r>
              <w:rPr>
                <w:rFonts w:ascii="宋体" w:hAnsi="宋体" w:cs="宋体" w:hint="eastAsia"/>
                <w:b/>
                <w:iCs/>
                <w:color w:val="000000"/>
                <w:sz w:val="24"/>
              </w:rPr>
              <w:t>：</w:t>
            </w:r>
            <w:r w:rsidR="00691EB7" w:rsidRPr="00691EB7">
              <w:rPr>
                <w:rFonts w:ascii="宋体" w:hAnsi="宋体" w:cs="宋体" w:hint="eastAsia"/>
                <w:b/>
                <w:iCs/>
                <w:color w:val="000000"/>
                <w:sz w:val="24"/>
              </w:rPr>
              <w:t>请问公司无极的主销产品是什么？</w:t>
            </w:r>
          </w:p>
          <w:p w14:paraId="02B24A7B" w14:textId="7B4D9150" w:rsidR="00D865AC" w:rsidRDefault="00F8681B" w:rsidP="00D865AC">
            <w:pPr>
              <w:spacing w:line="360" w:lineRule="auto"/>
              <w:rPr>
                <w:rFonts w:ascii="宋体" w:hAnsi="宋体" w:cs="宋体" w:hint="eastAsia"/>
                <w:bCs/>
                <w:iCs/>
                <w:color w:val="000000"/>
                <w:sz w:val="24"/>
              </w:rPr>
            </w:pPr>
            <w:r>
              <w:rPr>
                <w:rFonts w:ascii="宋体" w:hAnsi="宋体" w:cs="宋体" w:hint="eastAsia"/>
                <w:bCs/>
                <w:iCs/>
                <w:color w:val="000000"/>
                <w:sz w:val="24"/>
              </w:rPr>
              <w:t>答：</w:t>
            </w:r>
            <w:r w:rsidR="00691EB7" w:rsidRPr="00691EB7">
              <w:rPr>
                <w:rFonts w:ascii="宋体" w:hAnsi="宋体" w:cs="宋体" w:hint="eastAsia"/>
                <w:bCs/>
                <w:iCs/>
                <w:color w:val="000000"/>
                <w:sz w:val="24"/>
              </w:rPr>
              <w:t>经过五年的发展，无极目前已经成长为国内头部的休闲娱乐摩托车品牌，2024前三季度，公司无极系列产品实现销售收入24.31亿元，同比增长127.60%，其中，国内销售收入实现15.11亿元，同比增长159.22%;出口销售收入实现9.19亿元，同比增长89.58%。目前，无极的“爆品”主要集中在踏板、巡航、休旅品类，其中SR250GT、SR4MAX、CU250、CU525、DS525X、DS900X等产品受到了广大消费者的关注与喜爱。公司将继续加大在产品研发方面的投入，为消费者提供更好看、更好玩、更安全的产品。</w:t>
            </w:r>
          </w:p>
          <w:p w14:paraId="066BC8D6" w14:textId="77777777" w:rsidR="00591081" w:rsidRPr="008257B7" w:rsidRDefault="00591081" w:rsidP="00D865AC">
            <w:pPr>
              <w:spacing w:line="360" w:lineRule="auto"/>
              <w:rPr>
                <w:rFonts w:ascii="宋体" w:hAnsi="宋体" w:cs="宋体" w:hint="eastAsia"/>
                <w:bCs/>
                <w:iCs/>
                <w:color w:val="000000"/>
                <w:sz w:val="24"/>
              </w:rPr>
            </w:pPr>
          </w:p>
          <w:p w14:paraId="6F4BFE0B" w14:textId="77777777" w:rsidR="002972CE" w:rsidRDefault="00F8681B" w:rsidP="002972CE">
            <w:pPr>
              <w:spacing w:line="360" w:lineRule="auto"/>
              <w:rPr>
                <w:rFonts w:ascii="宋体" w:hAnsi="宋体" w:cs="宋体" w:hint="eastAsia"/>
                <w:b/>
                <w:iCs/>
                <w:color w:val="000000"/>
                <w:sz w:val="24"/>
              </w:rPr>
            </w:pPr>
            <w:r>
              <w:rPr>
                <w:rFonts w:ascii="宋体" w:hAnsi="宋体" w:cs="宋体" w:hint="eastAsia"/>
                <w:b/>
                <w:iCs/>
                <w:color w:val="000000"/>
                <w:sz w:val="24"/>
              </w:rPr>
              <w:t>问题</w:t>
            </w:r>
            <w:r w:rsidR="00175D9D">
              <w:rPr>
                <w:rFonts w:ascii="宋体" w:hAnsi="宋体" w:cs="宋体" w:hint="eastAsia"/>
                <w:b/>
                <w:iCs/>
                <w:color w:val="000000"/>
                <w:sz w:val="24"/>
              </w:rPr>
              <w:t>4</w:t>
            </w:r>
            <w:r>
              <w:rPr>
                <w:rFonts w:ascii="宋体" w:hAnsi="宋体" w:cs="宋体" w:hint="eastAsia"/>
                <w:b/>
                <w:iCs/>
                <w:color w:val="000000"/>
                <w:sz w:val="24"/>
              </w:rPr>
              <w:t>：</w:t>
            </w:r>
            <w:r w:rsidR="002972CE" w:rsidRPr="00691EB7">
              <w:rPr>
                <w:rFonts w:ascii="宋体" w:hAnsi="宋体" w:cs="宋体" w:hint="eastAsia"/>
                <w:b/>
                <w:iCs/>
                <w:color w:val="000000"/>
                <w:sz w:val="24"/>
              </w:rPr>
              <w:t>请问公司对于全地形</w:t>
            </w:r>
            <w:proofErr w:type="gramStart"/>
            <w:r w:rsidR="002972CE" w:rsidRPr="00691EB7">
              <w:rPr>
                <w:rFonts w:ascii="宋体" w:hAnsi="宋体" w:cs="宋体" w:hint="eastAsia"/>
                <w:b/>
                <w:iCs/>
                <w:color w:val="000000"/>
                <w:sz w:val="24"/>
              </w:rPr>
              <w:t>车业务</w:t>
            </w:r>
            <w:proofErr w:type="gramEnd"/>
            <w:r w:rsidR="002972CE" w:rsidRPr="00691EB7">
              <w:rPr>
                <w:rFonts w:ascii="宋体" w:hAnsi="宋体" w:cs="宋体" w:hint="eastAsia"/>
                <w:b/>
                <w:iCs/>
                <w:color w:val="000000"/>
                <w:sz w:val="24"/>
              </w:rPr>
              <w:t>是否足够重视？未来有什么新品？</w:t>
            </w:r>
          </w:p>
          <w:p w14:paraId="515DEC33" w14:textId="77777777" w:rsidR="002972CE" w:rsidRDefault="002972CE" w:rsidP="002972CE">
            <w:pPr>
              <w:spacing w:line="360" w:lineRule="auto"/>
              <w:rPr>
                <w:rFonts w:ascii="宋体" w:hAnsi="宋体" w:cs="宋体" w:hint="eastAsia"/>
                <w:bCs/>
                <w:iCs/>
                <w:color w:val="000000"/>
                <w:sz w:val="24"/>
              </w:rPr>
            </w:pPr>
            <w:r>
              <w:rPr>
                <w:rFonts w:ascii="宋体" w:hAnsi="宋体" w:cs="宋体" w:hint="eastAsia"/>
                <w:bCs/>
                <w:iCs/>
                <w:color w:val="000000"/>
                <w:sz w:val="24"/>
              </w:rPr>
              <w:t>答：</w:t>
            </w:r>
            <w:r w:rsidRPr="00691EB7">
              <w:rPr>
                <w:rFonts w:ascii="宋体" w:hAnsi="宋体" w:cs="宋体" w:hint="eastAsia"/>
                <w:bCs/>
                <w:iCs/>
                <w:color w:val="000000"/>
                <w:sz w:val="24"/>
              </w:rPr>
              <w:t>全地形</w:t>
            </w:r>
            <w:proofErr w:type="gramStart"/>
            <w:r w:rsidRPr="00691EB7">
              <w:rPr>
                <w:rFonts w:ascii="宋体" w:hAnsi="宋体" w:cs="宋体" w:hint="eastAsia"/>
                <w:bCs/>
                <w:iCs/>
                <w:color w:val="000000"/>
                <w:sz w:val="24"/>
              </w:rPr>
              <w:t>车业务</w:t>
            </w:r>
            <w:proofErr w:type="gramEnd"/>
            <w:r w:rsidRPr="00691EB7">
              <w:rPr>
                <w:rFonts w:ascii="宋体" w:hAnsi="宋体" w:cs="宋体" w:hint="eastAsia"/>
                <w:bCs/>
                <w:iCs/>
                <w:color w:val="000000"/>
                <w:sz w:val="24"/>
              </w:rPr>
              <w:t>是公司摩托车业务的重要组成部分，是公司的战略重点之一，公司高度</w:t>
            </w:r>
            <w:proofErr w:type="gramStart"/>
            <w:r w:rsidRPr="00691EB7">
              <w:rPr>
                <w:rFonts w:ascii="宋体" w:hAnsi="宋体" w:cs="宋体" w:hint="eastAsia"/>
                <w:bCs/>
                <w:iCs/>
                <w:color w:val="000000"/>
                <w:sz w:val="24"/>
              </w:rPr>
              <w:t>重视全地形车业务</w:t>
            </w:r>
            <w:proofErr w:type="gramEnd"/>
            <w:r w:rsidRPr="00691EB7">
              <w:rPr>
                <w:rFonts w:ascii="宋体" w:hAnsi="宋体" w:cs="宋体" w:hint="eastAsia"/>
                <w:bCs/>
                <w:iCs/>
                <w:color w:val="000000"/>
                <w:sz w:val="24"/>
              </w:rPr>
              <w:t>的发展。目前公司已经实现ATV产品从200-1000cc的全排量布局。此次米兰</w:t>
            </w:r>
            <w:proofErr w:type="gramStart"/>
            <w:r w:rsidRPr="00691EB7">
              <w:rPr>
                <w:rFonts w:ascii="宋体" w:hAnsi="宋体" w:cs="宋体" w:hint="eastAsia"/>
                <w:bCs/>
                <w:iCs/>
                <w:color w:val="000000"/>
                <w:sz w:val="24"/>
              </w:rPr>
              <w:t>展发布</w:t>
            </w:r>
            <w:proofErr w:type="gramEnd"/>
            <w:r w:rsidRPr="00691EB7">
              <w:rPr>
                <w:rFonts w:ascii="宋体" w:hAnsi="宋体" w:cs="宋体" w:hint="eastAsia"/>
                <w:bCs/>
                <w:iCs/>
                <w:color w:val="000000"/>
                <w:sz w:val="24"/>
              </w:rPr>
              <w:t>的泥浆板ATV1000和纯电动ATV，凭借优秀的参数指标，人性化的设计和时尚的外观，充分展现LONCINATV极致越野的品牌定位，备受客户关注和认可。公司将继续加快推进UTV、SSV全排量</w:t>
            </w:r>
            <w:proofErr w:type="gramStart"/>
            <w:r w:rsidRPr="00691EB7">
              <w:rPr>
                <w:rFonts w:ascii="宋体" w:hAnsi="宋体" w:cs="宋体" w:hint="eastAsia"/>
                <w:bCs/>
                <w:iCs/>
                <w:color w:val="000000"/>
                <w:sz w:val="24"/>
              </w:rPr>
              <w:t>段产品</w:t>
            </w:r>
            <w:proofErr w:type="gramEnd"/>
            <w:r w:rsidRPr="00691EB7">
              <w:rPr>
                <w:rFonts w:ascii="宋体" w:hAnsi="宋体" w:cs="宋体" w:hint="eastAsia"/>
                <w:bCs/>
                <w:iCs/>
                <w:color w:val="000000"/>
                <w:sz w:val="24"/>
              </w:rPr>
              <w:t>布局。</w:t>
            </w:r>
          </w:p>
          <w:p w14:paraId="3E4308B8" w14:textId="77777777" w:rsidR="00591081" w:rsidRDefault="00591081" w:rsidP="00D865AC">
            <w:pPr>
              <w:spacing w:line="360" w:lineRule="auto"/>
              <w:rPr>
                <w:rFonts w:ascii="宋体" w:hAnsi="宋体" w:cs="宋体" w:hint="eastAsia"/>
                <w:bCs/>
                <w:iCs/>
                <w:color w:val="000000"/>
                <w:sz w:val="24"/>
              </w:rPr>
            </w:pPr>
          </w:p>
          <w:p w14:paraId="2CB23DC2" w14:textId="00B12F4C" w:rsidR="00591081" w:rsidRDefault="00591081" w:rsidP="00591081">
            <w:pPr>
              <w:spacing w:line="360" w:lineRule="auto"/>
              <w:rPr>
                <w:rFonts w:ascii="宋体" w:hAnsi="宋体" w:cs="宋体" w:hint="eastAsia"/>
                <w:b/>
                <w:iCs/>
                <w:color w:val="000000"/>
                <w:sz w:val="24"/>
              </w:rPr>
            </w:pPr>
            <w:r>
              <w:rPr>
                <w:rFonts w:ascii="宋体" w:hAnsi="宋体" w:cs="宋体" w:hint="eastAsia"/>
                <w:b/>
                <w:iCs/>
                <w:color w:val="000000"/>
                <w:sz w:val="24"/>
              </w:rPr>
              <w:t>问题</w:t>
            </w:r>
            <w:r w:rsidR="00175D9D">
              <w:rPr>
                <w:rFonts w:ascii="宋体" w:hAnsi="宋体" w:cs="宋体" w:hint="eastAsia"/>
                <w:b/>
                <w:iCs/>
                <w:color w:val="000000"/>
                <w:sz w:val="24"/>
              </w:rPr>
              <w:t>5</w:t>
            </w:r>
            <w:r>
              <w:rPr>
                <w:rFonts w:ascii="宋体" w:hAnsi="宋体" w:cs="宋体" w:hint="eastAsia"/>
                <w:b/>
                <w:iCs/>
                <w:color w:val="000000"/>
                <w:sz w:val="24"/>
              </w:rPr>
              <w:t>：</w:t>
            </w:r>
            <w:r w:rsidR="00691EB7" w:rsidRPr="00691EB7">
              <w:rPr>
                <w:rFonts w:ascii="宋体" w:hAnsi="宋体" w:cs="宋体" w:hint="eastAsia"/>
                <w:b/>
                <w:iCs/>
                <w:color w:val="000000"/>
                <w:sz w:val="24"/>
              </w:rPr>
              <w:t>请问公司有没有信心实现140亿元的营收目标？</w:t>
            </w:r>
          </w:p>
          <w:p w14:paraId="4CF7F6D2" w14:textId="04436949" w:rsidR="00591081" w:rsidRDefault="00591081" w:rsidP="00591081">
            <w:pPr>
              <w:spacing w:line="360" w:lineRule="auto"/>
              <w:rPr>
                <w:rFonts w:ascii="宋体" w:hAnsi="宋体" w:cs="宋体" w:hint="eastAsia"/>
                <w:bCs/>
                <w:iCs/>
                <w:color w:val="000000"/>
                <w:sz w:val="24"/>
              </w:rPr>
            </w:pPr>
            <w:r>
              <w:rPr>
                <w:rFonts w:ascii="宋体" w:hAnsi="宋体" w:cs="宋体" w:hint="eastAsia"/>
                <w:bCs/>
                <w:iCs/>
                <w:color w:val="000000"/>
                <w:sz w:val="24"/>
              </w:rPr>
              <w:t>答：</w:t>
            </w:r>
            <w:r w:rsidR="00691EB7" w:rsidRPr="00691EB7">
              <w:rPr>
                <w:rFonts w:ascii="宋体" w:hAnsi="宋体" w:cs="宋体" w:hint="eastAsia"/>
                <w:bCs/>
                <w:iCs/>
                <w:color w:val="000000"/>
                <w:sz w:val="24"/>
              </w:rPr>
              <w:t>2024年1-9月，公司实现营业收入122.18亿元，同比增长30.48%；实现归属于母公司净利润8.99亿元，同比增长13.65%；</w:t>
            </w:r>
            <w:proofErr w:type="gramStart"/>
            <w:r w:rsidR="00691EB7" w:rsidRPr="00691EB7">
              <w:rPr>
                <w:rFonts w:ascii="宋体" w:hAnsi="宋体" w:cs="宋体" w:hint="eastAsia"/>
                <w:bCs/>
                <w:iCs/>
                <w:color w:val="000000"/>
                <w:sz w:val="24"/>
              </w:rPr>
              <w:t>实现扣非后</w:t>
            </w:r>
            <w:proofErr w:type="gramEnd"/>
            <w:r w:rsidR="00691EB7" w:rsidRPr="00691EB7">
              <w:rPr>
                <w:rFonts w:ascii="宋体" w:hAnsi="宋体" w:cs="宋体" w:hint="eastAsia"/>
                <w:bCs/>
                <w:iCs/>
                <w:color w:val="000000"/>
                <w:sz w:val="24"/>
              </w:rPr>
              <w:t>归属于母公司净利润8.43亿元，同比增长19.44%。其中，摩托车业务实现销售收入93.24亿元，同比增长39.44%，无极VOGE系列产品实现销售收入24.31亿元，同比增长127.60%；通用机械业务实现销售收入23.74亿元，同比增长12.10%。非欧美市场保持稳健增长，增幅进一步提升，实现收入8.19亿元，同比增长33.65%。今年前三季度，公司摩托车业务实现了较好的增长，特别是无极系列产品，实现了超过翻倍的增长，通</w:t>
            </w:r>
            <w:proofErr w:type="gramStart"/>
            <w:r w:rsidR="00691EB7" w:rsidRPr="00691EB7">
              <w:rPr>
                <w:rFonts w:ascii="宋体" w:hAnsi="宋体" w:cs="宋体" w:hint="eastAsia"/>
                <w:bCs/>
                <w:iCs/>
                <w:color w:val="000000"/>
                <w:sz w:val="24"/>
              </w:rPr>
              <w:t>机业务</w:t>
            </w:r>
            <w:proofErr w:type="gramEnd"/>
            <w:r w:rsidR="00691EB7" w:rsidRPr="00691EB7">
              <w:rPr>
                <w:rFonts w:ascii="宋体" w:hAnsi="宋体" w:cs="宋体" w:hint="eastAsia"/>
                <w:bCs/>
                <w:iCs/>
                <w:color w:val="000000"/>
                <w:sz w:val="24"/>
              </w:rPr>
              <w:t>收入也由上半年的同比下滑，转为同比增长，第四季度公司将再接再厉，为广大投资者交出一份满意的答卷。</w:t>
            </w:r>
          </w:p>
          <w:p w14:paraId="290F1B9D" w14:textId="77777777" w:rsidR="00175D9D" w:rsidRPr="00F8681B" w:rsidRDefault="00175D9D" w:rsidP="00175D9D">
            <w:pPr>
              <w:spacing w:line="360" w:lineRule="auto"/>
              <w:rPr>
                <w:rFonts w:ascii="宋体" w:hAnsi="宋体" w:cs="宋体" w:hint="eastAsia"/>
                <w:bCs/>
                <w:iCs/>
                <w:color w:val="000000"/>
                <w:sz w:val="24"/>
              </w:rPr>
            </w:pPr>
          </w:p>
          <w:p w14:paraId="3E30E9F7" w14:textId="77777777" w:rsidR="002972CE" w:rsidRDefault="00175D9D" w:rsidP="002972CE">
            <w:pPr>
              <w:spacing w:line="360" w:lineRule="auto"/>
              <w:rPr>
                <w:rFonts w:ascii="宋体" w:hAnsi="宋体" w:cs="宋体" w:hint="eastAsia"/>
                <w:b/>
                <w:iCs/>
                <w:color w:val="000000"/>
                <w:sz w:val="24"/>
              </w:rPr>
            </w:pPr>
            <w:r>
              <w:rPr>
                <w:rFonts w:ascii="宋体" w:hAnsi="宋体" w:cs="宋体" w:hint="eastAsia"/>
                <w:b/>
                <w:iCs/>
                <w:color w:val="000000"/>
                <w:sz w:val="24"/>
              </w:rPr>
              <w:t>问题6：</w:t>
            </w:r>
            <w:r w:rsidR="002972CE" w:rsidRPr="00691EB7">
              <w:rPr>
                <w:rFonts w:ascii="宋体" w:hAnsi="宋体" w:cs="宋体" w:hint="eastAsia"/>
                <w:b/>
                <w:iCs/>
                <w:color w:val="000000"/>
                <w:sz w:val="24"/>
              </w:rPr>
              <w:t>请问如果未来美国对中国产品加征关税的话，对隆</w:t>
            </w:r>
            <w:proofErr w:type="gramStart"/>
            <w:r w:rsidR="002972CE" w:rsidRPr="00691EB7">
              <w:rPr>
                <w:rFonts w:ascii="宋体" w:hAnsi="宋体" w:cs="宋体" w:hint="eastAsia"/>
                <w:b/>
                <w:iCs/>
                <w:color w:val="000000"/>
                <w:sz w:val="24"/>
              </w:rPr>
              <w:t>鑫</w:t>
            </w:r>
            <w:proofErr w:type="gramEnd"/>
            <w:r w:rsidR="002972CE" w:rsidRPr="00691EB7">
              <w:rPr>
                <w:rFonts w:ascii="宋体" w:hAnsi="宋体" w:cs="宋体" w:hint="eastAsia"/>
                <w:b/>
                <w:iCs/>
                <w:color w:val="000000"/>
                <w:sz w:val="24"/>
              </w:rPr>
              <w:t>出口的产品影响有多大？隆</w:t>
            </w:r>
            <w:proofErr w:type="gramStart"/>
            <w:r w:rsidR="002972CE" w:rsidRPr="00691EB7">
              <w:rPr>
                <w:rFonts w:ascii="宋体" w:hAnsi="宋体" w:cs="宋体" w:hint="eastAsia"/>
                <w:b/>
                <w:iCs/>
                <w:color w:val="000000"/>
                <w:sz w:val="24"/>
              </w:rPr>
              <w:t>鑫</w:t>
            </w:r>
            <w:proofErr w:type="gramEnd"/>
            <w:r w:rsidR="002972CE" w:rsidRPr="00691EB7">
              <w:rPr>
                <w:rFonts w:ascii="宋体" w:hAnsi="宋体" w:cs="宋体" w:hint="eastAsia"/>
                <w:b/>
                <w:iCs/>
                <w:color w:val="000000"/>
                <w:sz w:val="24"/>
              </w:rPr>
              <w:t>是否有相应的对策？</w:t>
            </w:r>
          </w:p>
          <w:p w14:paraId="5FE13EF9" w14:textId="5F6884F2" w:rsidR="007B0ECA" w:rsidRDefault="002972CE" w:rsidP="002972CE">
            <w:pPr>
              <w:spacing w:line="360" w:lineRule="auto"/>
              <w:rPr>
                <w:rFonts w:ascii="宋体" w:hAnsi="宋体" w:cs="宋体" w:hint="eastAsia"/>
                <w:bCs/>
                <w:iCs/>
                <w:color w:val="000000"/>
                <w:sz w:val="24"/>
              </w:rPr>
            </w:pPr>
            <w:r>
              <w:rPr>
                <w:rFonts w:ascii="宋体" w:hAnsi="宋体" w:cs="宋体" w:hint="eastAsia"/>
                <w:bCs/>
                <w:iCs/>
                <w:color w:val="000000"/>
                <w:sz w:val="24"/>
              </w:rPr>
              <w:t>答：</w:t>
            </w:r>
            <w:r w:rsidRPr="00691EB7">
              <w:rPr>
                <w:rFonts w:ascii="宋体" w:hAnsi="宋体" w:cs="宋体" w:hint="eastAsia"/>
                <w:bCs/>
                <w:iCs/>
                <w:color w:val="000000"/>
                <w:sz w:val="24"/>
              </w:rPr>
              <w:t>公司摩托车出口业务以欧洲和南美为主，未涉足美国市场；通</w:t>
            </w:r>
            <w:proofErr w:type="gramStart"/>
            <w:r w:rsidRPr="00691EB7">
              <w:rPr>
                <w:rFonts w:ascii="宋体" w:hAnsi="宋体" w:cs="宋体" w:hint="eastAsia"/>
                <w:bCs/>
                <w:iCs/>
                <w:color w:val="000000"/>
                <w:sz w:val="24"/>
              </w:rPr>
              <w:t>机业务</w:t>
            </w:r>
            <w:proofErr w:type="gramEnd"/>
            <w:r w:rsidRPr="00691EB7">
              <w:rPr>
                <w:rFonts w:ascii="宋体" w:hAnsi="宋体" w:cs="宋体" w:hint="eastAsia"/>
                <w:bCs/>
                <w:iCs/>
                <w:color w:val="000000"/>
                <w:sz w:val="24"/>
              </w:rPr>
              <w:t>也一直在增加非美地区的占比，目前通机美国业务占比在30%左右，公司正密切关注美国相关关税及其他贸易保护政策。</w:t>
            </w:r>
          </w:p>
          <w:p w14:paraId="123BC363" w14:textId="77777777" w:rsidR="0013278F" w:rsidRDefault="0013278F" w:rsidP="0013278F">
            <w:pPr>
              <w:spacing w:line="360" w:lineRule="auto"/>
              <w:rPr>
                <w:rFonts w:ascii="宋体" w:hAnsi="宋体" w:cs="宋体" w:hint="eastAsia"/>
                <w:b/>
                <w:iCs/>
                <w:color w:val="000000"/>
                <w:sz w:val="24"/>
              </w:rPr>
            </w:pPr>
          </w:p>
          <w:p w14:paraId="584EBE69" w14:textId="5F688A6F" w:rsidR="0013278F" w:rsidRDefault="0013278F" w:rsidP="0013278F">
            <w:pPr>
              <w:spacing w:line="360" w:lineRule="auto"/>
              <w:rPr>
                <w:rFonts w:ascii="宋体" w:hAnsi="宋体" w:cs="宋体" w:hint="eastAsia"/>
                <w:b/>
                <w:iCs/>
                <w:color w:val="000000"/>
                <w:sz w:val="24"/>
              </w:rPr>
            </w:pPr>
            <w:r>
              <w:rPr>
                <w:rFonts w:ascii="宋体" w:hAnsi="宋体" w:cs="宋体" w:hint="eastAsia"/>
                <w:b/>
                <w:iCs/>
                <w:color w:val="000000"/>
                <w:sz w:val="24"/>
              </w:rPr>
              <w:t>问题7：</w:t>
            </w:r>
            <w:r w:rsidRPr="0013278F">
              <w:rPr>
                <w:rFonts w:ascii="宋体" w:hAnsi="宋体" w:cs="宋体" w:hint="eastAsia"/>
                <w:b/>
                <w:iCs/>
                <w:color w:val="000000"/>
                <w:sz w:val="24"/>
              </w:rPr>
              <w:t>海南游</w:t>
            </w:r>
            <w:proofErr w:type="gramStart"/>
            <w:r w:rsidRPr="0013278F">
              <w:rPr>
                <w:rFonts w:ascii="宋体" w:hAnsi="宋体" w:cs="宋体" w:hint="eastAsia"/>
                <w:b/>
                <w:iCs/>
                <w:color w:val="000000"/>
                <w:sz w:val="24"/>
              </w:rPr>
              <w:t>隼</w:t>
            </w:r>
            <w:proofErr w:type="gramEnd"/>
            <w:r w:rsidRPr="0013278F">
              <w:rPr>
                <w:rFonts w:ascii="宋体" w:hAnsi="宋体" w:cs="宋体" w:hint="eastAsia"/>
                <w:b/>
                <w:iCs/>
                <w:color w:val="000000"/>
                <w:sz w:val="24"/>
              </w:rPr>
              <w:t>购买私募及投资计划是否已经叫停或终止？</w:t>
            </w:r>
          </w:p>
          <w:p w14:paraId="0844F3EF" w14:textId="68B488B5" w:rsidR="0013278F" w:rsidRDefault="0013278F" w:rsidP="0013278F">
            <w:pPr>
              <w:spacing w:line="360" w:lineRule="auto"/>
              <w:rPr>
                <w:rFonts w:ascii="宋体" w:hAnsi="宋体" w:cs="宋体" w:hint="eastAsia"/>
                <w:bCs/>
                <w:iCs/>
                <w:color w:val="000000"/>
                <w:sz w:val="24"/>
              </w:rPr>
            </w:pPr>
            <w:r>
              <w:rPr>
                <w:rFonts w:ascii="宋体" w:hAnsi="宋体" w:cs="宋体" w:hint="eastAsia"/>
                <w:bCs/>
                <w:iCs/>
                <w:color w:val="000000"/>
                <w:sz w:val="24"/>
              </w:rPr>
              <w:t>答：</w:t>
            </w:r>
            <w:r w:rsidRPr="0013278F">
              <w:rPr>
                <w:rFonts w:ascii="宋体" w:hAnsi="宋体" w:cs="宋体" w:hint="eastAsia"/>
                <w:bCs/>
                <w:iCs/>
                <w:color w:val="000000"/>
                <w:sz w:val="24"/>
              </w:rPr>
              <w:t>截至目前，游</w:t>
            </w:r>
            <w:proofErr w:type="gramStart"/>
            <w:r w:rsidRPr="0013278F">
              <w:rPr>
                <w:rFonts w:ascii="宋体" w:hAnsi="宋体" w:cs="宋体" w:hint="eastAsia"/>
                <w:bCs/>
                <w:iCs/>
                <w:color w:val="000000"/>
                <w:sz w:val="24"/>
              </w:rPr>
              <w:t>隼</w:t>
            </w:r>
            <w:proofErr w:type="gramEnd"/>
            <w:r w:rsidRPr="0013278F">
              <w:rPr>
                <w:rFonts w:ascii="宋体" w:hAnsi="宋体" w:cs="宋体" w:hint="eastAsia"/>
                <w:bCs/>
                <w:iCs/>
                <w:color w:val="000000"/>
                <w:sz w:val="24"/>
              </w:rPr>
              <w:t>投资公司不存在购买私募产品或者拟购买私募产品的情况，后续公司董事会和管理层也将充分考虑各投资项目合理性、必要性以及和主业的关联性，审慎判断相关投资计划。</w:t>
            </w:r>
          </w:p>
          <w:p w14:paraId="6DA2D0F8" w14:textId="77777777" w:rsidR="007B0ECA" w:rsidRDefault="007B0ECA" w:rsidP="007B0ECA">
            <w:pPr>
              <w:spacing w:line="360" w:lineRule="auto"/>
              <w:rPr>
                <w:rFonts w:ascii="宋体" w:hAnsi="宋体" w:cs="宋体" w:hint="eastAsia"/>
                <w:b/>
                <w:iCs/>
                <w:color w:val="000000"/>
                <w:sz w:val="24"/>
              </w:rPr>
            </w:pPr>
          </w:p>
          <w:p w14:paraId="2AFB1C8D" w14:textId="30F138C4" w:rsidR="007B0ECA" w:rsidRDefault="00405474" w:rsidP="007B0ECA">
            <w:pPr>
              <w:spacing w:line="360" w:lineRule="auto"/>
              <w:rPr>
                <w:rFonts w:ascii="宋体" w:hAnsi="宋体" w:cs="宋体" w:hint="eastAsia"/>
                <w:b/>
                <w:iCs/>
                <w:color w:val="000000"/>
                <w:sz w:val="24"/>
              </w:rPr>
            </w:pPr>
            <w:r>
              <w:rPr>
                <w:rFonts w:ascii="宋体" w:hAnsi="宋体" w:cs="宋体" w:hint="eastAsia"/>
                <w:b/>
                <w:iCs/>
                <w:color w:val="000000"/>
                <w:sz w:val="24"/>
              </w:rPr>
              <w:t>问题</w:t>
            </w:r>
            <w:r w:rsidR="0013278F">
              <w:rPr>
                <w:rFonts w:ascii="宋体" w:hAnsi="宋体" w:cs="宋体" w:hint="eastAsia"/>
                <w:b/>
                <w:iCs/>
                <w:color w:val="000000"/>
                <w:sz w:val="24"/>
              </w:rPr>
              <w:t>8</w:t>
            </w:r>
            <w:r>
              <w:rPr>
                <w:rFonts w:ascii="宋体" w:hAnsi="宋体" w:cs="宋体" w:hint="eastAsia"/>
                <w:b/>
                <w:iCs/>
                <w:color w:val="000000"/>
                <w:sz w:val="24"/>
              </w:rPr>
              <w:t>：</w:t>
            </w:r>
            <w:r w:rsidR="00691EB7" w:rsidRPr="00691EB7">
              <w:rPr>
                <w:rFonts w:ascii="宋体" w:hAnsi="宋体" w:cs="宋体" w:hint="eastAsia"/>
                <w:b/>
                <w:iCs/>
                <w:color w:val="000000"/>
                <w:sz w:val="24"/>
              </w:rPr>
              <w:t>今年是否还有计提大额资产减值准备？</w:t>
            </w:r>
          </w:p>
          <w:p w14:paraId="7E83233D" w14:textId="6E181CD1" w:rsidR="007B0ECA" w:rsidRDefault="007B0ECA" w:rsidP="007B0ECA">
            <w:pPr>
              <w:spacing w:line="360" w:lineRule="auto"/>
              <w:rPr>
                <w:rFonts w:ascii="宋体" w:hAnsi="宋体" w:cs="宋体" w:hint="eastAsia"/>
                <w:bCs/>
                <w:iCs/>
                <w:color w:val="000000"/>
                <w:sz w:val="24"/>
              </w:rPr>
            </w:pPr>
            <w:r>
              <w:rPr>
                <w:rFonts w:ascii="宋体" w:hAnsi="宋体" w:cs="宋体" w:hint="eastAsia"/>
                <w:bCs/>
                <w:iCs/>
                <w:color w:val="000000"/>
                <w:sz w:val="24"/>
              </w:rPr>
              <w:t>答：</w:t>
            </w:r>
            <w:r w:rsidR="00691EB7" w:rsidRPr="00691EB7">
              <w:rPr>
                <w:rFonts w:ascii="宋体" w:hAnsi="宋体" w:cs="宋体" w:hint="eastAsia"/>
                <w:bCs/>
                <w:iCs/>
                <w:color w:val="000000"/>
                <w:sz w:val="24"/>
              </w:rPr>
              <w:t>根据会计准则等相关规定，为客观、真实、准确地反映公司资产、经营状况，公司在第四季度会对商誉和应收账款等资产进行减值测试和相应计提。公司在半年度计提了金业机械的1400万元商誉，目前</w:t>
            </w:r>
            <w:r w:rsidR="00691EB7" w:rsidRPr="00691EB7">
              <w:rPr>
                <w:rFonts w:ascii="宋体" w:hAnsi="宋体" w:cs="宋体" w:hint="eastAsia"/>
                <w:bCs/>
                <w:iCs/>
                <w:color w:val="000000"/>
                <w:sz w:val="24"/>
              </w:rPr>
              <w:lastRenderedPageBreak/>
              <w:t>商誉余额为0。其余资产减值情况需待年终减值测试后方可确定。</w:t>
            </w:r>
          </w:p>
          <w:p w14:paraId="25E5B57C" w14:textId="77777777" w:rsidR="007B0ECA" w:rsidRDefault="007B0ECA" w:rsidP="007B0ECA">
            <w:pPr>
              <w:spacing w:line="360" w:lineRule="auto"/>
              <w:rPr>
                <w:rFonts w:ascii="宋体" w:hAnsi="宋体" w:cs="宋体" w:hint="eastAsia"/>
                <w:bCs/>
                <w:iCs/>
                <w:color w:val="000000"/>
                <w:sz w:val="24"/>
              </w:rPr>
            </w:pPr>
          </w:p>
          <w:p w14:paraId="6635697E" w14:textId="1E2B5365" w:rsidR="007B0ECA" w:rsidRDefault="00405474" w:rsidP="007B0ECA">
            <w:pPr>
              <w:spacing w:line="360" w:lineRule="auto"/>
              <w:rPr>
                <w:rFonts w:ascii="宋体" w:hAnsi="宋体" w:cs="宋体" w:hint="eastAsia"/>
                <w:b/>
                <w:iCs/>
                <w:color w:val="000000"/>
                <w:sz w:val="24"/>
              </w:rPr>
            </w:pPr>
            <w:r>
              <w:rPr>
                <w:rFonts w:ascii="宋体" w:hAnsi="宋体" w:cs="宋体" w:hint="eastAsia"/>
                <w:b/>
                <w:iCs/>
                <w:color w:val="000000"/>
                <w:sz w:val="24"/>
              </w:rPr>
              <w:t>问题</w:t>
            </w:r>
            <w:r w:rsidR="0013278F">
              <w:rPr>
                <w:rFonts w:ascii="宋体" w:hAnsi="宋体" w:cs="宋体" w:hint="eastAsia"/>
                <w:b/>
                <w:iCs/>
                <w:color w:val="000000"/>
                <w:sz w:val="24"/>
              </w:rPr>
              <w:t>9</w:t>
            </w:r>
            <w:r>
              <w:rPr>
                <w:rFonts w:ascii="宋体" w:hAnsi="宋体" w:cs="宋体" w:hint="eastAsia"/>
                <w:b/>
                <w:iCs/>
                <w:color w:val="000000"/>
                <w:sz w:val="24"/>
              </w:rPr>
              <w:t>：</w:t>
            </w:r>
            <w:r w:rsidR="00691EB7" w:rsidRPr="00691EB7">
              <w:rPr>
                <w:rFonts w:ascii="宋体" w:hAnsi="宋体" w:cs="宋体" w:hint="eastAsia"/>
                <w:b/>
                <w:iCs/>
                <w:color w:val="000000"/>
                <w:sz w:val="24"/>
              </w:rPr>
              <w:t>请问公司控股股东重整有什么进展？</w:t>
            </w:r>
          </w:p>
          <w:p w14:paraId="7DB1BFBB" w14:textId="56D1EC69" w:rsidR="00405474" w:rsidRPr="00727E1E" w:rsidRDefault="007B0ECA" w:rsidP="007B0ECA">
            <w:pPr>
              <w:spacing w:line="360" w:lineRule="auto"/>
              <w:rPr>
                <w:rFonts w:ascii="宋体" w:hAnsi="宋体" w:cs="宋体" w:hint="eastAsia"/>
                <w:bCs/>
                <w:iCs/>
                <w:color w:val="000000"/>
                <w:sz w:val="24"/>
              </w:rPr>
            </w:pPr>
            <w:r>
              <w:rPr>
                <w:rFonts w:ascii="宋体" w:hAnsi="宋体" w:cs="宋体" w:hint="eastAsia"/>
                <w:bCs/>
                <w:iCs/>
                <w:color w:val="000000"/>
                <w:sz w:val="24"/>
              </w:rPr>
              <w:t>答：</w:t>
            </w:r>
            <w:r w:rsidR="00691EB7" w:rsidRPr="00691EB7">
              <w:rPr>
                <w:rFonts w:ascii="宋体" w:hAnsi="宋体" w:cs="宋体" w:hint="eastAsia"/>
                <w:bCs/>
                <w:iCs/>
                <w:color w:val="000000"/>
                <w:sz w:val="24"/>
              </w:rPr>
              <w:t>公司控股股东重整目前还在反垄断集中审查过程中，具体情况请关注重整进展公告。</w:t>
            </w:r>
          </w:p>
        </w:tc>
      </w:tr>
      <w:bookmarkEnd w:id="1"/>
      <w:tr w:rsidR="00BB29B2" w14:paraId="3ACB6911" w14:textId="77777777" w:rsidTr="00AD74FB">
        <w:trPr>
          <w:jc w:val="center"/>
        </w:trPr>
        <w:tc>
          <w:tcPr>
            <w:tcW w:w="1908" w:type="dxa"/>
            <w:tcBorders>
              <w:top w:val="single" w:sz="4" w:space="0" w:color="auto"/>
              <w:left w:val="single" w:sz="4" w:space="0" w:color="auto"/>
              <w:bottom w:val="single" w:sz="4" w:space="0" w:color="auto"/>
              <w:right w:val="single" w:sz="4" w:space="0" w:color="auto"/>
            </w:tcBorders>
            <w:vAlign w:val="center"/>
          </w:tcPr>
          <w:p w14:paraId="7BA5D313" w14:textId="77777777" w:rsidR="00BB29B2" w:rsidRDefault="00B25CE6">
            <w:pPr>
              <w:spacing w:line="480" w:lineRule="atLeast"/>
              <w:rPr>
                <w:rFonts w:ascii="宋体" w:hAnsi="宋体" w:cs="宋体" w:hint="eastAsia"/>
                <w:bCs/>
                <w:iCs/>
                <w:color w:val="000000"/>
                <w:sz w:val="24"/>
              </w:rPr>
            </w:pPr>
            <w:r>
              <w:rPr>
                <w:rFonts w:ascii="宋体" w:hAnsi="宋体" w:cs="宋体" w:hint="eastAsia"/>
                <w:bCs/>
                <w:iCs/>
                <w:color w:val="000000"/>
                <w:sz w:val="24"/>
              </w:rPr>
              <w:lastRenderedPageBreak/>
              <w:t>附件清单（如有）</w:t>
            </w:r>
          </w:p>
        </w:tc>
        <w:tc>
          <w:tcPr>
            <w:tcW w:w="7319" w:type="dxa"/>
            <w:tcBorders>
              <w:top w:val="single" w:sz="4" w:space="0" w:color="auto"/>
              <w:left w:val="single" w:sz="4" w:space="0" w:color="auto"/>
              <w:bottom w:val="single" w:sz="4" w:space="0" w:color="auto"/>
              <w:right w:val="single" w:sz="4" w:space="0" w:color="auto"/>
            </w:tcBorders>
          </w:tcPr>
          <w:p w14:paraId="239F8C05" w14:textId="7BF4D3A9" w:rsidR="00BB29B2" w:rsidRDefault="00416F9A" w:rsidP="005E739B">
            <w:pPr>
              <w:spacing w:line="480" w:lineRule="atLeast"/>
              <w:rPr>
                <w:rFonts w:ascii="宋体" w:hAnsi="宋体" w:cs="宋体" w:hint="eastAsia"/>
                <w:bCs/>
                <w:iCs/>
                <w:color w:val="000000"/>
                <w:sz w:val="24"/>
              </w:rPr>
            </w:pPr>
            <w:r>
              <w:rPr>
                <w:rFonts w:ascii="宋体" w:hAnsi="宋体" w:cs="宋体" w:hint="eastAsia"/>
                <w:bCs/>
                <w:iCs/>
                <w:color w:val="000000"/>
                <w:sz w:val="24"/>
              </w:rPr>
              <w:t>无</w:t>
            </w:r>
          </w:p>
        </w:tc>
      </w:tr>
      <w:tr w:rsidR="00416F9A" w14:paraId="47163002" w14:textId="77777777" w:rsidTr="00AD74FB">
        <w:trPr>
          <w:jc w:val="center"/>
        </w:trPr>
        <w:tc>
          <w:tcPr>
            <w:tcW w:w="1908" w:type="dxa"/>
            <w:tcBorders>
              <w:top w:val="single" w:sz="4" w:space="0" w:color="auto"/>
              <w:left w:val="single" w:sz="4" w:space="0" w:color="auto"/>
              <w:bottom w:val="single" w:sz="4" w:space="0" w:color="auto"/>
              <w:right w:val="single" w:sz="4" w:space="0" w:color="auto"/>
            </w:tcBorders>
            <w:vAlign w:val="center"/>
          </w:tcPr>
          <w:p w14:paraId="2F327F69" w14:textId="63BF71FA" w:rsidR="00416F9A" w:rsidRDefault="00416F9A">
            <w:pPr>
              <w:spacing w:line="480" w:lineRule="atLeast"/>
              <w:rPr>
                <w:rFonts w:ascii="宋体" w:hAnsi="宋体" w:cs="宋体" w:hint="eastAsia"/>
                <w:bCs/>
                <w:iCs/>
                <w:color w:val="000000"/>
                <w:sz w:val="24"/>
              </w:rPr>
            </w:pPr>
            <w:r>
              <w:rPr>
                <w:rFonts w:ascii="宋体" w:hAnsi="宋体" w:cs="宋体" w:hint="eastAsia"/>
                <w:bCs/>
                <w:iCs/>
                <w:color w:val="000000"/>
                <w:sz w:val="24"/>
              </w:rPr>
              <w:t>日期</w:t>
            </w:r>
          </w:p>
        </w:tc>
        <w:tc>
          <w:tcPr>
            <w:tcW w:w="7319" w:type="dxa"/>
            <w:tcBorders>
              <w:top w:val="single" w:sz="4" w:space="0" w:color="auto"/>
              <w:left w:val="single" w:sz="4" w:space="0" w:color="auto"/>
              <w:bottom w:val="single" w:sz="4" w:space="0" w:color="auto"/>
              <w:right w:val="single" w:sz="4" w:space="0" w:color="auto"/>
            </w:tcBorders>
          </w:tcPr>
          <w:p w14:paraId="3F4EA4D4" w14:textId="07A0971C" w:rsidR="00416F9A" w:rsidRDefault="00416F9A" w:rsidP="005E739B">
            <w:pPr>
              <w:spacing w:line="480" w:lineRule="atLeast"/>
              <w:rPr>
                <w:rFonts w:ascii="宋体" w:hAnsi="宋体" w:cs="宋体" w:hint="eastAsia"/>
                <w:bCs/>
                <w:iCs/>
                <w:color w:val="000000"/>
                <w:sz w:val="24"/>
              </w:rPr>
            </w:pPr>
            <w:r>
              <w:rPr>
                <w:rFonts w:ascii="宋体" w:hAnsi="宋体" w:cs="宋体" w:hint="eastAsia"/>
                <w:bCs/>
                <w:iCs/>
                <w:color w:val="000000"/>
                <w:sz w:val="24"/>
              </w:rPr>
              <w:t>2024年</w:t>
            </w:r>
            <w:r w:rsidR="000E500D">
              <w:rPr>
                <w:rFonts w:ascii="宋体" w:hAnsi="宋体" w:cs="宋体" w:hint="eastAsia"/>
                <w:bCs/>
                <w:iCs/>
                <w:color w:val="000000"/>
                <w:sz w:val="24"/>
              </w:rPr>
              <w:t>11</w:t>
            </w:r>
            <w:r>
              <w:rPr>
                <w:rFonts w:ascii="宋体" w:hAnsi="宋体" w:cs="宋体" w:hint="eastAsia"/>
                <w:bCs/>
                <w:iCs/>
                <w:color w:val="000000"/>
                <w:sz w:val="24"/>
              </w:rPr>
              <w:t>月</w:t>
            </w:r>
            <w:r w:rsidR="000E500D">
              <w:rPr>
                <w:rFonts w:ascii="宋体" w:hAnsi="宋体" w:cs="宋体" w:hint="eastAsia"/>
                <w:bCs/>
                <w:iCs/>
                <w:color w:val="000000"/>
                <w:sz w:val="24"/>
              </w:rPr>
              <w:t>18</w:t>
            </w:r>
            <w:r>
              <w:rPr>
                <w:rFonts w:ascii="宋体" w:hAnsi="宋体" w:cs="宋体" w:hint="eastAsia"/>
                <w:bCs/>
                <w:iCs/>
                <w:color w:val="000000"/>
                <w:sz w:val="24"/>
              </w:rPr>
              <w:t>日</w:t>
            </w:r>
          </w:p>
        </w:tc>
      </w:tr>
      <w:tr w:rsidR="00AD74FB" w14:paraId="63F2EE19" w14:textId="77777777" w:rsidTr="00AD74FB">
        <w:trPr>
          <w:jc w:val="center"/>
        </w:trPr>
        <w:tc>
          <w:tcPr>
            <w:tcW w:w="1908" w:type="dxa"/>
            <w:tcBorders>
              <w:top w:val="single" w:sz="4" w:space="0" w:color="auto"/>
              <w:left w:val="single" w:sz="4" w:space="0" w:color="auto"/>
              <w:bottom w:val="single" w:sz="4" w:space="0" w:color="auto"/>
              <w:right w:val="single" w:sz="4" w:space="0" w:color="auto"/>
            </w:tcBorders>
            <w:vAlign w:val="center"/>
          </w:tcPr>
          <w:p w14:paraId="47E1A329" w14:textId="11D99986" w:rsidR="00AD74FB" w:rsidRDefault="00AD74FB">
            <w:pPr>
              <w:spacing w:line="480" w:lineRule="atLeast"/>
              <w:rPr>
                <w:rFonts w:ascii="宋体" w:hAnsi="宋体" w:cs="宋体" w:hint="eastAsia"/>
                <w:bCs/>
                <w:iCs/>
                <w:color w:val="000000"/>
                <w:sz w:val="24"/>
              </w:rPr>
            </w:pPr>
            <w:r>
              <w:rPr>
                <w:rFonts w:ascii="宋体" w:hAnsi="宋体" w:cs="宋体" w:hint="eastAsia"/>
                <w:bCs/>
                <w:iCs/>
                <w:color w:val="000000"/>
                <w:sz w:val="24"/>
              </w:rPr>
              <w:t>备注</w:t>
            </w:r>
          </w:p>
        </w:tc>
        <w:tc>
          <w:tcPr>
            <w:tcW w:w="7319" w:type="dxa"/>
            <w:tcBorders>
              <w:top w:val="single" w:sz="4" w:space="0" w:color="auto"/>
              <w:left w:val="single" w:sz="4" w:space="0" w:color="auto"/>
              <w:bottom w:val="single" w:sz="4" w:space="0" w:color="auto"/>
              <w:right w:val="single" w:sz="4" w:space="0" w:color="auto"/>
            </w:tcBorders>
          </w:tcPr>
          <w:p w14:paraId="363D2CF8" w14:textId="61CCBF67" w:rsidR="00AD74FB" w:rsidRDefault="00AD74FB" w:rsidP="00AD74FB">
            <w:pPr>
              <w:spacing w:line="480" w:lineRule="atLeast"/>
              <w:jc w:val="left"/>
              <w:rPr>
                <w:rFonts w:ascii="宋体" w:hAnsi="宋体" w:cs="宋体" w:hint="eastAsia"/>
                <w:bCs/>
                <w:iCs/>
                <w:color w:val="000000"/>
                <w:sz w:val="24"/>
              </w:rPr>
            </w:pPr>
            <w:r w:rsidRPr="00AD74FB">
              <w:rPr>
                <w:rFonts w:ascii="宋体" w:hAnsi="宋体" w:cs="宋体" w:hint="eastAsia"/>
                <w:bCs/>
                <w:iCs/>
                <w:color w:val="000000"/>
                <w:sz w:val="24"/>
              </w:rPr>
              <w:t>投资者可以通过上</w:t>
            </w:r>
            <w:proofErr w:type="gramStart"/>
            <w:r w:rsidRPr="00AD74FB">
              <w:rPr>
                <w:rFonts w:ascii="宋体" w:hAnsi="宋体" w:cs="宋体" w:hint="eastAsia"/>
                <w:bCs/>
                <w:iCs/>
                <w:color w:val="000000"/>
                <w:sz w:val="24"/>
              </w:rPr>
              <w:t>证路演中心</w:t>
            </w:r>
            <w:proofErr w:type="gramEnd"/>
            <w:r w:rsidRPr="00AD74FB">
              <w:rPr>
                <w:rFonts w:ascii="宋体" w:hAnsi="宋体" w:cs="宋体" w:hint="eastAsia"/>
                <w:bCs/>
                <w:iCs/>
                <w:color w:val="000000"/>
                <w:sz w:val="24"/>
              </w:rPr>
              <w:t>网站（http://roadshow.sseinfo.com）查看本次活动</w:t>
            </w:r>
            <w:r w:rsidR="00980826">
              <w:rPr>
                <w:rFonts w:ascii="宋体" w:hAnsi="宋体" w:cs="宋体" w:hint="eastAsia"/>
                <w:bCs/>
                <w:iCs/>
                <w:color w:val="000000"/>
                <w:sz w:val="24"/>
              </w:rPr>
              <w:t>召开</w:t>
            </w:r>
            <w:r w:rsidR="00980826" w:rsidRPr="00AD74FB">
              <w:rPr>
                <w:rFonts w:ascii="宋体" w:hAnsi="宋体" w:cs="宋体" w:hint="eastAsia"/>
                <w:bCs/>
                <w:iCs/>
                <w:color w:val="000000"/>
                <w:sz w:val="24"/>
              </w:rPr>
              <w:t>的</w:t>
            </w:r>
            <w:r w:rsidR="00980826">
              <w:rPr>
                <w:rFonts w:ascii="宋体" w:hAnsi="宋体" w:cs="宋体" w:hint="eastAsia"/>
                <w:bCs/>
                <w:iCs/>
                <w:color w:val="000000"/>
                <w:sz w:val="24"/>
              </w:rPr>
              <w:t>详细</w:t>
            </w:r>
            <w:r w:rsidRPr="00AD74FB">
              <w:rPr>
                <w:rFonts w:ascii="宋体" w:hAnsi="宋体" w:cs="宋体" w:hint="eastAsia"/>
                <w:bCs/>
                <w:iCs/>
                <w:color w:val="000000"/>
                <w:sz w:val="24"/>
              </w:rPr>
              <w:t>情况</w:t>
            </w:r>
            <w:r w:rsidR="00F437B6">
              <w:rPr>
                <w:rFonts w:ascii="宋体" w:hAnsi="宋体" w:cs="宋体" w:hint="eastAsia"/>
                <w:bCs/>
                <w:iCs/>
                <w:color w:val="000000"/>
                <w:sz w:val="24"/>
              </w:rPr>
              <w:t>和问答内容</w:t>
            </w:r>
            <w:r w:rsidRPr="00AD74FB">
              <w:rPr>
                <w:rFonts w:ascii="宋体" w:hAnsi="宋体" w:cs="宋体" w:hint="eastAsia"/>
                <w:bCs/>
                <w:iCs/>
                <w:color w:val="000000"/>
                <w:sz w:val="24"/>
              </w:rPr>
              <w:t>。</w:t>
            </w:r>
          </w:p>
        </w:tc>
      </w:tr>
    </w:tbl>
    <w:p w14:paraId="6C389EDC" w14:textId="11284D44" w:rsidR="00BB29B2" w:rsidRPr="00405474" w:rsidRDefault="00BB29B2" w:rsidP="00C25EF6">
      <w:pPr>
        <w:spacing w:line="360" w:lineRule="auto"/>
        <w:ind w:firstLineChars="200" w:firstLine="480"/>
        <w:rPr>
          <w:rFonts w:ascii="宋体" w:hAnsi="宋体" w:cs="宋体" w:hint="eastAsia"/>
          <w:sz w:val="24"/>
        </w:rPr>
      </w:pPr>
    </w:p>
    <w:sectPr w:rsidR="00BB29B2" w:rsidRPr="00405474">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E29E3" w14:textId="77777777" w:rsidR="00E14642" w:rsidRDefault="00E14642">
      <w:r>
        <w:separator/>
      </w:r>
    </w:p>
  </w:endnote>
  <w:endnote w:type="continuationSeparator" w:id="0">
    <w:p w14:paraId="6C09D65D" w14:textId="77777777" w:rsidR="00E14642" w:rsidRDefault="00E1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539BD" w14:textId="77777777" w:rsidR="00E14642" w:rsidRDefault="00E14642">
      <w:r>
        <w:separator/>
      </w:r>
    </w:p>
  </w:footnote>
  <w:footnote w:type="continuationSeparator" w:id="0">
    <w:p w14:paraId="0B68312B" w14:textId="77777777" w:rsidR="00E14642" w:rsidRDefault="00E14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EE35" w14:textId="77777777" w:rsidR="00BB29B2" w:rsidRDefault="00BA49BD">
    <w:pPr>
      <w:pStyle w:val="a4"/>
      <w:pBdr>
        <w:bottom w:val="single" w:sz="4" w:space="1" w:color="auto"/>
      </w:pBdr>
    </w:pPr>
    <w:r w:rsidRPr="00BA49BD">
      <w:rPr>
        <w:noProof/>
      </w:rPr>
      <w:drawing>
        <wp:anchor distT="0" distB="0" distL="114300" distR="114300" simplePos="0" relativeHeight="251658240" behindDoc="0" locked="0" layoutInCell="1" allowOverlap="1" wp14:anchorId="37515054" wp14:editId="45837364">
          <wp:simplePos x="0" y="0"/>
          <wp:positionH relativeFrom="column">
            <wp:posOffset>82550</wp:posOffset>
          </wp:positionH>
          <wp:positionV relativeFrom="paragraph">
            <wp:posOffset>-49118</wp:posOffset>
          </wp:positionV>
          <wp:extent cx="1763495" cy="154380"/>
          <wp:effectExtent l="0" t="0" r="8255" b="0"/>
          <wp:wrapNone/>
          <wp:docPr id="9" name="图片 1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descr="logo.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495" cy="154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3B96A"/>
    <w:multiLevelType w:val="singleLevel"/>
    <w:tmpl w:val="1863B96A"/>
    <w:lvl w:ilvl="0">
      <w:start w:val="1"/>
      <w:numFmt w:val="decimal"/>
      <w:suff w:val="nothing"/>
      <w:lvlText w:val="%1、"/>
      <w:lvlJc w:val="left"/>
    </w:lvl>
  </w:abstractNum>
  <w:num w:numId="1" w16cid:durableId="1800802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F61060A"/>
    <w:rsid w:val="0001031C"/>
    <w:rsid w:val="0005628D"/>
    <w:rsid w:val="000616CA"/>
    <w:rsid w:val="000923E8"/>
    <w:rsid w:val="000A38D5"/>
    <w:rsid w:val="000E500D"/>
    <w:rsid w:val="00130A5D"/>
    <w:rsid w:val="0013278F"/>
    <w:rsid w:val="001402C7"/>
    <w:rsid w:val="001500EB"/>
    <w:rsid w:val="00175D9D"/>
    <w:rsid w:val="0017763D"/>
    <w:rsid w:val="001A1861"/>
    <w:rsid w:val="001B4484"/>
    <w:rsid w:val="001C2988"/>
    <w:rsid w:val="001C6FC6"/>
    <w:rsid w:val="001D4D26"/>
    <w:rsid w:val="001F5514"/>
    <w:rsid w:val="002064D8"/>
    <w:rsid w:val="002508E8"/>
    <w:rsid w:val="002575AE"/>
    <w:rsid w:val="00275A18"/>
    <w:rsid w:val="002972CE"/>
    <w:rsid w:val="002B14A9"/>
    <w:rsid w:val="002D1CEE"/>
    <w:rsid w:val="002E0B5A"/>
    <w:rsid w:val="002E2D05"/>
    <w:rsid w:val="002F6CF9"/>
    <w:rsid w:val="003406EF"/>
    <w:rsid w:val="0034496D"/>
    <w:rsid w:val="00362305"/>
    <w:rsid w:val="00365205"/>
    <w:rsid w:val="0039729B"/>
    <w:rsid w:val="003A1CB1"/>
    <w:rsid w:val="003A3B31"/>
    <w:rsid w:val="003F4CAD"/>
    <w:rsid w:val="00405474"/>
    <w:rsid w:val="00416F9A"/>
    <w:rsid w:val="0042225A"/>
    <w:rsid w:val="00444907"/>
    <w:rsid w:val="00467774"/>
    <w:rsid w:val="00470EBF"/>
    <w:rsid w:val="00476108"/>
    <w:rsid w:val="00476219"/>
    <w:rsid w:val="004900E3"/>
    <w:rsid w:val="004B7553"/>
    <w:rsid w:val="004D4A40"/>
    <w:rsid w:val="004E4186"/>
    <w:rsid w:val="004F1373"/>
    <w:rsid w:val="0050285E"/>
    <w:rsid w:val="00504B4D"/>
    <w:rsid w:val="005079C2"/>
    <w:rsid w:val="005169F1"/>
    <w:rsid w:val="00525194"/>
    <w:rsid w:val="005252F9"/>
    <w:rsid w:val="00534526"/>
    <w:rsid w:val="00534F64"/>
    <w:rsid w:val="00560C05"/>
    <w:rsid w:val="00563DD3"/>
    <w:rsid w:val="0058080D"/>
    <w:rsid w:val="00582C13"/>
    <w:rsid w:val="00585F12"/>
    <w:rsid w:val="00591081"/>
    <w:rsid w:val="005B58FD"/>
    <w:rsid w:val="005C093A"/>
    <w:rsid w:val="005C70E9"/>
    <w:rsid w:val="005D621B"/>
    <w:rsid w:val="005E57C2"/>
    <w:rsid w:val="005E6470"/>
    <w:rsid w:val="005E739B"/>
    <w:rsid w:val="006108FD"/>
    <w:rsid w:val="00611085"/>
    <w:rsid w:val="00617A1C"/>
    <w:rsid w:val="006256AB"/>
    <w:rsid w:val="00632E12"/>
    <w:rsid w:val="00652C36"/>
    <w:rsid w:val="00691EB7"/>
    <w:rsid w:val="0069494C"/>
    <w:rsid w:val="006F3DDA"/>
    <w:rsid w:val="00715431"/>
    <w:rsid w:val="00727E1E"/>
    <w:rsid w:val="007636A2"/>
    <w:rsid w:val="00763F6C"/>
    <w:rsid w:val="007938A3"/>
    <w:rsid w:val="00794CDF"/>
    <w:rsid w:val="007B0969"/>
    <w:rsid w:val="007B0CE1"/>
    <w:rsid w:val="007B0ECA"/>
    <w:rsid w:val="007D3C4F"/>
    <w:rsid w:val="007D4E15"/>
    <w:rsid w:val="00803392"/>
    <w:rsid w:val="00814EE7"/>
    <w:rsid w:val="008257B7"/>
    <w:rsid w:val="00827B37"/>
    <w:rsid w:val="00830ADF"/>
    <w:rsid w:val="0083531E"/>
    <w:rsid w:val="00840347"/>
    <w:rsid w:val="00884D43"/>
    <w:rsid w:val="008A0153"/>
    <w:rsid w:val="008D2021"/>
    <w:rsid w:val="008E32EB"/>
    <w:rsid w:val="008F0C33"/>
    <w:rsid w:val="0092409F"/>
    <w:rsid w:val="00930131"/>
    <w:rsid w:val="00934A41"/>
    <w:rsid w:val="0094425C"/>
    <w:rsid w:val="00963B71"/>
    <w:rsid w:val="009655DA"/>
    <w:rsid w:val="00980826"/>
    <w:rsid w:val="00993A92"/>
    <w:rsid w:val="009F1183"/>
    <w:rsid w:val="00A34753"/>
    <w:rsid w:val="00A42FA4"/>
    <w:rsid w:val="00A50B79"/>
    <w:rsid w:val="00A63A20"/>
    <w:rsid w:val="00A7761C"/>
    <w:rsid w:val="00A9511D"/>
    <w:rsid w:val="00A96EA7"/>
    <w:rsid w:val="00AB6C94"/>
    <w:rsid w:val="00AD74FB"/>
    <w:rsid w:val="00AE6596"/>
    <w:rsid w:val="00B13FAF"/>
    <w:rsid w:val="00B15BA5"/>
    <w:rsid w:val="00B25CE6"/>
    <w:rsid w:val="00B421E0"/>
    <w:rsid w:val="00B53A78"/>
    <w:rsid w:val="00B73E7C"/>
    <w:rsid w:val="00B80B12"/>
    <w:rsid w:val="00B83C4C"/>
    <w:rsid w:val="00B9552F"/>
    <w:rsid w:val="00BA49BD"/>
    <w:rsid w:val="00BA513A"/>
    <w:rsid w:val="00BB29B2"/>
    <w:rsid w:val="00BC33E9"/>
    <w:rsid w:val="00BD622C"/>
    <w:rsid w:val="00BD6538"/>
    <w:rsid w:val="00BE3CD6"/>
    <w:rsid w:val="00C25EF6"/>
    <w:rsid w:val="00C50FE3"/>
    <w:rsid w:val="00C52004"/>
    <w:rsid w:val="00C532F3"/>
    <w:rsid w:val="00C942E9"/>
    <w:rsid w:val="00CC1ECB"/>
    <w:rsid w:val="00CF10EC"/>
    <w:rsid w:val="00CF15E4"/>
    <w:rsid w:val="00D06636"/>
    <w:rsid w:val="00D37CAD"/>
    <w:rsid w:val="00D60D3E"/>
    <w:rsid w:val="00D628C3"/>
    <w:rsid w:val="00D66030"/>
    <w:rsid w:val="00D8290B"/>
    <w:rsid w:val="00D83063"/>
    <w:rsid w:val="00D865AC"/>
    <w:rsid w:val="00DA6DCD"/>
    <w:rsid w:val="00DB7EDE"/>
    <w:rsid w:val="00DD4811"/>
    <w:rsid w:val="00DE0FB9"/>
    <w:rsid w:val="00DE103B"/>
    <w:rsid w:val="00DE4E78"/>
    <w:rsid w:val="00DE767C"/>
    <w:rsid w:val="00E02752"/>
    <w:rsid w:val="00E14642"/>
    <w:rsid w:val="00E15573"/>
    <w:rsid w:val="00E22EFB"/>
    <w:rsid w:val="00E239B1"/>
    <w:rsid w:val="00E3004E"/>
    <w:rsid w:val="00E3648F"/>
    <w:rsid w:val="00E47E6E"/>
    <w:rsid w:val="00E54B80"/>
    <w:rsid w:val="00E660FC"/>
    <w:rsid w:val="00E841D2"/>
    <w:rsid w:val="00E94DC4"/>
    <w:rsid w:val="00EB7F4C"/>
    <w:rsid w:val="00EC5922"/>
    <w:rsid w:val="00EE2402"/>
    <w:rsid w:val="00EF3A82"/>
    <w:rsid w:val="00EF7807"/>
    <w:rsid w:val="00F20293"/>
    <w:rsid w:val="00F437B6"/>
    <w:rsid w:val="00F8681B"/>
    <w:rsid w:val="00FD4276"/>
    <w:rsid w:val="00FD56A0"/>
    <w:rsid w:val="00FE580B"/>
    <w:rsid w:val="00FF15FF"/>
    <w:rsid w:val="00FF56DE"/>
    <w:rsid w:val="00FF5C12"/>
    <w:rsid w:val="071C5187"/>
    <w:rsid w:val="13D243D9"/>
    <w:rsid w:val="168C4F25"/>
    <w:rsid w:val="174E4388"/>
    <w:rsid w:val="17B13DD5"/>
    <w:rsid w:val="1A0D4C8F"/>
    <w:rsid w:val="1B850939"/>
    <w:rsid w:val="1FF50E83"/>
    <w:rsid w:val="226979DF"/>
    <w:rsid w:val="269F5936"/>
    <w:rsid w:val="2C417032"/>
    <w:rsid w:val="32C82C5D"/>
    <w:rsid w:val="34D4352B"/>
    <w:rsid w:val="36EC35A6"/>
    <w:rsid w:val="39807F7E"/>
    <w:rsid w:val="3F61060A"/>
    <w:rsid w:val="3F6E4336"/>
    <w:rsid w:val="48D25F97"/>
    <w:rsid w:val="50F5177B"/>
    <w:rsid w:val="55AA4B09"/>
    <w:rsid w:val="59082B3D"/>
    <w:rsid w:val="5FB51975"/>
    <w:rsid w:val="6DD568C2"/>
    <w:rsid w:val="6FCE2FA0"/>
    <w:rsid w:val="7012394D"/>
    <w:rsid w:val="74250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6F43E"/>
  <w15:docId w15:val="{F7AC5EFC-7EB3-41C3-9F89-20ED7CBB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360" w:lineRule="auto"/>
      <w:jc w:val="center"/>
      <w:outlineLvl w:val="0"/>
    </w:pPr>
    <w:rPr>
      <w:b/>
      <w:kern w:val="44"/>
      <w:sz w:val="30"/>
    </w:rPr>
  </w:style>
  <w:style w:type="paragraph" w:styleId="2">
    <w:name w:val="heading 2"/>
    <w:basedOn w:val="a"/>
    <w:next w:val="a"/>
    <w:semiHidden/>
    <w:unhideWhenUsed/>
    <w:qFormat/>
    <w:pPr>
      <w:keepNext/>
      <w:keepLines/>
      <w:spacing w:before="260" w:after="260" w:line="360" w:lineRule="auto"/>
      <w:jc w:val="left"/>
      <w:outlineLvl w:val="1"/>
    </w:pPr>
    <w:rPr>
      <w:rFonts w:ascii="Arial" w:hAnsi="Arial"/>
      <w:b/>
    </w:rPr>
  </w:style>
  <w:style w:type="paragraph" w:styleId="3">
    <w:name w:val="heading 3"/>
    <w:basedOn w:val="a"/>
    <w:next w:val="a"/>
    <w:semiHidden/>
    <w:unhideWhenUsed/>
    <w:qFormat/>
    <w:pPr>
      <w:keepNext/>
      <w:spacing w:line="360" w:lineRule="auto"/>
      <w:outlineLvl w:val="2"/>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000FF"/>
      <w:u w:val="single"/>
    </w:rPr>
  </w:style>
  <w:style w:type="paragraph" w:styleId="a7">
    <w:name w:val="Balloon Text"/>
    <w:basedOn w:val="a"/>
    <w:link w:val="a8"/>
    <w:rsid w:val="008D2021"/>
    <w:rPr>
      <w:sz w:val="18"/>
      <w:szCs w:val="18"/>
    </w:rPr>
  </w:style>
  <w:style w:type="character" w:customStyle="1" w:styleId="a8">
    <w:name w:val="批注框文本 字符"/>
    <w:basedOn w:val="a0"/>
    <w:link w:val="a7"/>
    <w:rsid w:val="008D202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353</Words>
  <Characters>2016</Characters>
  <Application>Microsoft Office Word</Application>
  <DocSecurity>0</DocSecurity>
  <Lines>16</Lines>
  <Paragraphs>4</Paragraphs>
  <ScaleCrop>false</ScaleCrop>
  <Company>Microsoft</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霸气的小一一</dc:creator>
  <cp:lastModifiedBy>张小伟</cp:lastModifiedBy>
  <cp:revision>49</cp:revision>
  <dcterms:created xsi:type="dcterms:W3CDTF">2020-09-02T05:36:00Z</dcterms:created>
  <dcterms:modified xsi:type="dcterms:W3CDTF">2024-11-18T07:20:00Z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