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D1CA" w14:textId="77777777" w:rsidR="00360745" w:rsidRDefault="00000000">
      <w:pPr>
        <w:autoSpaceDE/>
        <w:autoSpaceDN/>
        <w:adjustRightInd w:val="0"/>
        <w:snapToGrid w:val="0"/>
        <w:spacing w:line="600" w:lineRule="exact"/>
        <w:jc w:val="both"/>
        <w:rPr>
          <w:rFonts w:ascii="宋体" w:eastAsia="宋体" w:hAnsi="宋体" w:cs="Times New Roman" w:hint="eastAsia"/>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证券简称：斯瑞新材</w:t>
      </w:r>
    </w:p>
    <w:p w14:paraId="55A010CB" w14:textId="77777777" w:rsidR="00360745" w:rsidRDefault="00360745">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p>
    <w:p w14:paraId="78B1107D" w14:textId="77777777" w:rsidR="00360745"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3BD275F5" w14:textId="77777777" w:rsidR="00360745"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76DEB58C" w14:textId="44F4D6DE" w:rsidR="00945B88" w:rsidRDefault="00945B88">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w:t>
      </w:r>
      <w:r w:rsidRPr="00945B88">
        <w:rPr>
          <w:rFonts w:ascii="黑体" w:eastAsia="黑体" w:hAnsi="黑体" w:cs="Times New Roman" w:hint="eastAsia"/>
          <w:b/>
          <w:bCs/>
          <w:kern w:val="2"/>
          <w:sz w:val="30"/>
          <w:szCs w:val="30"/>
          <w:lang w:val="en-US" w:bidi="ar-SA"/>
        </w:rPr>
        <w:t>2024年</w:t>
      </w:r>
      <w:r w:rsidR="00977DED">
        <w:rPr>
          <w:rFonts w:ascii="黑体" w:eastAsia="黑体" w:hAnsi="黑体" w:cs="Times New Roman" w:hint="eastAsia"/>
          <w:b/>
          <w:bCs/>
          <w:kern w:val="2"/>
          <w:sz w:val="30"/>
          <w:szCs w:val="30"/>
          <w:lang w:val="en-US" w:bidi="ar-SA"/>
        </w:rPr>
        <w:t>第三季度业绩说明会</w:t>
      </w:r>
      <w:r>
        <w:rPr>
          <w:rFonts w:ascii="黑体" w:eastAsia="黑体" w:hAnsi="黑体" w:cs="Times New Roman" w:hint="eastAsia"/>
          <w:b/>
          <w:bCs/>
          <w:kern w:val="2"/>
          <w:sz w:val="30"/>
          <w:szCs w:val="30"/>
          <w:lang w:val="en-US" w:bidi="ar-SA"/>
        </w:rPr>
        <w:t>）</w:t>
      </w:r>
    </w:p>
    <w:p w14:paraId="14041D3C" w14:textId="32023A24" w:rsidR="00360745"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24</w:t>
      </w:r>
      <w:r>
        <w:rPr>
          <w:rFonts w:ascii="宋体" w:eastAsia="宋体" w:hAnsi="宋体" w:cs="Times New Roman" w:hint="eastAsia"/>
          <w:kern w:val="2"/>
          <w:sz w:val="24"/>
          <w:szCs w:val="24"/>
          <w:lang w:val="en-US" w:bidi="ar-SA"/>
        </w:rPr>
        <w:t>-0</w:t>
      </w:r>
      <w:r w:rsidR="00977DED">
        <w:rPr>
          <w:rFonts w:ascii="宋体" w:eastAsia="宋体" w:hAnsi="宋体" w:cs="Times New Roman" w:hint="eastAsia"/>
          <w:kern w:val="2"/>
          <w:sz w:val="24"/>
          <w:szCs w:val="24"/>
          <w:lang w:val="en-US" w:bidi="ar-SA"/>
        </w:rPr>
        <w:t>24</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5"/>
        <w:gridCol w:w="7284"/>
      </w:tblGrid>
      <w:tr w:rsidR="00360745" w14:paraId="47F95C06" w14:textId="77777777">
        <w:trPr>
          <w:trHeight w:val="2569"/>
          <w:jc w:val="center"/>
        </w:trPr>
        <w:tc>
          <w:tcPr>
            <w:tcW w:w="1555" w:type="dxa"/>
            <w:vAlign w:val="center"/>
          </w:tcPr>
          <w:p w14:paraId="7CE2497B" w14:textId="77777777" w:rsidR="00360745"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投资者关系</w:t>
            </w:r>
          </w:p>
          <w:p w14:paraId="1029E6DA" w14:textId="77777777" w:rsidR="00360745"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活动类别</w:t>
            </w:r>
          </w:p>
        </w:tc>
        <w:tc>
          <w:tcPr>
            <w:tcW w:w="7284" w:type="dxa"/>
          </w:tcPr>
          <w:p w14:paraId="3289F3B7" w14:textId="0827AF05" w:rsidR="00360745" w:rsidRDefault="00000000">
            <w:pPr>
              <w:pStyle w:val="TableParagraph"/>
              <w:tabs>
                <w:tab w:val="left" w:pos="2418"/>
              </w:tabs>
              <w:spacing w:before="1"/>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249780449"/>
                <w14:checkbox>
                  <w14:checked w14:val="0"/>
                  <w14:checkedState w14:val="0052" w14:font="Wingdings 2"/>
                  <w14:uncheckedState w14:val="2610" w14:font="MS Gothic"/>
                </w14:checkbox>
              </w:sdtPr>
              <w:sdtContent>
                <w:r w:rsidR="00945B88">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715787FF" w14:textId="77777777" w:rsidR="00360745" w:rsidRDefault="00360745">
            <w:pPr>
              <w:pStyle w:val="TableParagraph"/>
              <w:spacing w:before="11"/>
              <w:rPr>
                <w:rFonts w:asciiTheme="minorEastAsia" w:eastAsiaTheme="minorEastAsia" w:hAnsiTheme="minorEastAsia" w:cstheme="minorEastAsia" w:hint="eastAsia"/>
                <w:sz w:val="24"/>
                <w:szCs w:val="24"/>
              </w:rPr>
            </w:pPr>
          </w:p>
          <w:p w14:paraId="46093DA5" w14:textId="10B39DD8" w:rsidR="00360745"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1"/>
                  <w14:checkedState w14:val="0052" w14:font="Wingdings 2"/>
                  <w14:uncheckedState w14:val="2610" w14:font="MS Gothic"/>
                </w14:checkbox>
              </w:sdtPr>
              <w:sdtContent>
                <w:r w:rsidR="00945B88">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6B8EAE18" w14:textId="77777777" w:rsidR="00360745" w:rsidRDefault="00360745">
            <w:pPr>
              <w:pStyle w:val="TableParagraph"/>
              <w:spacing w:before="8"/>
              <w:rPr>
                <w:rFonts w:asciiTheme="minorEastAsia" w:eastAsiaTheme="minorEastAsia" w:hAnsiTheme="minorEastAsia" w:cstheme="minorEastAsia" w:hint="eastAsia"/>
                <w:sz w:val="24"/>
                <w:szCs w:val="24"/>
              </w:rPr>
            </w:pPr>
          </w:p>
          <w:p w14:paraId="5BB9AFAD" w14:textId="77777777" w:rsidR="00360745"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7D955B7B" w14:textId="77777777" w:rsidR="00360745" w:rsidRDefault="00360745">
            <w:pPr>
              <w:pStyle w:val="TableParagraph"/>
              <w:spacing w:before="8"/>
              <w:rPr>
                <w:rFonts w:asciiTheme="minorEastAsia" w:eastAsiaTheme="minorEastAsia" w:hAnsiTheme="minorEastAsia" w:cstheme="minorEastAsia" w:hint="eastAsia"/>
                <w:sz w:val="24"/>
                <w:szCs w:val="24"/>
              </w:rPr>
            </w:pPr>
          </w:p>
          <w:p w14:paraId="65E38381" w14:textId="0F525D17" w:rsidR="00360745" w:rsidRDefault="00000000">
            <w:pPr>
              <w:pStyle w:val="TableParagraph"/>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075015990"/>
                <w14:checkbox>
                  <w14:checked w14:val="0"/>
                  <w14:checkedState w14:val="0052" w14:font="Wingdings 2"/>
                  <w14:uncheckedState w14:val="2610" w14:font="MS Gothic"/>
                </w14:checkbox>
              </w:sdtPr>
              <w:sdtContent>
                <w:r w:rsidR="00945B88">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现场参观</w:t>
            </w:r>
          </w:p>
          <w:p w14:paraId="6438D596" w14:textId="77777777" w:rsidR="00360745" w:rsidRDefault="00360745">
            <w:pPr>
              <w:pStyle w:val="TableParagraph"/>
              <w:spacing w:before="11"/>
              <w:rPr>
                <w:rFonts w:asciiTheme="minorEastAsia" w:eastAsiaTheme="minorEastAsia" w:hAnsiTheme="minorEastAsia" w:cstheme="minorEastAsia" w:hint="eastAsia"/>
                <w:sz w:val="24"/>
                <w:szCs w:val="24"/>
              </w:rPr>
            </w:pPr>
          </w:p>
          <w:p w14:paraId="7366C0A4" w14:textId="77777777" w:rsidR="00360745" w:rsidRDefault="00000000">
            <w:pPr>
              <w:pStyle w:val="TableParagraph"/>
              <w:ind w:left="107"/>
              <w:rPr>
                <w:rFonts w:ascii="宋体" w:eastAsia="宋体" w:hAnsi="宋体" w:cs="宋体" w:hint="eastAsia"/>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u w:val="single"/>
              </w:rPr>
              <w:t>请文字说明其他活动内容）</w:t>
            </w:r>
          </w:p>
        </w:tc>
      </w:tr>
      <w:tr w:rsidR="00360745" w14:paraId="4E68FEB3" w14:textId="77777777" w:rsidTr="00933910">
        <w:trPr>
          <w:trHeight w:val="668"/>
          <w:jc w:val="center"/>
        </w:trPr>
        <w:tc>
          <w:tcPr>
            <w:tcW w:w="1555" w:type="dxa"/>
            <w:vAlign w:val="center"/>
          </w:tcPr>
          <w:p w14:paraId="444C232D" w14:textId="77777777" w:rsidR="00360745" w:rsidRDefault="00000000">
            <w:pPr>
              <w:pStyle w:val="TableParagraph"/>
              <w:spacing w:line="560" w:lineRule="exact"/>
              <w:ind w:right="96"/>
              <w:jc w:val="center"/>
              <w:rPr>
                <w:rFonts w:ascii="宋体" w:eastAsia="宋体" w:hAnsi="宋体" w:cs="宋体" w:hint="eastAsia"/>
                <w:b/>
                <w:bCs/>
                <w:sz w:val="24"/>
                <w:szCs w:val="24"/>
                <w:lang w:val="en-US"/>
              </w:rPr>
            </w:pPr>
            <w:r>
              <w:rPr>
                <w:rFonts w:ascii="宋体" w:eastAsia="宋体" w:hAnsi="宋体" w:cs="宋体" w:hint="eastAsia"/>
                <w:b/>
                <w:bCs/>
                <w:sz w:val="24"/>
                <w:szCs w:val="24"/>
                <w:lang w:val="en-US"/>
              </w:rPr>
              <w:t>形式</w:t>
            </w:r>
          </w:p>
        </w:tc>
        <w:tc>
          <w:tcPr>
            <w:tcW w:w="7284" w:type="dxa"/>
          </w:tcPr>
          <w:p w14:paraId="37EE5CC0" w14:textId="21C50703" w:rsidR="00360745" w:rsidRDefault="00000000">
            <w:pPr>
              <w:pStyle w:val="TableParagraph"/>
              <w:spacing w:beforeLines="100" w:before="240" w:line="360" w:lineRule="auto"/>
              <w:ind w:left="108"/>
              <w:rPr>
                <w:rFonts w:ascii="宋体" w:eastAsia="宋体" w:hAnsi="宋体" w:cs="宋体" w:hint="eastAsia"/>
                <w:sz w:val="26"/>
                <w:lang w:val="en-US"/>
              </w:rPr>
            </w:pPr>
            <w:sdt>
              <w:sdtPr>
                <w:rPr>
                  <w:rFonts w:asciiTheme="minorEastAsia" w:eastAsiaTheme="minorEastAsia" w:hAnsiTheme="minorEastAsia" w:cstheme="minorEastAsia" w:hint="eastAsia"/>
                  <w:sz w:val="24"/>
                  <w:szCs w:val="24"/>
                </w:rPr>
                <w:id w:val="201993987"/>
                <w14:checkbox>
                  <w14:checked w14:val="0"/>
                  <w14:checkedState w14:val="0052" w14:font="Wingdings 2"/>
                  <w14:uncheckedState w14:val="2610" w14:font="MS Gothic"/>
                </w14:checkbox>
              </w:sdtPr>
              <w:sdtContent>
                <w:r w:rsidR="00945B88">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1"/>
                  <w14:checkedState w14:val="0052" w14:font="Wingdings 2"/>
                  <w14:uncheckedState w14:val="2610" w14:font="MS Gothic"/>
                </w14:checkbox>
              </w:sdtPr>
              <w:sdtContent>
                <w:r w:rsidR="00945B88">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360745" w14:paraId="02535B11" w14:textId="77777777" w:rsidTr="00CA7F39">
        <w:trPr>
          <w:trHeight w:val="841"/>
          <w:jc w:val="center"/>
        </w:trPr>
        <w:tc>
          <w:tcPr>
            <w:tcW w:w="1555" w:type="dxa"/>
            <w:vAlign w:val="center"/>
          </w:tcPr>
          <w:p w14:paraId="2D0007C6" w14:textId="77777777" w:rsidR="00360745" w:rsidRDefault="00000000">
            <w:pPr>
              <w:pStyle w:val="TableParagraph"/>
              <w:spacing w:line="360" w:lineRule="auto"/>
              <w:ind w:right="96"/>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7284" w:type="dxa"/>
            <w:vAlign w:val="center"/>
          </w:tcPr>
          <w:p w14:paraId="7A71FF12" w14:textId="394B9EF5" w:rsidR="00360745" w:rsidRDefault="00945B88" w:rsidP="00945B88">
            <w:pPr>
              <w:spacing w:line="360" w:lineRule="exact"/>
              <w:ind w:left="96" w:right="96"/>
              <w:jc w:val="both"/>
              <w:rPr>
                <w:rFonts w:asciiTheme="minorEastAsia" w:eastAsiaTheme="minorEastAsia" w:hAnsiTheme="minorEastAsia" w:cs="楷体" w:hint="eastAsia"/>
                <w:sz w:val="24"/>
                <w:szCs w:val="24"/>
                <w:lang w:val="en-US"/>
              </w:rPr>
            </w:pPr>
            <w:r w:rsidRPr="00945B88">
              <w:rPr>
                <w:rFonts w:asciiTheme="minorEastAsia" w:eastAsiaTheme="minorEastAsia" w:hAnsiTheme="minorEastAsia" w:cs="楷体" w:hint="eastAsia"/>
                <w:sz w:val="24"/>
                <w:szCs w:val="24"/>
                <w:lang w:val="en-US"/>
              </w:rPr>
              <w:t>全体投资者均可通过网络互动的方式参加本次说明会</w:t>
            </w:r>
          </w:p>
        </w:tc>
      </w:tr>
      <w:tr w:rsidR="00360745" w14:paraId="571B817E" w14:textId="77777777">
        <w:trPr>
          <w:trHeight w:val="558"/>
          <w:jc w:val="center"/>
        </w:trPr>
        <w:tc>
          <w:tcPr>
            <w:tcW w:w="1555" w:type="dxa"/>
            <w:vAlign w:val="center"/>
          </w:tcPr>
          <w:p w14:paraId="52D942AA" w14:textId="77777777" w:rsidR="00360745"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7284" w:type="dxa"/>
            <w:vAlign w:val="center"/>
          </w:tcPr>
          <w:p w14:paraId="73DF4308" w14:textId="4DC685E6" w:rsidR="00360745" w:rsidRDefault="00000000">
            <w:pPr>
              <w:pStyle w:val="TableParagraph"/>
              <w:spacing w:before="50" w:line="360" w:lineRule="exact"/>
              <w:ind w:left="108" w:right="96"/>
              <w:rPr>
                <w:rFonts w:ascii="宋体" w:eastAsia="宋体" w:hAnsi="宋体" w:hint="eastAsia"/>
                <w:color w:val="000000"/>
                <w:sz w:val="24"/>
                <w:lang w:val="en-US"/>
              </w:rPr>
            </w:pPr>
            <w:r>
              <w:rPr>
                <w:rFonts w:ascii="宋体" w:eastAsia="宋体" w:hAnsi="宋体"/>
                <w:color w:val="000000"/>
                <w:sz w:val="24"/>
                <w:lang w:val="en-US"/>
              </w:rPr>
              <w:t>2024年</w:t>
            </w:r>
            <w:r w:rsidR="00977DED">
              <w:rPr>
                <w:rFonts w:ascii="宋体" w:eastAsia="宋体" w:hAnsi="宋体" w:hint="eastAsia"/>
                <w:color w:val="000000"/>
                <w:sz w:val="24"/>
                <w:lang w:val="en-US"/>
              </w:rPr>
              <w:t>11</w:t>
            </w:r>
            <w:r>
              <w:rPr>
                <w:rFonts w:ascii="宋体" w:eastAsia="宋体" w:hAnsi="宋体"/>
                <w:color w:val="000000"/>
                <w:sz w:val="24"/>
                <w:lang w:val="en-US"/>
              </w:rPr>
              <w:t>月</w:t>
            </w:r>
            <w:r w:rsidR="00945B88">
              <w:rPr>
                <w:rFonts w:ascii="宋体" w:eastAsia="宋体" w:hAnsi="宋体" w:hint="eastAsia"/>
                <w:color w:val="000000"/>
                <w:sz w:val="24"/>
                <w:lang w:val="en-US"/>
              </w:rPr>
              <w:t>20</w:t>
            </w:r>
            <w:r>
              <w:rPr>
                <w:rFonts w:ascii="宋体" w:eastAsia="宋体" w:hAnsi="宋体"/>
                <w:color w:val="000000"/>
                <w:sz w:val="24"/>
                <w:lang w:val="en-US"/>
              </w:rPr>
              <w:t>日</w:t>
            </w:r>
            <w:r w:rsidR="00945B88">
              <w:rPr>
                <w:rFonts w:ascii="宋体" w:eastAsia="宋体" w:hAnsi="宋体" w:hint="eastAsia"/>
                <w:color w:val="000000"/>
                <w:sz w:val="24"/>
                <w:lang w:val="en-US"/>
              </w:rPr>
              <w:t xml:space="preserve"> 14:00-</w:t>
            </w:r>
            <w:r w:rsidR="00977DED">
              <w:rPr>
                <w:rFonts w:ascii="宋体" w:eastAsia="宋体" w:hAnsi="宋体" w:hint="eastAsia"/>
                <w:color w:val="000000"/>
                <w:sz w:val="24"/>
                <w:lang w:val="en-US"/>
              </w:rPr>
              <w:t>15</w:t>
            </w:r>
            <w:r w:rsidR="00945B88">
              <w:rPr>
                <w:rFonts w:ascii="宋体" w:eastAsia="宋体" w:hAnsi="宋体" w:hint="eastAsia"/>
                <w:color w:val="000000"/>
                <w:sz w:val="24"/>
                <w:lang w:val="en-US"/>
              </w:rPr>
              <w:t>:00</w:t>
            </w:r>
          </w:p>
        </w:tc>
      </w:tr>
      <w:tr w:rsidR="00360745" w14:paraId="3768C6D4" w14:textId="77777777">
        <w:trPr>
          <w:trHeight w:val="561"/>
          <w:jc w:val="center"/>
        </w:trPr>
        <w:tc>
          <w:tcPr>
            <w:tcW w:w="1555" w:type="dxa"/>
            <w:vAlign w:val="center"/>
          </w:tcPr>
          <w:p w14:paraId="554394B7" w14:textId="77777777" w:rsidR="00360745"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7284" w:type="dxa"/>
            <w:vAlign w:val="center"/>
          </w:tcPr>
          <w:p w14:paraId="1CAD176F" w14:textId="24393BD2" w:rsidR="00360745" w:rsidRDefault="00977DED">
            <w:pPr>
              <w:pStyle w:val="TableParagraph"/>
              <w:spacing w:before="50" w:line="360" w:lineRule="exact"/>
              <w:ind w:left="107" w:right="96"/>
              <w:rPr>
                <w:rFonts w:ascii="宋体" w:eastAsia="宋体" w:hAnsi="宋体" w:hint="eastAsia"/>
                <w:color w:val="000000"/>
                <w:sz w:val="24"/>
                <w:lang w:val="en-US"/>
              </w:rPr>
            </w:pPr>
            <w:r w:rsidRPr="00977DED">
              <w:rPr>
                <w:rFonts w:ascii="宋体" w:eastAsia="宋体" w:hAnsi="宋体" w:hint="eastAsia"/>
                <w:color w:val="000000"/>
                <w:sz w:val="24"/>
                <w:lang w:val="en-US"/>
              </w:rPr>
              <w:t>价值在线（www.ir-online.cn）</w:t>
            </w:r>
          </w:p>
        </w:tc>
      </w:tr>
      <w:tr w:rsidR="00360745" w14:paraId="68E50548" w14:textId="77777777">
        <w:trPr>
          <w:trHeight w:val="90"/>
          <w:jc w:val="center"/>
        </w:trPr>
        <w:tc>
          <w:tcPr>
            <w:tcW w:w="1555" w:type="dxa"/>
            <w:vAlign w:val="center"/>
          </w:tcPr>
          <w:p w14:paraId="49A0941F" w14:textId="77777777" w:rsidR="00360745"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上市公司接</w:t>
            </w:r>
          </w:p>
          <w:p w14:paraId="305F52B0" w14:textId="77777777" w:rsidR="00360745"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待人员姓名</w:t>
            </w:r>
          </w:p>
        </w:tc>
        <w:tc>
          <w:tcPr>
            <w:tcW w:w="7284" w:type="dxa"/>
            <w:vAlign w:val="center"/>
          </w:tcPr>
          <w:p w14:paraId="53F3F337" w14:textId="0E7AA1B6" w:rsidR="00360745" w:rsidRDefault="00945B88">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总经理：张航</w:t>
            </w:r>
          </w:p>
          <w:p w14:paraId="6F0F0804" w14:textId="52425DE7" w:rsidR="00945B88" w:rsidRDefault="00945B88">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董事会秘书：徐润升</w:t>
            </w:r>
          </w:p>
          <w:p w14:paraId="7E85A7C4" w14:textId="543E791E" w:rsidR="00945B88" w:rsidRDefault="00945B88">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财务总监：任磊</w:t>
            </w:r>
          </w:p>
          <w:p w14:paraId="50C6778C" w14:textId="431B3494" w:rsidR="00360745" w:rsidRDefault="00945B88">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独立董事：</w:t>
            </w:r>
            <w:r w:rsidR="00977DED">
              <w:rPr>
                <w:rFonts w:ascii="宋体" w:eastAsia="宋体" w:hAnsi="宋体" w:hint="eastAsia"/>
                <w:color w:val="000000"/>
                <w:sz w:val="24"/>
                <w:lang w:val="en-US"/>
              </w:rPr>
              <w:t>李静</w:t>
            </w:r>
          </w:p>
        </w:tc>
      </w:tr>
      <w:tr w:rsidR="00360745" w14:paraId="5779DA01" w14:textId="77777777">
        <w:trPr>
          <w:trHeight w:val="985"/>
          <w:jc w:val="center"/>
        </w:trPr>
        <w:tc>
          <w:tcPr>
            <w:tcW w:w="1555" w:type="dxa"/>
            <w:vAlign w:val="center"/>
          </w:tcPr>
          <w:p w14:paraId="350889AD" w14:textId="77777777" w:rsidR="00360745" w:rsidRDefault="00000000">
            <w:pPr>
              <w:pStyle w:val="TableParagraph"/>
              <w:spacing w:before="1" w:line="499" w:lineRule="auto"/>
              <w:ind w:right="96"/>
              <w:jc w:val="center"/>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7284" w:type="dxa"/>
          </w:tcPr>
          <w:p w14:paraId="66C65EF7" w14:textId="76C18429" w:rsidR="004461D5" w:rsidRPr="004461D5" w:rsidRDefault="004461D5" w:rsidP="004461D5">
            <w:pPr>
              <w:spacing w:line="400" w:lineRule="exact"/>
              <w:ind w:left="96" w:right="96" w:firstLineChars="200" w:firstLine="482"/>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b/>
                <w:bCs/>
                <w:sz w:val="24"/>
                <w:szCs w:val="24"/>
                <w:lang w:val="en-US"/>
              </w:rPr>
              <w:t>1、</w:t>
            </w:r>
            <w:r w:rsidRPr="004461D5">
              <w:rPr>
                <w:rFonts w:asciiTheme="minorEastAsia" w:eastAsiaTheme="minorEastAsia" w:hAnsiTheme="minorEastAsia" w:hint="eastAsia"/>
                <w:b/>
                <w:bCs/>
                <w:sz w:val="24"/>
                <w:szCs w:val="24"/>
                <w:lang w:val="en-US"/>
              </w:rPr>
              <w:t>目前公司面对的风险点主要有哪些，有哪些具体的应对措施来降低这些风险？</w:t>
            </w:r>
          </w:p>
          <w:p w14:paraId="67AF9537" w14:textId="4803E854"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尊敬的投资者您好！感谢您的关注。通常组织运营过程中面临的方向有技术风险、经营风险、内控风险、财务风险等。为了应对各类风险，公司建立了完善的战略管理体系，强化战略规划对公司发展的引领作用，同时基于公司的实际情况、行业发展趋势和市场需求</w:t>
            </w:r>
            <w:r w:rsidRPr="004461D5">
              <w:rPr>
                <w:rFonts w:asciiTheme="minorEastAsia" w:eastAsiaTheme="minorEastAsia" w:hAnsiTheme="minorEastAsia" w:hint="eastAsia"/>
                <w:sz w:val="24"/>
                <w:szCs w:val="24"/>
                <w:lang w:val="en-US"/>
              </w:rPr>
              <w:lastRenderedPageBreak/>
              <w:t xml:space="preserve">及时高效地制定、优化符合公司实际的发展战略，为公司提供明确的发展目标和方向，构建可持续发展的战略领先优势。未来，公司将充分立足自己的优势业务，突出发展重点，保持并进一步发展公司主营业务，提升公司盈利能力。     </w:t>
            </w:r>
          </w:p>
          <w:p w14:paraId="436C3E62"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公司已根据法律法规和规范性文件的规定建立健全了公司经营管理和内部控制的基础。公司将持续提高经营管理水平，提升公司的整体盈利能力。另外，公司将努力提高资金的使用效率，完善并强化投资决策程序，设计更为合理的资金使用方案，合理运用各种融资工具和渠道，控制公司资金成本，节省财务费用支出。同时，公司也将继续加强企业内部控制，进一步优化预算管理流程，加强成本管理并强化预算执行监督，全面有效地控制公司经营过程中的风险。</w:t>
            </w:r>
          </w:p>
          <w:p w14:paraId="63361075" w14:textId="4E6CEA7B"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祝您投资愉快！</w:t>
            </w:r>
          </w:p>
          <w:p w14:paraId="6DC56560" w14:textId="77777777" w:rsidR="004461D5" w:rsidRPr="004461D5" w:rsidRDefault="004461D5" w:rsidP="004461D5">
            <w:pPr>
              <w:spacing w:line="400" w:lineRule="exact"/>
              <w:ind w:left="96" w:right="96" w:firstLineChars="200" w:firstLine="480"/>
              <w:rPr>
                <w:rFonts w:asciiTheme="minorEastAsia" w:eastAsiaTheme="minorEastAsia" w:hAnsiTheme="minorEastAsia" w:hint="eastAsia"/>
                <w:sz w:val="24"/>
                <w:szCs w:val="24"/>
                <w:lang w:val="en-US"/>
              </w:rPr>
            </w:pPr>
          </w:p>
          <w:p w14:paraId="4DD33144" w14:textId="77777777" w:rsidR="004461D5" w:rsidRDefault="004461D5" w:rsidP="004461D5">
            <w:pPr>
              <w:spacing w:line="400" w:lineRule="exact"/>
              <w:ind w:right="96" w:firstLineChars="200" w:firstLine="482"/>
              <w:rPr>
                <w:rFonts w:asciiTheme="minorEastAsia" w:eastAsiaTheme="minorEastAsia" w:hAnsiTheme="minorEastAsia"/>
                <w:b/>
                <w:bCs/>
                <w:sz w:val="24"/>
                <w:szCs w:val="24"/>
                <w:lang w:val="en-US"/>
              </w:rPr>
            </w:pPr>
            <w:r w:rsidRPr="004461D5">
              <w:rPr>
                <w:rFonts w:asciiTheme="minorEastAsia" w:eastAsiaTheme="minorEastAsia" w:hAnsiTheme="minorEastAsia" w:hint="eastAsia"/>
                <w:b/>
                <w:bCs/>
                <w:sz w:val="24"/>
                <w:szCs w:val="24"/>
                <w:lang w:val="en-US"/>
              </w:rPr>
              <w:t>2、</w:t>
            </w:r>
            <w:r w:rsidRPr="004461D5">
              <w:rPr>
                <w:rFonts w:asciiTheme="minorEastAsia" w:eastAsiaTheme="minorEastAsia" w:hAnsiTheme="minorEastAsia" w:hint="eastAsia"/>
                <w:b/>
                <w:bCs/>
                <w:sz w:val="24"/>
                <w:szCs w:val="24"/>
                <w:lang w:val="en-US"/>
              </w:rPr>
              <w:t>请问贵公司近几年的发展规划是怎样的</w:t>
            </w:r>
          </w:p>
          <w:p w14:paraId="7561E57D" w14:textId="41D24FE4"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尊敬的投资者您好，感谢您的关注，上市以来，公司持续按照科创板的定位要求，坚持四个面向，坚定围绕产业链部署创新链、围绕创新链布局产业链，积极应对市场新需求和产业新方面，扎实落实证监会《关于加强上市公司监管的意见（试行）》中的各项要求，推动公司加强市值管理，不断提升投资价值，努力做到以下几个方面：</w:t>
            </w:r>
          </w:p>
          <w:p w14:paraId="765B14C7"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1、把握产业根基，继续推动公司基本盘业务稳健增长；</w:t>
            </w:r>
          </w:p>
          <w:p w14:paraId="6D1AECB4"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2、持续推进落实公司重点项目建设；</w:t>
            </w:r>
          </w:p>
          <w:p w14:paraId="0606F9A8"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3、支持控股子公司扩产，满足行业快速增长的市场需求；</w:t>
            </w:r>
          </w:p>
          <w:p w14:paraId="3F9C4BF5"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4、提升核心团队凝聚力和企业核心竞争力，努力实现经营目标；</w:t>
            </w:r>
          </w:p>
          <w:p w14:paraId="23CF2A2F"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5、积极布局海外业务，全面推进企业国际化；</w:t>
            </w:r>
          </w:p>
          <w:p w14:paraId="46A481F4"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6、加快公司新质生产力建设，为未来的产业布局打好基础；</w:t>
            </w:r>
          </w:p>
          <w:p w14:paraId="7AB970EA"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7、全面提升企业管理水平，推进企业可持续高质量发展；</w:t>
            </w:r>
          </w:p>
          <w:p w14:paraId="6F18406E"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8、强化信息披露，合法合规运营；</w:t>
            </w:r>
          </w:p>
          <w:p w14:paraId="36280CD5"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9、落实股东大会各项决议；</w:t>
            </w:r>
          </w:p>
          <w:p w14:paraId="2018809F" w14:textId="77777777" w:rsidR="004461D5" w:rsidRDefault="004461D5" w:rsidP="004461D5">
            <w:pPr>
              <w:spacing w:line="400" w:lineRule="exact"/>
              <w:ind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10、积极维护股东利益，建立与投资者之间良好的双向沟通机制和平台。</w:t>
            </w:r>
          </w:p>
          <w:p w14:paraId="371D49B4" w14:textId="2C4CF9D1" w:rsidR="004461D5" w:rsidRPr="004461D5" w:rsidRDefault="004461D5" w:rsidP="004461D5">
            <w:pPr>
              <w:spacing w:line="400" w:lineRule="exact"/>
              <w:ind w:right="96" w:firstLineChars="200" w:firstLine="480"/>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sz w:val="24"/>
                <w:szCs w:val="24"/>
                <w:lang w:val="en-US"/>
              </w:rPr>
              <w:t>祝您投资愉快！</w:t>
            </w:r>
          </w:p>
          <w:p w14:paraId="789849AD"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p>
          <w:p w14:paraId="79A14053" w14:textId="5563DC9F" w:rsidR="004461D5" w:rsidRPr="004461D5" w:rsidRDefault="004461D5" w:rsidP="004461D5">
            <w:pPr>
              <w:spacing w:line="400" w:lineRule="exact"/>
              <w:ind w:left="96" w:right="96" w:firstLineChars="200" w:firstLine="482"/>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b/>
                <w:bCs/>
                <w:sz w:val="24"/>
                <w:szCs w:val="24"/>
                <w:lang w:val="en-US"/>
              </w:rPr>
              <w:t>3、</w:t>
            </w:r>
            <w:r w:rsidRPr="004461D5">
              <w:rPr>
                <w:rFonts w:asciiTheme="minorEastAsia" w:eastAsiaTheme="minorEastAsia" w:hAnsiTheme="minorEastAsia" w:hint="eastAsia"/>
                <w:b/>
                <w:bCs/>
                <w:sz w:val="24"/>
                <w:szCs w:val="24"/>
                <w:lang w:val="en-US"/>
              </w:rPr>
              <w:t>公司在研发投入上同比增长了26.34%，请问这些投入主要集中在哪些领域？</w:t>
            </w:r>
          </w:p>
          <w:p w14:paraId="321807AC"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lastRenderedPageBreak/>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尊敬的投资者您好！感谢您的关注，  2024年前三季度，公司研发投入5,065.39万元，去年同期研发投入4,009.36万元，同比增加1,056.03万元，同比增长26.34%。  公司作为科创板的上市公司，始终坚持面向世界科技前沿、面向经济主战场、面向国家重大需求、面向人民生命健康的定位，不断研发新的产品、新的技术、新的工艺，为公司长期可持续发展提供动力。  本期研发投入主要集中在液体火箭发动机推力室内壁材料、医疗CT球管零组件新产品、3D打印技术研究等领域。</w:t>
            </w:r>
          </w:p>
          <w:p w14:paraId="3A2DAA5C" w14:textId="670B285B" w:rsidR="004461D5" w:rsidRPr="004461D5" w:rsidRDefault="004461D5" w:rsidP="004461D5">
            <w:pPr>
              <w:spacing w:line="400" w:lineRule="exact"/>
              <w:ind w:left="96" w:right="96" w:firstLineChars="200" w:firstLine="480"/>
              <w:rPr>
                <w:rFonts w:asciiTheme="minorEastAsia" w:eastAsiaTheme="minorEastAsia" w:hAnsiTheme="minorEastAsia" w:hint="eastAsia"/>
                <w:sz w:val="24"/>
                <w:szCs w:val="24"/>
                <w:lang w:val="en-US"/>
              </w:rPr>
            </w:pPr>
            <w:r w:rsidRPr="004461D5">
              <w:rPr>
                <w:rFonts w:asciiTheme="minorEastAsia" w:eastAsiaTheme="minorEastAsia" w:hAnsiTheme="minorEastAsia" w:hint="eastAsia"/>
                <w:sz w:val="24"/>
                <w:szCs w:val="24"/>
                <w:lang w:val="en-US"/>
              </w:rPr>
              <w:t>祝您投资愉快！</w:t>
            </w:r>
          </w:p>
          <w:p w14:paraId="3AA01BC5"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p>
          <w:p w14:paraId="04ED6F28" w14:textId="21EEF819" w:rsidR="004461D5" w:rsidRPr="004461D5" w:rsidRDefault="004461D5" w:rsidP="004461D5">
            <w:pPr>
              <w:spacing w:line="400" w:lineRule="exact"/>
              <w:ind w:left="96" w:right="96" w:firstLineChars="200" w:firstLine="482"/>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b/>
                <w:bCs/>
                <w:sz w:val="24"/>
                <w:szCs w:val="24"/>
                <w:lang w:val="en-US"/>
              </w:rPr>
              <w:t>4、</w:t>
            </w:r>
            <w:r w:rsidRPr="004461D5">
              <w:rPr>
                <w:rFonts w:asciiTheme="minorEastAsia" w:eastAsiaTheme="minorEastAsia" w:hAnsiTheme="minorEastAsia" w:hint="eastAsia"/>
                <w:b/>
                <w:bCs/>
                <w:sz w:val="24"/>
                <w:szCs w:val="24"/>
                <w:lang w:val="en-US"/>
              </w:rPr>
              <w:t>我看到报表显示归属于上市公司股东的净利润增长了41.23%，能否详细解释这一增长的主要驱动因素？</w:t>
            </w:r>
          </w:p>
          <w:p w14:paraId="19EEBB98" w14:textId="47D778E8"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尊敬的投资者您好！感谢您的关注，归属于上市公司股东的净利润增长41.23%主要系：</w:t>
            </w:r>
          </w:p>
          <w:p w14:paraId="5E4A5074"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（1）公司积极开拓国际市场，出口收入明显增长，销售结构不断优化；</w:t>
            </w:r>
          </w:p>
          <w:p w14:paraId="091919AF"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 xml:space="preserve">（2）公司持续加大研发投入，促进经营提质增效，产品毛利率稳步提升； </w:t>
            </w:r>
          </w:p>
          <w:p w14:paraId="13DDAF23"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（3）商业航天等公司新的产业方向快 速增长，逐步开始贡献效益。</w:t>
            </w:r>
          </w:p>
          <w:p w14:paraId="709265C7" w14:textId="44E7F933"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祝您投资愉快！</w:t>
            </w:r>
          </w:p>
          <w:p w14:paraId="3F4542F2"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p>
          <w:p w14:paraId="30471F0C" w14:textId="5552C2CC" w:rsidR="004461D5" w:rsidRPr="004461D5" w:rsidRDefault="004461D5" w:rsidP="004461D5">
            <w:pPr>
              <w:spacing w:line="400" w:lineRule="exact"/>
              <w:ind w:left="96" w:right="96" w:firstLineChars="200" w:firstLine="482"/>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b/>
                <w:bCs/>
                <w:sz w:val="24"/>
                <w:szCs w:val="24"/>
                <w:lang w:val="en-US"/>
              </w:rPr>
              <w:t>5、</w:t>
            </w:r>
            <w:r w:rsidRPr="004461D5">
              <w:rPr>
                <w:rFonts w:asciiTheme="minorEastAsia" w:eastAsiaTheme="minorEastAsia" w:hAnsiTheme="minorEastAsia" w:hint="eastAsia"/>
                <w:b/>
                <w:bCs/>
                <w:sz w:val="24"/>
                <w:szCs w:val="24"/>
                <w:lang w:val="en-US"/>
              </w:rPr>
              <w:t>公司在核电方向的客户有哪些</w:t>
            </w:r>
          </w:p>
          <w:p w14:paraId="337EE8AD" w14:textId="546479A6" w:rsidR="004461D5" w:rsidRPr="004461D5" w:rsidRDefault="004461D5" w:rsidP="004461D5">
            <w:pPr>
              <w:spacing w:line="400" w:lineRule="exact"/>
              <w:ind w:left="96" w:right="96" w:firstLineChars="200" w:firstLine="480"/>
              <w:rPr>
                <w:rFonts w:asciiTheme="minorEastAsia" w:eastAsiaTheme="minorEastAsia" w:hAnsiTheme="minorEastAsia" w:hint="eastAsia"/>
                <w:sz w:val="24"/>
                <w:szCs w:val="24"/>
                <w:lang w:val="en-US"/>
              </w:rPr>
            </w:pPr>
            <w:r w:rsidRPr="004461D5">
              <w:rPr>
                <w:rFonts w:asciiTheme="minorEastAsia" w:eastAsiaTheme="minorEastAsia" w:hAnsiTheme="minorEastAsia" w:hint="eastAsia"/>
                <w:sz w:val="24"/>
                <w:szCs w:val="24"/>
                <w:lang w:val="en-US"/>
              </w:rPr>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投资者您好！感谢您对公司的关注。 在核电方向，公司研发的特种铜合金具有高导电、高强度的特性，核电发电机用特种铜合金及其零部件的开发已完成，并向下游客户实现小批量供应，目前客户有东方电气等。祝您投资愉快！</w:t>
            </w:r>
          </w:p>
          <w:p w14:paraId="1FEA9250"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p>
          <w:p w14:paraId="26B0FC1B" w14:textId="124FF159" w:rsidR="004461D5" w:rsidRPr="004461D5" w:rsidRDefault="004461D5" w:rsidP="004461D5">
            <w:pPr>
              <w:spacing w:line="400" w:lineRule="exact"/>
              <w:ind w:left="96" w:right="96" w:firstLineChars="200" w:firstLine="482"/>
              <w:rPr>
                <w:rFonts w:asciiTheme="minorEastAsia" w:eastAsiaTheme="minorEastAsia" w:hAnsiTheme="minorEastAsia" w:hint="eastAsia"/>
                <w:b/>
                <w:bCs/>
                <w:sz w:val="24"/>
                <w:szCs w:val="24"/>
                <w:lang w:val="en-US"/>
              </w:rPr>
            </w:pPr>
            <w:r w:rsidRPr="004461D5">
              <w:rPr>
                <w:rFonts w:asciiTheme="minorEastAsia" w:eastAsiaTheme="minorEastAsia" w:hAnsiTheme="minorEastAsia" w:hint="eastAsia"/>
                <w:b/>
                <w:bCs/>
                <w:sz w:val="24"/>
                <w:szCs w:val="24"/>
                <w:lang w:val="en-US"/>
              </w:rPr>
              <w:t>6、</w:t>
            </w:r>
            <w:r w:rsidRPr="004461D5">
              <w:rPr>
                <w:rFonts w:asciiTheme="minorEastAsia" w:eastAsiaTheme="minorEastAsia" w:hAnsiTheme="minorEastAsia" w:hint="eastAsia"/>
                <w:b/>
                <w:bCs/>
                <w:sz w:val="24"/>
                <w:szCs w:val="24"/>
                <w:lang w:val="en-US"/>
              </w:rPr>
              <w:t>公司产品是否可以应用于半导体领域</w:t>
            </w:r>
          </w:p>
          <w:p w14:paraId="0E3E1280"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答</w:t>
            </w:r>
            <w:r>
              <w:rPr>
                <w:rFonts w:asciiTheme="minorEastAsia" w:eastAsiaTheme="minorEastAsia" w:hAnsiTheme="minorEastAsia" w:hint="eastAsia"/>
                <w:sz w:val="24"/>
                <w:szCs w:val="24"/>
                <w:lang w:val="en-US"/>
              </w:rPr>
              <w:t>：</w:t>
            </w:r>
            <w:r w:rsidRPr="004461D5">
              <w:rPr>
                <w:rFonts w:asciiTheme="minorEastAsia" w:eastAsiaTheme="minorEastAsia" w:hAnsiTheme="minorEastAsia" w:hint="eastAsia"/>
                <w:sz w:val="24"/>
                <w:szCs w:val="24"/>
                <w:lang w:val="en-US"/>
              </w:rPr>
              <w:t xml:space="preserve">投资者您好！感谢您的关注。公司产品在半导体领域的应用主要有以下几个方向： </w:t>
            </w:r>
          </w:p>
          <w:p w14:paraId="207B2FC5" w14:textId="04FBDCA2"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 xml:space="preserve">1、公司生产的光模块芯片基座是光模块核心部件光芯片的载体材料，可以应用于400G、800G、1.6T的光模块。 </w:t>
            </w:r>
          </w:p>
          <w:p w14:paraId="46425A3F"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2、公司开发了芯片半导体设备水冷组件，已通过下游龙头客户</w:t>
            </w:r>
            <w:r w:rsidRPr="004461D5">
              <w:rPr>
                <w:rFonts w:asciiTheme="minorEastAsia" w:eastAsiaTheme="minorEastAsia" w:hAnsiTheme="minorEastAsia" w:hint="eastAsia"/>
                <w:sz w:val="24"/>
                <w:szCs w:val="24"/>
                <w:lang w:val="en-US"/>
              </w:rPr>
              <w:lastRenderedPageBreak/>
              <w:t xml:space="preserve">产品验证并实现批量供货。 </w:t>
            </w:r>
          </w:p>
          <w:p w14:paraId="0F7769D9" w14:textId="77777777" w:rsidR="004461D5"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 xml:space="preserve">3、公司的高强高导铜合金制品可应用于半导体靶材配套零组件。 </w:t>
            </w:r>
          </w:p>
          <w:p w14:paraId="764E1979" w14:textId="77777777" w:rsidR="00D81498" w:rsidRDefault="004461D5" w:rsidP="004461D5">
            <w:pPr>
              <w:spacing w:line="400" w:lineRule="exact"/>
              <w:ind w:left="96" w:right="96" w:firstLineChars="200" w:firstLine="480"/>
              <w:rPr>
                <w:rFonts w:asciiTheme="minorEastAsia" w:eastAsiaTheme="minorEastAsia" w:hAnsiTheme="minorEastAsia"/>
                <w:sz w:val="24"/>
                <w:szCs w:val="24"/>
                <w:lang w:val="en-US"/>
              </w:rPr>
            </w:pPr>
            <w:r w:rsidRPr="004461D5">
              <w:rPr>
                <w:rFonts w:asciiTheme="minorEastAsia" w:eastAsiaTheme="minorEastAsia" w:hAnsiTheme="minorEastAsia" w:hint="eastAsia"/>
                <w:sz w:val="24"/>
                <w:szCs w:val="24"/>
                <w:lang w:val="en-US"/>
              </w:rPr>
              <w:t>祝您投资愉快！</w:t>
            </w:r>
          </w:p>
          <w:p w14:paraId="01E8B524" w14:textId="7A8D07F6" w:rsidR="004461D5" w:rsidRPr="004461D5" w:rsidRDefault="004461D5" w:rsidP="004461D5">
            <w:pPr>
              <w:spacing w:line="400" w:lineRule="exact"/>
              <w:ind w:left="96" w:right="96" w:firstLineChars="200" w:firstLine="480"/>
              <w:rPr>
                <w:rFonts w:asciiTheme="minorEastAsia" w:eastAsiaTheme="minorEastAsia" w:hAnsiTheme="minorEastAsia" w:hint="eastAsia"/>
                <w:sz w:val="24"/>
                <w:szCs w:val="24"/>
                <w:lang w:val="en-US"/>
              </w:rPr>
            </w:pPr>
          </w:p>
        </w:tc>
      </w:tr>
      <w:tr w:rsidR="00360745" w14:paraId="4052D604" w14:textId="77777777">
        <w:trPr>
          <w:trHeight w:val="552"/>
          <w:jc w:val="center"/>
        </w:trPr>
        <w:tc>
          <w:tcPr>
            <w:tcW w:w="1555" w:type="dxa"/>
            <w:vAlign w:val="center"/>
          </w:tcPr>
          <w:p w14:paraId="78AD2D7B" w14:textId="77777777" w:rsidR="00360745"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26B6C5B7" w14:textId="77777777" w:rsidR="00360745"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（如有）</w:t>
            </w:r>
          </w:p>
        </w:tc>
        <w:tc>
          <w:tcPr>
            <w:tcW w:w="7284" w:type="dxa"/>
            <w:vAlign w:val="center"/>
          </w:tcPr>
          <w:p w14:paraId="4CCBC509" w14:textId="77777777" w:rsidR="00360745" w:rsidRDefault="00000000">
            <w:pPr>
              <w:pStyle w:val="TableParagraph"/>
              <w:spacing w:line="360" w:lineRule="exact"/>
              <w:ind w:left="108" w:right="96"/>
              <w:rPr>
                <w:rFonts w:ascii="宋体" w:eastAsia="宋体" w:hAnsi="宋体" w:cs="宋体" w:hint="eastAsia"/>
                <w:sz w:val="24"/>
                <w:szCs w:val="24"/>
              </w:rPr>
            </w:pPr>
            <w:r>
              <w:rPr>
                <w:rFonts w:ascii="宋体" w:eastAsia="宋体" w:hAnsi="宋体" w:cs="宋体" w:hint="eastAsia"/>
                <w:sz w:val="24"/>
                <w:szCs w:val="24"/>
              </w:rPr>
              <w:t>无</w:t>
            </w:r>
          </w:p>
        </w:tc>
      </w:tr>
      <w:tr w:rsidR="00360745" w14:paraId="4853D09C" w14:textId="77777777">
        <w:trPr>
          <w:trHeight w:val="558"/>
          <w:jc w:val="center"/>
        </w:trPr>
        <w:tc>
          <w:tcPr>
            <w:tcW w:w="1555" w:type="dxa"/>
            <w:vAlign w:val="center"/>
          </w:tcPr>
          <w:p w14:paraId="44E938EF" w14:textId="77777777" w:rsidR="00360745"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日期</w:t>
            </w:r>
          </w:p>
        </w:tc>
        <w:tc>
          <w:tcPr>
            <w:tcW w:w="7284" w:type="dxa"/>
            <w:vAlign w:val="center"/>
          </w:tcPr>
          <w:p w14:paraId="423A0EBA" w14:textId="4771496D" w:rsidR="00360745" w:rsidRDefault="00945B88">
            <w:pPr>
              <w:pStyle w:val="TableParagraph"/>
              <w:spacing w:line="360" w:lineRule="exact"/>
              <w:ind w:left="108" w:right="96"/>
              <w:rPr>
                <w:rFonts w:ascii="宋体" w:eastAsia="宋体" w:hAnsi="宋体" w:cs="宋体" w:hint="eastAsia"/>
                <w:sz w:val="24"/>
                <w:szCs w:val="24"/>
                <w:lang w:val="en-US"/>
              </w:rPr>
            </w:pPr>
            <w:r>
              <w:rPr>
                <w:rFonts w:ascii="宋体" w:eastAsia="宋体" w:hAnsi="宋体"/>
                <w:color w:val="000000"/>
                <w:sz w:val="24"/>
                <w:lang w:val="en-US"/>
              </w:rPr>
              <w:t>2024年</w:t>
            </w:r>
            <w:r w:rsidR="00977DED">
              <w:rPr>
                <w:rFonts w:ascii="宋体" w:eastAsia="宋体" w:hAnsi="宋体" w:hint="eastAsia"/>
                <w:color w:val="000000"/>
                <w:sz w:val="24"/>
                <w:lang w:val="en-US"/>
              </w:rPr>
              <w:t>11</w:t>
            </w:r>
            <w:r>
              <w:rPr>
                <w:rFonts w:ascii="宋体" w:eastAsia="宋体" w:hAnsi="宋体"/>
                <w:color w:val="000000"/>
                <w:sz w:val="24"/>
                <w:lang w:val="en-US"/>
              </w:rPr>
              <w:t>月</w:t>
            </w:r>
            <w:r>
              <w:rPr>
                <w:rFonts w:ascii="宋体" w:eastAsia="宋体" w:hAnsi="宋体" w:hint="eastAsia"/>
                <w:color w:val="000000"/>
                <w:sz w:val="24"/>
                <w:lang w:val="en-US"/>
              </w:rPr>
              <w:t>20</w:t>
            </w:r>
            <w:r>
              <w:rPr>
                <w:rFonts w:ascii="宋体" w:eastAsia="宋体" w:hAnsi="宋体"/>
                <w:color w:val="000000"/>
                <w:sz w:val="24"/>
                <w:lang w:val="en-US"/>
              </w:rPr>
              <w:t>日</w:t>
            </w:r>
            <w:r>
              <w:rPr>
                <w:rFonts w:ascii="宋体" w:eastAsia="宋体" w:hAnsi="宋体" w:hint="eastAsia"/>
                <w:color w:val="000000"/>
                <w:sz w:val="24"/>
                <w:lang w:val="en-US"/>
              </w:rPr>
              <w:t xml:space="preserve"> 14:00-</w:t>
            </w:r>
            <w:r w:rsidR="00977DED">
              <w:rPr>
                <w:rFonts w:ascii="宋体" w:eastAsia="宋体" w:hAnsi="宋体" w:hint="eastAsia"/>
                <w:color w:val="000000"/>
                <w:sz w:val="24"/>
                <w:lang w:val="en-US"/>
              </w:rPr>
              <w:t>15</w:t>
            </w:r>
            <w:r>
              <w:rPr>
                <w:rFonts w:ascii="宋体" w:eastAsia="宋体" w:hAnsi="宋体" w:hint="eastAsia"/>
                <w:color w:val="000000"/>
                <w:sz w:val="24"/>
                <w:lang w:val="en-US"/>
              </w:rPr>
              <w:t>:00</w:t>
            </w:r>
          </w:p>
        </w:tc>
      </w:tr>
      <w:tr w:rsidR="00360745" w14:paraId="4E2A53E5" w14:textId="77777777">
        <w:trPr>
          <w:trHeight w:val="558"/>
          <w:jc w:val="center"/>
        </w:trPr>
        <w:tc>
          <w:tcPr>
            <w:tcW w:w="1555" w:type="dxa"/>
            <w:vAlign w:val="center"/>
          </w:tcPr>
          <w:p w14:paraId="5276BEBF" w14:textId="77777777" w:rsidR="00360745"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备注</w:t>
            </w:r>
          </w:p>
        </w:tc>
        <w:tc>
          <w:tcPr>
            <w:tcW w:w="7284" w:type="dxa"/>
            <w:vAlign w:val="center"/>
          </w:tcPr>
          <w:p w14:paraId="30808991" w14:textId="77777777" w:rsidR="00360745" w:rsidRDefault="00000000">
            <w:pPr>
              <w:pStyle w:val="TableParagraph"/>
              <w:spacing w:beforeLines="30" w:before="72" w:afterLines="30" w:after="72" w:line="400" w:lineRule="exact"/>
              <w:ind w:left="108" w:right="96"/>
              <w:rPr>
                <w:rFonts w:ascii="宋体" w:eastAsia="宋体" w:hAnsi="宋体" w:hint="eastAsia"/>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48E15853" w14:textId="77777777" w:rsidR="00360745" w:rsidRDefault="00360745">
      <w:pPr>
        <w:spacing w:line="20" w:lineRule="exact"/>
        <w:rPr>
          <w:rFonts w:ascii="宋体" w:eastAsia="宋体" w:hAnsi="宋体" w:cs="宋体" w:hint="eastAsia"/>
          <w:sz w:val="28"/>
          <w:szCs w:val="36"/>
        </w:rPr>
      </w:pPr>
    </w:p>
    <w:sectPr w:rsidR="00360745">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7DCCE" w14:textId="77777777" w:rsidR="009D27C3" w:rsidRDefault="009D27C3" w:rsidP="00945B88">
      <w:pPr>
        <w:rPr>
          <w:rFonts w:hint="eastAsia"/>
        </w:rPr>
      </w:pPr>
      <w:r>
        <w:separator/>
      </w:r>
    </w:p>
  </w:endnote>
  <w:endnote w:type="continuationSeparator" w:id="0">
    <w:p w14:paraId="4F268A63" w14:textId="77777777" w:rsidR="009D27C3" w:rsidRDefault="009D27C3" w:rsidP="00945B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A480" w14:textId="77777777" w:rsidR="009D27C3" w:rsidRDefault="009D27C3" w:rsidP="00945B88">
      <w:pPr>
        <w:rPr>
          <w:rFonts w:hint="eastAsia"/>
        </w:rPr>
      </w:pPr>
      <w:r>
        <w:separator/>
      </w:r>
    </w:p>
  </w:footnote>
  <w:footnote w:type="continuationSeparator" w:id="0">
    <w:p w14:paraId="64741E8E" w14:textId="77777777" w:rsidR="009D27C3" w:rsidRDefault="009D27C3" w:rsidP="00945B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20A"/>
    <w:multiLevelType w:val="hybridMultilevel"/>
    <w:tmpl w:val="B2CEFA48"/>
    <w:lvl w:ilvl="0" w:tplc="C9D0B0C2">
      <w:start w:val="1"/>
      <w:numFmt w:val="decimal"/>
      <w:lvlText w:val="%1、"/>
      <w:lvlJc w:val="left"/>
      <w:pPr>
        <w:ind w:left="456" w:hanging="360"/>
      </w:pPr>
      <w:rPr>
        <w:rFonts w:hint="default"/>
      </w:rPr>
    </w:lvl>
    <w:lvl w:ilvl="1" w:tplc="04090019" w:tentative="1">
      <w:start w:val="1"/>
      <w:numFmt w:val="lowerLetter"/>
      <w:lvlText w:val="%2)"/>
      <w:lvlJc w:val="left"/>
      <w:pPr>
        <w:ind w:left="976" w:hanging="440"/>
      </w:pPr>
    </w:lvl>
    <w:lvl w:ilvl="2" w:tplc="0409001B" w:tentative="1">
      <w:start w:val="1"/>
      <w:numFmt w:val="lowerRoman"/>
      <w:lvlText w:val="%3."/>
      <w:lvlJc w:val="right"/>
      <w:pPr>
        <w:ind w:left="1416" w:hanging="440"/>
      </w:pPr>
    </w:lvl>
    <w:lvl w:ilvl="3" w:tplc="0409000F" w:tentative="1">
      <w:start w:val="1"/>
      <w:numFmt w:val="decimal"/>
      <w:lvlText w:val="%4."/>
      <w:lvlJc w:val="left"/>
      <w:pPr>
        <w:ind w:left="1856" w:hanging="440"/>
      </w:pPr>
    </w:lvl>
    <w:lvl w:ilvl="4" w:tplc="04090019" w:tentative="1">
      <w:start w:val="1"/>
      <w:numFmt w:val="lowerLetter"/>
      <w:lvlText w:val="%5)"/>
      <w:lvlJc w:val="left"/>
      <w:pPr>
        <w:ind w:left="2296" w:hanging="440"/>
      </w:pPr>
    </w:lvl>
    <w:lvl w:ilvl="5" w:tplc="0409001B" w:tentative="1">
      <w:start w:val="1"/>
      <w:numFmt w:val="lowerRoman"/>
      <w:lvlText w:val="%6."/>
      <w:lvlJc w:val="right"/>
      <w:pPr>
        <w:ind w:left="2736" w:hanging="440"/>
      </w:pPr>
    </w:lvl>
    <w:lvl w:ilvl="6" w:tplc="0409000F" w:tentative="1">
      <w:start w:val="1"/>
      <w:numFmt w:val="decimal"/>
      <w:lvlText w:val="%7."/>
      <w:lvlJc w:val="left"/>
      <w:pPr>
        <w:ind w:left="3176" w:hanging="440"/>
      </w:pPr>
    </w:lvl>
    <w:lvl w:ilvl="7" w:tplc="04090019" w:tentative="1">
      <w:start w:val="1"/>
      <w:numFmt w:val="lowerLetter"/>
      <w:lvlText w:val="%8)"/>
      <w:lvlJc w:val="left"/>
      <w:pPr>
        <w:ind w:left="3616" w:hanging="440"/>
      </w:pPr>
    </w:lvl>
    <w:lvl w:ilvl="8" w:tplc="0409001B" w:tentative="1">
      <w:start w:val="1"/>
      <w:numFmt w:val="lowerRoman"/>
      <w:lvlText w:val="%9."/>
      <w:lvlJc w:val="right"/>
      <w:pPr>
        <w:ind w:left="4056" w:hanging="440"/>
      </w:pPr>
    </w:lvl>
  </w:abstractNum>
  <w:abstractNum w:abstractNumId="1" w15:restartNumberingAfterBreak="0">
    <w:nsid w:val="4F5D7953"/>
    <w:multiLevelType w:val="hybridMultilevel"/>
    <w:tmpl w:val="FFC6076E"/>
    <w:lvl w:ilvl="0" w:tplc="8AC0832E">
      <w:start w:val="1"/>
      <w:numFmt w:val="decimal"/>
      <w:lvlText w:val="%1、"/>
      <w:lvlJc w:val="left"/>
      <w:pPr>
        <w:ind w:left="456" w:hanging="360"/>
      </w:pPr>
      <w:rPr>
        <w:rFonts w:hint="default"/>
      </w:rPr>
    </w:lvl>
    <w:lvl w:ilvl="1" w:tplc="04090019" w:tentative="1">
      <w:start w:val="1"/>
      <w:numFmt w:val="lowerLetter"/>
      <w:lvlText w:val="%2)"/>
      <w:lvlJc w:val="left"/>
      <w:pPr>
        <w:ind w:left="976" w:hanging="440"/>
      </w:pPr>
    </w:lvl>
    <w:lvl w:ilvl="2" w:tplc="0409001B" w:tentative="1">
      <w:start w:val="1"/>
      <w:numFmt w:val="lowerRoman"/>
      <w:lvlText w:val="%3."/>
      <w:lvlJc w:val="right"/>
      <w:pPr>
        <w:ind w:left="1416" w:hanging="440"/>
      </w:pPr>
    </w:lvl>
    <w:lvl w:ilvl="3" w:tplc="0409000F" w:tentative="1">
      <w:start w:val="1"/>
      <w:numFmt w:val="decimal"/>
      <w:lvlText w:val="%4."/>
      <w:lvlJc w:val="left"/>
      <w:pPr>
        <w:ind w:left="1856" w:hanging="440"/>
      </w:pPr>
    </w:lvl>
    <w:lvl w:ilvl="4" w:tplc="04090019" w:tentative="1">
      <w:start w:val="1"/>
      <w:numFmt w:val="lowerLetter"/>
      <w:lvlText w:val="%5)"/>
      <w:lvlJc w:val="left"/>
      <w:pPr>
        <w:ind w:left="2296" w:hanging="440"/>
      </w:pPr>
    </w:lvl>
    <w:lvl w:ilvl="5" w:tplc="0409001B" w:tentative="1">
      <w:start w:val="1"/>
      <w:numFmt w:val="lowerRoman"/>
      <w:lvlText w:val="%6."/>
      <w:lvlJc w:val="right"/>
      <w:pPr>
        <w:ind w:left="2736" w:hanging="440"/>
      </w:pPr>
    </w:lvl>
    <w:lvl w:ilvl="6" w:tplc="0409000F" w:tentative="1">
      <w:start w:val="1"/>
      <w:numFmt w:val="decimal"/>
      <w:lvlText w:val="%7."/>
      <w:lvlJc w:val="left"/>
      <w:pPr>
        <w:ind w:left="3176" w:hanging="440"/>
      </w:pPr>
    </w:lvl>
    <w:lvl w:ilvl="7" w:tplc="04090019" w:tentative="1">
      <w:start w:val="1"/>
      <w:numFmt w:val="lowerLetter"/>
      <w:lvlText w:val="%8)"/>
      <w:lvlJc w:val="left"/>
      <w:pPr>
        <w:ind w:left="3616" w:hanging="440"/>
      </w:pPr>
    </w:lvl>
    <w:lvl w:ilvl="8" w:tplc="0409001B" w:tentative="1">
      <w:start w:val="1"/>
      <w:numFmt w:val="lowerRoman"/>
      <w:lvlText w:val="%9."/>
      <w:lvlJc w:val="right"/>
      <w:pPr>
        <w:ind w:left="4056" w:hanging="440"/>
      </w:pPr>
    </w:lvl>
  </w:abstractNum>
  <w:abstractNum w:abstractNumId="2" w15:restartNumberingAfterBreak="0">
    <w:nsid w:val="712D21F3"/>
    <w:multiLevelType w:val="hybridMultilevel"/>
    <w:tmpl w:val="447258F0"/>
    <w:lvl w:ilvl="0" w:tplc="9AF66912">
      <w:start w:val="1"/>
      <w:numFmt w:val="decimal"/>
      <w:lvlText w:val="%1、"/>
      <w:lvlJc w:val="left"/>
      <w:pPr>
        <w:ind w:left="456" w:hanging="360"/>
      </w:pPr>
      <w:rPr>
        <w:rFonts w:hint="default"/>
      </w:rPr>
    </w:lvl>
    <w:lvl w:ilvl="1" w:tplc="04090019" w:tentative="1">
      <w:start w:val="1"/>
      <w:numFmt w:val="lowerLetter"/>
      <w:lvlText w:val="%2)"/>
      <w:lvlJc w:val="left"/>
      <w:pPr>
        <w:ind w:left="976" w:hanging="440"/>
      </w:pPr>
    </w:lvl>
    <w:lvl w:ilvl="2" w:tplc="0409001B" w:tentative="1">
      <w:start w:val="1"/>
      <w:numFmt w:val="lowerRoman"/>
      <w:lvlText w:val="%3."/>
      <w:lvlJc w:val="right"/>
      <w:pPr>
        <w:ind w:left="1416" w:hanging="440"/>
      </w:pPr>
    </w:lvl>
    <w:lvl w:ilvl="3" w:tplc="0409000F" w:tentative="1">
      <w:start w:val="1"/>
      <w:numFmt w:val="decimal"/>
      <w:lvlText w:val="%4."/>
      <w:lvlJc w:val="left"/>
      <w:pPr>
        <w:ind w:left="1856" w:hanging="440"/>
      </w:pPr>
    </w:lvl>
    <w:lvl w:ilvl="4" w:tplc="04090019" w:tentative="1">
      <w:start w:val="1"/>
      <w:numFmt w:val="lowerLetter"/>
      <w:lvlText w:val="%5)"/>
      <w:lvlJc w:val="left"/>
      <w:pPr>
        <w:ind w:left="2296" w:hanging="440"/>
      </w:pPr>
    </w:lvl>
    <w:lvl w:ilvl="5" w:tplc="0409001B" w:tentative="1">
      <w:start w:val="1"/>
      <w:numFmt w:val="lowerRoman"/>
      <w:lvlText w:val="%6."/>
      <w:lvlJc w:val="right"/>
      <w:pPr>
        <w:ind w:left="2736" w:hanging="440"/>
      </w:pPr>
    </w:lvl>
    <w:lvl w:ilvl="6" w:tplc="0409000F" w:tentative="1">
      <w:start w:val="1"/>
      <w:numFmt w:val="decimal"/>
      <w:lvlText w:val="%7."/>
      <w:lvlJc w:val="left"/>
      <w:pPr>
        <w:ind w:left="3176" w:hanging="440"/>
      </w:pPr>
    </w:lvl>
    <w:lvl w:ilvl="7" w:tplc="04090019" w:tentative="1">
      <w:start w:val="1"/>
      <w:numFmt w:val="lowerLetter"/>
      <w:lvlText w:val="%8)"/>
      <w:lvlJc w:val="left"/>
      <w:pPr>
        <w:ind w:left="3616" w:hanging="440"/>
      </w:pPr>
    </w:lvl>
    <w:lvl w:ilvl="8" w:tplc="0409001B" w:tentative="1">
      <w:start w:val="1"/>
      <w:numFmt w:val="lowerRoman"/>
      <w:lvlText w:val="%9."/>
      <w:lvlJc w:val="right"/>
      <w:pPr>
        <w:ind w:left="4056" w:hanging="440"/>
      </w:pPr>
    </w:lvl>
  </w:abstractNum>
  <w:num w:numId="1" w16cid:durableId="603002823">
    <w:abstractNumId w:val="0"/>
  </w:num>
  <w:num w:numId="2" w16cid:durableId="232355012">
    <w:abstractNumId w:val="2"/>
  </w:num>
  <w:num w:numId="3" w16cid:durableId="52475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0Y2NiOWZjYzRmYjQyMTYyMDhkMWIzYmUxNGE4OGMifQ=="/>
    <w:docVar w:name="KSO_WPS_MARK_KEY" w:val="88f27b7e-cb3e-4312-8117-a55fa9a2a2a0"/>
  </w:docVars>
  <w:rsids>
    <w:rsidRoot w:val="00172A27"/>
    <w:rsid w:val="DFADC93D"/>
    <w:rsid w:val="FD7E5497"/>
    <w:rsid w:val="FFF39B35"/>
    <w:rsid w:val="00000F36"/>
    <w:rsid w:val="0000123A"/>
    <w:rsid w:val="00004A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1E83"/>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408"/>
    <w:rsid w:val="000A0D8E"/>
    <w:rsid w:val="000A1BF7"/>
    <w:rsid w:val="000A1CC9"/>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5603"/>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1BA2"/>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48E8"/>
    <w:rsid w:val="00334B20"/>
    <w:rsid w:val="00340A60"/>
    <w:rsid w:val="00343E19"/>
    <w:rsid w:val="0034680B"/>
    <w:rsid w:val="00347A69"/>
    <w:rsid w:val="00350FB5"/>
    <w:rsid w:val="00351CEB"/>
    <w:rsid w:val="00354E77"/>
    <w:rsid w:val="003560A6"/>
    <w:rsid w:val="00357137"/>
    <w:rsid w:val="00360745"/>
    <w:rsid w:val="0036231E"/>
    <w:rsid w:val="003633A2"/>
    <w:rsid w:val="00363B28"/>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E5124"/>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31132"/>
    <w:rsid w:val="00434D16"/>
    <w:rsid w:val="00435DB4"/>
    <w:rsid w:val="004370C5"/>
    <w:rsid w:val="00437F2E"/>
    <w:rsid w:val="00440041"/>
    <w:rsid w:val="00440A8B"/>
    <w:rsid w:val="00443F22"/>
    <w:rsid w:val="004461D5"/>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CC0"/>
    <w:rsid w:val="006A2739"/>
    <w:rsid w:val="006A54F2"/>
    <w:rsid w:val="006A5651"/>
    <w:rsid w:val="006B23FB"/>
    <w:rsid w:val="006B2C73"/>
    <w:rsid w:val="006B5C95"/>
    <w:rsid w:val="006B6CD6"/>
    <w:rsid w:val="006B7BD6"/>
    <w:rsid w:val="006C0F29"/>
    <w:rsid w:val="006C1C35"/>
    <w:rsid w:val="006C379D"/>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24A68"/>
    <w:rsid w:val="00724B29"/>
    <w:rsid w:val="00724EDA"/>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8F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3910"/>
    <w:rsid w:val="009343EF"/>
    <w:rsid w:val="00934C93"/>
    <w:rsid w:val="009403C9"/>
    <w:rsid w:val="00943361"/>
    <w:rsid w:val="00944EC5"/>
    <w:rsid w:val="009452B6"/>
    <w:rsid w:val="00945B88"/>
    <w:rsid w:val="00945CF7"/>
    <w:rsid w:val="00945D45"/>
    <w:rsid w:val="00946436"/>
    <w:rsid w:val="00947CCD"/>
    <w:rsid w:val="00952DCE"/>
    <w:rsid w:val="00954140"/>
    <w:rsid w:val="009571E1"/>
    <w:rsid w:val="00957C57"/>
    <w:rsid w:val="00957F33"/>
    <w:rsid w:val="00960964"/>
    <w:rsid w:val="009634B1"/>
    <w:rsid w:val="00964AC1"/>
    <w:rsid w:val="00965422"/>
    <w:rsid w:val="00965E4D"/>
    <w:rsid w:val="009660A8"/>
    <w:rsid w:val="00967992"/>
    <w:rsid w:val="00967BE8"/>
    <w:rsid w:val="00970237"/>
    <w:rsid w:val="00971793"/>
    <w:rsid w:val="00972E84"/>
    <w:rsid w:val="00974F5E"/>
    <w:rsid w:val="009753FE"/>
    <w:rsid w:val="00976937"/>
    <w:rsid w:val="00977DED"/>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27C3"/>
    <w:rsid w:val="009D6C8C"/>
    <w:rsid w:val="009E0F3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374B2"/>
    <w:rsid w:val="00A409E1"/>
    <w:rsid w:val="00A414A2"/>
    <w:rsid w:val="00A41A42"/>
    <w:rsid w:val="00A426E4"/>
    <w:rsid w:val="00A44A75"/>
    <w:rsid w:val="00A46470"/>
    <w:rsid w:val="00A46666"/>
    <w:rsid w:val="00A50D75"/>
    <w:rsid w:val="00A527AA"/>
    <w:rsid w:val="00A52B93"/>
    <w:rsid w:val="00A52DD6"/>
    <w:rsid w:val="00A5684D"/>
    <w:rsid w:val="00A57260"/>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239B"/>
    <w:rsid w:val="00B139A5"/>
    <w:rsid w:val="00B15064"/>
    <w:rsid w:val="00B153EC"/>
    <w:rsid w:val="00B16867"/>
    <w:rsid w:val="00B16D3F"/>
    <w:rsid w:val="00B240A4"/>
    <w:rsid w:val="00B247E6"/>
    <w:rsid w:val="00B307E3"/>
    <w:rsid w:val="00B340A3"/>
    <w:rsid w:val="00B3539F"/>
    <w:rsid w:val="00B364CA"/>
    <w:rsid w:val="00B36A82"/>
    <w:rsid w:val="00B36DB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111"/>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2F38"/>
    <w:rsid w:val="00C74066"/>
    <w:rsid w:val="00C74283"/>
    <w:rsid w:val="00C742CA"/>
    <w:rsid w:val="00C76AC0"/>
    <w:rsid w:val="00C77F79"/>
    <w:rsid w:val="00C8138A"/>
    <w:rsid w:val="00C861E4"/>
    <w:rsid w:val="00C869A1"/>
    <w:rsid w:val="00C870EF"/>
    <w:rsid w:val="00C94235"/>
    <w:rsid w:val="00C964F8"/>
    <w:rsid w:val="00C96CC0"/>
    <w:rsid w:val="00C96DF9"/>
    <w:rsid w:val="00CA1705"/>
    <w:rsid w:val="00CA1763"/>
    <w:rsid w:val="00CA5FC3"/>
    <w:rsid w:val="00CA7F39"/>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498"/>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CA2"/>
    <w:rsid w:val="00E50F27"/>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79ED"/>
    <w:rsid w:val="00FB7F5F"/>
    <w:rsid w:val="00FC0B0D"/>
    <w:rsid w:val="00FC0C2A"/>
    <w:rsid w:val="00FC7465"/>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22140CB"/>
    <w:rsid w:val="02AA762D"/>
    <w:rsid w:val="046C750A"/>
    <w:rsid w:val="04B072D4"/>
    <w:rsid w:val="05F575D4"/>
    <w:rsid w:val="061600EE"/>
    <w:rsid w:val="063B6430"/>
    <w:rsid w:val="06414674"/>
    <w:rsid w:val="064249C6"/>
    <w:rsid w:val="06824DC3"/>
    <w:rsid w:val="06EB0BBA"/>
    <w:rsid w:val="08641132"/>
    <w:rsid w:val="08940D0B"/>
    <w:rsid w:val="09186774"/>
    <w:rsid w:val="0945438F"/>
    <w:rsid w:val="0966277A"/>
    <w:rsid w:val="0A71587A"/>
    <w:rsid w:val="0B792C38"/>
    <w:rsid w:val="0C28640C"/>
    <w:rsid w:val="0C650BD6"/>
    <w:rsid w:val="0DE25B7D"/>
    <w:rsid w:val="0E90599A"/>
    <w:rsid w:val="0ED720CD"/>
    <w:rsid w:val="0F096F10"/>
    <w:rsid w:val="0FA964A5"/>
    <w:rsid w:val="0FF7237E"/>
    <w:rsid w:val="100E1475"/>
    <w:rsid w:val="12070CAE"/>
    <w:rsid w:val="12403D1B"/>
    <w:rsid w:val="12582B20"/>
    <w:rsid w:val="127F2161"/>
    <w:rsid w:val="12E017EF"/>
    <w:rsid w:val="145F688C"/>
    <w:rsid w:val="15DD2205"/>
    <w:rsid w:val="168C5DC3"/>
    <w:rsid w:val="17A67110"/>
    <w:rsid w:val="18221B75"/>
    <w:rsid w:val="1864189B"/>
    <w:rsid w:val="18D73A7D"/>
    <w:rsid w:val="19557370"/>
    <w:rsid w:val="195E1709"/>
    <w:rsid w:val="1A4E1523"/>
    <w:rsid w:val="1AF22E73"/>
    <w:rsid w:val="1BD06B6A"/>
    <w:rsid w:val="1C633D09"/>
    <w:rsid w:val="1D7D523F"/>
    <w:rsid w:val="1D8F0333"/>
    <w:rsid w:val="1EBF79AF"/>
    <w:rsid w:val="1F782BDE"/>
    <w:rsid w:val="206C2914"/>
    <w:rsid w:val="21BC3427"/>
    <w:rsid w:val="21FE57EE"/>
    <w:rsid w:val="23317869"/>
    <w:rsid w:val="23D9206E"/>
    <w:rsid w:val="24744536"/>
    <w:rsid w:val="24F04149"/>
    <w:rsid w:val="25137BD7"/>
    <w:rsid w:val="25650CAE"/>
    <w:rsid w:val="26406598"/>
    <w:rsid w:val="265E1D2F"/>
    <w:rsid w:val="27693596"/>
    <w:rsid w:val="28080056"/>
    <w:rsid w:val="28274CC4"/>
    <w:rsid w:val="28381974"/>
    <w:rsid w:val="28734C1A"/>
    <w:rsid w:val="28C72DDD"/>
    <w:rsid w:val="29EE0E64"/>
    <w:rsid w:val="2A7B2EDB"/>
    <w:rsid w:val="2AC76ABE"/>
    <w:rsid w:val="2CAF6062"/>
    <w:rsid w:val="2D173798"/>
    <w:rsid w:val="2D356C58"/>
    <w:rsid w:val="2EF90F16"/>
    <w:rsid w:val="2F125C63"/>
    <w:rsid w:val="2F6F7D2B"/>
    <w:rsid w:val="2FB6213D"/>
    <w:rsid w:val="302C3D0A"/>
    <w:rsid w:val="32054C26"/>
    <w:rsid w:val="322E57C9"/>
    <w:rsid w:val="331134C5"/>
    <w:rsid w:val="33DE31BB"/>
    <w:rsid w:val="383657B7"/>
    <w:rsid w:val="389C49C0"/>
    <w:rsid w:val="39BC78F4"/>
    <w:rsid w:val="3A225A50"/>
    <w:rsid w:val="3B111C96"/>
    <w:rsid w:val="3D5F1032"/>
    <w:rsid w:val="3E4A5C08"/>
    <w:rsid w:val="3EF1250A"/>
    <w:rsid w:val="3FB7862D"/>
    <w:rsid w:val="3FFD0985"/>
    <w:rsid w:val="40567DB0"/>
    <w:rsid w:val="40FF5CD2"/>
    <w:rsid w:val="42444AD8"/>
    <w:rsid w:val="42DB40B0"/>
    <w:rsid w:val="43727992"/>
    <w:rsid w:val="43B71B0A"/>
    <w:rsid w:val="43F403A7"/>
    <w:rsid w:val="44FA0589"/>
    <w:rsid w:val="45A663E3"/>
    <w:rsid w:val="4682613E"/>
    <w:rsid w:val="469F09AF"/>
    <w:rsid w:val="47835EAB"/>
    <w:rsid w:val="47AB5C99"/>
    <w:rsid w:val="498B6799"/>
    <w:rsid w:val="4A445BB8"/>
    <w:rsid w:val="4A9D7706"/>
    <w:rsid w:val="4B756271"/>
    <w:rsid w:val="4C136C31"/>
    <w:rsid w:val="4C8E1CA8"/>
    <w:rsid w:val="4CD74C68"/>
    <w:rsid w:val="4CE865CF"/>
    <w:rsid w:val="4D6D36A4"/>
    <w:rsid w:val="4DE62DF0"/>
    <w:rsid w:val="4EC55959"/>
    <w:rsid w:val="50B67FB7"/>
    <w:rsid w:val="50CA5A8F"/>
    <w:rsid w:val="510903EF"/>
    <w:rsid w:val="52EA12F3"/>
    <w:rsid w:val="53327727"/>
    <w:rsid w:val="53DF072C"/>
    <w:rsid w:val="53F137F4"/>
    <w:rsid w:val="541C5459"/>
    <w:rsid w:val="543A6906"/>
    <w:rsid w:val="56680AA6"/>
    <w:rsid w:val="56850CBB"/>
    <w:rsid w:val="57623B4D"/>
    <w:rsid w:val="57EC5EE9"/>
    <w:rsid w:val="58381C29"/>
    <w:rsid w:val="59A40218"/>
    <w:rsid w:val="5A666D76"/>
    <w:rsid w:val="5AA90E03"/>
    <w:rsid w:val="5AF70A51"/>
    <w:rsid w:val="5B2253C2"/>
    <w:rsid w:val="5B5163B3"/>
    <w:rsid w:val="5B9E24B5"/>
    <w:rsid w:val="5C89415A"/>
    <w:rsid w:val="5E36363E"/>
    <w:rsid w:val="5EAD2468"/>
    <w:rsid w:val="5F105C3D"/>
    <w:rsid w:val="5F681F1D"/>
    <w:rsid w:val="5FB46F10"/>
    <w:rsid w:val="603269D2"/>
    <w:rsid w:val="608368E3"/>
    <w:rsid w:val="61A52BCA"/>
    <w:rsid w:val="61FFE166"/>
    <w:rsid w:val="62775FD3"/>
    <w:rsid w:val="62E775FD"/>
    <w:rsid w:val="63587FF4"/>
    <w:rsid w:val="64460353"/>
    <w:rsid w:val="65A62C59"/>
    <w:rsid w:val="66E70103"/>
    <w:rsid w:val="67095496"/>
    <w:rsid w:val="67ED7463"/>
    <w:rsid w:val="681A546A"/>
    <w:rsid w:val="686F7E78"/>
    <w:rsid w:val="69CB37D4"/>
    <w:rsid w:val="6A0D5B9B"/>
    <w:rsid w:val="6A3B23B1"/>
    <w:rsid w:val="6AEA32DC"/>
    <w:rsid w:val="6B8005EE"/>
    <w:rsid w:val="6C042FCD"/>
    <w:rsid w:val="6CC24AB5"/>
    <w:rsid w:val="6CD472E6"/>
    <w:rsid w:val="6D082649"/>
    <w:rsid w:val="6D9271B2"/>
    <w:rsid w:val="6DFD4599"/>
    <w:rsid w:val="6E0A1FF1"/>
    <w:rsid w:val="6E160D96"/>
    <w:rsid w:val="6E453CB7"/>
    <w:rsid w:val="6EC319C3"/>
    <w:rsid w:val="6F134790"/>
    <w:rsid w:val="6F5429A9"/>
    <w:rsid w:val="6FB371C8"/>
    <w:rsid w:val="70030B0E"/>
    <w:rsid w:val="71347EB1"/>
    <w:rsid w:val="713A4D9B"/>
    <w:rsid w:val="71B67774"/>
    <w:rsid w:val="72446028"/>
    <w:rsid w:val="73076EC0"/>
    <w:rsid w:val="730905A8"/>
    <w:rsid w:val="7399224D"/>
    <w:rsid w:val="73B14415"/>
    <w:rsid w:val="74210CA6"/>
    <w:rsid w:val="746E5488"/>
    <w:rsid w:val="750F58D3"/>
    <w:rsid w:val="753F10F6"/>
    <w:rsid w:val="758006EA"/>
    <w:rsid w:val="760B2F52"/>
    <w:rsid w:val="77101DD8"/>
    <w:rsid w:val="788C25F5"/>
    <w:rsid w:val="79D858ED"/>
    <w:rsid w:val="79F72AA9"/>
    <w:rsid w:val="7B7A4F7D"/>
    <w:rsid w:val="7C923B05"/>
    <w:rsid w:val="7DD37FAE"/>
    <w:rsid w:val="7F3D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0BA8D"/>
  <w15:docId w15:val="{558ACC39-B944-41B7-A8CF-8CBCE539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paragraph" w:styleId="4">
    <w:name w:val="heading 4"/>
    <w:basedOn w:val="a"/>
    <w:next w:val="a"/>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paragraph" w:customStyle="1" w:styleId="40">
    <w:name w:val="修订4"/>
    <w:hidden/>
    <w:uiPriority w:val="99"/>
    <w:semiHidden/>
    <w:qFormat/>
    <w:rPr>
      <w:rFonts w:ascii="仿宋" w:eastAsia="仿宋" w:hAnsi="仿宋" w:cs="仿宋"/>
      <w:sz w:val="22"/>
      <w:szCs w:val="22"/>
      <w:lang w:val="zh-CN" w:bidi="zh-CN"/>
    </w:rPr>
  </w:style>
  <w:style w:type="paragraph" w:customStyle="1" w:styleId="5">
    <w:name w:val="修订5"/>
    <w:autoRedefine/>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customStyle="1" w:styleId="8">
    <w:name w:val="修订8"/>
    <w:hidden/>
    <w:uiPriority w:val="99"/>
    <w:semiHidden/>
    <w:qFormat/>
    <w:rPr>
      <w:rFonts w:ascii="仿宋" w:eastAsia="仿宋" w:hAnsi="仿宋" w:cs="仿宋"/>
      <w:sz w:val="22"/>
      <w:szCs w:val="22"/>
      <w:lang w:val="zh-CN" w:bidi="zh-CN"/>
    </w:rPr>
  </w:style>
  <w:style w:type="paragraph" w:customStyle="1" w:styleId="9">
    <w:name w:val="修订9"/>
    <w:hidden/>
    <w:uiPriority w:val="99"/>
    <w:semiHidden/>
    <w:qFormat/>
    <w:rPr>
      <w:rFonts w:ascii="仿宋" w:eastAsia="仿宋" w:hAnsi="仿宋" w:cs="仿宋"/>
      <w:sz w:val="22"/>
      <w:szCs w:val="22"/>
      <w:lang w:val="zh-CN" w:bidi="zh-CN"/>
    </w:rPr>
  </w:style>
  <w:style w:type="paragraph" w:customStyle="1" w:styleId="100">
    <w:name w:val="修订10"/>
    <w:autoRedefine/>
    <w:hidden/>
    <w:uiPriority w:val="99"/>
    <w:semiHidden/>
    <w:qFormat/>
    <w:rPr>
      <w:rFonts w:ascii="仿宋" w:eastAsia="仿宋" w:hAnsi="仿宋" w:cs="仿宋"/>
      <w:sz w:val="22"/>
      <w:szCs w:val="22"/>
      <w:lang w:val="zh-CN" w:bidi="zh-CN"/>
    </w:rPr>
  </w:style>
  <w:style w:type="paragraph" w:customStyle="1" w:styleId="11">
    <w:name w:val="修订11"/>
    <w:autoRedefine/>
    <w:hidden/>
    <w:uiPriority w:val="99"/>
    <w:semiHidden/>
    <w:qFormat/>
    <w:rPr>
      <w:rFonts w:ascii="仿宋" w:eastAsia="仿宋" w:hAnsi="仿宋" w:cs="仿宋"/>
      <w:sz w:val="22"/>
      <w:szCs w:val="22"/>
      <w:lang w:val="zh-CN" w:bidi="zh-CN"/>
    </w:rPr>
  </w:style>
  <w:style w:type="paragraph" w:customStyle="1" w:styleId="12">
    <w:name w:val="修订12"/>
    <w:autoRedefine/>
    <w:hidden/>
    <w:uiPriority w:val="99"/>
    <w:semiHidden/>
    <w:qFormat/>
    <w:rPr>
      <w:rFonts w:ascii="仿宋" w:eastAsia="仿宋" w:hAnsi="仿宋" w:cs="仿宋"/>
      <w:sz w:val="22"/>
      <w:szCs w:val="22"/>
      <w:lang w:val="zh-CN" w:bidi="zh-CN"/>
    </w:rPr>
  </w:style>
  <w:style w:type="paragraph" w:customStyle="1" w:styleId="13">
    <w:name w:val="修订13"/>
    <w:autoRedefine/>
    <w:hidden/>
    <w:uiPriority w:val="99"/>
    <w:semiHidden/>
    <w:qFormat/>
    <w:rPr>
      <w:rFonts w:ascii="仿宋" w:eastAsia="仿宋" w:hAnsi="仿宋" w:cs="仿宋"/>
      <w:sz w:val="22"/>
      <w:szCs w:val="22"/>
      <w:lang w:val="zh-CN" w:bidi="zh-CN"/>
    </w:rPr>
  </w:style>
  <w:style w:type="paragraph" w:customStyle="1" w:styleId="14">
    <w:name w:val="修订14"/>
    <w:autoRedefine/>
    <w:hidden/>
    <w:uiPriority w:val="99"/>
    <w:semiHidden/>
    <w:qFormat/>
    <w:rPr>
      <w:rFonts w:ascii="仿宋" w:eastAsia="仿宋" w:hAnsi="仿宋" w:cs="仿宋"/>
      <w:sz w:val="22"/>
      <w:szCs w:val="22"/>
      <w:lang w:val="zh-CN" w:bidi="zh-CN"/>
    </w:rPr>
  </w:style>
  <w:style w:type="paragraph" w:customStyle="1" w:styleId="15">
    <w:name w:val="修订15"/>
    <w:autoRedefine/>
    <w:hidden/>
    <w:uiPriority w:val="99"/>
    <w:semiHidden/>
    <w:qFormat/>
    <w:rPr>
      <w:rFonts w:ascii="仿宋" w:eastAsia="仿宋" w:hAnsi="仿宋" w:cs="仿宋"/>
      <w:sz w:val="22"/>
      <w:szCs w:val="22"/>
      <w:lang w:val="zh-CN" w:bidi="zh-CN"/>
    </w:rPr>
  </w:style>
  <w:style w:type="paragraph" w:customStyle="1" w:styleId="16">
    <w:name w:val="修订16"/>
    <w:hidden/>
    <w:uiPriority w:val="99"/>
    <w:semiHidden/>
    <w:qFormat/>
    <w:rPr>
      <w:rFonts w:ascii="仿宋" w:eastAsia="仿宋" w:hAnsi="仿宋" w:cs="仿宋"/>
      <w:sz w:val="22"/>
      <w:szCs w:val="22"/>
      <w:lang w:val="zh-CN" w:bidi="zh-CN"/>
    </w:rPr>
  </w:style>
  <w:style w:type="paragraph" w:customStyle="1" w:styleId="17">
    <w:name w:val="修订17"/>
    <w:autoRedefine/>
    <w:hidden/>
    <w:uiPriority w:val="99"/>
    <w:semiHidden/>
    <w:qFormat/>
    <w:rPr>
      <w:rFonts w:ascii="仿宋" w:eastAsia="仿宋" w:hAnsi="仿宋" w:cs="仿宋"/>
      <w:sz w:val="22"/>
      <w:szCs w:val="22"/>
      <w:lang w:val="zh-CN" w:bidi="zh-CN"/>
    </w:rPr>
  </w:style>
  <w:style w:type="paragraph" w:customStyle="1" w:styleId="18">
    <w:name w:val="修订18"/>
    <w:autoRedefine/>
    <w:hidden/>
    <w:uiPriority w:val="99"/>
    <w:semiHidden/>
    <w:qFormat/>
    <w:rPr>
      <w:rFonts w:ascii="仿宋" w:eastAsia="仿宋" w:hAnsi="仿宋" w:cs="仿宋"/>
      <w:sz w:val="22"/>
      <w:szCs w:val="22"/>
      <w:lang w:val="zh-CN" w:bidi="zh-CN"/>
    </w:rPr>
  </w:style>
  <w:style w:type="paragraph" w:customStyle="1" w:styleId="19">
    <w:name w:val="修订19"/>
    <w:hidden/>
    <w:uiPriority w:val="99"/>
    <w:semiHidden/>
    <w:qFormat/>
    <w:rPr>
      <w:rFonts w:ascii="仿宋" w:eastAsia="仿宋" w:hAnsi="仿宋" w:cs="仿宋"/>
      <w:sz w:val="22"/>
      <w:szCs w:val="22"/>
      <w:lang w:val="zh-CN" w:bidi="zh-CN"/>
    </w:rPr>
  </w:style>
  <w:style w:type="paragraph" w:customStyle="1" w:styleId="20">
    <w:name w:val="修订20"/>
    <w:autoRedefine/>
    <w:hidden/>
    <w:uiPriority w:val="99"/>
    <w:semiHidden/>
    <w:qFormat/>
    <w:rPr>
      <w:rFonts w:ascii="仿宋" w:eastAsia="仿宋" w:hAnsi="仿宋" w:cs="仿宋"/>
      <w:sz w:val="22"/>
      <w:szCs w:val="22"/>
      <w:lang w:val="zh-CN" w:bidi="zh-CN"/>
    </w:rPr>
  </w:style>
  <w:style w:type="paragraph" w:customStyle="1" w:styleId="21">
    <w:name w:val="修订21"/>
    <w:autoRedefine/>
    <w:hidden/>
    <w:uiPriority w:val="99"/>
    <w:semiHidden/>
    <w:qFormat/>
    <w:rPr>
      <w:rFonts w:ascii="仿宋" w:eastAsia="仿宋" w:hAnsi="仿宋" w:cs="仿宋"/>
      <w:sz w:val="22"/>
      <w:szCs w:val="22"/>
      <w:lang w:val="zh-CN" w:bidi="zh-CN"/>
    </w:rPr>
  </w:style>
  <w:style w:type="paragraph" w:customStyle="1" w:styleId="22">
    <w:name w:val="修订22"/>
    <w:hidden/>
    <w:uiPriority w:val="99"/>
    <w:unhideWhenUsed/>
    <w:qFormat/>
    <w:rPr>
      <w:rFonts w:ascii="仿宋" w:eastAsia="仿宋" w:hAnsi="仿宋" w:cs="仿宋"/>
      <w:sz w:val="22"/>
      <w:szCs w:val="22"/>
      <w:lang w:val="zh-CN" w:bidi="zh-CN"/>
    </w:rPr>
  </w:style>
  <w:style w:type="paragraph" w:customStyle="1" w:styleId="23">
    <w:name w:val="修订23"/>
    <w:hidden/>
    <w:uiPriority w:val="99"/>
    <w:unhideWhenUsed/>
    <w:qFormat/>
    <w:rPr>
      <w:rFonts w:ascii="仿宋" w:eastAsia="仿宋" w:hAnsi="仿宋" w:cs="仿宋"/>
      <w:sz w:val="22"/>
      <w:szCs w:val="22"/>
      <w:lang w:val="zh-CN" w:bidi="zh-CN"/>
    </w:rPr>
  </w:style>
  <w:style w:type="paragraph" w:customStyle="1" w:styleId="24">
    <w:name w:val="修订24"/>
    <w:hidden/>
    <w:uiPriority w:val="99"/>
    <w:unhideWhenUsed/>
    <w:qFormat/>
    <w:rPr>
      <w:rFonts w:ascii="仿宋" w:eastAsia="仿宋" w:hAnsi="仿宋" w:cs="仿宋"/>
      <w:sz w:val="22"/>
      <w:szCs w:val="22"/>
      <w:lang w:val="zh-CN" w:bidi="zh-CN"/>
    </w:rPr>
  </w:style>
  <w:style w:type="paragraph" w:customStyle="1" w:styleId="af0">
    <w:name w:val="大象正文"/>
    <w:basedOn w:val="a5"/>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hidden/>
    <w:uiPriority w:val="99"/>
    <w:unhideWhenUsed/>
    <w:qFormat/>
    <w:rPr>
      <w:rFonts w:ascii="仿宋" w:eastAsia="仿宋" w:hAnsi="仿宋" w:cs="仿宋"/>
      <w:sz w:val="22"/>
      <w:szCs w:val="22"/>
      <w:lang w:val="zh-CN" w:bidi="zh-CN"/>
    </w:rPr>
  </w:style>
  <w:style w:type="paragraph" w:customStyle="1" w:styleId="26">
    <w:name w:val="修订26"/>
    <w:hidden/>
    <w:uiPriority w:val="99"/>
    <w:unhideWhenUsed/>
    <w:qFormat/>
    <w:rPr>
      <w:rFonts w:ascii="仿宋" w:eastAsia="仿宋" w:hAnsi="仿宋" w:cs="仿宋"/>
      <w:sz w:val="22"/>
      <w:szCs w:val="22"/>
      <w:lang w:val="zh-CN" w:bidi="zh-CN"/>
    </w:rPr>
  </w:style>
  <w:style w:type="paragraph" w:customStyle="1" w:styleId="27">
    <w:name w:val="修订27"/>
    <w:autoRedefine/>
    <w:hidden/>
    <w:uiPriority w:val="99"/>
    <w:unhideWhenUsed/>
    <w:qFormat/>
    <w:rPr>
      <w:rFonts w:ascii="仿宋" w:eastAsia="仿宋" w:hAnsi="仿宋" w:cs="仿宋"/>
      <w:sz w:val="22"/>
      <w:szCs w:val="22"/>
      <w:lang w:val="zh-CN" w:bidi="zh-CN"/>
    </w:rPr>
  </w:style>
  <w:style w:type="paragraph" w:customStyle="1" w:styleId="28">
    <w:name w:val="修订28"/>
    <w:autoRedefine/>
    <w:hidden/>
    <w:uiPriority w:val="99"/>
    <w:unhideWhenUsed/>
    <w:qFormat/>
    <w:rPr>
      <w:rFonts w:ascii="仿宋" w:eastAsia="仿宋" w:hAnsi="仿宋" w:cs="仿宋"/>
      <w:sz w:val="22"/>
      <w:szCs w:val="22"/>
      <w:lang w:val="zh-CN" w:bidi="zh-CN"/>
    </w:rPr>
  </w:style>
  <w:style w:type="paragraph" w:customStyle="1" w:styleId="29">
    <w:name w:val="修订29"/>
    <w:hidden/>
    <w:uiPriority w:val="99"/>
    <w:unhideWhenUsed/>
    <w:qFormat/>
    <w:rPr>
      <w:rFonts w:ascii="仿宋" w:eastAsia="仿宋" w:hAnsi="仿宋" w:cs="仿宋"/>
      <w:sz w:val="22"/>
      <w:szCs w:val="22"/>
      <w:lang w:val="zh-CN" w:bidi="zh-CN"/>
    </w:rPr>
  </w:style>
  <w:style w:type="paragraph" w:customStyle="1" w:styleId="30">
    <w:name w:val="修订30"/>
    <w:hidden/>
    <w:uiPriority w:val="99"/>
    <w:unhideWhenUsed/>
    <w:qFormat/>
    <w:rPr>
      <w:rFonts w:ascii="仿宋" w:eastAsia="仿宋" w:hAnsi="仿宋" w:cs="仿宋"/>
      <w:sz w:val="22"/>
      <w:szCs w:val="22"/>
      <w:lang w:val="zh-CN" w:bidi="zh-CN"/>
    </w:rPr>
  </w:style>
  <w:style w:type="paragraph" w:customStyle="1" w:styleId="31">
    <w:name w:val="修订31"/>
    <w:hidden/>
    <w:uiPriority w:val="99"/>
    <w:unhideWhenUsed/>
    <w:qFormat/>
    <w:rPr>
      <w:rFonts w:ascii="仿宋" w:eastAsia="仿宋" w:hAnsi="仿宋" w:cs="仿宋"/>
      <w:sz w:val="22"/>
      <w:szCs w:val="22"/>
      <w:lang w:val="zh-CN" w:bidi="zh-CN"/>
    </w:rPr>
  </w:style>
  <w:style w:type="paragraph" w:styleId="af1">
    <w:name w:val="List Paragraph"/>
    <w:basedOn w:val="a"/>
    <w:uiPriority w:val="99"/>
    <w:unhideWhenUsed/>
    <w:rsid w:val="00945B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478</cp:revision>
  <cp:lastPrinted>2024-05-24T08:57:00Z</cp:lastPrinted>
  <dcterms:created xsi:type="dcterms:W3CDTF">2022-06-03T20:33:00Z</dcterms:created>
  <dcterms:modified xsi:type="dcterms:W3CDTF">2024-11-22T08:06:00Z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02A9BDAE9D9546C18E255E017EBE7924_13</vt:lpwstr>
  </property>
</Properties>
</file>