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ABF23" w14:textId="66A6298C" w:rsidR="00EE05BC" w:rsidRPr="00614A16" w:rsidRDefault="00EC4E1F" w:rsidP="00EE05BC">
      <w:pPr>
        <w:keepNext/>
        <w:keepLines/>
        <w:spacing w:line="360" w:lineRule="auto"/>
        <w:outlineLvl w:val="1"/>
        <w:rPr>
          <w:rFonts w:ascii="Times New Roman" w:eastAsia="宋体" w:hAnsi="Times New Roman" w:cs="Times New Roman"/>
          <w:b/>
          <w:bCs/>
          <w:sz w:val="28"/>
          <w:szCs w:val="28"/>
        </w:rPr>
      </w:pPr>
      <w:r w:rsidRPr="00614A16">
        <w:rPr>
          <w:rFonts w:ascii="Times New Roman" w:eastAsia="宋体" w:hAnsi="Times New Roman" w:cs="Times New Roman"/>
          <w:b/>
          <w:bCs/>
          <w:sz w:val="24"/>
          <w:szCs w:val="24"/>
        </w:rPr>
        <w:t>证券代码：</w:t>
      </w:r>
      <w:r w:rsidRPr="00614A16">
        <w:rPr>
          <w:rFonts w:ascii="Times New Roman" w:eastAsia="宋体" w:hAnsi="Times New Roman" w:cs="Times New Roman"/>
          <w:b/>
          <w:bCs/>
          <w:sz w:val="24"/>
          <w:szCs w:val="24"/>
        </w:rPr>
        <w:t>688448</w:t>
      </w:r>
      <w:r w:rsidRPr="00614A16">
        <w:rPr>
          <w:rFonts w:ascii="Times New Roman" w:eastAsia="宋体" w:hAnsi="Times New Roman" w:cs="Times New Roman"/>
          <w:b/>
          <w:bCs/>
          <w:sz w:val="28"/>
          <w:szCs w:val="28"/>
        </w:rPr>
        <w:t xml:space="preserve">         </w:t>
      </w:r>
      <w:r w:rsidR="00EE05BC" w:rsidRPr="00614A16">
        <w:rPr>
          <w:rFonts w:ascii="Times New Roman" w:eastAsia="宋体" w:hAnsi="Times New Roman" w:cs="Times New Roman"/>
          <w:b/>
          <w:bCs/>
          <w:sz w:val="24"/>
          <w:szCs w:val="24"/>
        </w:rPr>
        <w:t>证券简称：磁谷科技</w:t>
      </w:r>
      <w:r w:rsidR="00EE05BC" w:rsidRPr="00614A16">
        <w:rPr>
          <w:rFonts w:ascii="Times New Roman" w:eastAsia="宋体" w:hAnsi="Times New Roman" w:cs="Times New Roman"/>
          <w:b/>
          <w:bCs/>
          <w:sz w:val="24"/>
          <w:szCs w:val="24"/>
        </w:rPr>
        <w:t xml:space="preserve">   </w:t>
      </w:r>
      <w:r w:rsidRPr="00614A16">
        <w:rPr>
          <w:rFonts w:ascii="Times New Roman" w:eastAsia="宋体" w:hAnsi="Times New Roman" w:cs="Times New Roman"/>
          <w:b/>
          <w:bCs/>
          <w:sz w:val="24"/>
          <w:szCs w:val="24"/>
        </w:rPr>
        <w:t xml:space="preserve">        </w:t>
      </w:r>
      <w:r w:rsidRPr="00614A16">
        <w:rPr>
          <w:rFonts w:ascii="Times New Roman" w:eastAsia="宋体" w:hAnsi="Times New Roman" w:cs="Times New Roman"/>
          <w:b/>
          <w:bCs/>
          <w:sz w:val="24"/>
          <w:szCs w:val="24"/>
        </w:rPr>
        <w:t>编号：</w:t>
      </w:r>
      <w:r w:rsidRPr="00614A16">
        <w:rPr>
          <w:rFonts w:ascii="Times New Roman" w:eastAsia="宋体" w:hAnsi="Times New Roman" w:cs="Times New Roman"/>
          <w:b/>
          <w:bCs/>
          <w:sz w:val="24"/>
          <w:szCs w:val="24"/>
        </w:rPr>
        <w:t>2</w:t>
      </w:r>
      <w:r w:rsidR="00FF3382">
        <w:rPr>
          <w:rFonts w:ascii="Times New Roman" w:eastAsia="宋体" w:hAnsi="Times New Roman" w:cs="Times New Roman"/>
          <w:b/>
          <w:bCs/>
          <w:sz w:val="24"/>
          <w:szCs w:val="24"/>
        </w:rPr>
        <w:t>024-0</w:t>
      </w:r>
      <w:r w:rsidR="003F144D">
        <w:rPr>
          <w:rFonts w:ascii="Times New Roman" w:eastAsia="宋体" w:hAnsi="Times New Roman" w:cs="Times New Roman"/>
          <w:b/>
          <w:bCs/>
          <w:sz w:val="24"/>
          <w:szCs w:val="24"/>
        </w:rPr>
        <w:t>11</w:t>
      </w:r>
      <w:r w:rsidR="00EE05BC" w:rsidRPr="00614A16">
        <w:rPr>
          <w:rFonts w:ascii="Times New Roman" w:eastAsia="宋体" w:hAnsi="Times New Roman" w:cs="Times New Roman"/>
          <w:b/>
          <w:bCs/>
          <w:sz w:val="24"/>
          <w:szCs w:val="24"/>
        </w:rPr>
        <w:t xml:space="preserve">                              </w:t>
      </w:r>
    </w:p>
    <w:p w14:paraId="5D4901ED" w14:textId="77777777" w:rsidR="00EE05BC" w:rsidRDefault="00EE05BC" w:rsidP="00EE05BC">
      <w:pPr>
        <w:keepNext/>
        <w:keepLines/>
        <w:spacing w:line="360" w:lineRule="auto"/>
        <w:jc w:val="center"/>
        <w:outlineLvl w:val="1"/>
        <w:rPr>
          <w:rFonts w:ascii="Times New Roman" w:eastAsia="宋体" w:hAnsi="Times New Roman" w:cs="Times New Roman"/>
          <w:b/>
          <w:bCs/>
          <w:sz w:val="28"/>
          <w:szCs w:val="28"/>
        </w:rPr>
      </w:pPr>
    </w:p>
    <w:p w14:paraId="152C3B44" w14:textId="26081812" w:rsidR="00837DB3" w:rsidRPr="00EE05BC" w:rsidRDefault="00EE05BC" w:rsidP="00EE05BC">
      <w:pPr>
        <w:keepNext/>
        <w:keepLines/>
        <w:spacing w:line="360" w:lineRule="auto"/>
        <w:jc w:val="center"/>
        <w:outlineLvl w:val="1"/>
        <w:rPr>
          <w:rFonts w:ascii="Times New Roman" w:eastAsia="宋体" w:hAnsi="Times New Roman" w:cs="Times New Roman"/>
          <w:b/>
          <w:bCs/>
          <w:sz w:val="28"/>
          <w:szCs w:val="28"/>
        </w:rPr>
      </w:pPr>
      <w:r w:rsidRPr="00EE05BC">
        <w:rPr>
          <w:rFonts w:ascii="Times New Roman" w:eastAsia="宋体" w:hAnsi="Times New Roman" w:cs="Times New Roman" w:hint="eastAsia"/>
          <w:b/>
          <w:bCs/>
          <w:sz w:val="28"/>
          <w:szCs w:val="28"/>
        </w:rPr>
        <w:t>南京磁谷科技</w:t>
      </w:r>
      <w:r w:rsidR="00BD2174" w:rsidRPr="00EE05BC">
        <w:rPr>
          <w:rFonts w:ascii="Times New Roman" w:eastAsia="宋体" w:hAnsi="Times New Roman" w:cs="Times New Roman" w:hint="eastAsia"/>
          <w:b/>
          <w:bCs/>
          <w:sz w:val="28"/>
          <w:szCs w:val="28"/>
        </w:rPr>
        <w:t>股份有限公司投资者关系活动记录表</w:t>
      </w:r>
    </w:p>
    <w:p w14:paraId="24915CDE" w14:textId="4DCAA186" w:rsidR="00837DB3" w:rsidRPr="00EE05BC" w:rsidRDefault="00BD2174" w:rsidP="00EE05BC">
      <w:pPr>
        <w:keepNext/>
        <w:keepLines/>
        <w:spacing w:line="360" w:lineRule="auto"/>
        <w:jc w:val="center"/>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3F2F0C">
        <w:rPr>
          <w:rFonts w:ascii="Times New Roman" w:eastAsia="宋体" w:hAnsi="Times New Roman" w:cs="Times New Roman"/>
          <w:b/>
          <w:bCs/>
          <w:sz w:val="28"/>
          <w:szCs w:val="28"/>
        </w:rPr>
        <w:t>4</w:t>
      </w:r>
      <w:r>
        <w:rPr>
          <w:rFonts w:ascii="Times New Roman" w:eastAsia="宋体" w:hAnsi="Times New Roman" w:cs="Times New Roman"/>
          <w:b/>
          <w:bCs/>
          <w:sz w:val="28"/>
          <w:szCs w:val="28"/>
        </w:rPr>
        <w:t>年</w:t>
      </w:r>
      <w:r w:rsidR="003F144D">
        <w:rPr>
          <w:rFonts w:ascii="Times New Roman" w:eastAsia="宋体" w:hAnsi="Times New Roman" w:cs="Times New Roman"/>
          <w:b/>
          <w:bCs/>
          <w:sz w:val="28"/>
          <w:szCs w:val="28"/>
        </w:rPr>
        <w:t>11</w:t>
      </w:r>
      <w:r w:rsidRPr="00012E28">
        <w:rPr>
          <w:rFonts w:ascii="Times New Roman" w:eastAsia="宋体" w:hAnsi="Times New Roman" w:cs="Times New Roman"/>
          <w:b/>
          <w:bCs/>
          <w:sz w:val="28"/>
          <w:szCs w:val="28"/>
        </w:rPr>
        <w:t>月</w:t>
      </w:r>
      <w:r w:rsidR="003F144D">
        <w:rPr>
          <w:rFonts w:ascii="Times New Roman" w:eastAsia="宋体" w:hAnsi="Times New Roman" w:cs="Times New Roman"/>
          <w:b/>
          <w:bCs/>
          <w:sz w:val="28"/>
          <w:szCs w:val="28"/>
        </w:rPr>
        <w:t>21</w:t>
      </w:r>
      <w:r w:rsidR="00783EF1" w:rsidRPr="00012E28">
        <w:rPr>
          <w:rFonts w:ascii="Times New Roman" w:eastAsia="宋体" w:hAnsi="Times New Roman" w:cs="Times New Roman" w:hint="eastAsia"/>
          <w:b/>
          <w:bCs/>
          <w:sz w:val="28"/>
          <w:szCs w:val="28"/>
        </w:rPr>
        <w:t>日</w:t>
      </w:r>
      <w:r w:rsidRPr="00012E28">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379"/>
      </w:tblGrid>
      <w:tr w:rsidR="00837DB3" w:rsidRPr="003F144D" w14:paraId="77792B46" w14:textId="77777777" w:rsidTr="00EE05BC">
        <w:tc>
          <w:tcPr>
            <w:tcW w:w="2978" w:type="dxa"/>
            <w:shd w:val="clear" w:color="auto" w:fill="auto"/>
            <w:vAlign w:val="center"/>
          </w:tcPr>
          <w:p w14:paraId="7BD80C4E" w14:textId="6833F167" w:rsidR="00837DB3" w:rsidRDefault="00BD2174" w:rsidP="00EE05BC">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6379" w:type="dxa"/>
            <w:shd w:val="clear" w:color="auto" w:fill="auto"/>
          </w:tcPr>
          <w:p w14:paraId="2A5D16BB" w14:textId="71613FE1" w:rsidR="00837DB3" w:rsidRDefault="003F144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BD2174">
              <w:rPr>
                <w:rFonts w:ascii="宋体" w:eastAsia="宋体" w:hAnsi="宋体" w:cs="Times New Roman" w:hint="eastAsia"/>
                <w:sz w:val="24"/>
                <w:szCs w:val="24"/>
              </w:rPr>
              <w:t>特定对象调研</w:t>
            </w:r>
            <w:r w:rsidR="000D1226">
              <w:rPr>
                <w:rFonts w:ascii="宋体" w:eastAsia="宋体" w:hAnsi="宋体" w:cs="Times New Roman" w:hint="eastAsia"/>
                <w:sz w:val="24"/>
                <w:szCs w:val="24"/>
              </w:rPr>
              <w:t xml:space="preserve">       </w:t>
            </w:r>
            <w:r w:rsidR="00BD2174">
              <w:rPr>
                <w:rFonts w:ascii="宋体" w:eastAsia="宋体" w:hAnsi="宋体" w:cs="Times New Roman" w:hint="eastAsia"/>
                <w:bCs/>
                <w:iCs/>
                <w:sz w:val="24"/>
                <w:szCs w:val="24"/>
              </w:rPr>
              <w:t>□</w:t>
            </w:r>
            <w:r w:rsidR="00BD2174">
              <w:rPr>
                <w:rFonts w:ascii="宋体" w:eastAsia="宋体" w:hAnsi="宋体" w:cs="Times New Roman" w:hint="eastAsia"/>
                <w:sz w:val="24"/>
                <w:szCs w:val="24"/>
              </w:rPr>
              <w:t>分析师会议</w:t>
            </w:r>
          </w:p>
          <w:p w14:paraId="503DCA4A" w14:textId="05E5F1C3"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媒体采访</w:t>
            </w:r>
            <w:r w:rsidR="003F144D">
              <w:rPr>
                <w:rFonts w:ascii="宋体" w:eastAsia="宋体" w:hAnsi="宋体" w:cs="Times New Roman" w:hint="eastAsia"/>
                <w:sz w:val="24"/>
                <w:szCs w:val="24"/>
              </w:rPr>
              <w:t xml:space="preserve">           </w:t>
            </w:r>
            <w:r w:rsidR="00783EF1">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6D866839" w14:textId="638E4438" w:rsidR="00837DB3" w:rsidRDefault="00BD217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新闻发布会</w:t>
            </w:r>
            <w:r w:rsidR="003F144D">
              <w:rPr>
                <w:rFonts w:ascii="宋体" w:eastAsia="宋体" w:hAnsi="宋体" w:cs="Times New Roman" w:hint="eastAsia"/>
                <w:sz w:val="24"/>
                <w:szCs w:val="24"/>
              </w:rPr>
              <w:t xml:space="preserve">         </w:t>
            </w:r>
            <w:r w:rsidR="003F1DF9">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58594FC3" w14:textId="2AED8B41" w:rsidR="00837DB3" w:rsidRDefault="003F144D">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sz w:val="24"/>
                <w:szCs w:val="24"/>
              </w:rPr>
              <w:sym w:font="Wingdings 2" w:char="0052"/>
            </w:r>
            <w:r w:rsidR="00BD2174">
              <w:rPr>
                <w:rFonts w:ascii="宋体" w:eastAsia="宋体" w:hAnsi="宋体" w:cs="Times New Roman" w:hint="eastAsia"/>
                <w:sz w:val="24"/>
                <w:szCs w:val="24"/>
              </w:rPr>
              <w:t xml:space="preserve">现场参观 </w:t>
            </w:r>
            <w:r w:rsidR="00BD2174">
              <w:rPr>
                <w:rFonts w:ascii="宋体" w:eastAsia="宋体" w:hAnsi="宋体" w:cs="Times New Roman"/>
                <w:sz w:val="24"/>
                <w:szCs w:val="24"/>
              </w:rPr>
              <w:t xml:space="preserve">           </w:t>
            </w:r>
          </w:p>
          <w:p w14:paraId="7555CBD2" w14:textId="1B8280A7" w:rsidR="00837DB3" w:rsidRPr="003231BE" w:rsidRDefault="003F144D" w:rsidP="00D650E9">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sz w:val="24"/>
                <w:szCs w:val="24"/>
              </w:rPr>
              <w:sym w:font="Wingdings 2" w:char="0052"/>
            </w:r>
            <w:r w:rsidR="00BD2174">
              <w:rPr>
                <w:rFonts w:ascii="宋体" w:eastAsia="宋体" w:hAnsi="宋体" w:cs="Times New Roman" w:hint="eastAsia"/>
                <w:sz w:val="24"/>
                <w:szCs w:val="24"/>
              </w:rPr>
              <w:t>其他</w:t>
            </w:r>
            <w:r>
              <w:rPr>
                <w:rFonts w:ascii="宋体" w:eastAsia="宋体" w:hAnsi="宋体" w:cs="Times New Roman" w:hint="eastAsia"/>
                <w:sz w:val="24"/>
                <w:szCs w:val="24"/>
              </w:rPr>
              <w:t>：（</w:t>
            </w:r>
            <w:r w:rsidRPr="003F144D">
              <w:rPr>
                <w:rFonts w:ascii="宋体" w:eastAsia="宋体" w:hAnsi="宋体" w:cs="Times New Roman" w:hint="eastAsia"/>
                <w:sz w:val="24"/>
                <w:szCs w:val="24"/>
              </w:rPr>
              <w:t>“我是股东”走进上市公司活动</w:t>
            </w:r>
            <w:r>
              <w:rPr>
                <w:rFonts w:ascii="宋体" w:eastAsia="宋体" w:hAnsi="宋体" w:cs="Times New Roman" w:hint="eastAsia"/>
                <w:sz w:val="24"/>
                <w:szCs w:val="24"/>
              </w:rPr>
              <w:t>）</w:t>
            </w:r>
          </w:p>
        </w:tc>
      </w:tr>
      <w:tr w:rsidR="0006533B" w14:paraId="6E731274" w14:textId="77777777" w:rsidTr="00FF7962">
        <w:trPr>
          <w:trHeight w:val="1105"/>
        </w:trPr>
        <w:tc>
          <w:tcPr>
            <w:tcW w:w="2978" w:type="dxa"/>
            <w:shd w:val="clear" w:color="auto" w:fill="auto"/>
            <w:vAlign w:val="center"/>
          </w:tcPr>
          <w:p w14:paraId="7E7E2386" w14:textId="42E234BF"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w:t>
            </w:r>
          </w:p>
        </w:tc>
        <w:tc>
          <w:tcPr>
            <w:tcW w:w="6379" w:type="dxa"/>
            <w:shd w:val="clear" w:color="auto" w:fill="auto"/>
            <w:vAlign w:val="center"/>
          </w:tcPr>
          <w:p w14:paraId="7E7876D0" w14:textId="1F86307C" w:rsidR="0006533B" w:rsidRPr="003F144D" w:rsidRDefault="00864B39" w:rsidP="00864B39">
            <w:pPr>
              <w:tabs>
                <w:tab w:val="center" w:pos="2798"/>
              </w:tabs>
              <w:spacing w:line="360" w:lineRule="auto"/>
              <w:rPr>
                <w:rFonts w:asciiTheme="minorEastAsia" w:hAnsiTheme="minorEastAsia" w:cs="Times New Roman"/>
                <w:bCs/>
                <w:iCs/>
                <w:sz w:val="24"/>
                <w:szCs w:val="24"/>
              </w:rPr>
            </w:pPr>
            <w:r w:rsidRPr="003F144D">
              <w:rPr>
                <w:rFonts w:asciiTheme="minorEastAsia" w:hAnsiTheme="minorEastAsia" w:hint="eastAsia"/>
                <w:bCs/>
                <w:iCs/>
                <w:color w:val="000000"/>
                <w:sz w:val="24"/>
              </w:rPr>
              <w:t>上海证券交易所</w:t>
            </w:r>
            <w:r w:rsidR="003F144D" w:rsidRPr="003F144D">
              <w:rPr>
                <w:rFonts w:asciiTheme="minorEastAsia" w:hAnsiTheme="minorEastAsia" w:hint="eastAsia"/>
                <w:bCs/>
                <w:iCs/>
                <w:color w:val="000000"/>
                <w:sz w:val="24"/>
              </w:rPr>
              <w:t>“我是股东——</w:t>
            </w:r>
            <w:r w:rsidR="009B378C">
              <w:rPr>
                <w:rFonts w:asciiTheme="minorEastAsia" w:hAnsiTheme="minorEastAsia" w:hint="eastAsia"/>
                <w:bCs/>
                <w:iCs/>
                <w:color w:val="000000"/>
                <w:sz w:val="24"/>
              </w:rPr>
              <w:t>投资者走进</w:t>
            </w:r>
            <w:r w:rsidR="003F144D" w:rsidRPr="003F144D">
              <w:rPr>
                <w:rFonts w:asciiTheme="minorEastAsia" w:hAnsiTheme="minorEastAsia" w:hint="eastAsia"/>
                <w:bCs/>
                <w:iCs/>
                <w:color w:val="000000"/>
                <w:sz w:val="24"/>
              </w:rPr>
              <w:t>磁谷科技”</w:t>
            </w:r>
            <w:r w:rsidR="009B378C">
              <w:rPr>
                <w:rFonts w:asciiTheme="minorEastAsia" w:hAnsiTheme="minorEastAsia" w:hint="eastAsia"/>
                <w:bCs/>
                <w:iCs/>
                <w:color w:val="000000"/>
                <w:sz w:val="24"/>
              </w:rPr>
              <w:t>主题活动</w:t>
            </w:r>
            <w:r w:rsidR="003F144D" w:rsidRPr="003F144D">
              <w:rPr>
                <w:rFonts w:asciiTheme="minorEastAsia" w:hAnsiTheme="minorEastAsia" w:hint="eastAsia"/>
                <w:bCs/>
                <w:iCs/>
                <w:color w:val="000000"/>
                <w:sz w:val="24"/>
              </w:rPr>
              <w:t>（华泰证券及中小投资者代表等</w:t>
            </w:r>
            <w:r>
              <w:rPr>
                <w:rFonts w:asciiTheme="minorEastAsia" w:hAnsiTheme="minorEastAsia"/>
                <w:bCs/>
                <w:iCs/>
                <w:color w:val="000000"/>
                <w:sz w:val="24"/>
              </w:rPr>
              <w:t>22</w:t>
            </w:r>
            <w:r w:rsidR="003F144D" w:rsidRPr="003F144D">
              <w:rPr>
                <w:rFonts w:asciiTheme="minorEastAsia" w:hAnsiTheme="minorEastAsia" w:hint="eastAsia"/>
                <w:bCs/>
                <w:iCs/>
                <w:color w:val="000000"/>
                <w:sz w:val="24"/>
              </w:rPr>
              <w:t>人）</w:t>
            </w:r>
          </w:p>
        </w:tc>
      </w:tr>
      <w:tr w:rsidR="0006533B" w14:paraId="0689AC77" w14:textId="77777777" w:rsidTr="00783EF1">
        <w:trPr>
          <w:trHeight w:val="706"/>
        </w:trPr>
        <w:tc>
          <w:tcPr>
            <w:tcW w:w="2978" w:type="dxa"/>
            <w:shd w:val="clear" w:color="auto" w:fill="auto"/>
            <w:vAlign w:val="center"/>
          </w:tcPr>
          <w:p w14:paraId="562E4DAD" w14:textId="6AAA0D2C"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6379" w:type="dxa"/>
            <w:shd w:val="clear" w:color="auto" w:fill="auto"/>
            <w:vAlign w:val="center"/>
          </w:tcPr>
          <w:p w14:paraId="4966C468" w14:textId="067C4D9F" w:rsidR="0006533B" w:rsidRPr="00EE05BC" w:rsidRDefault="0006533B" w:rsidP="00FF3382">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w:t>
            </w:r>
            <w:r w:rsidR="0088138F">
              <w:rPr>
                <w:rFonts w:ascii="宋体" w:eastAsia="宋体" w:hAnsi="宋体" w:cs="Times New Roman"/>
                <w:bCs/>
                <w:iCs/>
                <w:sz w:val="24"/>
                <w:szCs w:val="24"/>
              </w:rPr>
              <w:t>024</w:t>
            </w:r>
            <w:r w:rsidRPr="0092697F">
              <w:rPr>
                <w:rFonts w:ascii="宋体" w:eastAsia="宋体" w:hAnsi="宋体" w:cs="Times New Roman"/>
                <w:bCs/>
                <w:iCs/>
                <w:sz w:val="24"/>
                <w:szCs w:val="24"/>
              </w:rPr>
              <w:t>年</w:t>
            </w:r>
            <w:r w:rsidR="000A32B9">
              <w:rPr>
                <w:rFonts w:ascii="宋体" w:eastAsia="宋体" w:hAnsi="宋体" w:cs="Times New Roman"/>
                <w:bCs/>
                <w:iCs/>
                <w:sz w:val="24"/>
                <w:szCs w:val="24"/>
              </w:rPr>
              <w:t>1</w:t>
            </w:r>
            <w:r w:rsidR="003F144D">
              <w:rPr>
                <w:rFonts w:ascii="宋体" w:eastAsia="宋体" w:hAnsi="宋体" w:cs="Times New Roman"/>
                <w:bCs/>
                <w:iCs/>
                <w:sz w:val="24"/>
                <w:szCs w:val="24"/>
              </w:rPr>
              <w:t>1月</w:t>
            </w:r>
            <w:r w:rsidR="003F144D">
              <w:rPr>
                <w:rFonts w:ascii="宋体" w:eastAsia="宋体" w:hAnsi="宋体" w:cs="Times New Roman" w:hint="eastAsia"/>
                <w:bCs/>
                <w:iCs/>
                <w:sz w:val="24"/>
                <w:szCs w:val="24"/>
              </w:rPr>
              <w:t>2</w:t>
            </w:r>
            <w:r w:rsidR="003F144D">
              <w:rPr>
                <w:rFonts w:ascii="宋体" w:eastAsia="宋体" w:hAnsi="宋体" w:cs="Times New Roman"/>
                <w:bCs/>
                <w:iCs/>
                <w:sz w:val="24"/>
                <w:szCs w:val="24"/>
              </w:rPr>
              <w:t>1日（周四）</w:t>
            </w:r>
            <w:r w:rsidR="003F144D" w:rsidRPr="009C4417">
              <w:rPr>
                <w:rFonts w:ascii="宋体" w:eastAsia="宋体" w:hAnsi="宋体" w:cs="Times New Roman"/>
                <w:bCs/>
                <w:iCs/>
                <w:sz w:val="24"/>
                <w:szCs w:val="24"/>
              </w:rPr>
              <w:t>14</w:t>
            </w:r>
            <w:r w:rsidR="003F144D" w:rsidRPr="009C4417">
              <w:rPr>
                <w:rFonts w:ascii="宋体" w:eastAsia="宋体" w:hAnsi="宋体" w:cs="Times New Roman" w:hint="eastAsia"/>
                <w:bCs/>
                <w:iCs/>
                <w:sz w:val="24"/>
                <w:szCs w:val="24"/>
              </w:rPr>
              <w:t>:</w:t>
            </w:r>
            <w:r w:rsidR="003F144D" w:rsidRPr="009C4417">
              <w:rPr>
                <w:rFonts w:ascii="宋体" w:eastAsia="宋体" w:hAnsi="宋体" w:cs="Times New Roman"/>
                <w:bCs/>
                <w:iCs/>
                <w:sz w:val="24"/>
                <w:szCs w:val="24"/>
              </w:rPr>
              <w:t>3</w:t>
            </w:r>
            <w:r w:rsidR="002C4201" w:rsidRPr="009C4417">
              <w:rPr>
                <w:rFonts w:ascii="宋体" w:eastAsia="宋体" w:hAnsi="宋体" w:cs="Times New Roman"/>
                <w:bCs/>
                <w:iCs/>
                <w:sz w:val="24"/>
                <w:szCs w:val="24"/>
              </w:rPr>
              <w:t>0-17</w:t>
            </w:r>
            <w:r w:rsidR="003F144D" w:rsidRPr="009C4417">
              <w:rPr>
                <w:rFonts w:ascii="宋体" w:eastAsia="宋体" w:hAnsi="宋体" w:cs="Times New Roman" w:hint="eastAsia"/>
                <w:bCs/>
                <w:iCs/>
                <w:sz w:val="24"/>
                <w:szCs w:val="24"/>
              </w:rPr>
              <w:t>:0</w:t>
            </w:r>
            <w:r w:rsidR="003F144D" w:rsidRPr="009C4417">
              <w:rPr>
                <w:rFonts w:ascii="宋体" w:eastAsia="宋体" w:hAnsi="宋体" w:cs="Times New Roman"/>
                <w:bCs/>
                <w:iCs/>
                <w:sz w:val="24"/>
                <w:szCs w:val="24"/>
              </w:rPr>
              <w:t>0</w:t>
            </w:r>
          </w:p>
        </w:tc>
      </w:tr>
      <w:tr w:rsidR="0006533B" w14:paraId="5883682D" w14:textId="77777777" w:rsidTr="00977372">
        <w:trPr>
          <w:trHeight w:val="703"/>
        </w:trPr>
        <w:tc>
          <w:tcPr>
            <w:tcW w:w="2978" w:type="dxa"/>
            <w:shd w:val="clear" w:color="auto" w:fill="auto"/>
            <w:vAlign w:val="center"/>
          </w:tcPr>
          <w:p w14:paraId="4F97E6F3" w14:textId="58C966B1"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会议地点（形式）</w:t>
            </w:r>
          </w:p>
        </w:tc>
        <w:tc>
          <w:tcPr>
            <w:tcW w:w="6379" w:type="dxa"/>
            <w:shd w:val="clear" w:color="auto" w:fill="auto"/>
            <w:vAlign w:val="center"/>
          </w:tcPr>
          <w:p w14:paraId="1183C708" w14:textId="2888F229" w:rsidR="0006533B" w:rsidRDefault="00AB798C" w:rsidP="00FF3382">
            <w:pPr>
              <w:spacing w:line="360" w:lineRule="auto"/>
              <w:rPr>
                <w:rFonts w:ascii="宋体" w:eastAsia="宋体" w:hAnsi="宋体" w:cs="Times New Roman"/>
                <w:bCs/>
                <w:iCs/>
                <w:szCs w:val="21"/>
              </w:rPr>
            </w:pPr>
            <w:r w:rsidRPr="00050FB3">
              <w:rPr>
                <w:rFonts w:ascii="Times New Roman" w:eastAsia="宋体" w:hAnsi="Times New Roman" w:hint="eastAsia"/>
                <w:bCs/>
                <w:iCs/>
                <w:sz w:val="24"/>
              </w:rPr>
              <w:t>南京市江宁区金鑫中路</w:t>
            </w:r>
            <w:r w:rsidRPr="00050FB3">
              <w:rPr>
                <w:rFonts w:ascii="Times New Roman" w:eastAsia="宋体" w:hAnsi="Times New Roman" w:hint="eastAsia"/>
                <w:bCs/>
                <w:iCs/>
                <w:sz w:val="24"/>
              </w:rPr>
              <w:t>9</w:t>
            </w:r>
            <w:r w:rsidRPr="00050FB3">
              <w:rPr>
                <w:rFonts w:ascii="Times New Roman" w:eastAsia="宋体" w:hAnsi="Times New Roman"/>
                <w:bCs/>
                <w:iCs/>
                <w:sz w:val="24"/>
              </w:rPr>
              <w:t>9</w:t>
            </w:r>
            <w:r w:rsidRPr="00050FB3">
              <w:rPr>
                <w:rFonts w:ascii="Times New Roman" w:eastAsia="宋体" w:hAnsi="Times New Roman" w:hint="eastAsia"/>
                <w:bCs/>
                <w:iCs/>
                <w:sz w:val="24"/>
              </w:rPr>
              <w:t>号</w:t>
            </w:r>
            <w:r w:rsidRPr="00AB798C">
              <w:rPr>
                <w:rFonts w:ascii="Times New Roman" w:eastAsia="宋体" w:hAnsi="Times New Roman" w:hint="eastAsia"/>
                <w:bCs/>
                <w:iCs/>
                <w:sz w:val="24"/>
              </w:rPr>
              <w:t>南京磁谷科技股份有限公司</w:t>
            </w:r>
            <w:r>
              <w:rPr>
                <w:rFonts w:ascii="Times New Roman" w:eastAsia="宋体" w:hAnsi="Times New Roman"/>
                <w:bCs/>
                <w:iCs/>
                <w:sz w:val="24"/>
              </w:rPr>
              <w:t>A309</w:t>
            </w:r>
            <w:r w:rsidRPr="00AB798C">
              <w:rPr>
                <w:rFonts w:ascii="Times New Roman" w:eastAsia="宋体" w:hAnsi="Times New Roman" w:hint="eastAsia"/>
                <w:bCs/>
                <w:iCs/>
                <w:sz w:val="24"/>
              </w:rPr>
              <w:t>会议室</w:t>
            </w:r>
          </w:p>
        </w:tc>
      </w:tr>
      <w:tr w:rsidR="0006533B" w14:paraId="2DF8AFAF" w14:textId="77777777" w:rsidTr="00ED1072">
        <w:trPr>
          <w:trHeight w:val="1111"/>
        </w:trPr>
        <w:tc>
          <w:tcPr>
            <w:tcW w:w="2978" w:type="dxa"/>
            <w:shd w:val="clear" w:color="auto" w:fill="auto"/>
            <w:vAlign w:val="center"/>
          </w:tcPr>
          <w:p w14:paraId="44406895"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6379" w:type="dxa"/>
            <w:shd w:val="clear" w:color="auto" w:fill="auto"/>
            <w:vAlign w:val="center"/>
          </w:tcPr>
          <w:p w14:paraId="28BED8B3" w14:textId="578A8EDC" w:rsidR="00AB798C" w:rsidRDefault="000E2C3D"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董事、总经理</w:t>
            </w:r>
            <w:r w:rsidR="00AB798C">
              <w:rPr>
                <w:rFonts w:ascii="宋体" w:eastAsia="宋体" w:hAnsi="宋体" w:cs="Times New Roman" w:hint="eastAsia"/>
                <w:bCs/>
                <w:iCs/>
                <w:sz w:val="24"/>
                <w:szCs w:val="24"/>
              </w:rPr>
              <w:t>：董继勇</w:t>
            </w:r>
          </w:p>
          <w:p w14:paraId="21ECAFD9" w14:textId="63033898" w:rsidR="000E2C3D" w:rsidRDefault="000E2C3D"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副董事长、副总经理：吴宁晨</w:t>
            </w:r>
          </w:p>
          <w:p w14:paraId="2C23884E" w14:textId="77777777" w:rsidR="000E2C3D" w:rsidRDefault="00AB798C"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w:t>
            </w:r>
            <w:r w:rsidR="0006533B" w:rsidRPr="00EE05BC">
              <w:rPr>
                <w:rFonts w:ascii="宋体" w:eastAsia="宋体" w:hAnsi="宋体" w:cs="Times New Roman" w:hint="eastAsia"/>
                <w:bCs/>
                <w:iCs/>
                <w:sz w:val="24"/>
                <w:szCs w:val="24"/>
              </w:rPr>
              <w:t>董事会秘书</w:t>
            </w:r>
            <w:r>
              <w:rPr>
                <w:rFonts w:ascii="宋体" w:eastAsia="宋体" w:hAnsi="宋体" w:cs="Times New Roman" w:hint="eastAsia"/>
                <w:bCs/>
                <w:iCs/>
                <w:sz w:val="24"/>
                <w:szCs w:val="24"/>
              </w:rPr>
              <w:t>、财务总监</w:t>
            </w:r>
            <w:r w:rsidR="0006533B" w:rsidRPr="00EE05BC">
              <w:rPr>
                <w:rFonts w:ascii="宋体" w:eastAsia="宋体" w:hAnsi="宋体" w:cs="Times New Roman" w:hint="eastAsia"/>
                <w:bCs/>
                <w:iCs/>
                <w:sz w:val="24"/>
                <w:szCs w:val="24"/>
              </w:rPr>
              <w:t>：肖兰花</w:t>
            </w:r>
          </w:p>
          <w:p w14:paraId="54423469" w14:textId="77777777" w:rsidR="000E2C3D" w:rsidRDefault="000E2C3D"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副总经理：杜志军</w:t>
            </w:r>
          </w:p>
          <w:p w14:paraId="75F8EBA0" w14:textId="15CDAE26" w:rsidR="0006533B" w:rsidRPr="00EE05BC" w:rsidRDefault="000E2C3D"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bCs/>
                <w:iCs/>
                <w:sz w:val="24"/>
                <w:szCs w:val="24"/>
              </w:rPr>
              <w:t>监事会主席</w:t>
            </w:r>
            <w:r>
              <w:rPr>
                <w:rFonts w:ascii="宋体" w:eastAsia="宋体" w:hAnsi="宋体" w:cs="Times New Roman" w:hint="eastAsia"/>
                <w:bCs/>
                <w:iCs/>
                <w:sz w:val="24"/>
                <w:szCs w:val="24"/>
              </w:rPr>
              <w:t>：王莉</w:t>
            </w:r>
            <w:r w:rsidR="0006533B" w:rsidRPr="00EE05BC">
              <w:rPr>
                <w:rFonts w:ascii="宋体" w:eastAsia="宋体" w:hAnsi="宋体" w:cs="Times New Roman"/>
                <w:bCs/>
                <w:iCs/>
                <w:sz w:val="24"/>
                <w:szCs w:val="24"/>
              </w:rPr>
              <w:t xml:space="preserve"> </w:t>
            </w:r>
          </w:p>
          <w:p w14:paraId="69744E9C" w14:textId="6F3E01B6" w:rsidR="0006533B" w:rsidRDefault="005A48E6" w:rsidP="0006533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证券事务代表</w:t>
            </w:r>
            <w:r w:rsidR="0006533B" w:rsidRPr="00EE05BC">
              <w:rPr>
                <w:rFonts w:ascii="宋体" w:eastAsia="宋体" w:hAnsi="宋体" w:cs="Times New Roman" w:hint="eastAsia"/>
                <w:bCs/>
                <w:iCs/>
                <w:sz w:val="24"/>
                <w:szCs w:val="24"/>
              </w:rPr>
              <w:t>：</w:t>
            </w:r>
            <w:r>
              <w:rPr>
                <w:rFonts w:ascii="宋体" w:eastAsia="宋体" w:hAnsi="宋体" w:cs="Times New Roman"/>
                <w:bCs/>
                <w:iCs/>
                <w:sz w:val="24"/>
                <w:szCs w:val="24"/>
              </w:rPr>
              <w:t>郭铮佑</w:t>
            </w:r>
          </w:p>
        </w:tc>
      </w:tr>
      <w:tr w:rsidR="0006533B" w:rsidRPr="00B80361" w14:paraId="15A0E853" w14:textId="77777777" w:rsidTr="00963C69">
        <w:trPr>
          <w:trHeight w:val="1124"/>
        </w:trPr>
        <w:tc>
          <w:tcPr>
            <w:tcW w:w="2978" w:type="dxa"/>
            <w:shd w:val="clear" w:color="auto" w:fill="auto"/>
            <w:vAlign w:val="center"/>
          </w:tcPr>
          <w:p w14:paraId="38788D77" w14:textId="77777777" w:rsidR="0006533B" w:rsidRPr="009841FD" w:rsidRDefault="0006533B" w:rsidP="0006533B">
            <w:pPr>
              <w:spacing w:line="360" w:lineRule="auto"/>
              <w:rPr>
                <w:rFonts w:ascii="宋体" w:hAnsi="宋体"/>
                <w:b/>
                <w:iCs/>
                <w:color w:val="000000"/>
                <w:sz w:val="24"/>
              </w:rPr>
            </w:pPr>
            <w:r w:rsidRPr="009841FD">
              <w:rPr>
                <w:rFonts w:ascii="宋体" w:hAnsi="宋体" w:hint="eastAsia"/>
                <w:b/>
                <w:iCs/>
                <w:color w:val="000000"/>
                <w:sz w:val="24"/>
              </w:rPr>
              <w:t>投资者关系活动主要内容介绍</w:t>
            </w:r>
          </w:p>
        </w:tc>
        <w:tc>
          <w:tcPr>
            <w:tcW w:w="6379" w:type="dxa"/>
            <w:shd w:val="clear" w:color="auto" w:fill="auto"/>
          </w:tcPr>
          <w:p w14:paraId="4B0A5FF8" w14:textId="58301BF5" w:rsidR="009B378C" w:rsidRDefault="009B378C" w:rsidP="009B378C">
            <w:pPr>
              <w:numPr>
                <w:ilvl w:val="255"/>
                <w:numId w:val="0"/>
              </w:numPr>
              <w:spacing w:beforeLines="100" w:before="312" w:afterLines="50" w:after="156" w:line="360" w:lineRule="auto"/>
              <w:ind w:firstLineChars="200" w:firstLine="482"/>
              <w:rPr>
                <w:rFonts w:ascii="宋体" w:hAnsi="宋体"/>
                <w:b/>
                <w:sz w:val="24"/>
              </w:rPr>
            </w:pPr>
            <w:r>
              <w:rPr>
                <w:rFonts w:ascii="宋体" w:hAnsi="宋体" w:hint="eastAsia"/>
                <w:b/>
                <w:sz w:val="24"/>
              </w:rPr>
              <w:t>一、本次“</w:t>
            </w:r>
            <w:r w:rsidRPr="009B378C">
              <w:rPr>
                <w:rFonts w:ascii="宋体" w:hAnsi="宋体" w:hint="eastAsia"/>
                <w:b/>
                <w:sz w:val="24"/>
              </w:rPr>
              <w:t>我是股东——投资者走进磁谷科技”主题活动</w:t>
            </w:r>
            <w:r>
              <w:rPr>
                <w:rFonts w:ascii="宋体" w:hAnsi="宋体" w:hint="eastAsia"/>
                <w:b/>
                <w:sz w:val="24"/>
              </w:rPr>
              <w:t>主要内容</w:t>
            </w:r>
          </w:p>
          <w:p w14:paraId="258B4075" w14:textId="52B1C044" w:rsidR="00C21CD4" w:rsidRDefault="00C21CD4" w:rsidP="00C21CD4">
            <w:pPr>
              <w:numPr>
                <w:ilvl w:val="255"/>
                <w:numId w:val="0"/>
              </w:numPr>
              <w:spacing w:line="360" w:lineRule="auto"/>
              <w:ind w:firstLineChars="200" w:firstLine="480"/>
              <w:rPr>
                <w:rFonts w:ascii="宋体" w:hAnsi="宋体"/>
                <w:sz w:val="24"/>
              </w:rPr>
            </w:pPr>
            <w:r w:rsidRPr="00C21CD4">
              <w:rPr>
                <w:rFonts w:ascii="宋体" w:hAnsi="宋体" w:hint="eastAsia"/>
                <w:sz w:val="24"/>
              </w:rPr>
              <w:t>为保持与资本市场的持续沟通交流，帮助投资者了解企业经营与发展情况，充分展示上市公司内在价值，</w:t>
            </w:r>
            <w:r>
              <w:rPr>
                <w:rFonts w:ascii="宋体" w:hAnsi="宋体" w:hint="eastAsia"/>
                <w:sz w:val="24"/>
              </w:rPr>
              <w:t>在上海证券交易所的指导下，公司联合华泰</w:t>
            </w:r>
            <w:r w:rsidRPr="00C21CD4">
              <w:rPr>
                <w:rFonts w:ascii="宋体" w:hAnsi="宋体" w:hint="eastAsia"/>
                <w:sz w:val="24"/>
              </w:rPr>
              <w:t>证券</w:t>
            </w:r>
            <w:r>
              <w:rPr>
                <w:rFonts w:ascii="宋体" w:hAnsi="宋体" w:hint="eastAsia"/>
                <w:sz w:val="24"/>
              </w:rPr>
              <w:t>组织了“</w:t>
            </w:r>
            <w:r w:rsidRPr="00C21CD4">
              <w:rPr>
                <w:rFonts w:ascii="宋体" w:hAnsi="宋体" w:hint="eastAsia"/>
                <w:sz w:val="24"/>
              </w:rPr>
              <w:t xml:space="preserve">服务投资者 </w:t>
            </w:r>
            <w:r>
              <w:rPr>
                <w:rFonts w:ascii="宋体" w:hAnsi="宋体" w:hint="eastAsia"/>
                <w:sz w:val="24"/>
              </w:rPr>
              <w:t>共享高质量，我是股东——</w:t>
            </w:r>
            <w:r w:rsidRPr="00C21CD4">
              <w:rPr>
                <w:rFonts w:ascii="宋体" w:hAnsi="宋体" w:hint="eastAsia"/>
                <w:sz w:val="24"/>
              </w:rPr>
              <w:t>投资者走进磁谷科技”主题活动,邀请投资者深入公司现场参观调研，并与投资者进行座谈交</w:t>
            </w:r>
            <w:r w:rsidRPr="00C21CD4">
              <w:rPr>
                <w:rFonts w:ascii="宋体" w:hAnsi="宋体" w:hint="eastAsia"/>
                <w:sz w:val="24"/>
              </w:rPr>
              <w:lastRenderedPageBreak/>
              <w:t>流。</w:t>
            </w:r>
          </w:p>
          <w:p w14:paraId="78B45F60" w14:textId="77777777" w:rsidR="00C7765A" w:rsidRPr="00C7765A" w:rsidRDefault="00C7765A" w:rsidP="00C7765A">
            <w:pPr>
              <w:numPr>
                <w:ilvl w:val="255"/>
                <w:numId w:val="0"/>
              </w:numPr>
              <w:spacing w:line="360" w:lineRule="auto"/>
              <w:ind w:firstLineChars="200" w:firstLine="480"/>
              <w:rPr>
                <w:rFonts w:ascii="宋体" w:hAnsi="宋体"/>
                <w:sz w:val="24"/>
              </w:rPr>
            </w:pPr>
          </w:p>
          <w:p w14:paraId="475E0E36" w14:textId="792F2215" w:rsidR="008C257B" w:rsidRPr="004F0661" w:rsidRDefault="00D44C2F" w:rsidP="009C4417">
            <w:pPr>
              <w:spacing w:beforeLines="50" w:before="156" w:afterLines="50" w:after="156" w:line="360" w:lineRule="auto"/>
              <w:ind w:firstLineChars="200" w:firstLine="482"/>
              <w:rPr>
                <w:rFonts w:ascii="宋体" w:hAnsi="宋体"/>
                <w:b/>
                <w:iCs/>
                <w:color w:val="000000"/>
                <w:sz w:val="24"/>
              </w:rPr>
            </w:pPr>
            <w:r>
              <w:rPr>
                <w:rFonts w:ascii="宋体" w:hAnsi="宋体" w:hint="eastAsia"/>
                <w:b/>
                <w:iCs/>
                <w:color w:val="000000"/>
                <w:sz w:val="24"/>
              </w:rPr>
              <w:t>二</w:t>
            </w:r>
            <w:r w:rsidR="00B9122A">
              <w:rPr>
                <w:rFonts w:ascii="宋体" w:hAnsi="宋体" w:hint="eastAsia"/>
                <w:b/>
                <w:iCs/>
                <w:color w:val="000000"/>
                <w:sz w:val="24"/>
              </w:rPr>
              <w:t>、互动交流环节</w:t>
            </w:r>
          </w:p>
          <w:p w14:paraId="0800C91B" w14:textId="0D3E3651" w:rsidR="00FF3382" w:rsidRDefault="00701F57" w:rsidP="009C4417">
            <w:pPr>
              <w:spacing w:beforeLines="50" w:before="156" w:afterLines="50" w:after="156" w:line="360" w:lineRule="auto"/>
              <w:ind w:firstLineChars="200" w:firstLine="482"/>
              <w:rPr>
                <w:rFonts w:ascii="宋体" w:hAnsi="宋体"/>
                <w:b/>
                <w:iCs/>
                <w:color w:val="000000"/>
                <w:sz w:val="24"/>
                <w:szCs w:val="24"/>
              </w:rPr>
            </w:pPr>
            <w:r w:rsidRPr="00701F57">
              <w:rPr>
                <w:rFonts w:ascii="宋体" w:hAnsi="宋体"/>
                <w:b/>
                <w:iCs/>
                <w:color w:val="000000"/>
                <w:sz w:val="24"/>
              </w:rPr>
              <w:t>问题</w:t>
            </w:r>
            <w:r w:rsidR="009838B7">
              <w:rPr>
                <w:rFonts w:ascii="宋体" w:hAnsi="宋体"/>
                <w:b/>
                <w:iCs/>
                <w:color w:val="000000"/>
                <w:sz w:val="24"/>
              </w:rPr>
              <w:t>1</w:t>
            </w:r>
            <w:r w:rsidRPr="00701F57">
              <w:rPr>
                <w:rFonts w:ascii="宋体" w:hAnsi="宋体" w:hint="eastAsia"/>
                <w:b/>
                <w:iCs/>
                <w:color w:val="000000"/>
                <w:sz w:val="24"/>
              </w:rPr>
              <w:t>：</w:t>
            </w:r>
            <w:r w:rsidR="00C94088">
              <w:rPr>
                <w:rFonts w:ascii="宋体" w:hAnsi="宋体"/>
                <w:b/>
                <w:iCs/>
                <w:color w:val="000000"/>
                <w:sz w:val="24"/>
                <w:szCs w:val="24"/>
              </w:rPr>
              <w:t>目前行业竞争情况及</w:t>
            </w:r>
            <w:r w:rsidR="0088778E">
              <w:rPr>
                <w:rFonts w:ascii="宋体" w:hAnsi="宋体"/>
                <w:b/>
                <w:iCs/>
                <w:color w:val="000000"/>
                <w:sz w:val="24"/>
                <w:szCs w:val="24"/>
              </w:rPr>
              <w:t>公司的行业地位如何？</w:t>
            </w:r>
          </w:p>
          <w:p w14:paraId="5612A1D5" w14:textId="601A7214" w:rsidR="008A1A38" w:rsidRDefault="0088778E" w:rsidP="009C4417">
            <w:pPr>
              <w:spacing w:beforeLines="50" w:before="156" w:afterLines="50" w:after="156" w:line="360" w:lineRule="auto"/>
              <w:ind w:firstLineChars="200" w:firstLine="480"/>
              <w:rPr>
                <w:rFonts w:ascii="宋体" w:hAnsi="宋体"/>
                <w:iCs/>
                <w:color w:val="000000"/>
                <w:sz w:val="24"/>
                <w:szCs w:val="24"/>
              </w:rPr>
            </w:pPr>
            <w:r w:rsidRPr="0088778E">
              <w:rPr>
                <w:rFonts w:ascii="宋体" w:hAnsi="宋体"/>
                <w:iCs/>
                <w:color w:val="000000"/>
                <w:sz w:val="24"/>
                <w:szCs w:val="24"/>
              </w:rPr>
              <w:t>答</w:t>
            </w:r>
            <w:r w:rsidRPr="00C94088">
              <w:rPr>
                <w:rFonts w:ascii="宋体" w:hAnsi="宋体"/>
                <w:iCs/>
                <w:color w:val="000000"/>
                <w:sz w:val="24"/>
                <w:szCs w:val="24"/>
              </w:rPr>
              <w:t>：</w:t>
            </w:r>
            <w:r w:rsidR="00C94088" w:rsidRPr="00C94088">
              <w:rPr>
                <w:rFonts w:ascii="宋体" w:hAnsi="宋体" w:hint="eastAsia"/>
                <w:iCs/>
                <w:color w:val="000000"/>
                <w:sz w:val="24"/>
                <w:szCs w:val="24"/>
              </w:rPr>
              <w:t>在国家大力提倡节能减排</w:t>
            </w:r>
            <w:r w:rsidR="00C94088" w:rsidRPr="00C94088">
              <w:rPr>
                <w:rFonts w:ascii="宋体" w:hAnsi="宋体"/>
                <w:iCs/>
                <w:color w:val="000000"/>
                <w:sz w:val="24"/>
                <w:szCs w:val="24"/>
              </w:rPr>
              <w:t>、</w:t>
            </w:r>
            <w:r w:rsidR="00C94088" w:rsidRPr="00C94088">
              <w:rPr>
                <w:rFonts w:ascii="宋体" w:hAnsi="宋体" w:hint="eastAsia"/>
                <w:iCs/>
                <w:color w:val="000000"/>
                <w:sz w:val="24"/>
                <w:szCs w:val="24"/>
              </w:rPr>
              <w:t>绿色发展的政策环境之下，磁悬浮流体设备产品凭借其高效、节能等性能优势</w:t>
            </w:r>
            <w:r w:rsidR="008A1A38">
              <w:rPr>
                <w:rFonts w:ascii="宋体" w:hAnsi="宋体" w:hint="eastAsia"/>
                <w:iCs/>
                <w:color w:val="000000"/>
                <w:sz w:val="24"/>
                <w:szCs w:val="24"/>
              </w:rPr>
              <w:t>，</w:t>
            </w:r>
            <w:r w:rsidR="009C4417">
              <w:rPr>
                <w:rFonts w:ascii="宋体" w:hAnsi="宋体" w:hint="eastAsia"/>
                <w:iCs/>
                <w:color w:val="000000"/>
                <w:sz w:val="24"/>
                <w:szCs w:val="24"/>
              </w:rPr>
              <w:t>近几年</w:t>
            </w:r>
            <w:r w:rsidR="006F1201">
              <w:rPr>
                <w:rFonts w:ascii="宋体" w:hAnsi="宋体" w:hint="eastAsia"/>
                <w:iCs/>
                <w:color w:val="000000"/>
                <w:sz w:val="24"/>
                <w:szCs w:val="24"/>
              </w:rPr>
              <w:t>得以在国内快速推广</w:t>
            </w:r>
            <w:r w:rsidR="008A1A38">
              <w:rPr>
                <w:rFonts w:ascii="宋体" w:hAnsi="宋体" w:hint="eastAsia"/>
                <w:iCs/>
                <w:color w:val="000000"/>
                <w:sz w:val="24"/>
                <w:szCs w:val="24"/>
              </w:rPr>
              <w:t>。另一方面，</w:t>
            </w:r>
            <w:r w:rsidR="008A1A38" w:rsidRPr="00C94088">
              <w:rPr>
                <w:rFonts w:ascii="宋体" w:hAnsi="宋体" w:hint="eastAsia"/>
                <w:iCs/>
                <w:color w:val="000000"/>
                <w:sz w:val="24"/>
                <w:szCs w:val="24"/>
              </w:rPr>
              <w:t>磁悬浮流体设备产品</w:t>
            </w:r>
            <w:r w:rsidR="008A1A38" w:rsidRPr="008A1A38">
              <w:rPr>
                <w:rFonts w:ascii="宋体" w:hAnsi="宋体" w:hint="eastAsia"/>
                <w:iCs/>
                <w:color w:val="000000"/>
                <w:sz w:val="24"/>
                <w:szCs w:val="24"/>
              </w:rPr>
              <w:t>涉及磁悬浮轴承技术、高速永磁同步电机技术、变频器技术、高效率流体技术以及现场工艺相关的应用技术</w:t>
            </w:r>
            <w:r w:rsidR="008A1A38">
              <w:rPr>
                <w:rFonts w:ascii="宋体" w:hAnsi="宋体"/>
                <w:iCs/>
                <w:color w:val="000000"/>
                <w:sz w:val="24"/>
                <w:szCs w:val="24"/>
              </w:rPr>
              <w:t>，全面掌握各项技术的厂家数量较少。</w:t>
            </w:r>
          </w:p>
          <w:p w14:paraId="1B29696A" w14:textId="7D9DAF1B" w:rsidR="00C94088" w:rsidRDefault="008A1A38" w:rsidP="009C4417">
            <w:pPr>
              <w:spacing w:beforeLines="50" w:before="156" w:afterLines="50" w:after="156" w:line="360" w:lineRule="auto"/>
              <w:ind w:firstLineChars="200" w:firstLine="480"/>
              <w:rPr>
                <w:rFonts w:ascii="宋体" w:hAnsi="宋体"/>
                <w:iCs/>
                <w:color w:val="000000"/>
                <w:sz w:val="24"/>
                <w:szCs w:val="24"/>
              </w:rPr>
            </w:pPr>
            <w:r>
              <w:rPr>
                <w:rFonts w:ascii="宋体" w:hAnsi="宋体"/>
                <w:iCs/>
                <w:color w:val="000000"/>
                <w:sz w:val="24"/>
                <w:szCs w:val="24"/>
              </w:rPr>
              <w:t>公司是</w:t>
            </w:r>
            <w:r>
              <w:rPr>
                <w:rFonts w:ascii="宋体" w:hAnsi="宋体" w:hint="eastAsia"/>
                <w:iCs/>
                <w:color w:val="000000"/>
                <w:sz w:val="24"/>
                <w:szCs w:val="24"/>
              </w:rPr>
              <w:t>国内首家</w:t>
            </w:r>
            <w:r w:rsidR="00734C86" w:rsidRPr="008A1A38">
              <w:rPr>
                <w:rFonts w:ascii="宋体" w:hAnsi="宋体" w:hint="eastAsia"/>
                <w:iCs/>
                <w:color w:val="000000"/>
                <w:sz w:val="24"/>
                <w:szCs w:val="24"/>
              </w:rPr>
              <w:t>以磁悬浮轴承为核心关键技术，研制大功率高速驱动设备以及高速高效一体化流体机械设备并产业化的科技型企业</w:t>
            </w:r>
            <w:r>
              <w:rPr>
                <w:rFonts w:ascii="宋体" w:hAnsi="宋体"/>
                <w:iCs/>
                <w:color w:val="000000"/>
                <w:sz w:val="24"/>
                <w:szCs w:val="24"/>
              </w:rPr>
              <w:t>。</w:t>
            </w:r>
            <w:r w:rsidR="006F1201">
              <w:rPr>
                <w:rFonts w:ascii="宋体" w:hAnsi="宋体"/>
                <w:iCs/>
                <w:color w:val="000000"/>
                <w:sz w:val="24"/>
                <w:szCs w:val="24"/>
              </w:rPr>
              <w:t>2009</w:t>
            </w:r>
            <w:r w:rsidR="00734C86" w:rsidRPr="008A1A38">
              <w:rPr>
                <w:rFonts w:ascii="宋体" w:hAnsi="宋体" w:hint="eastAsia"/>
                <w:iCs/>
                <w:color w:val="000000"/>
                <w:sz w:val="24"/>
                <w:szCs w:val="24"/>
              </w:rPr>
              <w:t>年</w:t>
            </w:r>
            <w:r w:rsidR="00734C86" w:rsidRPr="00C94088">
              <w:rPr>
                <w:rFonts w:ascii="宋体" w:hAnsi="宋体" w:hint="eastAsia"/>
                <w:iCs/>
                <w:color w:val="000000"/>
                <w:sz w:val="24"/>
                <w:szCs w:val="24"/>
              </w:rPr>
              <w:t>公司成功推出</w:t>
            </w:r>
            <w:r w:rsidR="00734C86" w:rsidRPr="008A1A38">
              <w:rPr>
                <w:rFonts w:ascii="宋体" w:hAnsi="宋体" w:hint="eastAsia"/>
                <w:iCs/>
                <w:color w:val="000000"/>
                <w:sz w:val="24"/>
                <w:szCs w:val="24"/>
              </w:rPr>
              <w:t>国内首台磁悬浮离心式鼓风机产品，</w:t>
            </w:r>
            <w:r w:rsidR="00797F49" w:rsidRPr="00797F49">
              <w:rPr>
                <w:rFonts w:ascii="宋体" w:hAnsi="宋体"/>
                <w:iCs/>
                <w:color w:val="000000"/>
                <w:sz w:val="24"/>
                <w:szCs w:val="24"/>
              </w:rPr>
              <w:t>填补了国内空白</w:t>
            </w:r>
            <w:r w:rsidR="00797F49" w:rsidRPr="00797F49">
              <w:rPr>
                <w:rFonts w:ascii="宋体" w:hAnsi="宋体" w:hint="eastAsia"/>
                <w:iCs/>
                <w:color w:val="000000"/>
                <w:sz w:val="24"/>
                <w:szCs w:val="24"/>
              </w:rPr>
              <w:t>，</w:t>
            </w:r>
            <w:r w:rsidR="00797F49" w:rsidRPr="00797F49">
              <w:rPr>
                <w:rFonts w:ascii="宋体" w:hAnsi="宋体"/>
                <w:iCs/>
                <w:color w:val="000000"/>
                <w:sz w:val="24"/>
                <w:szCs w:val="24"/>
              </w:rPr>
              <w:t>替代进口。</w:t>
            </w:r>
            <w:r w:rsidR="001A6344" w:rsidRPr="001A6344">
              <w:rPr>
                <w:rFonts w:ascii="宋体" w:hAnsi="宋体" w:hint="eastAsia"/>
                <w:iCs/>
                <w:color w:val="000000"/>
                <w:sz w:val="24"/>
                <w:szCs w:val="24"/>
              </w:rPr>
              <w:t>经</w:t>
            </w:r>
            <w:r w:rsidR="001A6344" w:rsidRPr="001A6344">
              <w:rPr>
                <w:rFonts w:ascii="宋体" w:hAnsi="宋体"/>
                <w:iCs/>
                <w:color w:val="000000"/>
                <w:sz w:val="24"/>
                <w:szCs w:val="24"/>
              </w:rPr>
              <w:t>十余年的持续努力，公司完成了</w:t>
            </w:r>
            <w:r w:rsidR="001A6344" w:rsidRPr="001A6344">
              <w:rPr>
                <w:rFonts w:ascii="宋体" w:hAnsi="宋体" w:hint="eastAsia"/>
                <w:iCs/>
                <w:color w:val="000000"/>
                <w:sz w:val="24"/>
                <w:szCs w:val="24"/>
              </w:rPr>
              <w:t>磁悬浮离心式</w:t>
            </w:r>
            <w:r w:rsidR="001A6344" w:rsidRPr="001A6344">
              <w:rPr>
                <w:rFonts w:ascii="宋体" w:hAnsi="宋体"/>
                <w:iCs/>
                <w:color w:val="000000"/>
                <w:sz w:val="24"/>
                <w:szCs w:val="24"/>
              </w:rPr>
              <w:t>鼓风机的系列化</w:t>
            </w:r>
            <w:r w:rsidR="001A6344" w:rsidRPr="001A6344">
              <w:rPr>
                <w:rFonts w:ascii="宋体" w:hAnsi="宋体" w:hint="eastAsia"/>
                <w:iCs/>
                <w:color w:val="000000"/>
                <w:sz w:val="24"/>
                <w:szCs w:val="24"/>
              </w:rPr>
              <w:t>，并向</w:t>
            </w:r>
            <w:r w:rsidR="001A6344" w:rsidRPr="001A6344">
              <w:rPr>
                <w:rFonts w:ascii="宋体" w:hAnsi="宋体"/>
                <w:iCs/>
                <w:color w:val="000000"/>
                <w:sz w:val="24"/>
                <w:szCs w:val="24"/>
              </w:rPr>
              <w:t>其他</w:t>
            </w:r>
            <w:r w:rsidR="001A6344" w:rsidRPr="001A6344">
              <w:rPr>
                <w:rFonts w:ascii="宋体" w:hAnsi="宋体" w:hint="eastAsia"/>
                <w:iCs/>
                <w:color w:val="000000"/>
                <w:sz w:val="24"/>
                <w:szCs w:val="24"/>
              </w:rPr>
              <w:t>磁悬浮</w:t>
            </w:r>
            <w:r w:rsidR="001A6344" w:rsidRPr="001A6344">
              <w:rPr>
                <w:rFonts w:ascii="宋体" w:hAnsi="宋体"/>
                <w:iCs/>
                <w:color w:val="000000"/>
                <w:sz w:val="24"/>
                <w:szCs w:val="24"/>
              </w:rPr>
              <w:t>流体设备</w:t>
            </w:r>
            <w:r w:rsidR="001A6344" w:rsidRPr="001A6344">
              <w:rPr>
                <w:rFonts w:ascii="宋体" w:hAnsi="宋体" w:hint="eastAsia"/>
                <w:iCs/>
                <w:color w:val="000000"/>
                <w:sz w:val="24"/>
                <w:szCs w:val="24"/>
              </w:rPr>
              <w:t>产品</w:t>
            </w:r>
            <w:r w:rsidR="001A6344" w:rsidRPr="001A6344">
              <w:rPr>
                <w:rFonts w:ascii="宋体" w:hAnsi="宋体"/>
                <w:iCs/>
                <w:color w:val="000000"/>
                <w:sz w:val="24"/>
                <w:szCs w:val="24"/>
              </w:rPr>
              <w:t>延伸</w:t>
            </w:r>
            <w:r w:rsidR="001A6344">
              <w:rPr>
                <w:rFonts w:ascii="宋体" w:hAnsi="宋体" w:hint="eastAsia"/>
                <w:iCs/>
                <w:color w:val="000000"/>
                <w:sz w:val="24"/>
                <w:szCs w:val="24"/>
              </w:rPr>
              <w:t>发展，</w:t>
            </w:r>
            <w:r w:rsidRPr="008A1A38">
              <w:rPr>
                <w:rFonts w:ascii="宋体" w:hAnsi="宋体" w:hint="eastAsia"/>
                <w:iCs/>
                <w:color w:val="000000"/>
                <w:sz w:val="24"/>
                <w:szCs w:val="24"/>
              </w:rPr>
              <w:t>形成了磁悬浮空气压缩机、磁悬浮真空泵、磁悬浮冷水机组</w:t>
            </w:r>
            <w:r w:rsidR="00B05C16">
              <w:rPr>
                <w:rFonts w:ascii="宋体" w:hAnsi="宋体" w:hint="eastAsia"/>
                <w:iCs/>
                <w:color w:val="000000"/>
                <w:sz w:val="24"/>
                <w:szCs w:val="24"/>
              </w:rPr>
              <w:t>、</w:t>
            </w:r>
            <w:r w:rsidR="00B05C16" w:rsidRPr="001A6344">
              <w:rPr>
                <w:rFonts w:ascii="宋体" w:hAnsi="宋体" w:hint="eastAsia"/>
                <w:iCs/>
                <w:color w:val="000000"/>
                <w:sz w:val="24"/>
                <w:szCs w:val="24"/>
              </w:rPr>
              <w:t>磁悬浮ORC余热发电机组</w:t>
            </w:r>
            <w:r w:rsidRPr="008A1A38">
              <w:rPr>
                <w:rFonts w:ascii="宋体" w:hAnsi="宋体" w:hint="eastAsia"/>
                <w:iCs/>
                <w:color w:val="000000"/>
                <w:sz w:val="24"/>
                <w:szCs w:val="24"/>
              </w:rPr>
              <w:t>等多元化的产品矩阵。目前在磁悬浮流体机械领域，公司在进入行业时间、产品品类、业务规模、技术完整性及专利成果等方面处于领先地位。</w:t>
            </w:r>
          </w:p>
          <w:p w14:paraId="0C40909A" w14:textId="77777777" w:rsidR="00C94088" w:rsidRDefault="00C94088" w:rsidP="009C4417">
            <w:pPr>
              <w:spacing w:beforeLines="50" w:before="156" w:afterLines="50" w:after="156" w:line="360" w:lineRule="auto"/>
              <w:ind w:firstLineChars="200" w:firstLine="480"/>
              <w:rPr>
                <w:rFonts w:ascii="宋体" w:hAnsi="宋体"/>
                <w:iCs/>
                <w:color w:val="000000"/>
                <w:sz w:val="24"/>
                <w:szCs w:val="24"/>
              </w:rPr>
            </w:pPr>
          </w:p>
          <w:p w14:paraId="0F2D31AA" w14:textId="77777777" w:rsidR="00414528" w:rsidRDefault="00947B14" w:rsidP="009C4417">
            <w:pPr>
              <w:spacing w:beforeLines="50" w:before="156" w:afterLines="50" w:after="156" w:line="360" w:lineRule="auto"/>
              <w:ind w:firstLineChars="200" w:firstLine="482"/>
              <w:rPr>
                <w:rFonts w:ascii="宋体" w:hAnsi="宋体"/>
                <w:b/>
                <w:iCs/>
                <w:color w:val="000000"/>
                <w:sz w:val="24"/>
                <w:szCs w:val="24"/>
              </w:rPr>
            </w:pPr>
            <w:r w:rsidRPr="00701F57">
              <w:rPr>
                <w:rFonts w:ascii="宋体" w:hAnsi="宋体"/>
                <w:b/>
                <w:iCs/>
                <w:color w:val="000000"/>
                <w:sz w:val="24"/>
              </w:rPr>
              <w:t>问题</w:t>
            </w:r>
            <w:r>
              <w:rPr>
                <w:rFonts w:ascii="宋体" w:hAnsi="宋体"/>
                <w:b/>
                <w:iCs/>
                <w:color w:val="000000"/>
                <w:sz w:val="24"/>
              </w:rPr>
              <w:t>2</w:t>
            </w:r>
            <w:r w:rsidRPr="00701F57">
              <w:rPr>
                <w:rFonts w:ascii="宋体" w:hAnsi="宋体" w:hint="eastAsia"/>
                <w:b/>
                <w:iCs/>
                <w:color w:val="000000"/>
                <w:sz w:val="24"/>
              </w:rPr>
              <w:t>：</w:t>
            </w:r>
            <w:r w:rsidR="00414528">
              <w:rPr>
                <w:rFonts w:ascii="宋体" w:hAnsi="宋体" w:hint="eastAsia"/>
                <w:b/>
                <w:iCs/>
                <w:color w:val="000000"/>
                <w:sz w:val="24"/>
              </w:rPr>
              <w:t>目前</w:t>
            </w:r>
            <w:r w:rsidR="00414528">
              <w:rPr>
                <w:rFonts w:ascii="宋体" w:hAnsi="宋体"/>
                <w:b/>
                <w:iCs/>
                <w:color w:val="000000"/>
                <w:sz w:val="24"/>
                <w:szCs w:val="24"/>
              </w:rPr>
              <w:t>磁悬浮空压机产品市场渗透情况</w:t>
            </w:r>
            <w:r w:rsidR="00414528">
              <w:rPr>
                <w:rFonts w:ascii="宋体" w:hAnsi="宋体" w:hint="eastAsia"/>
                <w:b/>
                <w:iCs/>
                <w:color w:val="000000"/>
                <w:sz w:val="24"/>
                <w:szCs w:val="24"/>
              </w:rPr>
              <w:t>?</w:t>
            </w:r>
          </w:p>
          <w:p w14:paraId="5CA821A9" w14:textId="77777777" w:rsidR="00B05C16" w:rsidRDefault="00414528" w:rsidP="009C4417">
            <w:pPr>
              <w:spacing w:beforeLines="50" w:before="156" w:afterLines="50" w:after="156" w:line="360" w:lineRule="auto"/>
              <w:ind w:firstLineChars="200" w:firstLine="480"/>
              <w:rPr>
                <w:rFonts w:ascii="宋体" w:hAnsi="宋体"/>
                <w:iCs/>
                <w:color w:val="000000"/>
                <w:sz w:val="24"/>
                <w:szCs w:val="24"/>
              </w:rPr>
            </w:pPr>
            <w:r w:rsidRPr="00797F49">
              <w:rPr>
                <w:rFonts w:ascii="宋体" w:hAnsi="宋体"/>
                <w:iCs/>
                <w:color w:val="000000"/>
                <w:sz w:val="24"/>
                <w:szCs w:val="24"/>
              </w:rPr>
              <w:t>答：</w:t>
            </w:r>
            <w:r w:rsidRPr="00414528">
              <w:rPr>
                <w:rFonts w:ascii="宋体" w:hAnsi="宋体" w:hint="eastAsia"/>
                <w:iCs/>
                <w:color w:val="000000"/>
                <w:sz w:val="24"/>
                <w:szCs w:val="24"/>
              </w:rPr>
              <w:t>随着用气品质和节能降耗的要求提升以及技术进步，各种低能耗、无油化的</w:t>
            </w:r>
            <w:r>
              <w:rPr>
                <w:rFonts w:ascii="宋体" w:hAnsi="宋体" w:hint="eastAsia"/>
                <w:iCs/>
                <w:color w:val="000000"/>
                <w:sz w:val="24"/>
                <w:szCs w:val="24"/>
              </w:rPr>
              <w:t>空压机产品逐渐成亮点。</w:t>
            </w:r>
            <w:r w:rsidRPr="00414528">
              <w:rPr>
                <w:rFonts w:ascii="宋体" w:hAnsi="宋体" w:hint="eastAsia"/>
                <w:iCs/>
                <w:color w:val="000000"/>
                <w:sz w:val="24"/>
                <w:szCs w:val="24"/>
              </w:rPr>
              <w:t>公司磁悬浮空压机</w:t>
            </w:r>
            <w:r>
              <w:rPr>
                <w:rFonts w:ascii="宋体" w:hAnsi="宋体" w:hint="eastAsia"/>
                <w:iCs/>
                <w:color w:val="000000"/>
                <w:sz w:val="24"/>
                <w:szCs w:val="24"/>
              </w:rPr>
              <w:t>产品凭借</w:t>
            </w:r>
            <w:r w:rsidRPr="00414528">
              <w:rPr>
                <w:rFonts w:ascii="宋体" w:hAnsi="宋体" w:hint="eastAsia"/>
                <w:iCs/>
                <w:color w:val="000000"/>
                <w:sz w:val="24"/>
                <w:szCs w:val="24"/>
              </w:rPr>
              <w:t>整机节能高效，体积小、重量轻，并且100%无油等性能优势，在食品、</w:t>
            </w:r>
            <w:r>
              <w:rPr>
                <w:rFonts w:ascii="宋体" w:hAnsi="宋体" w:hint="eastAsia"/>
                <w:iCs/>
                <w:color w:val="000000"/>
                <w:sz w:val="24"/>
                <w:szCs w:val="24"/>
              </w:rPr>
              <w:t>生物</w:t>
            </w:r>
            <w:r w:rsidRPr="00414528">
              <w:rPr>
                <w:rFonts w:ascii="宋体" w:hAnsi="宋体" w:hint="eastAsia"/>
                <w:iCs/>
                <w:color w:val="000000"/>
                <w:sz w:val="24"/>
                <w:szCs w:val="24"/>
              </w:rPr>
              <w:t>发酵、医药、纺织等对</w:t>
            </w:r>
            <w:r>
              <w:rPr>
                <w:rFonts w:ascii="宋体" w:hAnsi="宋体" w:hint="eastAsia"/>
                <w:iCs/>
                <w:color w:val="000000"/>
                <w:sz w:val="24"/>
                <w:szCs w:val="24"/>
              </w:rPr>
              <w:t>能耗及</w:t>
            </w:r>
            <w:r w:rsidRPr="00414528">
              <w:rPr>
                <w:rFonts w:ascii="宋体" w:hAnsi="宋体" w:hint="eastAsia"/>
                <w:iCs/>
                <w:color w:val="000000"/>
                <w:sz w:val="24"/>
                <w:szCs w:val="24"/>
              </w:rPr>
              <w:t>用气品质</w:t>
            </w:r>
            <w:r>
              <w:rPr>
                <w:rFonts w:ascii="宋体" w:hAnsi="宋体" w:hint="eastAsia"/>
                <w:iCs/>
                <w:color w:val="000000"/>
                <w:sz w:val="24"/>
                <w:szCs w:val="24"/>
              </w:rPr>
              <w:t>要求</w:t>
            </w:r>
            <w:r w:rsidRPr="00414528">
              <w:rPr>
                <w:rFonts w:ascii="宋体" w:hAnsi="宋体" w:hint="eastAsia"/>
                <w:iCs/>
                <w:color w:val="000000"/>
                <w:sz w:val="24"/>
                <w:szCs w:val="24"/>
              </w:rPr>
              <w:t>高的行业</w:t>
            </w:r>
            <w:r>
              <w:rPr>
                <w:rFonts w:ascii="宋体" w:hAnsi="宋体" w:hint="eastAsia"/>
                <w:iCs/>
                <w:color w:val="000000"/>
                <w:sz w:val="24"/>
                <w:szCs w:val="24"/>
              </w:rPr>
              <w:t>实现了快速推广应用。</w:t>
            </w:r>
          </w:p>
          <w:p w14:paraId="43B25FD7" w14:textId="39203C38" w:rsidR="00C94088" w:rsidRDefault="00414528" w:rsidP="009C4417">
            <w:pPr>
              <w:spacing w:beforeLines="50" w:before="156" w:afterLines="50" w:after="156" w:line="360" w:lineRule="auto"/>
              <w:ind w:firstLineChars="200" w:firstLine="480"/>
              <w:rPr>
                <w:rFonts w:ascii="宋体" w:hAnsi="宋体"/>
                <w:iCs/>
                <w:color w:val="000000"/>
                <w:sz w:val="24"/>
                <w:szCs w:val="24"/>
              </w:rPr>
            </w:pPr>
            <w:r>
              <w:rPr>
                <w:rFonts w:ascii="宋体" w:hAnsi="宋体"/>
                <w:iCs/>
                <w:color w:val="000000"/>
                <w:sz w:val="24"/>
                <w:szCs w:val="24"/>
              </w:rPr>
              <w:lastRenderedPageBreak/>
              <w:t>同时，</w:t>
            </w:r>
            <w:r w:rsidRPr="00414528">
              <w:rPr>
                <w:rFonts w:ascii="宋体" w:hAnsi="宋体" w:hint="eastAsia"/>
                <w:iCs/>
                <w:color w:val="000000"/>
                <w:sz w:val="24"/>
                <w:szCs w:val="24"/>
              </w:rPr>
              <w:t>公司是目前国内市场较早推出磁悬浮空压机产品的企业，随着近几年产品性能的不断完善及更多应用案例的积累，市场认可度不断提升，在国内磁悬浮空压机市场</w:t>
            </w:r>
            <w:r w:rsidR="008473F6">
              <w:rPr>
                <w:rFonts w:ascii="宋体" w:hAnsi="宋体" w:hint="eastAsia"/>
                <w:iCs/>
                <w:color w:val="000000"/>
                <w:sz w:val="24"/>
                <w:szCs w:val="24"/>
              </w:rPr>
              <w:t>也</w:t>
            </w:r>
            <w:r>
              <w:rPr>
                <w:rFonts w:ascii="宋体" w:hAnsi="宋体" w:hint="eastAsia"/>
                <w:iCs/>
                <w:color w:val="000000"/>
                <w:sz w:val="24"/>
                <w:szCs w:val="24"/>
              </w:rPr>
              <w:t>形成了</w:t>
            </w:r>
            <w:r w:rsidRPr="00414528">
              <w:rPr>
                <w:rFonts w:ascii="宋体" w:hAnsi="宋体" w:hint="eastAsia"/>
                <w:iCs/>
                <w:color w:val="000000"/>
                <w:sz w:val="24"/>
                <w:szCs w:val="24"/>
              </w:rPr>
              <w:t>一定</w:t>
            </w:r>
            <w:r w:rsidRPr="00414528">
              <w:rPr>
                <w:rFonts w:ascii="宋体" w:hAnsi="宋体" w:hint="eastAsia"/>
                <w:color w:val="000000"/>
                <w:sz w:val="24"/>
                <w:szCs w:val="24"/>
              </w:rPr>
              <w:t>先发优势</w:t>
            </w:r>
            <w:r w:rsidRPr="00414528">
              <w:rPr>
                <w:rFonts w:ascii="宋体" w:hAnsi="宋体" w:hint="eastAsia"/>
                <w:iCs/>
                <w:color w:val="000000"/>
                <w:sz w:val="24"/>
                <w:szCs w:val="24"/>
              </w:rPr>
              <w:t>。</w:t>
            </w:r>
          </w:p>
          <w:p w14:paraId="48055E2D" w14:textId="77777777" w:rsidR="006F1201" w:rsidRPr="00414528" w:rsidRDefault="006F1201" w:rsidP="009C4417">
            <w:pPr>
              <w:spacing w:beforeLines="50" w:before="156" w:afterLines="50" w:after="156" w:line="360" w:lineRule="auto"/>
              <w:ind w:firstLineChars="200" w:firstLine="480"/>
              <w:rPr>
                <w:rFonts w:ascii="宋体" w:hAnsi="宋体"/>
                <w:iCs/>
                <w:color w:val="000000"/>
                <w:sz w:val="24"/>
                <w:szCs w:val="24"/>
              </w:rPr>
            </w:pPr>
          </w:p>
          <w:p w14:paraId="2D139AA4" w14:textId="182C281B" w:rsidR="00C94088" w:rsidRPr="006F1201" w:rsidRDefault="006F1201" w:rsidP="009C4417">
            <w:pPr>
              <w:spacing w:beforeLines="50" w:before="156" w:afterLines="50" w:after="156" w:line="360" w:lineRule="auto"/>
              <w:ind w:firstLineChars="200" w:firstLine="482"/>
              <w:rPr>
                <w:rFonts w:ascii="宋体" w:eastAsia="宋体" w:hAnsi="宋体" w:cs="Times New Roman"/>
                <w:b/>
                <w:sz w:val="24"/>
                <w:szCs w:val="24"/>
              </w:rPr>
            </w:pPr>
            <w:r w:rsidRPr="006F1201">
              <w:rPr>
                <w:rFonts w:ascii="宋体" w:eastAsia="宋体" w:hAnsi="宋体" w:cs="Times New Roman" w:hint="eastAsia"/>
                <w:b/>
                <w:sz w:val="24"/>
                <w:szCs w:val="24"/>
              </w:rPr>
              <w:t xml:space="preserve">问题3：公司鼓风机产品毛利率下降的原因？ </w:t>
            </w:r>
          </w:p>
          <w:p w14:paraId="651450E3" w14:textId="1355CFDC" w:rsidR="006F1201" w:rsidRDefault="006F1201" w:rsidP="009C4417">
            <w:pPr>
              <w:spacing w:beforeLines="50" w:before="156" w:afterLines="50" w:after="156" w:line="360" w:lineRule="auto"/>
              <w:ind w:firstLineChars="200" w:firstLine="480"/>
              <w:rPr>
                <w:rFonts w:ascii="宋体" w:hAnsi="宋体"/>
                <w:kern w:val="0"/>
                <w:sz w:val="24"/>
                <w:szCs w:val="24"/>
              </w:rPr>
            </w:pPr>
            <w:r w:rsidRPr="006F1201">
              <w:rPr>
                <w:rFonts w:ascii="宋体" w:hAnsi="宋体"/>
                <w:iCs/>
                <w:color w:val="000000"/>
                <w:sz w:val="24"/>
                <w:szCs w:val="24"/>
              </w:rPr>
              <w:t>答：</w:t>
            </w:r>
            <w:r w:rsidR="001A6344">
              <w:rPr>
                <w:rFonts w:ascii="宋体" w:hAnsi="宋体" w:hint="eastAsia"/>
                <w:kern w:val="0"/>
                <w:sz w:val="24"/>
                <w:szCs w:val="24"/>
              </w:rPr>
              <w:t>近几年</w:t>
            </w:r>
            <w:r>
              <w:rPr>
                <w:rFonts w:ascii="宋体" w:hAnsi="宋体" w:hint="eastAsia"/>
                <w:kern w:val="0"/>
                <w:sz w:val="24"/>
                <w:szCs w:val="24"/>
              </w:rPr>
              <w:t>随着</w:t>
            </w:r>
            <w:r w:rsidRPr="00A96C84">
              <w:rPr>
                <w:rFonts w:ascii="宋体" w:hAnsi="宋体" w:hint="eastAsia"/>
                <w:kern w:val="0"/>
                <w:sz w:val="24"/>
                <w:szCs w:val="24"/>
              </w:rPr>
              <w:t>磁悬浮鼓风机产品的市场认知度逐步提高，从而带来更</w:t>
            </w:r>
            <w:r>
              <w:rPr>
                <w:rFonts w:ascii="宋体" w:hAnsi="宋体" w:hint="eastAsia"/>
                <w:kern w:val="0"/>
                <w:sz w:val="24"/>
                <w:szCs w:val="24"/>
              </w:rPr>
              <w:t>多参与者的进入行业，行业竞争有所加剧。为应对市场竞争，公司正在积极推进二代磁悬浮鼓风机的升级迭代工作，产品成本控制是主要侧重点，目前多款常用型号已推向市场，后续将逐步实现全系列产品的升级迭代。</w:t>
            </w:r>
          </w:p>
          <w:p w14:paraId="57CDB273" w14:textId="77777777" w:rsidR="008473F6" w:rsidRDefault="008473F6" w:rsidP="009C4417">
            <w:pPr>
              <w:spacing w:beforeLines="50" w:before="156" w:afterLines="50" w:after="156" w:line="360" w:lineRule="auto"/>
              <w:ind w:firstLineChars="200" w:firstLine="480"/>
              <w:rPr>
                <w:rFonts w:ascii="宋体" w:hAnsi="宋体"/>
                <w:kern w:val="0"/>
                <w:sz w:val="24"/>
                <w:szCs w:val="24"/>
              </w:rPr>
            </w:pPr>
          </w:p>
          <w:p w14:paraId="0943D4AD" w14:textId="4A102549" w:rsidR="008473F6" w:rsidRPr="008473F6" w:rsidRDefault="008473F6" w:rsidP="009C4417">
            <w:pPr>
              <w:spacing w:beforeLines="50" w:before="156" w:afterLines="50" w:after="156" w:line="360" w:lineRule="auto"/>
              <w:ind w:firstLineChars="200" w:firstLine="482"/>
              <w:rPr>
                <w:rFonts w:ascii="宋体" w:eastAsia="宋体" w:hAnsi="宋体" w:cs="Times New Roman"/>
                <w:b/>
                <w:sz w:val="24"/>
                <w:szCs w:val="24"/>
              </w:rPr>
            </w:pPr>
            <w:r w:rsidRPr="008473F6">
              <w:rPr>
                <w:rFonts w:ascii="宋体" w:eastAsia="宋体" w:hAnsi="宋体" w:cs="Times New Roman"/>
                <w:b/>
                <w:sz w:val="24"/>
                <w:szCs w:val="24"/>
              </w:rPr>
              <w:t>问题</w:t>
            </w:r>
            <w:r w:rsidRPr="008473F6">
              <w:rPr>
                <w:rFonts w:ascii="宋体" w:eastAsia="宋体" w:hAnsi="宋体" w:cs="Times New Roman" w:hint="eastAsia"/>
                <w:b/>
                <w:sz w:val="24"/>
                <w:szCs w:val="24"/>
              </w:rPr>
              <w:t>4</w:t>
            </w:r>
            <w:r>
              <w:rPr>
                <w:rFonts w:ascii="宋体" w:eastAsia="宋体" w:hAnsi="宋体" w:cs="Times New Roman" w:hint="eastAsia"/>
                <w:b/>
                <w:sz w:val="24"/>
                <w:szCs w:val="24"/>
              </w:rPr>
              <w:t>：如何看海外市场空间？</w:t>
            </w:r>
          </w:p>
          <w:p w14:paraId="757B553C" w14:textId="005E9068" w:rsidR="006F1201" w:rsidRPr="006F1201" w:rsidRDefault="008473F6" w:rsidP="009C4417">
            <w:pPr>
              <w:pStyle w:val="Style6"/>
              <w:spacing w:beforeLines="50" w:before="156" w:afterLines="50" w:after="156" w:line="360" w:lineRule="auto"/>
              <w:ind w:firstLineChars="0"/>
              <w:rPr>
                <w:rFonts w:ascii="宋体" w:eastAsiaTheme="minorEastAsia" w:hAnsi="宋体" w:cstheme="minorBidi"/>
                <w:iCs/>
                <w:color w:val="000000"/>
                <w:sz w:val="24"/>
                <w:szCs w:val="24"/>
              </w:rPr>
            </w:pPr>
            <w:r>
              <w:rPr>
                <w:rFonts w:ascii="宋体" w:hAnsi="宋体"/>
                <w:kern w:val="0"/>
                <w:sz w:val="24"/>
                <w:szCs w:val="24"/>
              </w:rPr>
              <w:t>答：</w:t>
            </w:r>
            <w:r w:rsidRPr="008473F6">
              <w:rPr>
                <w:rFonts w:ascii="宋体" w:eastAsiaTheme="minorEastAsia" w:hAnsi="宋体" w:cstheme="minorBidi" w:hint="eastAsia"/>
                <w:kern w:val="0"/>
                <w:sz w:val="24"/>
                <w:szCs w:val="24"/>
              </w:rPr>
              <w:t>海外市场对</w:t>
            </w:r>
            <w:r>
              <w:rPr>
                <w:rFonts w:ascii="宋体" w:eastAsiaTheme="minorEastAsia" w:hAnsi="宋体" w:cstheme="minorBidi" w:hint="eastAsia"/>
                <w:kern w:val="0"/>
                <w:sz w:val="24"/>
                <w:szCs w:val="24"/>
              </w:rPr>
              <w:t>具有自主知识产权的创新型产品的接受度比较高</w:t>
            </w:r>
            <w:r w:rsidRPr="008473F6">
              <w:rPr>
                <w:rFonts w:ascii="宋体" w:eastAsiaTheme="minorEastAsia" w:hAnsi="宋体" w:cstheme="minorBidi" w:hint="eastAsia"/>
                <w:kern w:val="0"/>
                <w:sz w:val="24"/>
                <w:szCs w:val="24"/>
              </w:rPr>
              <w:t>，</w:t>
            </w:r>
            <w:r>
              <w:rPr>
                <w:rFonts w:ascii="宋体" w:eastAsiaTheme="minorEastAsia" w:hAnsi="宋体" w:cstheme="minorBidi" w:hint="eastAsia"/>
                <w:kern w:val="0"/>
                <w:sz w:val="24"/>
                <w:szCs w:val="24"/>
              </w:rPr>
              <w:t>市场空间广阔。</w:t>
            </w:r>
            <w:r w:rsidRPr="008473F6">
              <w:rPr>
                <w:rFonts w:ascii="宋体" w:eastAsiaTheme="minorEastAsia" w:hAnsi="宋体" w:cstheme="minorBidi"/>
                <w:kern w:val="0"/>
                <w:sz w:val="24"/>
                <w:szCs w:val="24"/>
              </w:rPr>
              <w:t>目前</w:t>
            </w:r>
            <w:r>
              <w:rPr>
                <w:rFonts w:ascii="宋体" w:eastAsiaTheme="minorEastAsia" w:hAnsi="宋体" w:cstheme="minorBidi"/>
                <w:kern w:val="0"/>
                <w:sz w:val="24"/>
                <w:szCs w:val="24"/>
              </w:rPr>
              <w:t>公司</w:t>
            </w:r>
            <w:r w:rsidRPr="008473F6">
              <w:rPr>
                <w:rFonts w:ascii="宋体" w:eastAsiaTheme="minorEastAsia" w:hAnsi="宋体" w:cstheme="minorBidi"/>
                <w:kern w:val="0"/>
                <w:sz w:val="24"/>
                <w:szCs w:val="24"/>
              </w:rPr>
              <w:t>已有产品出口印尼、马来西亚、越南等</w:t>
            </w:r>
            <w:r>
              <w:rPr>
                <w:rFonts w:ascii="宋体" w:eastAsiaTheme="minorEastAsia" w:hAnsi="宋体" w:cstheme="minorBidi"/>
                <w:kern w:val="0"/>
                <w:sz w:val="24"/>
                <w:szCs w:val="24"/>
              </w:rPr>
              <w:t>东南亚新兴市场</w:t>
            </w:r>
            <w:r w:rsidRPr="008473F6">
              <w:rPr>
                <w:rFonts w:ascii="宋体" w:eastAsiaTheme="minorEastAsia" w:hAnsi="宋体" w:cstheme="minorBidi" w:hint="eastAsia"/>
                <w:kern w:val="0"/>
                <w:sz w:val="24"/>
                <w:szCs w:val="24"/>
              </w:rPr>
              <w:t>，</w:t>
            </w:r>
            <w:r>
              <w:rPr>
                <w:rFonts w:ascii="宋体" w:hAnsi="宋体" w:hint="eastAsia"/>
                <w:kern w:val="0"/>
                <w:sz w:val="24"/>
                <w:szCs w:val="24"/>
              </w:rPr>
              <w:t>未来公司将</w:t>
            </w:r>
            <w:r w:rsidR="00F46045">
              <w:rPr>
                <w:rFonts w:ascii="宋体" w:hAnsi="宋体" w:hint="eastAsia"/>
                <w:kern w:val="0"/>
                <w:sz w:val="24"/>
                <w:szCs w:val="24"/>
              </w:rPr>
              <w:t>抓住</w:t>
            </w:r>
            <w:r w:rsidRPr="00403DBC">
              <w:rPr>
                <w:rFonts w:ascii="宋体" w:hAnsi="宋体" w:hint="eastAsia"/>
                <w:kern w:val="0"/>
                <w:sz w:val="24"/>
                <w:szCs w:val="24"/>
              </w:rPr>
              <w:t>国内</w:t>
            </w:r>
            <w:r>
              <w:rPr>
                <w:rFonts w:ascii="宋体" w:hAnsi="宋体" w:hint="eastAsia"/>
                <w:kern w:val="0"/>
                <w:sz w:val="24"/>
                <w:szCs w:val="24"/>
              </w:rPr>
              <w:t>客户</w:t>
            </w:r>
            <w:r w:rsidRPr="00403DBC">
              <w:rPr>
                <w:rFonts w:ascii="宋体" w:hAnsi="宋体" w:hint="eastAsia"/>
                <w:kern w:val="0"/>
                <w:sz w:val="24"/>
                <w:szCs w:val="24"/>
              </w:rPr>
              <w:t>出海</w:t>
            </w:r>
            <w:r>
              <w:rPr>
                <w:rFonts w:ascii="宋体" w:hAnsi="宋体" w:hint="eastAsia"/>
                <w:kern w:val="0"/>
                <w:sz w:val="24"/>
                <w:szCs w:val="24"/>
              </w:rPr>
              <w:t>的项目合作机会</w:t>
            </w:r>
            <w:r w:rsidRPr="00403DBC">
              <w:rPr>
                <w:rFonts w:ascii="宋体" w:hAnsi="宋体" w:hint="eastAsia"/>
                <w:kern w:val="0"/>
                <w:sz w:val="24"/>
                <w:szCs w:val="24"/>
              </w:rPr>
              <w:t>，</w:t>
            </w:r>
            <w:r w:rsidRPr="00E33F20">
              <w:rPr>
                <w:rFonts w:ascii="宋体" w:hAnsi="宋体" w:hint="eastAsia"/>
                <w:kern w:val="0"/>
                <w:sz w:val="24"/>
                <w:szCs w:val="24"/>
              </w:rPr>
              <w:t>加海外市场的拓展力度</w:t>
            </w:r>
            <w:r>
              <w:rPr>
                <w:rFonts w:ascii="宋体" w:hAnsi="宋体" w:hint="eastAsia"/>
                <w:kern w:val="0"/>
                <w:sz w:val="24"/>
                <w:szCs w:val="24"/>
              </w:rPr>
              <w:t>，</w:t>
            </w:r>
            <w:r w:rsidRPr="00E33F20">
              <w:rPr>
                <w:rFonts w:ascii="宋体" w:hAnsi="宋体" w:hint="eastAsia"/>
                <w:kern w:val="0"/>
                <w:sz w:val="24"/>
                <w:szCs w:val="24"/>
              </w:rPr>
              <w:t>并逐渐对公司收入形成较好的支撑。</w:t>
            </w:r>
          </w:p>
          <w:p w14:paraId="786132FF" w14:textId="77777777" w:rsidR="006F1201" w:rsidRDefault="006F1201" w:rsidP="009C4417">
            <w:pPr>
              <w:pStyle w:val="Style6"/>
              <w:spacing w:beforeLines="50" w:before="156" w:afterLines="50" w:after="156" w:line="360" w:lineRule="auto"/>
              <w:ind w:firstLineChars="0" w:firstLine="0"/>
              <w:rPr>
                <w:rFonts w:ascii="宋体" w:hAnsi="宋体"/>
                <w:b/>
                <w:iCs/>
                <w:color w:val="000000"/>
                <w:sz w:val="24"/>
              </w:rPr>
            </w:pPr>
          </w:p>
          <w:p w14:paraId="2E68E146" w14:textId="1617CE57" w:rsidR="001D3A5A" w:rsidRDefault="001D3A5A" w:rsidP="009C4417">
            <w:pPr>
              <w:pStyle w:val="Style6"/>
              <w:spacing w:beforeLines="50" w:before="156" w:afterLines="50" w:after="156" w:line="360" w:lineRule="auto"/>
              <w:ind w:firstLineChars="0"/>
              <w:rPr>
                <w:rFonts w:ascii="宋体" w:hAnsi="宋体"/>
                <w:b/>
                <w:sz w:val="24"/>
                <w:szCs w:val="24"/>
              </w:rPr>
            </w:pPr>
            <w:r>
              <w:rPr>
                <w:rFonts w:ascii="宋体" w:hAnsi="宋体"/>
                <w:b/>
                <w:iCs/>
                <w:color w:val="000000"/>
                <w:sz w:val="24"/>
              </w:rPr>
              <w:t>问题</w:t>
            </w:r>
            <w:r w:rsidR="00421802">
              <w:rPr>
                <w:rFonts w:ascii="宋体" w:hAnsi="宋体"/>
                <w:b/>
                <w:iCs/>
                <w:color w:val="000000"/>
                <w:sz w:val="24"/>
              </w:rPr>
              <w:t>5</w:t>
            </w:r>
            <w:r>
              <w:rPr>
                <w:rFonts w:ascii="宋体" w:hAnsi="宋体" w:hint="eastAsia"/>
                <w:b/>
                <w:iCs/>
                <w:color w:val="000000"/>
                <w:sz w:val="24"/>
              </w:rPr>
              <w:t>：</w:t>
            </w:r>
            <w:r>
              <w:rPr>
                <w:rFonts w:ascii="宋体" w:hAnsi="宋体" w:hint="eastAsia"/>
                <w:b/>
                <w:sz w:val="24"/>
                <w:szCs w:val="24"/>
              </w:rPr>
              <w:t>公司</w:t>
            </w:r>
            <w:r w:rsidR="006E6013">
              <w:rPr>
                <w:rFonts w:ascii="宋体" w:hAnsi="宋体" w:hint="eastAsia"/>
                <w:b/>
                <w:sz w:val="24"/>
                <w:szCs w:val="24"/>
              </w:rPr>
              <w:t>在专利壁垒及知识产权保护方面情况</w:t>
            </w:r>
            <w:r>
              <w:rPr>
                <w:rFonts w:ascii="宋体" w:hAnsi="宋体" w:hint="eastAsia"/>
                <w:b/>
                <w:sz w:val="24"/>
                <w:szCs w:val="24"/>
              </w:rPr>
              <w:t>如何？</w:t>
            </w:r>
          </w:p>
          <w:p w14:paraId="55D7E42D" w14:textId="77777777" w:rsidR="00812DE1" w:rsidRDefault="001D3A5A" w:rsidP="009C4417">
            <w:pPr>
              <w:spacing w:beforeLines="50" w:before="156" w:afterLines="50" w:after="156" w:line="360" w:lineRule="auto"/>
              <w:ind w:firstLineChars="200" w:firstLine="480"/>
              <w:outlineLvl w:val="0"/>
              <w:rPr>
                <w:rFonts w:ascii="宋体" w:eastAsia="宋体" w:hAnsi="宋体" w:cs="Times New Roman"/>
                <w:bCs/>
                <w:iCs/>
                <w:sz w:val="24"/>
                <w:szCs w:val="24"/>
              </w:rPr>
            </w:pPr>
            <w:r w:rsidRPr="00603CE1">
              <w:rPr>
                <w:rFonts w:ascii="宋体" w:eastAsia="宋体" w:hAnsi="宋体" w:cs="Times New Roman"/>
                <w:bCs/>
                <w:iCs/>
                <w:sz w:val="24"/>
                <w:szCs w:val="24"/>
              </w:rPr>
              <w:t>答：</w:t>
            </w:r>
            <w:r w:rsidR="00D94D0A" w:rsidRPr="00D94D0A">
              <w:rPr>
                <w:rFonts w:ascii="宋体" w:eastAsia="宋体" w:hAnsi="宋体" w:cs="Times New Roman" w:hint="eastAsia"/>
                <w:bCs/>
                <w:iCs/>
                <w:sz w:val="24"/>
                <w:szCs w:val="24"/>
              </w:rPr>
              <w:t>公司始终以技术创新为基础，</w:t>
            </w:r>
            <w:r w:rsidR="00603CE1" w:rsidRPr="00603CE1">
              <w:rPr>
                <w:rFonts w:ascii="宋体" w:eastAsia="宋体" w:hAnsi="宋体" w:cs="Times New Roman" w:hint="eastAsia"/>
                <w:bCs/>
                <w:iCs/>
                <w:sz w:val="24"/>
                <w:szCs w:val="24"/>
              </w:rPr>
              <w:t>聚焦磁悬浮流体机械领域，基于磁悬浮轴承、大功率电机、专用变频驱动、高效流体部件及高速设备系统开发</w:t>
            </w:r>
            <w:r w:rsidR="00D94D0A">
              <w:rPr>
                <w:rFonts w:ascii="宋体" w:eastAsia="宋体" w:hAnsi="宋体" w:cs="Times New Roman" w:hint="eastAsia"/>
                <w:bCs/>
                <w:iCs/>
                <w:sz w:val="24"/>
                <w:szCs w:val="24"/>
              </w:rPr>
              <w:t>五大技术平台，持续</w:t>
            </w:r>
            <w:r w:rsidR="006E6013">
              <w:rPr>
                <w:rFonts w:ascii="宋体" w:eastAsia="宋体" w:hAnsi="宋体" w:cs="Times New Roman" w:hint="eastAsia"/>
                <w:bCs/>
                <w:iCs/>
                <w:sz w:val="24"/>
                <w:szCs w:val="24"/>
              </w:rPr>
              <w:t>加大研发</w:t>
            </w:r>
            <w:r w:rsidR="00603CE1" w:rsidRPr="00603CE1">
              <w:rPr>
                <w:rFonts w:ascii="宋体" w:eastAsia="宋体" w:hAnsi="宋体" w:cs="Times New Roman" w:hint="eastAsia"/>
                <w:bCs/>
                <w:iCs/>
                <w:sz w:val="24"/>
                <w:szCs w:val="24"/>
              </w:rPr>
              <w:t>投入，</w:t>
            </w:r>
            <w:r w:rsidR="006E6013">
              <w:rPr>
                <w:rFonts w:ascii="宋体" w:eastAsia="宋体" w:hAnsi="宋体" w:cs="Times New Roman" w:hint="eastAsia"/>
                <w:bCs/>
                <w:iCs/>
                <w:sz w:val="24"/>
                <w:szCs w:val="24"/>
              </w:rPr>
              <w:t>完善技术创新机制。</w:t>
            </w:r>
          </w:p>
          <w:p w14:paraId="3E2760EE" w14:textId="43EBCB05" w:rsidR="006E6013" w:rsidRDefault="00603CE1" w:rsidP="009C4417">
            <w:pPr>
              <w:spacing w:beforeLines="50" w:before="156" w:afterLines="50" w:after="156" w:line="360" w:lineRule="auto"/>
              <w:ind w:firstLineChars="200" w:firstLine="480"/>
              <w:outlineLvl w:val="0"/>
              <w:rPr>
                <w:rFonts w:ascii="宋体" w:eastAsia="宋体" w:hAnsi="宋体" w:cs="Times New Roman"/>
                <w:bCs/>
                <w:iCs/>
                <w:sz w:val="24"/>
                <w:szCs w:val="24"/>
              </w:rPr>
            </w:pPr>
            <w:r>
              <w:rPr>
                <w:rFonts w:ascii="宋体" w:eastAsia="宋体" w:hAnsi="宋体" w:cs="Times New Roman"/>
                <w:bCs/>
                <w:iCs/>
                <w:sz w:val="24"/>
                <w:szCs w:val="24"/>
              </w:rPr>
              <w:t>在创新成果方面，</w:t>
            </w:r>
            <w:r w:rsidRPr="00603CE1">
              <w:rPr>
                <w:rFonts w:ascii="宋体" w:eastAsia="宋体" w:hAnsi="宋体" w:cs="Times New Roman" w:hint="eastAsia"/>
                <w:bCs/>
                <w:iCs/>
                <w:sz w:val="24"/>
                <w:szCs w:val="24"/>
              </w:rPr>
              <w:t>截至2024年6月30日，公司授权知</w:t>
            </w:r>
            <w:r w:rsidRPr="00603CE1">
              <w:rPr>
                <w:rFonts w:ascii="宋体" w:eastAsia="宋体" w:hAnsi="宋体" w:cs="Times New Roman" w:hint="eastAsia"/>
                <w:bCs/>
                <w:iCs/>
                <w:sz w:val="24"/>
                <w:szCs w:val="24"/>
              </w:rPr>
              <w:lastRenderedPageBreak/>
              <w:t>识产权374项，其中发明专利86项，实用新型专利263项，外观设计专利6项，软件著作权19</w:t>
            </w:r>
            <w:r w:rsidR="00812DE1">
              <w:rPr>
                <w:rFonts w:ascii="宋体" w:eastAsia="宋体" w:hAnsi="宋体" w:cs="Times New Roman" w:hint="eastAsia"/>
                <w:bCs/>
                <w:iCs/>
                <w:sz w:val="24"/>
                <w:szCs w:val="24"/>
              </w:rPr>
              <w:t>项，已形成较</w:t>
            </w:r>
            <w:r w:rsidR="00812DE1" w:rsidRPr="00812DE1">
              <w:rPr>
                <w:rFonts w:ascii="宋体" w:eastAsia="宋体" w:hAnsi="宋体" w:cs="Times New Roman" w:hint="eastAsia"/>
                <w:bCs/>
                <w:iCs/>
                <w:sz w:val="24"/>
                <w:szCs w:val="24"/>
              </w:rPr>
              <w:t>强的技术</w:t>
            </w:r>
            <w:r w:rsidR="00812DE1" w:rsidRPr="00812DE1">
              <w:rPr>
                <w:rFonts w:ascii="宋体" w:eastAsia="宋体" w:hAnsi="宋体" w:cs="Times New Roman" w:hint="eastAsia"/>
                <w:sz w:val="24"/>
                <w:szCs w:val="24"/>
              </w:rPr>
              <w:t>专利壁垒</w:t>
            </w:r>
            <w:r w:rsidR="00812DE1">
              <w:rPr>
                <w:rFonts w:ascii="宋体" w:eastAsia="宋体" w:hAnsi="宋体" w:cs="Times New Roman" w:hint="eastAsia"/>
                <w:bCs/>
                <w:iCs/>
                <w:sz w:val="24"/>
                <w:szCs w:val="24"/>
              </w:rPr>
              <w:t>。</w:t>
            </w:r>
            <w:r w:rsidR="00812DE1">
              <w:rPr>
                <w:rFonts w:ascii="宋体" w:eastAsia="宋体" w:hAnsi="宋体" w:cs="Times New Roman"/>
                <w:bCs/>
                <w:iCs/>
                <w:sz w:val="24"/>
                <w:szCs w:val="24"/>
              </w:rPr>
              <w:t>同时，公司严格落实保密制度，公司与</w:t>
            </w:r>
            <w:r w:rsidR="00812DE1" w:rsidRPr="00812DE1">
              <w:rPr>
                <w:rFonts w:ascii="宋体" w:eastAsia="宋体" w:hAnsi="宋体" w:cs="Times New Roman"/>
                <w:bCs/>
                <w:iCs/>
                <w:sz w:val="24"/>
                <w:szCs w:val="24"/>
              </w:rPr>
              <w:t>技术</w:t>
            </w:r>
            <w:r w:rsidR="00812DE1">
              <w:rPr>
                <w:rFonts w:ascii="宋体" w:eastAsia="宋体" w:hAnsi="宋体" w:cs="Times New Roman"/>
                <w:bCs/>
                <w:iCs/>
                <w:sz w:val="24"/>
                <w:szCs w:val="24"/>
              </w:rPr>
              <w:t>研发</w:t>
            </w:r>
            <w:r w:rsidR="00812DE1" w:rsidRPr="00812DE1">
              <w:rPr>
                <w:rFonts w:ascii="宋体" w:eastAsia="宋体" w:hAnsi="宋体" w:cs="Times New Roman"/>
                <w:bCs/>
                <w:iCs/>
                <w:sz w:val="24"/>
                <w:szCs w:val="24"/>
              </w:rPr>
              <w:t>人员均签订了《保密协议》及《竞业协议书》，</w:t>
            </w:r>
            <w:r w:rsidR="004C4FB4">
              <w:rPr>
                <w:rFonts w:ascii="宋体" w:eastAsia="宋体" w:hAnsi="宋体" w:cs="Times New Roman" w:hint="eastAsia"/>
                <w:bCs/>
                <w:iCs/>
                <w:sz w:val="24"/>
                <w:szCs w:val="24"/>
              </w:rPr>
              <w:t>建立</w:t>
            </w:r>
            <w:r w:rsidR="006E6013" w:rsidRPr="006E6013">
              <w:rPr>
                <w:rFonts w:ascii="宋体" w:eastAsia="宋体" w:hAnsi="宋体" w:cs="Times New Roman" w:hint="eastAsia"/>
                <w:bCs/>
                <w:iCs/>
                <w:sz w:val="24"/>
                <w:szCs w:val="24"/>
              </w:rPr>
              <w:t>了完善的研发创新体系和稳固的</w:t>
            </w:r>
            <w:r w:rsidR="006E6013" w:rsidRPr="00812DE1">
              <w:rPr>
                <w:rFonts w:ascii="宋体" w:eastAsia="宋体" w:hAnsi="宋体" w:cs="Times New Roman" w:hint="eastAsia"/>
                <w:bCs/>
                <w:iCs/>
                <w:sz w:val="24"/>
                <w:szCs w:val="24"/>
              </w:rPr>
              <w:t>知识产权保护</w:t>
            </w:r>
            <w:r w:rsidR="006E6013" w:rsidRPr="006E6013">
              <w:rPr>
                <w:rFonts w:ascii="宋体" w:eastAsia="宋体" w:hAnsi="宋体" w:cs="Times New Roman" w:hint="eastAsia"/>
                <w:bCs/>
                <w:iCs/>
                <w:sz w:val="24"/>
                <w:szCs w:val="24"/>
              </w:rPr>
              <w:t>体系。</w:t>
            </w:r>
            <w:r w:rsidR="00812DE1" w:rsidRPr="00812DE1">
              <w:rPr>
                <w:rFonts w:ascii="宋体" w:eastAsia="宋体" w:hAnsi="宋体" w:cs="Times New Roman" w:hint="eastAsia"/>
                <w:bCs/>
                <w:iCs/>
                <w:sz w:val="24"/>
                <w:szCs w:val="24"/>
              </w:rPr>
              <w:t>为持续提升技术先进性，公司</w:t>
            </w:r>
            <w:r w:rsidR="00812DE1">
              <w:rPr>
                <w:rFonts w:ascii="宋体" w:eastAsia="宋体" w:hAnsi="宋体" w:cs="Times New Roman" w:hint="eastAsia"/>
                <w:bCs/>
                <w:iCs/>
                <w:sz w:val="24"/>
                <w:szCs w:val="24"/>
              </w:rPr>
              <w:t>也</w:t>
            </w:r>
            <w:r w:rsidR="00812DE1" w:rsidRPr="00812DE1">
              <w:rPr>
                <w:rFonts w:ascii="宋体" w:eastAsia="宋体" w:hAnsi="宋体" w:cs="Times New Roman" w:hint="eastAsia"/>
                <w:bCs/>
                <w:iCs/>
                <w:sz w:val="24"/>
                <w:szCs w:val="24"/>
              </w:rPr>
              <w:t>将进一步加强专利、软件著作权等知识产权的申请力度，加强知识产权保护</w:t>
            </w:r>
            <w:r w:rsidR="00812DE1">
              <w:rPr>
                <w:rFonts w:ascii="宋体" w:eastAsia="宋体" w:hAnsi="宋体" w:cs="Times New Roman" w:hint="eastAsia"/>
                <w:bCs/>
                <w:iCs/>
                <w:sz w:val="24"/>
                <w:szCs w:val="24"/>
              </w:rPr>
              <w:t>。</w:t>
            </w:r>
          </w:p>
          <w:p w14:paraId="4DE4A0B8" w14:textId="77777777" w:rsidR="00603CE1" w:rsidRDefault="00603CE1" w:rsidP="009C4417">
            <w:pPr>
              <w:spacing w:beforeLines="50" w:before="156" w:afterLines="50" w:after="156" w:line="360" w:lineRule="auto"/>
              <w:outlineLvl w:val="0"/>
              <w:rPr>
                <w:rFonts w:ascii="宋体" w:eastAsia="宋体" w:hAnsi="宋体" w:cs="Times New Roman"/>
                <w:bCs/>
                <w:iCs/>
                <w:sz w:val="24"/>
                <w:szCs w:val="24"/>
              </w:rPr>
            </w:pPr>
          </w:p>
          <w:p w14:paraId="7D201B73" w14:textId="2EF9D6D3" w:rsidR="00B05C16" w:rsidRPr="00CF4271" w:rsidRDefault="00B05C16" w:rsidP="009C4417">
            <w:pPr>
              <w:pStyle w:val="005"/>
              <w:spacing w:before="156" w:afterLines="50" w:after="156"/>
              <w:ind w:firstLine="482"/>
              <w:rPr>
                <w:b/>
                <w:iCs/>
                <w:color w:val="000000"/>
                <w:kern w:val="2"/>
                <w:szCs w:val="22"/>
              </w:rPr>
            </w:pPr>
            <w:r w:rsidRPr="00CF4271">
              <w:rPr>
                <w:b/>
                <w:iCs/>
                <w:color w:val="000000"/>
                <w:kern w:val="2"/>
                <w:szCs w:val="22"/>
              </w:rPr>
              <w:t>问题</w:t>
            </w:r>
            <w:r>
              <w:rPr>
                <w:b/>
                <w:iCs/>
                <w:color w:val="000000"/>
                <w:kern w:val="2"/>
                <w:szCs w:val="22"/>
              </w:rPr>
              <w:t>6</w:t>
            </w:r>
            <w:r w:rsidRPr="00CF4271">
              <w:rPr>
                <w:rFonts w:hint="eastAsia"/>
                <w:b/>
                <w:iCs/>
                <w:color w:val="000000"/>
                <w:kern w:val="2"/>
                <w:szCs w:val="22"/>
              </w:rPr>
              <w:t>：</w:t>
            </w:r>
            <w:r w:rsidR="00C9331D">
              <w:rPr>
                <w:rFonts w:hint="eastAsia"/>
                <w:b/>
                <w:iCs/>
                <w:color w:val="000000"/>
                <w:kern w:val="2"/>
                <w:szCs w:val="22"/>
              </w:rPr>
              <w:t>公司主要应收账款产生的原因</w:t>
            </w:r>
            <w:r w:rsidR="00D52746">
              <w:rPr>
                <w:rFonts w:hint="eastAsia"/>
                <w:b/>
                <w:iCs/>
                <w:color w:val="000000"/>
                <w:kern w:val="2"/>
                <w:szCs w:val="22"/>
              </w:rPr>
              <w:t>，</w:t>
            </w:r>
            <w:r w:rsidR="00C9331D">
              <w:rPr>
                <w:rFonts w:hint="eastAsia"/>
                <w:b/>
                <w:iCs/>
                <w:color w:val="000000"/>
                <w:kern w:val="2"/>
                <w:szCs w:val="22"/>
              </w:rPr>
              <w:t>目前</w:t>
            </w:r>
            <w:r w:rsidR="00D52746" w:rsidRPr="00D52746">
              <w:rPr>
                <w:rFonts w:hint="eastAsia"/>
                <w:b/>
                <w:iCs/>
                <w:color w:val="000000"/>
                <w:kern w:val="2"/>
                <w:szCs w:val="22"/>
              </w:rPr>
              <w:t>坏账计提政策</w:t>
            </w:r>
            <w:r w:rsidR="00D52746">
              <w:rPr>
                <w:b/>
                <w:iCs/>
                <w:color w:val="000000"/>
                <w:kern w:val="2"/>
                <w:szCs w:val="22"/>
              </w:rPr>
              <w:t>？</w:t>
            </w:r>
          </w:p>
          <w:p w14:paraId="67AE9B2A" w14:textId="5E690AC3" w:rsidR="00B05C16" w:rsidRDefault="00D52746" w:rsidP="009C4417">
            <w:pPr>
              <w:spacing w:beforeLines="50" w:before="156" w:afterLines="50" w:after="156" w:line="360" w:lineRule="auto"/>
              <w:ind w:firstLineChars="200" w:firstLine="480"/>
              <w:outlineLvl w:val="0"/>
              <w:rPr>
                <w:rFonts w:ascii="宋体" w:hAnsi="宋体"/>
                <w:kern w:val="0"/>
                <w:sz w:val="24"/>
                <w:szCs w:val="24"/>
              </w:rPr>
            </w:pPr>
            <w:r>
              <w:rPr>
                <w:rFonts w:ascii="宋体" w:eastAsia="宋体" w:hAnsi="宋体" w:cs="Times New Roman" w:hint="eastAsia"/>
                <w:bCs/>
                <w:iCs/>
                <w:sz w:val="24"/>
                <w:szCs w:val="24"/>
              </w:rPr>
              <w:t>答：</w:t>
            </w:r>
            <w:r w:rsidRPr="006272E1">
              <w:rPr>
                <w:rFonts w:ascii="宋体" w:hAnsi="宋体" w:hint="eastAsia"/>
                <w:kern w:val="0"/>
                <w:sz w:val="24"/>
                <w:szCs w:val="24"/>
              </w:rPr>
              <w:t>公司鼓风机产品主要用于污水处理领域，而市政污水项目业主通常使用财政资金付款，一般在项目整体验收完成后办理竣工决算手续、申请项目结算资金,</w:t>
            </w:r>
            <w:r w:rsidRPr="006272E1">
              <w:rPr>
                <w:rFonts w:ascii="宋体" w:hAnsi="宋体"/>
                <w:kern w:val="0"/>
                <w:sz w:val="24"/>
                <w:szCs w:val="24"/>
              </w:rPr>
              <w:t>相应付款周期较长。</w:t>
            </w:r>
          </w:p>
          <w:p w14:paraId="41B31706" w14:textId="54D7390E" w:rsidR="00C9331D" w:rsidRDefault="00C9331D" w:rsidP="009C4417">
            <w:pPr>
              <w:spacing w:beforeLines="50" w:before="156" w:afterLines="50" w:after="156" w:line="360" w:lineRule="auto"/>
              <w:ind w:firstLineChars="200" w:firstLine="480"/>
              <w:outlineLvl w:val="0"/>
              <w:rPr>
                <w:rFonts w:ascii="宋体" w:hAnsi="宋体"/>
                <w:kern w:val="0"/>
                <w:sz w:val="24"/>
                <w:szCs w:val="24"/>
              </w:rPr>
            </w:pPr>
            <w:r w:rsidRPr="00C9331D">
              <w:rPr>
                <w:rFonts w:ascii="宋体" w:hAnsi="宋体" w:hint="eastAsia"/>
                <w:kern w:val="0"/>
                <w:sz w:val="24"/>
                <w:szCs w:val="24"/>
              </w:rPr>
              <w:t>公司</w:t>
            </w:r>
            <w:r w:rsidR="0001298C">
              <w:rPr>
                <w:rFonts w:ascii="宋体" w:hAnsi="宋体" w:hint="eastAsia"/>
                <w:kern w:val="0"/>
                <w:sz w:val="24"/>
                <w:szCs w:val="24"/>
              </w:rPr>
              <w:t>严格按照</w:t>
            </w:r>
            <w:r w:rsidR="0001298C" w:rsidRPr="0001298C">
              <w:rPr>
                <w:rFonts w:ascii="宋体" w:hAnsi="宋体" w:hint="eastAsia"/>
                <w:kern w:val="0"/>
                <w:sz w:val="24"/>
                <w:szCs w:val="24"/>
              </w:rPr>
              <w:t>《企业会计准则》要求，</w:t>
            </w:r>
            <w:r w:rsidRPr="00C9331D">
              <w:rPr>
                <w:rFonts w:ascii="宋体" w:hAnsi="宋体" w:hint="eastAsia"/>
                <w:kern w:val="0"/>
                <w:sz w:val="24"/>
                <w:szCs w:val="24"/>
              </w:rPr>
              <w:t>在坏账计提政策</w:t>
            </w:r>
            <w:r w:rsidR="0001298C">
              <w:rPr>
                <w:rFonts w:ascii="宋体" w:hAnsi="宋体" w:hint="eastAsia"/>
                <w:kern w:val="0"/>
                <w:sz w:val="24"/>
                <w:szCs w:val="24"/>
              </w:rPr>
              <w:t>上一直非常严谨，</w:t>
            </w:r>
            <w:r w:rsidR="0064210B">
              <w:rPr>
                <w:rFonts w:ascii="宋体" w:hAnsi="宋体" w:hint="eastAsia"/>
                <w:kern w:val="0"/>
                <w:sz w:val="24"/>
                <w:szCs w:val="24"/>
              </w:rPr>
              <w:t>严格执行账龄组合计提减值准备。同时，</w:t>
            </w:r>
            <w:r w:rsidRPr="0001298C">
              <w:rPr>
                <w:rFonts w:ascii="宋体" w:hAnsi="宋体" w:hint="eastAsia"/>
                <w:kern w:val="0"/>
                <w:sz w:val="24"/>
                <w:szCs w:val="24"/>
              </w:rPr>
              <w:t>公司</w:t>
            </w:r>
            <w:r w:rsidR="0001298C">
              <w:rPr>
                <w:rFonts w:ascii="宋体" w:hAnsi="宋体" w:hint="eastAsia"/>
                <w:kern w:val="0"/>
                <w:sz w:val="24"/>
                <w:szCs w:val="24"/>
              </w:rPr>
              <w:t>也会</w:t>
            </w:r>
            <w:r w:rsidRPr="0001298C">
              <w:rPr>
                <w:rFonts w:ascii="宋体" w:hAnsi="宋体" w:hint="eastAsia"/>
                <w:kern w:val="0"/>
                <w:sz w:val="24"/>
                <w:szCs w:val="24"/>
              </w:rPr>
              <w:t>密切跟进客户资信状况变化情况，若出现信用风险恶化等情形将及时对该客户应收账款单项计提坏账准备</w:t>
            </w:r>
            <w:r w:rsidR="0001298C">
              <w:rPr>
                <w:rFonts w:ascii="宋体" w:hAnsi="宋体" w:hint="eastAsia"/>
                <w:kern w:val="0"/>
                <w:sz w:val="24"/>
                <w:szCs w:val="24"/>
              </w:rPr>
              <w:t>。</w:t>
            </w:r>
          </w:p>
          <w:p w14:paraId="4261F3A4" w14:textId="77777777" w:rsidR="00C9331D" w:rsidRPr="00C9331D" w:rsidRDefault="00C9331D" w:rsidP="009C4417">
            <w:pPr>
              <w:spacing w:beforeLines="50" w:before="156" w:afterLines="50" w:after="156" w:line="360" w:lineRule="auto"/>
              <w:ind w:firstLineChars="200" w:firstLine="480"/>
              <w:outlineLvl w:val="0"/>
              <w:rPr>
                <w:rFonts w:ascii="宋体" w:hAnsi="宋体"/>
                <w:kern w:val="0"/>
                <w:sz w:val="24"/>
                <w:szCs w:val="24"/>
              </w:rPr>
            </w:pPr>
          </w:p>
          <w:p w14:paraId="008DE20B" w14:textId="1E347677" w:rsidR="00CF4271" w:rsidRPr="00CF4271" w:rsidRDefault="00CF4271" w:rsidP="009C4417">
            <w:pPr>
              <w:pStyle w:val="005"/>
              <w:spacing w:before="156" w:afterLines="50" w:after="156"/>
              <w:ind w:firstLine="482"/>
              <w:rPr>
                <w:b/>
                <w:iCs/>
                <w:color w:val="000000"/>
                <w:kern w:val="2"/>
                <w:szCs w:val="22"/>
              </w:rPr>
            </w:pPr>
            <w:r w:rsidRPr="00CF4271">
              <w:rPr>
                <w:b/>
                <w:iCs/>
                <w:color w:val="000000"/>
                <w:kern w:val="2"/>
                <w:szCs w:val="22"/>
              </w:rPr>
              <w:t>问题</w:t>
            </w:r>
            <w:r w:rsidR="007B0F74">
              <w:rPr>
                <w:b/>
                <w:iCs/>
                <w:color w:val="000000"/>
                <w:kern w:val="2"/>
                <w:szCs w:val="22"/>
              </w:rPr>
              <w:t>7</w:t>
            </w:r>
            <w:r w:rsidRPr="00CF4271">
              <w:rPr>
                <w:rFonts w:hint="eastAsia"/>
                <w:b/>
                <w:iCs/>
                <w:color w:val="000000"/>
                <w:kern w:val="2"/>
                <w:szCs w:val="22"/>
              </w:rPr>
              <w:t>：</w:t>
            </w:r>
            <w:r>
              <w:rPr>
                <w:rFonts w:hint="eastAsia"/>
                <w:b/>
                <w:iCs/>
                <w:color w:val="000000"/>
                <w:kern w:val="2"/>
                <w:szCs w:val="22"/>
              </w:rPr>
              <w:t>公司在提高投资者回报、市值管理方面</w:t>
            </w:r>
            <w:r w:rsidRPr="00CF4271">
              <w:rPr>
                <w:rFonts w:hint="eastAsia"/>
                <w:b/>
                <w:iCs/>
                <w:color w:val="000000"/>
                <w:kern w:val="2"/>
                <w:szCs w:val="22"/>
              </w:rPr>
              <w:t>有什么考虑？</w:t>
            </w:r>
          </w:p>
          <w:p w14:paraId="6963A097" w14:textId="351377CB" w:rsidR="00CF4271" w:rsidRDefault="00CF4271" w:rsidP="009C4417">
            <w:pPr>
              <w:spacing w:beforeLines="50" w:before="156" w:afterLines="50" w:after="156" w:line="360" w:lineRule="auto"/>
              <w:ind w:firstLineChars="200" w:firstLine="480"/>
              <w:rPr>
                <w:rFonts w:ascii="宋体" w:hAnsi="宋体"/>
                <w:kern w:val="0"/>
                <w:sz w:val="24"/>
                <w:szCs w:val="24"/>
              </w:rPr>
            </w:pPr>
            <w:r>
              <w:rPr>
                <w:rFonts w:ascii="宋体" w:hAnsi="宋体" w:hint="eastAsia"/>
                <w:kern w:val="0"/>
                <w:sz w:val="24"/>
                <w:szCs w:val="24"/>
              </w:rPr>
              <w:t>答：</w:t>
            </w:r>
            <w:r w:rsidR="002F0AC0">
              <w:rPr>
                <w:rFonts w:ascii="宋体" w:hAnsi="宋体" w:hint="eastAsia"/>
                <w:kern w:val="0"/>
                <w:sz w:val="24"/>
                <w:szCs w:val="24"/>
              </w:rPr>
              <w:t>公司非常重视对于股东的回报，</w:t>
            </w:r>
            <w:r w:rsidRPr="00CF4271">
              <w:rPr>
                <w:rFonts w:ascii="宋体" w:hAnsi="宋体" w:hint="eastAsia"/>
                <w:kern w:val="0"/>
                <w:sz w:val="24"/>
                <w:szCs w:val="24"/>
              </w:rPr>
              <w:t>对于公司股票价值的表现高度关注。公司将通过以下措施维护公司价值、提升投资者回报：</w:t>
            </w:r>
          </w:p>
          <w:p w14:paraId="685AC650" w14:textId="41F85ED4" w:rsidR="00F86C2C" w:rsidRDefault="004E49F1" w:rsidP="009C4417">
            <w:pPr>
              <w:spacing w:beforeLines="50" w:before="156" w:afterLines="50" w:after="156" w:line="360" w:lineRule="auto"/>
              <w:ind w:firstLineChars="200" w:firstLine="480"/>
              <w:rPr>
                <w:rFonts w:ascii="宋体" w:hAnsi="宋体"/>
                <w:kern w:val="0"/>
                <w:sz w:val="24"/>
                <w:szCs w:val="24"/>
              </w:rPr>
            </w:pPr>
            <w:r>
              <w:rPr>
                <w:rFonts w:ascii="宋体" w:hAnsi="宋体"/>
                <w:kern w:val="0"/>
                <w:sz w:val="24"/>
                <w:szCs w:val="24"/>
              </w:rPr>
              <w:t>1</w:t>
            </w:r>
            <w:r w:rsidR="00CF4271">
              <w:rPr>
                <w:rFonts w:ascii="宋体" w:hAnsi="宋体" w:hint="eastAsia"/>
                <w:kern w:val="0"/>
                <w:sz w:val="24"/>
                <w:szCs w:val="24"/>
              </w:rPr>
              <w:t>）</w:t>
            </w:r>
            <w:r w:rsidR="00B05C16">
              <w:rPr>
                <w:rFonts w:ascii="宋体" w:hAnsi="宋体" w:hint="eastAsia"/>
                <w:kern w:val="0"/>
                <w:sz w:val="24"/>
                <w:szCs w:val="24"/>
              </w:rPr>
              <w:t>严格按照相关法律法规和《公司章程》的规定</w:t>
            </w:r>
            <w:r w:rsidR="00F86C2C" w:rsidRPr="00F86C2C">
              <w:rPr>
                <w:rFonts w:ascii="宋体" w:hAnsi="宋体" w:hint="eastAsia"/>
                <w:kern w:val="0"/>
                <w:sz w:val="24"/>
                <w:szCs w:val="24"/>
              </w:rPr>
              <w:t>，</w:t>
            </w:r>
            <w:r w:rsidR="00D84E47">
              <w:rPr>
                <w:rFonts w:ascii="宋体" w:hAnsi="宋体" w:hint="eastAsia"/>
                <w:kern w:val="0"/>
                <w:sz w:val="24"/>
                <w:szCs w:val="24"/>
              </w:rPr>
              <w:t>建立</w:t>
            </w:r>
            <w:r w:rsidR="00F86C2C" w:rsidRPr="00F86C2C">
              <w:rPr>
                <w:rFonts w:ascii="宋体" w:hAnsi="宋体" w:hint="eastAsia"/>
                <w:kern w:val="0"/>
                <w:sz w:val="24"/>
                <w:szCs w:val="24"/>
              </w:rPr>
              <w:t>积极、稳定的分红策略。</w:t>
            </w:r>
            <w:r w:rsidR="00F86C2C">
              <w:rPr>
                <w:rFonts w:ascii="宋体" w:hAnsi="宋体" w:hint="eastAsia"/>
                <w:kern w:val="0"/>
                <w:sz w:val="24"/>
                <w:szCs w:val="24"/>
              </w:rPr>
              <w:t>2</w:t>
            </w:r>
            <w:r w:rsidR="00F86C2C">
              <w:rPr>
                <w:rFonts w:ascii="宋体" w:hAnsi="宋体"/>
                <w:kern w:val="0"/>
                <w:sz w:val="24"/>
                <w:szCs w:val="24"/>
              </w:rPr>
              <w:t>023年度，公司</w:t>
            </w:r>
            <w:r w:rsidR="00F86C2C" w:rsidRPr="00F86C2C">
              <w:rPr>
                <w:rFonts w:ascii="宋体" w:hAnsi="宋体" w:hint="eastAsia"/>
                <w:kern w:val="0"/>
                <w:sz w:val="24"/>
                <w:szCs w:val="24"/>
              </w:rPr>
              <w:t>共计派发现金红利32,067,495.00元（含税），累计现金分红金额占公司2023</w:t>
            </w:r>
            <w:r w:rsidR="00F86C2C" w:rsidRPr="00F86C2C">
              <w:rPr>
                <w:rFonts w:ascii="宋体" w:hAnsi="宋体" w:hint="eastAsia"/>
                <w:kern w:val="0"/>
                <w:sz w:val="24"/>
                <w:szCs w:val="24"/>
              </w:rPr>
              <w:lastRenderedPageBreak/>
              <w:t>年度合并报表归属于上市公司股东净利润的比例为66.72%。</w:t>
            </w:r>
          </w:p>
          <w:p w14:paraId="46320F60" w14:textId="78EE2BE2" w:rsidR="00CF4271" w:rsidRDefault="00F86C2C" w:rsidP="009C4417">
            <w:pPr>
              <w:spacing w:beforeLines="50" w:before="156" w:afterLines="50" w:after="156" w:line="360" w:lineRule="auto"/>
              <w:ind w:firstLineChars="200" w:firstLine="480"/>
              <w:rPr>
                <w:rFonts w:ascii="宋体" w:hAnsi="宋体"/>
                <w:kern w:val="0"/>
                <w:sz w:val="24"/>
                <w:szCs w:val="24"/>
              </w:rPr>
            </w:pPr>
            <w:r w:rsidRPr="00F86C2C">
              <w:rPr>
                <w:rFonts w:ascii="宋体" w:hAnsi="宋体" w:hint="eastAsia"/>
                <w:kern w:val="0"/>
                <w:sz w:val="24"/>
                <w:szCs w:val="24"/>
              </w:rPr>
              <w:t>本年度公司将继续统筹好业绩增长与股东回报的动态平衡，在保证公司未来业务发展和资金需求的情况下，制定合理的分红方案，</w:t>
            </w:r>
            <w:r>
              <w:rPr>
                <w:rFonts w:ascii="宋体" w:hAnsi="宋体" w:hint="eastAsia"/>
                <w:kern w:val="0"/>
                <w:sz w:val="24"/>
                <w:szCs w:val="24"/>
              </w:rPr>
              <w:t>维持公司“提质增效重回报”行动方案制定</w:t>
            </w:r>
            <w:r w:rsidRPr="00F86C2C">
              <w:rPr>
                <w:rFonts w:ascii="宋体" w:hAnsi="宋体" w:hint="eastAsia"/>
                <w:kern w:val="0"/>
                <w:sz w:val="24"/>
                <w:szCs w:val="24"/>
              </w:rPr>
              <w:t>的2024年度利润的现金分红派息额占当年归属于上市公司股东净利润40%-50%的年度分红计划。</w:t>
            </w:r>
          </w:p>
          <w:p w14:paraId="572FDBD2" w14:textId="3E9A183E" w:rsidR="00F86C2C" w:rsidRPr="00CF4271" w:rsidRDefault="004E49F1" w:rsidP="009C4417">
            <w:pPr>
              <w:spacing w:beforeLines="50" w:before="156" w:afterLines="50" w:after="156" w:line="360" w:lineRule="auto"/>
              <w:ind w:firstLineChars="200" w:firstLine="480"/>
              <w:rPr>
                <w:rFonts w:ascii="宋体" w:hAnsi="宋体"/>
                <w:kern w:val="0"/>
                <w:sz w:val="24"/>
                <w:szCs w:val="24"/>
              </w:rPr>
            </w:pPr>
            <w:r>
              <w:rPr>
                <w:rFonts w:ascii="宋体" w:hAnsi="宋体"/>
                <w:kern w:val="0"/>
                <w:sz w:val="24"/>
                <w:szCs w:val="24"/>
              </w:rPr>
              <w:t>2</w:t>
            </w:r>
            <w:r w:rsidR="00F86C2C">
              <w:rPr>
                <w:rFonts w:ascii="宋体" w:hAnsi="宋体" w:hint="eastAsia"/>
                <w:kern w:val="0"/>
                <w:sz w:val="24"/>
                <w:szCs w:val="24"/>
              </w:rPr>
              <w:t>）持续推进公司股份回购计划。</w:t>
            </w:r>
            <w:r w:rsidR="00F86C2C" w:rsidRPr="00F86C2C">
              <w:rPr>
                <w:rFonts w:ascii="宋体" w:hAnsi="宋体" w:hint="eastAsia"/>
                <w:kern w:val="0"/>
                <w:sz w:val="24"/>
                <w:szCs w:val="24"/>
              </w:rPr>
              <w:t>公司于2024年9月25日披露了《关于以集中竞价交易方式回购股份方案的公告》</w:t>
            </w:r>
            <w:r w:rsidR="00F86C2C">
              <w:rPr>
                <w:rFonts w:ascii="宋体" w:hAnsi="宋体" w:hint="eastAsia"/>
                <w:kern w:val="0"/>
                <w:sz w:val="24"/>
                <w:szCs w:val="24"/>
              </w:rPr>
              <w:t>，</w:t>
            </w:r>
            <w:r w:rsidR="00F86C2C" w:rsidRPr="00F86C2C">
              <w:rPr>
                <w:rFonts w:ascii="宋体" w:hAnsi="宋体" w:hint="eastAsia"/>
                <w:kern w:val="0"/>
                <w:sz w:val="24"/>
                <w:szCs w:val="24"/>
              </w:rPr>
              <w:t>计划以自有资金通过上海证券交易所系统以集中竞价交易方式回购公司已发行的部分人民币普通股（A</w:t>
            </w:r>
            <w:r w:rsidR="00D84E47">
              <w:rPr>
                <w:rFonts w:ascii="宋体" w:hAnsi="宋体" w:hint="eastAsia"/>
                <w:kern w:val="0"/>
                <w:sz w:val="24"/>
                <w:szCs w:val="24"/>
              </w:rPr>
              <w:t>股）股票</w:t>
            </w:r>
            <w:r w:rsidR="00F86C2C" w:rsidRPr="00F86C2C">
              <w:rPr>
                <w:rFonts w:ascii="宋体" w:hAnsi="宋体" w:hint="eastAsia"/>
                <w:kern w:val="0"/>
                <w:sz w:val="24"/>
                <w:szCs w:val="24"/>
              </w:rPr>
              <w:t>，回购资金总额不低于人民币450万元（含），不超过人民币500万元（含）。</w:t>
            </w:r>
          </w:p>
          <w:p w14:paraId="4E823C48" w14:textId="0EEAA52F" w:rsidR="00CF4271" w:rsidRDefault="004E49F1" w:rsidP="009C4417">
            <w:pPr>
              <w:spacing w:beforeLines="50" w:before="156" w:afterLines="50" w:after="156" w:line="360" w:lineRule="auto"/>
              <w:ind w:firstLineChars="200" w:firstLine="480"/>
              <w:outlineLvl w:val="0"/>
              <w:rPr>
                <w:rFonts w:ascii="宋体" w:hAnsi="宋体"/>
                <w:kern w:val="0"/>
                <w:sz w:val="24"/>
                <w:szCs w:val="24"/>
              </w:rPr>
            </w:pPr>
            <w:r>
              <w:rPr>
                <w:rFonts w:ascii="宋体" w:hAnsi="宋体"/>
                <w:kern w:val="0"/>
                <w:sz w:val="24"/>
                <w:szCs w:val="24"/>
              </w:rPr>
              <w:t>3</w:t>
            </w:r>
            <w:r w:rsidR="00D84E47">
              <w:rPr>
                <w:rFonts w:ascii="宋体" w:hAnsi="宋体" w:hint="eastAsia"/>
                <w:kern w:val="0"/>
                <w:sz w:val="24"/>
                <w:szCs w:val="24"/>
              </w:rPr>
              <w:t>）加强</w:t>
            </w:r>
            <w:r w:rsidR="00D84E47" w:rsidRPr="00D84E47">
              <w:rPr>
                <w:rFonts w:ascii="宋体" w:hAnsi="宋体" w:hint="eastAsia"/>
                <w:kern w:val="0"/>
                <w:sz w:val="24"/>
                <w:szCs w:val="24"/>
              </w:rPr>
              <w:t>投资者关系管理工作，常态化举办业绩说明会，和投资者定期沟通交流，开展各类调研活动，</w:t>
            </w:r>
            <w:r w:rsidR="00D84E47">
              <w:rPr>
                <w:rFonts w:ascii="宋体" w:hAnsi="宋体" w:hint="eastAsia"/>
                <w:kern w:val="0"/>
                <w:sz w:val="24"/>
                <w:szCs w:val="24"/>
              </w:rPr>
              <w:t>积极</w:t>
            </w:r>
            <w:r w:rsidR="00D84E47" w:rsidRPr="00D84E47">
              <w:rPr>
                <w:rFonts w:ascii="宋体" w:hAnsi="宋体" w:hint="eastAsia"/>
                <w:kern w:val="0"/>
                <w:sz w:val="24"/>
                <w:szCs w:val="24"/>
              </w:rPr>
              <w:t>传递公司价值，提升资本市场关注度。</w:t>
            </w:r>
          </w:p>
          <w:p w14:paraId="65840AD8" w14:textId="705AD51D" w:rsidR="008613C8" w:rsidRPr="00B05C16" w:rsidRDefault="002F0AC0" w:rsidP="009C4417">
            <w:pPr>
              <w:spacing w:beforeLines="50" w:before="156" w:afterLines="50" w:after="156" w:line="360" w:lineRule="auto"/>
              <w:ind w:firstLineChars="200" w:firstLine="480"/>
              <w:outlineLvl w:val="0"/>
              <w:rPr>
                <w:rFonts w:ascii="宋体" w:hAnsi="宋体"/>
                <w:kern w:val="0"/>
                <w:sz w:val="24"/>
                <w:szCs w:val="24"/>
              </w:rPr>
            </w:pPr>
            <w:r>
              <w:rPr>
                <w:rFonts w:ascii="宋体" w:hAnsi="宋体"/>
                <w:kern w:val="0"/>
                <w:sz w:val="24"/>
                <w:szCs w:val="24"/>
              </w:rPr>
              <w:t>同时，公司也将深入学习</w:t>
            </w:r>
            <w:r w:rsidR="00D84E47" w:rsidRPr="00D84E47">
              <w:rPr>
                <w:rFonts w:ascii="宋体" w:hAnsi="宋体"/>
                <w:kern w:val="0"/>
                <w:sz w:val="24"/>
                <w:szCs w:val="24"/>
              </w:rPr>
              <w:t>近日证监会发布的《上市公司监管指引第10号——市值管理》</w:t>
            </w:r>
            <w:r w:rsidR="00D84E47">
              <w:rPr>
                <w:rFonts w:ascii="宋体" w:hAnsi="宋体"/>
                <w:kern w:val="0"/>
                <w:sz w:val="24"/>
                <w:szCs w:val="24"/>
              </w:rPr>
              <w:t>相关</w:t>
            </w:r>
            <w:r w:rsidRPr="002F0AC0">
              <w:rPr>
                <w:rFonts w:ascii="宋体" w:hAnsi="宋体" w:hint="eastAsia"/>
                <w:kern w:val="0"/>
                <w:sz w:val="24"/>
                <w:szCs w:val="24"/>
              </w:rPr>
              <w:t>指引精神</w:t>
            </w:r>
            <w:r w:rsidR="00D84E47">
              <w:rPr>
                <w:rFonts w:ascii="宋体" w:hAnsi="宋体"/>
                <w:kern w:val="0"/>
                <w:sz w:val="24"/>
                <w:szCs w:val="24"/>
              </w:rPr>
              <w:t>，</w:t>
            </w:r>
            <w:r w:rsidR="00CB792A">
              <w:rPr>
                <w:rFonts w:ascii="宋体" w:hAnsi="宋体"/>
                <w:kern w:val="0"/>
                <w:sz w:val="24"/>
                <w:szCs w:val="24"/>
              </w:rPr>
              <w:t>持续</w:t>
            </w:r>
            <w:r w:rsidR="004E49F1">
              <w:rPr>
                <w:rFonts w:ascii="宋体" w:hAnsi="宋体" w:hint="eastAsia"/>
                <w:kern w:val="0"/>
                <w:sz w:val="24"/>
                <w:szCs w:val="24"/>
              </w:rPr>
              <w:t>聚焦主业，提升经营效率和盈利能力，并</w:t>
            </w:r>
            <w:r w:rsidR="00CB792A" w:rsidRPr="00CB792A">
              <w:rPr>
                <w:rFonts w:ascii="宋体" w:hAnsi="宋体" w:hint="eastAsia"/>
                <w:kern w:val="0"/>
                <w:sz w:val="24"/>
                <w:szCs w:val="24"/>
              </w:rPr>
              <w:t>结合自身情况，综合运用指引中相关市值</w:t>
            </w:r>
            <w:r w:rsidR="00571ECA">
              <w:rPr>
                <w:rFonts w:ascii="宋体" w:hAnsi="宋体" w:hint="eastAsia"/>
                <w:kern w:val="0"/>
                <w:sz w:val="24"/>
                <w:szCs w:val="24"/>
              </w:rPr>
              <w:t>管理方法</w:t>
            </w:r>
            <w:r w:rsidR="00CB792A" w:rsidRPr="00CB792A">
              <w:rPr>
                <w:rFonts w:ascii="宋体" w:hAnsi="宋体" w:hint="eastAsia"/>
                <w:kern w:val="0"/>
                <w:sz w:val="24"/>
                <w:szCs w:val="24"/>
              </w:rPr>
              <w:t>，提升公司投资价值。</w:t>
            </w:r>
          </w:p>
        </w:tc>
        <w:bookmarkStart w:id="0" w:name="_GoBack"/>
        <w:bookmarkEnd w:id="0"/>
      </w:tr>
      <w:tr w:rsidR="0006533B" w14:paraId="78BACD0F" w14:textId="77777777">
        <w:tc>
          <w:tcPr>
            <w:tcW w:w="2978" w:type="dxa"/>
            <w:shd w:val="clear" w:color="auto" w:fill="auto"/>
            <w:vAlign w:val="center"/>
          </w:tcPr>
          <w:p w14:paraId="58FD6230" w14:textId="42A1073C" w:rsidR="0006533B" w:rsidRDefault="0006533B" w:rsidP="0006533B">
            <w:pPr>
              <w:spacing w:line="360" w:lineRule="auto"/>
              <w:jc w:val="center"/>
              <w:rPr>
                <w:rFonts w:ascii="宋体" w:eastAsia="宋体" w:hAnsi="宋体" w:cs="Times New Roman"/>
                <w:b/>
                <w:bCs/>
                <w:iCs/>
                <w:sz w:val="24"/>
                <w:szCs w:val="24"/>
              </w:rPr>
            </w:pPr>
            <w:r>
              <w:rPr>
                <w:rFonts w:ascii="宋体" w:hAnsi="宋体" w:hint="eastAsia"/>
                <w:b/>
                <w:iCs/>
                <w:color w:val="000000"/>
                <w:sz w:val="24"/>
              </w:rPr>
              <w:lastRenderedPageBreak/>
              <w:t>风险提示</w:t>
            </w:r>
            <w:r w:rsidR="00DF2F0E">
              <w:rPr>
                <w:rFonts w:ascii="宋体" w:hAnsi="宋体" w:hint="eastAsia"/>
                <w:b/>
                <w:iCs/>
                <w:color w:val="000000"/>
                <w:sz w:val="24"/>
              </w:rPr>
              <w:t>及说明</w:t>
            </w:r>
          </w:p>
        </w:tc>
        <w:tc>
          <w:tcPr>
            <w:tcW w:w="6379" w:type="dxa"/>
            <w:shd w:val="clear" w:color="auto" w:fill="auto"/>
          </w:tcPr>
          <w:p w14:paraId="1DF7A44D" w14:textId="77777777" w:rsidR="00402CFC" w:rsidRDefault="0006533B" w:rsidP="00D555B3">
            <w:pPr>
              <w:spacing w:line="360" w:lineRule="auto"/>
              <w:rPr>
                <w:rFonts w:ascii="FangSong" w:eastAsia="宋体" w:hAnsi="FangSong" w:cs="宋体"/>
                <w:color w:val="000000"/>
                <w:kern w:val="0"/>
                <w:sz w:val="24"/>
                <w:szCs w:val="24"/>
              </w:rPr>
            </w:pPr>
            <w:r>
              <w:rPr>
                <w:rFonts w:ascii="FangSong" w:eastAsia="宋体" w:hAnsi="FangSong" w:cs="宋体"/>
                <w:color w:val="000000"/>
                <w:kern w:val="0"/>
                <w:sz w:val="24"/>
                <w:szCs w:val="24"/>
              </w:rPr>
              <w:t>以上如涉及对行业的预测、公司</w:t>
            </w:r>
            <w:r>
              <w:rPr>
                <w:rFonts w:ascii="FangSong" w:eastAsia="宋体" w:hAnsi="FangSong" w:cs="宋体" w:hint="eastAsia"/>
                <w:color w:val="000000"/>
                <w:kern w:val="0"/>
                <w:sz w:val="24"/>
                <w:szCs w:val="24"/>
              </w:rPr>
              <w:t>发展</w:t>
            </w:r>
            <w:r>
              <w:rPr>
                <w:rFonts w:ascii="FangSong" w:eastAsia="宋体" w:hAnsi="FangSong" w:cs="宋体"/>
                <w:color w:val="000000"/>
                <w:kern w:val="0"/>
                <w:sz w:val="24"/>
                <w:szCs w:val="24"/>
              </w:rPr>
              <w:t>规划等相关内容，不代表</w:t>
            </w:r>
            <w:r w:rsidRPr="004C7DD7">
              <w:rPr>
                <w:rFonts w:ascii="FangSong" w:eastAsia="宋体" w:hAnsi="FangSong" w:cs="宋体"/>
                <w:color w:val="000000"/>
                <w:kern w:val="0"/>
                <w:sz w:val="24"/>
                <w:szCs w:val="24"/>
              </w:rPr>
              <w:t>公司或公司管理层对行业、公司发展</w:t>
            </w:r>
            <w:r w:rsidRPr="004C7DD7">
              <w:rPr>
                <w:rFonts w:ascii="FangSong" w:eastAsia="宋体" w:hAnsi="FangSong" w:cs="宋体" w:hint="eastAsia"/>
                <w:color w:val="000000"/>
                <w:kern w:val="0"/>
                <w:sz w:val="24"/>
                <w:szCs w:val="24"/>
              </w:rPr>
              <w:t>或业绩</w:t>
            </w:r>
            <w:r>
              <w:rPr>
                <w:rFonts w:ascii="FangSong" w:eastAsia="宋体" w:hAnsi="FangSong" w:cs="宋体"/>
                <w:color w:val="000000"/>
                <w:kern w:val="0"/>
                <w:sz w:val="24"/>
                <w:szCs w:val="24"/>
              </w:rPr>
              <w:t>的盈利预测和承诺</w:t>
            </w:r>
            <w:r w:rsidRPr="004C7DD7">
              <w:rPr>
                <w:rFonts w:ascii="FangSong" w:eastAsia="宋体" w:hAnsi="FangSong" w:cs="宋体"/>
                <w:color w:val="000000"/>
                <w:kern w:val="0"/>
                <w:sz w:val="24"/>
                <w:szCs w:val="24"/>
              </w:rPr>
              <w:t>，</w:t>
            </w:r>
            <w:r w:rsidRPr="00591454">
              <w:rPr>
                <w:rFonts w:ascii="FangSong" w:eastAsia="宋体" w:hAnsi="FangSong" w:cs="宋体" w:hint="eastAsia"/>
                <w:color w:val="000000"/>
                <w:kern w:val="0"/>
                <w:sz w:val="24"/>
                <w:szCs w:val="24"/>
              </w:rPr>
              <w:t>不构成公司对投资者的实质性承诺，</w:t>
            </w:r>
            <w:r w:rsidRPr="004C7DD7">
              <w:rPr>
                <w:rFonts w:ascii="FangSong" w:eastAsia="宋体" w:hAnsi="FangSong" w:cs="宋体"/>
                <w:color w:val="000000"/>
                <w:kern w:val="0"/>
                <w:sz w:val="24"/>
                <w:szCs w:val="24"/>
              </w:rPr>
              <w:t>敬请广大投资者注意投资风险。</w:t>
            </w:r>
          </w:p>
          <w:p w14:paraId="0BACA175" w14:textId="6948C00F" w:rsidR="0006533B" w:rsidRPr="00F412D8" w:rsidRDefault="00DF2F0E" w:rsidP="00DF2F0E">
            <w:pPr>
              <w:spacing w:line="360" w:lineRule="auto"/>
              <w:rPr>
                <w:rFonts w:ascii="FangSong" w:eastAsia="宋体" w:hAnsi="FangSong" w:cs="宋体"/>
                <w:color w:val="000000"/>
                <w:kern w:val="0"/>
                <w:sz w:val="24"/>
                <w:szCs w:val="24"/>
              </w:rPr>
            </w:pPr>
            <w:r w:rsidRPr="00DF2F0E">
              <w:rPr>
                <w:rFonts w:ascii="FangSong" w:eastAsia="宋体" w:hAnsi="FangSong" w:cs="宋体" w:hint="eastAsia"/>
                <w:color w:val="000000"/>
                <w:kern w:val="0"/>
                <w:sz w:val="24"/>
                <w:szCs w:val="24"/>
              </w:rPr>
              <w:t>投资者接待活动过程中，公司</w:t>
            </w:r>
            <w:r>
              <w:rPr>
                <w:rFonts w:ascii="FangSong" w:eastAsia="宋体" w:hAnsi="FangSong" w:cs="宋体" w:hint="eastAsia"/>
                <w:color w:val="000000"/>
                <w:kern w:val="0"/>
                <w:sz w:val="24"/>
                <w:szCs w:val="24"/>
              </w:rPr>
              <w:t>接待人员</w:t>
            </w:r>
            <w:r w:rsidRPr="00DF2F0E">
              <w:rPr>
                <w:rFonts w:ascii="FangSong" w:eastAsia="宋体" w:hAnsi="FangSong" w:cs="宋体" w:hint="eastAsia"/>
                <w:color w:val="000000"/>
                <w:kern w:val="0"/>
                <w:sz w:val="24"/>
                <w:szCs w:val="24"/>
              </w:rPr>
              <w:t>积极回复投资者提出的问题，回复的内容符合公司《信息披露管理制度》等</w:t>
            </w:r>
            <w:r>
              <w:rPr>
                <w:rFonts w:ascii="FangSong" w:eastAsia="宋体" w:hAnsi="FangSong" w:cs="宋体" w:hint="eastAsia"/>
                <w:color w:val="000000"/>
                <w:kern w:val="0"/>
                <w:sz w:val="24"/>
                <w:szCs w:val="24"/>
              </w:rPr>
              <w:t>制度</w:t>
            </w:r>
            <w:r w:rsidRPr="00DF2F0E">
              <w:rPr>
                <w:rFonts w:ascii="FangSong" w:eastAsia="宋体" w:hAnsi="FangSong" w:cs="宋体" w:hint="eastAsia"/>
                <w:color w:val="000000"/>
                <w:kern w:val="0"/>
                <w:sz w:val="24"/>
                <w:szCs w:val="24"/>
              </w:rPr>
              <w:t>的规定，回复的信息真实、准确，</w:t>
            </w:r>
            <w:r w:rsidR="00D555B3" w:rsidRPr="00D555B3">
              <w:rPr>
                <w:rFonts w:ascii="FangSong" w:eastAsia="宋体" w:hAnsi="FangSong" w:cs="宋体" w:hint="eastAsia"/>
                <w:color w:val="000000"/>
                <w:kern w:val="0"/>
                <w:sz w:val="24"/>
                <w:szCs w:val="24"/>
              </w:rPr>
              <w:t>本次活动</w:t>
            </w:r>
            <w:r w:rsidR="00D555B3">
              <w:rPr>
                <w:rFonts w:ascii="FangSong" w:eastAsia="宋体" w:hAnsi="FangSong" w:cs="宋体" w:hint="eastAsia"/>
                <w:color w:val="000000"/>
                <w:kern w:val="0"/>
                <w:sz w:val="24"/>
                <w:szCs w:val="24"/>
              </w:rPr>
              <w:t>不存在</w:t>
            </w:r>
            <w:r w:rsidR="00D555B3" w:rsidRPr="00D555B3">
              <w:rPr>
                <w:rFonts w:ascii="FangSong" w:eastAsia="宋体" w:hAnsi="FangSong" w:cs="宋体" w:hint="eastAsia"/>
                <w:color w:val="000000"/>
                <w:kern w:val="0"/>
                <w:sz w:val="24"/>
                <w:szCs w:val="24"/>
              </w:rPr>
              <w:t>应当披露</w:t>
            </w:r>
            <w:r w:rsidR="001A0A0C">
              <w:rPr>
                <w:rFonts w:ascii="FangSong" w:eastAsia="宋体" w:hAnsi="FangSong" w:cs="宋体" w:hint="eastAsia"/>
                <w:color w:val="000000"/>
                <w:kern w:val="0"/>
                <w:sz w:val="24"/>
                <w:szCs w:val="24"/>
              </w:rPr>
              <w:t>的</w:t>
            </w:r>
            <w:r w:rsidR="00D555B3" w:rsidRPr="00D555B3">
              <w:rPr>
                <w:rFonts w:ascii="FangSong" w:eastAsia="宋体" w:hAnsi="FangSong" w:cs="宋体" w:hint="eastAsia"/>
                <w:color w:val="000000"/>
                <w:kern w:val="0"/>
                <w:sz w:val="24"/>
                <w:szCs w:val="24"/>
              </w:rPr>
              <w:t>重大信息</w:t>
            </w:r>
            <w:r w:rsidR="00D555B3">
              <w:rPr>
                <w:rFonts w:ascii="FangSong" w:eastAsia="宋体" w:hAnsi="FangSong" w:cs="宋体" w:hint="eastAsia"/>
                <w:color w:val="000000"/>
                <w:kern w:val="0"/>
                <w:sz w:val="24"/>
                <w:szCs w:val="24"/>
              </w:rPr>
              <w:t>。</w:t>
            </w:r>
          </w:p>
        </w:tc>
      </w:tr>
      <w:tr w:rsidR="0006533B" w14:paraId="087C09E8" w14:textId="77777777">
        <w:tc>
          <w:tcPr>
            <w:tcW w:w="2978" w:type="dxa"/>
            <w:shd w:val="clear" w:color="auto" w:fill="auto"/>
            <w:vAlign w:val="center"/>
          </w:tcPr>
          <w:p w14:paraId="3521BF03" w14:textId="7B02F765"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附件清单（如有）</w:t>
            </w:r>
          </w:p>
        </w:tc>
        <w:tc>
          <w:tcPr>
            <w:tcW w:w="6379" w:type="dxa"/>
            <w:shd w:val="clear" w:color="auto" w:fill="auto"/>
          </w:tcPr>
          <w:p w14:paraId="6AA9A06B" w14:textId="3BD9C551" w:rsidR="0006533B" w:rsidRDefault="0006533B" w:rsidP="0006533B">
            <w:pPr>
              <w:spacing w:line="360" w:lineRule="auto"/>
              <w:rPr>
                <w:rFonts w:ascii="宋体" w:eastAsia="宋体" w:hAnsi="宋体" w:cs="Times New Roman"/>
                <w:bCs/>
                <w:iCs/>
                <w:sz w:val="24"/>
                <w:szCs w:val="24"/>
              </w:rPr>
            </w:pPr>
            <w:r>
              <w:rPr>
                <w:rFonts w:ascii="宋体" w:eastAsia="宋体" w:hAnsi="宋体" w:cs="Times New Roman"/>
                <w:bCs/>
                <w:iCs/>
                <w:sz w:val="24"/>
                <w:szCs w:val="24"/>
              </w:rPr>
              <w:t>无</w:t>
            </w:r>
          </w:p>
        </w:tc>
      </w:tr>
      <w:tr w:rsidR="0006533B" w14:paraId="4121A696" w14:textId="77777777">
        <w:tc>
          <w:tcPr>
            <w:tcW w:w="2978" w:type="dxa"/>
            <w:shd w:val="clear" w:color="auto" w:fill="auto"/>
            <w:vAlign w:val="center"/>
          </w:tcPr>
          <w:p w14:paraId="3159A433" w14:textId="77777777" w:rsidR="0006533B" w:rsidRDefault="0006533B" w:rsidP="0006533B">
            <w:pPr>
              <w:spacing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日期</w:t>
            </w:r>
          </w:p>
        </w:tc>
        <w:tc>
          <w:tcPr>
            <w:tcW w:w="6379" w:type="dxa"/>
            <w:shd w:val="clear" w:color="auto" w:fill="auto"/>
            <w:vAlign w:val="center"/>
          </w:tcPr>
          <w:p w14:paraId="56FCF3CB" w14:textId="3028E4C1" w:rsidR="0006533B" w:rsidRDefault="0006533B" w:rsidP="00FF3382">
            <w:pPr>
              <w:spacing w:line="360" w:lineRule="auto"/>
              <w:rPr>
                <w:rFonts w:ascii="宋体" w:eastAsia="宋体" w:hAnsi="宋体" w:cs="Times New Roman"/>
                <w:iCs/>
                <w:sz w:val="24"/>
                <w:szCs w:val="24"/>
              </w:rPr>
            </w:pPr>
            <w:r w:rsidRPr="002831F1">
              <w:rPr>
                <w:rFonts w:ascii="宋体" w:eastAsia="宋体" w:hAnsi="宋体" w:cs="Times New Roman" w:hint="eastAsia"/>
                <w:iCs/>
                <w:sz w:val="24"/>
                <w:szCs w:val="24"/>
              </w:rPr>
              <w:t>2</w:t>
            </w:r>
            <w:r w:rsidR="001175AE" w:rsidRPr="002831F1">
              <w:rPr>
                <w:rFonts w:ascii="宋体" w:eastAsia="宋体" w:hAnsi="宋体" w:cs="Times New Roman"/>
                <w:iCs/>
                <w:sz w:val="24"/>
                <w:szCs w:val="24"/>
              </w:rPr>
              <w:t>024</w:t>
            </w:r>
            <w:r w:rsidRPr="002831F1">
              <w:rPr>
                <w:rFonts w:ascii="宋体" w:eastAsia="宋体" w:hAnsi="宋体" w:cs="Times New Roman" w:hint="eastAsia"/>
                <w:iCs/>
                <w:sz w:val="24"/>
                <w:szCs w:val="24"/>
              </w:rPr>
              <w:t>年</w:t>
            </w:r>
            <w:r w:rsidR="009838B7">
              <w:rPr>
                <w:rFonts w:ascii="宋体" w:eastAsia="宋体" w:hAnsi="宋体" w:cs="Times New Roman"/>
                <w:iCs/>
                <w:sz w:val="24"/>
                <w:szCs w:val="24"/>
              </w:rPr>
              <w:t>1</w:t>
            </w:r>
            <w:r w:rsidR="004F0078">
              <w:rPr>
                <w:rFonts w:ascii="宋体" w:eastAsia="宋体" w:hAnsi="宋体" w:cs="Times New Roman"/>
                <w:iCs/>
                <w:sz w:val="24"/>
                <w:szCs w:val="24"/>
              </w:rPr>
              <w:t>1</w:t>
            </w:r>
            <w:r w:rsidRPr="002831F1">
              <w:rPr>
                <w:rFonts w:ascii="宋体" w:eastAsia="宋体" w:hAnsi="宋体" w:cs="Times New Roman" w:hint="eastAsia"/>
                <w:iCs/>
                <w:sz w:val="24"/>
                <w:szCs w:val="24"/>
              </w:rPr>
              <w:t>月</w:t>
            </w:r>
            <w:r w:rsidR="004F0078">
              <w:rPr>
                <w:rFonts w:ascii="宋体" w:eastAsia="宋体" w:hAnsi="宋体" w:cs="Times New Roman"/>
                <w:iCs/>
                <w:sz w:val="24"/>
                <w:szCs w:val="24"/>
              </w:rPr>
              <w:t>22</w:t>
            </w:r>
            <w:r w:rsidRPr="002831F1">
              <w:rPr>
                <w:rFonts w:ascii="宋体" w:eastAsia="宋体" w:hAnsi="宋体" w:cs="Times New Roman"/>
                <w:iCs/>
                <w:sz w:val="24"/>
                <w:szCs w:val="24"/>
              </w:rPr>
              <w:t>日</w:t>
            </w:r>
          </w:p>
        </w:tc>
      </w:tr>
    </w:tbl>
    <w:p w14:paraId="43009B4A" w14:textId="77777777" w:rsidR="00837DB3" w:rsidRDefault="00837DB3">
      <w:pPr>
        <w:keepNext/>
        <w:keepLines/>
        <w:spacing w:before="260" w:after="260" w:line="360" w:lineRule="auto"/>
        <w:outlineLvl w:val="1"/>
      </w:pPr>
    </w:p>
    <w:sectPr w:rsidR="00837DB3">
      <w:pgSz w:w="11906" w:h="16838"/>
      <w:pgMar w:top="1440" w:right="1800" w:bottom="1276"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06952" w16cid:durableId="27162F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77F23" w14:textId="77777777" w:rsidR="00A9062F" w:rsidRDefault="00A9062F" w:rsidP="009B5949">
      <w:r>
        <w:separator/>
      </w:r>
    </w:p>
  </w:endnote>
  <w:endnote w:type="continuationSeparator" w:id="0">
    <w:p w14:paraId="78303D98" w14:textId="77777777" w:rsidR="00A9062F" w:rsidRDefault="00A9062F" w:rsidP="009B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angSong">
    <w:altName w:val="微软雅黑"/>
    <w:panose1 w:val="00000000000000000000"/>
    <w:charset w:val="86"/>
    <w:family w:val="swiss"/>
    <w:notTrueType/>
    <w:pitch w:val="default"/>
    <w:sig w:usb0="00000000"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FE5AC" w14:textId="77777777" w:rsidR="00A9062F" w:rsidRDefault="00A9062F" w:rsidP="009B5949">
      <w:r>
        <w:separator/>
      </w:r>
    </w:p>
  </w:footnote>
  <w:footnote w:type="continuationSeparator" w:id="0">
    <w:p w14:paraId="3574BF0D" w14:textId="77777777" w:rsidR="00A9062F" w:rsidRDefault="00A9062F" w:rsidP="009B5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13636B"/>
    <w:multiLevelType w:val="singleLevel"/>
    <w:tmpl w:val="CE13636B"/>
    <w:lvl w:ilvl="0">
      <w:start w:val="1"/>
      <w:numFmt w:val="decimal"/>
      <w:suff w:val="nothing"/>
      <w:lvlText w:val="%1、"/>
      <w:lvlJc w:val="left"/>
      <w:rPr>
        <w:rFonts w:hint="default"/>
        <w:b/>
        <w:bCs/>
      </w:rPr>
    </w:lvl>
  </w:abstractNum>
  <w:abstractNum w:abstractNumId="1">
    <w:nsid w:val="00FB4C18"/>
    <w:multiLevelType w:val="hybridMultilevel"/>
    <w:tmpl w:val="0598D684"/>
    <w:lvl w:ilvl="0" w:tplc="15EC534E">
      <w:start w:val="1"/>
      <w:numFmt w:val="bullet"/>
      <w:lvlText w:val=""/>
      <w:lvlJc w:val="left"/>
      <w:pPr>
        <w:tabs>
          <w:tab w:val="num" w:pos="720"/>
        </w:tabs>
        <w:ind w:left="720" w:hanging="360"/>
      </w:pPr>
      <w:rPr>
        <w:rFonts w:ascii="Wingdings" w:hAnsi="Wingdings" w:hint="default"/>
      </w:rPr>
    </w:lvl>
    <w:lvl w:ilvl="1" w:tplc="2B9A0042" w:tentative="1">
      <w:start w:val="1"/>
      <w:numFmt w:val="bullet"/>
      <w:lvlText w:val=""/>
      <w:lvlJc w:val="left"/>
      <w:pPr>
        <w:tabs>
          <w:tab w:val="num" w:pos="1440"/>
        </w:tabs>
        <w:ind w:left="1440" w:hanging="360"/>
      </w:pPr>
      <w:rPr>
        <w:rFonts w:ascii="Wingdings" w:hAnsi="Wingdings" w:hint="default"/>
      </w:rPr>
    </w:lvl>
    <w:lvl w:ilvl="2" w:tplc="38987B3C" w:tentative="1">
      <w:start w:val="1"/>
      <w:numFmt w:val="bullet"/>
      <w:lvlText w:val=""/>
      <w:lvlJc w:val="left"/>
      <w:pPr>
        <w:tabs>
          <w:tab w:val="num" w:pos="2160"/>
        </w:tabs>
        <w:ind w:left="2160" w:hanging="360"/>
      </w:pPr>
      <w:rPr>
        <w:rFonts w:ascii="Wingdings" w:hAnsi="Wingdings" w:hint="default"/>
      </w:rPr>
    </w:lvl>
    <w:lvl w:ilvl="3" w:tplc="3AE840DA" w:tentative="1">
      <w:start w:val="1"/>
      <w:numFmt w:val="bullet"/>
      <w:lvlText w:val=""/>
      <w:lvlJc w:val="left"/>
      <w:pPr>
        <w:tabs>
          <w:tab w:val="num" w:pos="2880"/>
        </w:tabs>
        <w:ind w:left="2880" w:hanging="360"/>
      </w:pPr>
      <w:rPr>
        <w:rFonts w:ascii="Wingdings" w:hAnsi="Wingdings" w:hint="default"/>
      </w:rPr>
    </w:lvl>
    <w:lvl w:ilvl="4" w:tplc="6BBA4D32" w:tentative="1">
      <w:start w:val="1"/>
      <w:numFmt w:val="bullet"/>
      <w:lvlText w:val=""/>
      <w:lvlJc w:val="left"/>
      <w:pPr>
        <w:tabs>
          <w:tab w:val="num" w:pos="3600"/>
        </w:tabs>
        <w:ind w:left="3600" w:hanging="360"/>
      </w:pPr>
      <w:rPr>
        <w:rFonts w:ascii="Wingdings" w:hAnsi="Wingdings" w:hint="default"/>
      </w:rPr>
    </w:lvl>
    <w:lvl w:ilvl="5" w:tplc="E220625C" w:tentative="1">
      <w:start w:val="1"/>
      <w:numFmt w:val="bullet"/>
      <w:lvlText w:val=""/>
      <w:lvlJc w:val="left"/>
      <w:pPr>
        <w:tabs>
          <w:tab w:val="num" w:pos="4320"/>
        </w:tabs>
        <w:ind w:left="4320" w:hanging="360"/>
      </w:pPr>
      <w:rPr>
        <w:rFonts w:ascii="Wingdings" w:hAnsi="Wingdings" w:hint="default"/>
      </w:rPr>
    </w:lvl>
    <w:lvl w:ilvl="6" w:tplc="FE5EE83C" w:tentative="1">
      <w:start w:val="1"/>
      <w:numFmt w:val="bullet"/>
      <w:lvlText w:val=""/>
      <w:lvlJc w:val="left"/>
      <w:pPr>
        <w:tabs>
          <w:tab w:val="num" w:pos="5040"/>
        </w:tabs>
        <w:ind w:left="5040" w:hanging="360"/>
      </w:pPr>
      <w:rPr>
        <w:rFonts w:ascii="Wingdings" w:hAnsi="Wingdings" w:hint="default"/>
      </w:rPr>
    </w:lvl>
    <w:lvl w:ilvl="7" w:tplc="F158562E" w:tentative="1">
      <w:start w:val="1"/>
      <w:numFmt w:val="bullet"/>
      <w:lvlText w:val=""/>
      <w:lvlJc w:val="left"/>
      <w:pPr>
        <w:tabs>
          <w:tab w:val="num" w:pos="5760"/>
        </w:tabs>
        <w:ind w:left="5760" w:hanging="360"/>
      </w:pPr>
      <w:rPr>
        <w:rFonts w:ascii="Wingdings" w:hAnsi="Wingdings" w:hint="default"/>
      </w:rPr>
    </w:lvl>
    <w:lvl w:ilvl="8" w:tplc="A538D1D8" w:tentative="1">
      <w:start w:val="1"/>
      <w:numFmt w:val="bullet"/>
      <w:lvlText w:val=""/>
      <w:lvlJc w:val="left"/>
      <w:pPr>
        <w:tabs>
          <w:tab w:val="num" w:pos="6480"/>
        </w:tabs>
        <w:ind w:left="6480" w:hanging="360"/>
      </w:pPr>
      <w:rPr>
        <w:rFonts w:ascii="Wingdings" w:hAnsi="Wingdings" w:hint="default"/>
      </w:rPr>
    </w:lvl>
  </w:abstractNum>
  <w:abstractNum w:abstractNumId="2">
    <w:nsid w:val="100C4A8B"/>
    <w:multiLevelType w:val="hybridMultilevel"/>
    <w:tmpl w:val="ADE2293C"/>
    <w:lvl w:ilvl="0" w:tplc="25188D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417277"/>
    <w:multiLevelType w:val="hybridMultilevel"/>
    <w:tmpl w:val="33AA6F0E"/>
    <w:lvl w:ilvl="0" w:tplc="DC36BDEA">
      <w:start w:val="1"/>
      <w:numFmt w:val="bullet"/>
      <w:lvlText w:val=""/>
      <w:lvlJc w:val="left"/>
      <w:pPr>
        <w:tabs>
          <w:tab w:val="num" w:pos="720"/>
        </w:tabs>
        <w:ind w:left="720" w:hanging="360"/>
      </w:pPr>
      <w:rPr>
        <w:rFonts w:ascii="Wingdings" w:hAnsi="Wingdings" w:hint="default"/>
      </w:rPr>
    </w:lvl>
    <w:lvl w:ilvl="1" w:tplc="2D3CD392" w:tentative="1">
      <w:start w:val="1"/>
      <w:numFmt w:val="bullet"/>
      <w:lvlText w:val=""/>
      <w:lvlJc w:val="left"/>
      <w:pPr>
        <w:tabs>
          <w:tab w:val="num" w:pos="1440"/>
        </w:tabs>
        <w:ind w:left="1440" w:hanging="360"/>
      </w:pPr>
      <w:rPr>
        <w:rFonts w:ascii="Wingdings" w:hAnsi="Wingdings" w:hint="default"/>
      </w:rPr>
    </w:lvl>
    <w:lvl w:ilvl="2" w:tplc="37C86EA2" w:tentative="1">
      <w:start w:val="1"/>
      <w:numFmt w:val="bullet"/>
      <w:lvlText w:val=""/>
      <w:lvlJc w:val="left"/>
      <w:pPr>
        <w:tabs>
          <w:tab w:val="num" w:pos="2160"/>
        </w:tabs>
        <w:ind w:left="2160" w:hanging="360"/>
      </w:pPr>
      <w:rPr>
        <w:rFonts w:ascii="Wingdings" w:hAnsi="Wingdings" w:hint="default"/>
      </w:rPr>
    </w:lvl>
    <w:lvl w:ilvl="3" w:tplc="B194FA12" w:tentative="1">
      <w:start w:val="1"/>
      <w:numFmt w:val="bullet"/>
      <w:lvlText w:val=""/>
      <w:lvlJc w:val="left"/>
      <w:pPr>
        <w:tabs>
          <w:tab w:val="num" w:pos="2880"/>
        </w:tabs>
        <w:ind w:left="2880" w:hanging="360"/>
      </w:pPr>
      <w:rPr>
        <w:rFonts w:ascii="Wingdings" w:hAnsi="Wingdings" w:hint="default"/>
      </w:rPr>
    </w:lvl>
    <w:lvl w:ilvl="4" w:tplc="38441218" w:tentative="1">
      <w:start w:val="1"/>
      <w:numFmt w:val="bullet"/>
      <w:lvlText w:val=""/>
      <w:lvlJc w:val="left"/>
      <w:pPr>
        <w:tabs>
          <w:tab w:val="num" w:pos="3600"/>
        </w:tabs>
        <w:ind w:left="3600" w:hanging="360"/>
      </w:pPr>
      <w:rPr>
        <w:rFonts w:ascii="Wingdings" w:hAnsi="Wingdings" w:hint="default"/>
      </w:rPr>
    </w:lvl>
    <w:lvl w:ilvl="5" w:tplc="913061EC" w:tentative="1">
      <w:start w:val="1"/>
      <w:numFmt w:val="bullet"/>
      <w:lvlText w:val=""/>
      <w:lvlJc w:val="left"/>
      <w:pPr>
        <w:tabs>
          <w:tab w:val="num" w:pos="4320"/>
        </w:tabs>
        <w:ind w:left="4320" w:hanging="360"/>
      </w:pPr>
      <w:rPr>
        <w:rFonts w:ascii="Wingdings" w:hAnsi="Wingdings" w:hint="default"/>
      </w:rPr>
    </w:lvl>
    <w:lvl w:ilvl="6" w:tplc="1904F826" w:tentative="1">
      <w:start w:val="1"/>
      <w:numFmt w:val="bullet"/>
      <w:lvlText w:val=""/>
      <w:lvlJc w:val="left"/>
      <w:pPr>
        <w:tabs>
          <w:tab w:val="num" w:pos="5040"/>
        </w:tabs>
        <w:ind w:left="5040" w:hanging="360"/>
      </w:pPr>
      <w:rPr>
        <w:rFonts w:ascii="Wingdings" w:hAnsi="Wingdings" w:hint="default"/>
      </w:rPr>
    </w:lvl>
    <w:lvl w:ilvl="7" w:tplc="78D4E738" w:tentative="1">
      <w:start w:val="1"/>
      <w:numFmt w:val="bullet"/>
      <w:lvlText w:val=""/>
      <w:lvlJc w:val="left"/>
      <w:pPr>
        <w:tabs>
          <w:tab w:val="num" w:pos="5760"/>
        </w:tabs>
        <w:ind w:left="5760" w:hanging="360"/>
      </w:pPr>
      <w:rPr>
        <w:rFonts w:ascii="Wingdings" w:hAnsi="Wingdings" w:hint="default"/>
      </w:rPr>
    </w:lvl>
    <w:lvl w:ilvl="8" w:tplc="F026813A" w:tentative="1">
      <w:start w:val="1"/>
      <w:numFmt w:val="bullet"/>
      <w:lvlText w:val=""/>
      <w:lvlJc w:val="left"/>
      <w:pPr>
        <w:tabs>
          <w:tab w:val="num" w:pos="6480"/>
        </w:tabs>
        <w:ind w:left="6480" w:hanging="360"/>
      </w:pPr>
      <w:rPr>
        <w:rFonts w:ascii="Wingdings" w:hAnsi="Wingdings" w:hint="default"/>
      </w:rPr>
    </w:lvl>
  </w:abstractNum>
  <w:abstractNum w:abstractNumId="4">
    <w:nsid w:val="46171A13"/>
    <w:multiLevelType w:val="hybridMultilevel"/>
    <w:tmpl w:val="0B88B49A"/>
    <w:lvl w:ilvl="0" w:tplc="FEFA4046">
      <w:start w:val="1"/>
      <w:numFmt w:val="bullet"/>
      <w:lvlText w:val=""/>
      <w:lvlJc w:val="left"/>
      <w:pPr>
        <w:tabs>
          <w:tab w:val="num" w:pos="720"/>
        </w:tabs>
        <w:ind w:left="720" w:hanging="360"/>
      </w:pPr>
      <w:rPr>
        <w:rFonts w:ascii="Wingdings" w:hAnsi="Wingdings" w:hint="default"/>
      </w:rPr>
    </w:lvl>
    <w:lvl w:ilvl="1" w:tplc="26562BAA" w:tentative="1">
      <w:start w:val="1"/>
      <w:numFmt w:val="bullet"/>
      <w:lvlText w:val=""/>
      <w:lvlJc w:val="left"/>
      <w:pPr>
        <w:tabs>
          <w:tab w:val="num" w:pos="1440"/>
        </w:tabs>
        <w:ind w:left="1440" w:hanging="360"/>
      </w:pPr>
      <w:rPr>
        <w:rFonts w:ascii="Wingdings" w:hAnsi="Wingdings" w:hint="default"/>
      </w:rPr>
    </w:lvl>
    <w:lvl w:ilvl="2" w:tplc="9614F13E" w:tentative="1">
      <w:start w:val="1"/>
      <w:numFmt w:val="bullet"/>
      <w:lvlText w:val=""/>
      <w:lvlJc w:val="left"/>
      <w:pPr>
        <w:tabs>
          <w:tab w:val="num" w:pos="2160"/>
        </w:tabs>
        <w:ind w:left="2160" w:hanging="360"/>
      </w:pPr>
      <w:rPr>
        <w:rFonts w:ascii="Wingdings" w:hAnsi="Wingdings" w:hint="default"/>
      </w:rPr>
    </w:lvl>
    <w:lvl w:ilvl="3" w:tplc="978672B6" w:tentative="1">
      <w:start w:val="1"/>
      <w:numFmt w:val="bullet"/>
      <w:lvlText w:val=""/>
      <w:lvlJc w:val="left"/>
      <w:pPr>
        <w:tabs>
          <w:tab w:val="num" w:pos="2880"/>
        </w:tabs>
        <w:ind w:left="2880" w:hanging="360"/>
      </w:pPr>
      <w:rPr>
        <w:rFonts w:ascii="Wingdings" w:hAnsi="Wingdings" w:hint="default"/>
      </w:rPr>
    </w:lvl>
    <w:lvl w:ilvl="4" w:tplc="269A2E30" w:tentative="1">
      <w:start w:val="1"/>
      <w:numFmt w:val="bullet"/>
      <w:lvlText w:val=""/>
      <w:lvlJc w:val="left"/>
      <w:pPr>
        <w:tabs>
          <w:tab w:val="num" w:pos="3600"/>
        </w:tabs>
        <w:ind w:left="3600" w:hanging="360"/>
      </w:pPr>
      <w:rPr>
        <w:rFonts w:ascii="Wingdings" w:hAnsi="Wingdings" w:hint="default"/>
      </w:rPr>
    </w:lvl>
    <w:lvl w:ilvl="5" w:tplc="5BDC62A0" w:tentative="1">
      <w:start w:val="1"/>
      <w:numFmt w:val="bullet"/>
      <w:lvlText w:val=""/>
      <w:lvlJc w:val="left"/>
      <w:pPr>
        <w:tabs>
          <w:tab w:val="num" w:pos="4320"/>
        </w:tabs>
        <w:ind w:left="4320" w:hanging="360"/>
      </w:pPr>
      <w:rPr>
        <w:rFonts w:ascii="Wingdings" w:hAnsi="Wingdings" w:hint="default"/>
      </w:rPr>
    </w:lvl>
    <w:lvl w:ilvl="6" w:tplc="0D886DEA" w:tentative="1">
      <w:start w:val="1"/>
      <w:numFmt w:val="bullet"/>
      <w:lvlText w:val=""/>
      <w:lvlJc w:val="left"/>
      <w:pPr>
        <w:tabs>
          <w:tab w:val="num" w:pos="5040"/>
        </w:tabs>
        <w:ind w:left="5040" w:hanging="360"/>
      </w:pPr>
      <w:rPr>
        <w:rFonts w:ascii="Wingdings" w:hAnsi="Wingdings" w:hint="default"/>
      </w:rPr>
    </w:lvl>
    <w:lvl w:ilvl="7" w:tplc="103041E4" w:tentative="1">
      <w:start w:val="1"/>
      <w:numFmt w:val="bullet"/>
      <w:lvlText w:val=""/>
      <w:lvlJc w:val="left"/>
      <w:pPr>
        <w:tabs>
          <w:tab w:val="num" w:pos="5760"/>
        </w:tabs>
        <w:ind w:left="5760" w:hanging="360"/>
      </w:pPr>
      <w:rPr>
        <w:rFonts w:ascii="Wingdings" w:hAnsi="Wingdings" w:hint="default"/>
      </w:rPr>
    </w:lvl>
    <w:lvl w:ilvl="8" w:tplc="22BCFCEA" w:tentative="1">
      <w:start w:val="1"/>
      <w:numFmt w:val="bullet"/>
      <w:lvlText w:val=""/>
      <w:lvlJc w:val="left"/>
      <w:pPr>
        <w:tabs>
          <w:tab w:val="num" w:pos="6480"/>
        </w:tabs>
        <w:ind w:left="6480" w:hanging="360"/>
      </w:pPr>
      <w:rPr>
        <w:rFonts w:ascii="Wingdings" w:hAnsi="Wingdings" w:hint="default"/>
      </w:rPr>
    </w:lvl>
  </w:abstractNum>
  <w:abstractNum w:abstractNumId="5">
    <w:nsid w:val="4F996696"/>
    <w:multiLevelType w:val="hybridMultilevel"/>
    <w:tmpl w:val="C8E8FA70"/>
    <w:lvl w:ilvl="0" w:tplc="61FEC8A8">
      <w:start w:val="1"/>
      <w:numFmt w:val="bullet"/>
      <w:lvlText w:val=""/>
      <w:lvlJc w:val="left"/>
      <w:pPr>
        <w:tabs>
          <w:tab w:val="num" w:pos="720"/>
        </w:tabs>
        <w:ind w:left="720" w:hanging="360"/>
      </w:pPr>
      <w:rPr>
        <w:rFonts w:ascii="Wingdings" w:hAnsi="Wingdings" w:hint="default"/>
      </w:rPr>
    </w:lvl>
    <w:lvl w:ilvl="1" w:tplc="845E7A7C" w:tentative="1">
      <w:start w:val="1"/>
      <w:numFmt w:val="bullet"/>
      <w:lvlText w:val=""/>
      <w:lvlJc w:val="left"/>
      <w:pPr>
        <w:tabs>
          <w:tab w:val="num" w:pos="1440"/>
        </w:tabs>
        <w:ind w:left="1440" w:hanging="360"/>
      </w:pPr>
      <w:rPr>
        <w:rFonts w:ascii="Wingdings" w:hAnsi="Wingdings" w:hint="default"/>
      </w:rPr>
    </w:lvl>
    <w:lvl w:ilvl="2" w:tplc="64AEF82E" w:tentative="1">
      <w:start w:val="1"/>
      <w:numFmt w:val="bullet"/>
      <w:lvlText w:val=""/>
      <w:lvlJc w:val="left"/>
      <w:pPr>
        <w:tabs>
          <w:tab w:val="num" w:pos="2160"/>
        </w:tabs>
        <w:ind w:left="2160" w:hanging="360"/>
      </w:pPr>
      <w:rPr>
        <w:rFonts w:ascii="Wingdings" w:hAnsi="Wingdings" w:hint="default"/>
      </w:rPr>
    </w:lvl>
    <w:lvl w:ilvl="3" w:tplc="B792E498" w:tentative="1">
      <w:start w:val="1"/>
      <w:numFmt w:val="bullet"/>
      <w:lvlText w:val=""/>
      <w:lvlJc w:val="left"/>
      <w:pPr>
        <w:tabs>
          <w:tab w:val="num" w:pos="2880"/>
        </w:tabs>
        <w:ind w:left="2880" w:hanging="360"/>
      </w:pPr>
      <w:rPr>
        <w:rFonts w:ascii="Wingdings" w:hAnsi="Wingdings" w:hint="default"/>
      </w:rPr>
    </w:lvl>
    <w:lvl w:ilvl="4" w:tplc="218093D0" w:tentative="1">
      <w:start w:val="1"/>
      <w:numFmt w:val="bullet"/>
      <w:lvlText w:val=""/>
      <w:lvlJc w:val="left"/>
      <w:pPr>
        <w:tabs>
          <w:tab w:val="num" w:pos="3600"/>
        </w:tabs>
        <w:ind w:left="3600" w:hanging="360"/>
      </w:pPr>
      <w:rPr>
        <w:rFonts w:ascii="Wingdings" w:hAnsi="Wingdings" w:hint="default"/>
      </w:rPr>
    </w:lvl>
    <w:lvl w:ilvl="5" w:tplc="262CEBAA" w:tentative="1">
      <w:start w:val="1"/>
      <w:numFmt w:val="bullet"/>
      <w:lvlText w:val=""/>
      <w:lvlJc w:val="left"/>
      <w:pPr>
        <w:tabs>
          <w:tab w:val="num" w:pos="4320"/>
        </w:tabs>
        <w:ind w:left="4320" w:hanging="360"/>
      </w:pPr>
      <w:rPr>
        <w:rFonts w:ascii="Wingdings" w:hAnsi="Wingdings" w:hint="default"/>
      </w:rPr>
    </w:lvl>
    <w:lvl w:ilvl="6" w:tplc="82AC97F4" w:tentative="1">
      <w:start w:val="1"/>
      <w:numFmt w:val="bullet"/>
      <w:lvlText w:val=""/>
      <w:lvlJc w:val="left"/>
      <w:pPr>
        <w:tabs>
          <w:tab w:val="num" w:pos="5040"/>
        </w:tabs>
        <w:ind w:left="5040" w:hanging="360"/>
      </w:pPr>
      <w:rPr>
        <w:rFonts w:ascii="Wingdings" w:hAnsi="Wingdings" w:hint="default"/>
      </w:rPr>
    </w:lvl>
    <w:lvl w:ilvl="7" w:tplc="F96A055C" w:tentative="1">
      <w:start w:val="1"/>
      <w:numFmt w:val="bullet"/>
      <w:lvlText w:val=""/>
      <w:lvlJc w:val="left"/>
      <w:pPr>
        <w:tabs>
          <w:tab w:val="num" w:pos="5760"/>
        </w:tabs>
        <w:ind w:left="5760" w:hanging="360"/>
      </w:pPr>
      <w:rPr>
        <w:rFonts w:ascii="Wingdings" w:hAnsi="Wingdings" w:hint="default"/>
      </w:rPr>
    </w:lvl>
    <w:lvl w:ilvl="8" w:tplc="F11687DE" w:tentative="1">
      <w:start w:val="1"/>
      <w:numFmt w:val="bullet"/>
      <w:lvlText w:val=""/>
      <w:lvlJc w:val="left"/>
      <w:pPr>
        <w:tabs>
          <w:tab w:val="num" w:pos="6480"/>
        </w:tabs>
        <w:ind w:left="6480" w:hanging="360"/>
      </w:pPr>
      <w:rPr>
        <w:rFonts w:ascii="Wingdings" w:hAnsi="Wingdings" w:hint="default"/>
      </w:rPr>
    </w:lvl>
  </w:abstractNum>
  <w:abstractNum w:abstractNumId="6">
    <w:nsid w:val="65803D3F"/>
    <w:multiLevelType w:val="hybridMultilevel"/>
    <w:tmpl w:val="C1C437EA"/>
    <w:lvl w:ilvl="0" w:tplc="6B24D79A">
      <w:start w:val="1"/>
      <w:numFmt w:val="bullet"/>
      <w:lvlText w:val=""/>
      <w:lvlJc w:val="left"/>
      <w:pPr>
        <w:tabs>
          <w:tab w:val="num" w:pos="720"/>
        </w:tabs>
        <w:ind w:left="720" w:hanging="360"/>
      </w:pPr>
      <w:rPr>
        <w:rFonts w:ascii="Wingdings" w:hAnsi="Wingdings" w:hint="default"/>
      </w:rPr>
    </w:lvl>
    <w:lvl w:ilvl="1" w:tplc="E822069C" w:tentative="1">
      <w:start w:val="1"/>
      <w:numFmt w:val="bullet"/>
      <w:lvlText w:val=""/>
      <w:lvlJc w:val="left"/>
      <w:pPr>
        <w:tabs>
          <w:tab w:val="num" w:pos="1440"/>
        </w:tabs>
        <w:ind w:left="1440" w:hanging="360"/>
      </w:pPr>
      <w:rPr>
        <w:rFonts w:ascii="Wingdings" w:hAnsi="Wingdings" w:hint="default"/>
      </w:rPr>
    </w:lvl>
    <w:lvl w:ilvl="2" w:tplc="EA509F04" w:tentative="1">
      <w:start w:val="1"/>
      <w:numFmt w:val="bullet"/>
      <w:lvlText w:val=""/>
      <w:lvlJc w:val="left"/>
      <w:pPr>
        <w:tabs>
          <w:tab w:val="num" w:pos="2160"/>
        </w:tabs>
        <w:ind w:left="2160" w:hanging="360"/>
      </w:pPr>
      <w:rPr>
        <w:rFonts w:ascii="Wingdings" w:hAnsi="Wingdings" w:hint="default"/>
      </w:rPr>
    </w:lvl>
    <w:lvl w:ilvl="3" w:tplc="F822B5A6" w:tentative="1">
      <w:start w:val="1"/>
      <w:numFmt w:val="bullet"/>
      <w:lvlText w:val=""/>
      <w:lvlJc w:val="left"/>
      <w:pPr>
        <w:tabs>
          <w:tab w:val="num" w:pos="2880"/>
        </w:tabs>
        <w:ind w:left="2880" w:hanging="360"/>
      </w:pPr>
      <w:rPr>
        <w:rFonts w:ascii="Wingdings" w:hAnsi="Wingdings" w:hint="default"/>
      </w:rPr>
    </w:lvl>
    <w:lvl w:ilvl="4" w:tplc="32B6CE0E" w:tentative="1">
      <w:start w:val="1"/>
      <w:numFmt w:val="bullet"/>
      <w:lvlText w:val=""/>
      <w:lvlJc w:val="left"/>
      <w:pPr>
        <w:tabs>
          <w:tab w:val="num" w:pos="3600"/>
        </w:tabs>
        <w:ind w:left="3600" w:hanging="360"/>
      </w:pPr>
      <w:rPr>
        <w:rFonts w:ascii="Wingdings" w:hAnsi="Wingdings" w:hint="default"/>
      </w:rPr>
    </w:lvl>
    <w:lvl w:ilvl="5" w:tplc="98FA4758" w:tentative="1">
      <w:start w:val="1"/>
      <w:numFmt w:val="bullet"/>
      <w:lvlText w:val=""/>
      <w:lvlJc w:val="left"/>
      <w:pPr>
        <w:tabs>
          <w:tab w:val="num" w:pos="4320"/>
        </w:tabs>
        <w:ind w:left="4320" w:hanging="360"/>
      </w:pPr>
      <w:rPr>
        <w:rFonts w:ascii="Wingdings" w:hAnsi="Wingdings" w:hint="default"/>
      </w:rPr>
    </w:lvl>
    <w:lvl w:ilvl="6" w:tplc="64A22FFE" w:tentative="1">
      <w:start w:val="1"/>
      <w:numFmt w:val="bullet"/>
      <w:lvlText w:val=""/>
      <w:lvlJc w:val="left"/>
      <w:pPr>
        <w:tabs>
          <w:tab w:val="num" w:pos="5040"/>
        </w:tabs>
        <w:ind w:left="5040" w:hanging="360"/>
      </w:pPr>
      <w:rPr>
        <w:rFonts w:ascii="Wingdings" w:hAnsi="Wingdings" w:hint="default"/>
      </w:rPr>
    </w:lvl>
    <w:lvl w:ilvl="7" w:tplc="9EDCDC42" w:tentative="1">
      <w:start w:val="1"/>
      <w:numFmt w:val="bullet"/>
      <w:lvlText w:val=""/>
      <w:lvlJc w:val="left"/>
      <w:pPr>
        <w:tabs>
          <w:tab w:val="num" w:pos="5760"/>
        </w:tabs>
        <w:ind w:left="5760" w:hanging="360"/>
      </w:pPr>
      <w:rPr>
        <w:rFonts w:ascii="Wingdings" w:hAnsi="Wingdings" w:hint="default"/>
      </w:rPr>
    </w:lvl>
    <w:lvl w:ilvl="8" w:tplc="8B363B34" w:tentative="1">
      <w:start w:val="1"/>
      <w:numFmt w:val="bullet"/>
      <w:lvlText w:val=""/>
      <w:lvlJc w:val="left"/>
      <w:pPr>
        <w:tabs>
          <w:tab w:val="num" w:pos="6480"/>
        </w:tabs>
        <w:ind w:left="6480" w:hanging="360"/>
      </w:pPr>
      <w:rPr>
        <w:rFonts w:ascii="Wingdings" w:hAnsi="Wingdings" w:hint="default"/>
      </w:rPr>
    </w:lvl>
  </w:abstractNum>
  <w:abstractNum w:abstractNumId="7">
    <w:nsid w:val="67062FF1"/>
    <w:multiLevelType w:val="hybridMultilevel"/>
    <w:tmpl w:val="BD82D4F0"/>
    <w:lvl w:ilvl="0" w:tplc="8B663CB2">
      <w:start w:val="1"/>
      <w:numFmt w:val="bullet"/>
      <w:lvlText w:val=""/>
      <w:lvlJc w:val="left"/>
      <w:pPr>
        <w:tabs>
          <w:tab w:val="num" w:pos="720"/>
        </w:tabs>
        <w:ind w:left="720" w:hanging="360"/>
      </w:pPr>
      <w:rPr>
        <w:rFonts w:ascii="Wingdings" w:hAnsi="Wingdings" w:hint="default"/>
      </w:rPr>
    </w:lvl>
    <w:lvl w:ilvl="1" w:tplc="0AE6852E" w:tentative="1">
      <w:start w:val="1"/>
      <w:numFmt w:val="bullet"/>
      <w:lvlText w:val=""/>
      <w:lvlJc w:val="left"/>
      <w:pPr>
        <w:tabs>
          <w:tab w:val="num" w:pos="1440"/>
        </w:tabs>
        <w:ind w:left="1440" w:hanging="360"/>
      </w:pPr>
      <w:rPr>
        <w:rFonts w:ascii="Wingdings" w:hAnsi="Wingdings" w:hint="default"/>
      </w:rPr>
    </w:lvl>
    <w:lvl w:ilvl="2" w:tplc="C1CE9C24" w:tentative="1">
      <w:start w:val="1"/>
      <w:numFmt w:val="bullet"/>
      <w:lvlText w:val=""/>
      <w:lvlJc w:val="left"/>
      <w:pPr>
        <w:tabs>
          <w:tab w:val="num" w:pos="2160"/>
        </w:tabs>
        <w:ind w:left="2160" w:hanging="360"/>
      </w:pPr>
      <w:rPr>
        <w:rFonts w:ascii="Wingdings" w:hAnsi="Wingdings" w:hint="default"/>
      </w:rPr>
    </w:lvl>
    <w:lvl w:ilvl="3" w:tplc="AC4ECE6A" w:tentative="1">
      <w:start w:val="1"/>
      <w:numFmt w:val="bullet"/>
      <w:lvlText w:val=""/>
      <w:lvlJc w:val="left"/>
      <w:pPr>
        <w:tabs>
          <w:tab w:val="num" w:pos="2880"/>
        </w:tabs>
        <w:ind w:left="2880" w:hanging="360"/>
      </w:pPr>
      <w:rPr>
        <w:rFonts w:ascii="Wingdings" w:hAnsi="Wingdings" w:hint="default"/>
      </w:rPr>
    </w:lvl>
    <w:lvl w:ilvl="4" w:tplc="76D06B34" w:tentative="1">
      <w:start w:val="1"/>
      <w:numFmt w:val="bullet"/>
      <w:lvlText w:val=""/>
      <w:lvlJc w:val="left"/>
      <w:pPr>
        <w:tabs>
          <w:tab w:val="num" w:pos="3600"/>
        </w:tabs>
        <w:ind w:left="3600" w:hanging="360"/>
      </w:pPr>
      <w:rPr>
        <w:rFonts w:ascii="Wingdings" w:hAnsi="Wingdings" w:hint="default"/>
      </w:rPr>
    </w:lvl>
    <w:lvl w:ilvl="5" w:tplc="405803EE" w:tentative="1">
      <w:start w:val="1"/>
      <w:numFmt w:val="bullet"/>
      <w:lvlText w:val=""/>
      <w:lvlJc w:val="left"/>
      <w:pPr>
        <w:tabs>
          <w:tab w:val="num" w:pos="4320"/>
        </w:tabs>
        <w:ind w:left="4320" w:hanging="360"/>
      </w:pPr>
      <w:rPr>
        <w:rFonts w:ascii="Wingdings" w:hAnsi="Wingdings" w:hint="default"/>
      </w:rPr>
    </w:lvl>
    <w:lvl w:ilvl="6" w:tplc="05143C26" w:tentative="1">
      <w:start w:val="1"/>
      <w:numFmt w:val="bullet"/>
      <w:lvlText w:val=""/>
      <w:lvlJc w:val="left"/>
      <w:pPr>
        <w:tabs>
          <w:tab w:val="num" w:pos="5040"/>
        </w:tabs>
        <w:ind w:left="5040" w:hanging="360"/>
      </w:pPr>
      <w:rPr>
        <w:rFonts w:ascii="Wingdings" w:hAnsi="Wingdings" w:hint="default"/>
      </w:rPr>
    </w:lvl>
    <w:lvl w:ilvl="7" w:tplc="DE90CFA4" w:tentative="1">
      <w:start w:val="1"/>
      <w:numFmt w:val="bullet"/>
      <w:lvlText w:val=""/>
      <w:lvlJc w:val="left"/>
      <w:pPr>
        <w:tabs>
          <w:tab w:val="num" w:pos="5760"/>
        </w:tabs>
        <w:ind w:left="5760" w:hanging="360"/>
      </w:pPr>
      <w:rPr>
        <w:rFonts w:ascii="Wingdings" w:hAnsi="Wingdings" w:hint="default"/>
      </w:rPr>
    </w:lvl>
    <w:lvl w:ilvl="8" w:tplc="3E62AD20" w:tentative="1">
      <w:start w:val="1"/>
      <w:numFmt w:val="bullet"/>
      <w:lvlText w:val=""/>
      <w:lvlJc w:val="left"/>
      <w:pPr>
        <w:tabs>
          <w:tab w:val="num" w:pos="6480"/>
        </w:tabs>
        <w:ind w:left="6480" w:hanging="360"/>
      </w:pPr>
      <w:rPr>
        <w:rFonts w:ascii="Wingdings" w:hAnsi="Wingdings" w:hint="default"/>
      </w:rPr>
    </w:lvl>
  </w:abstractNum>
  <w:abstractNum w:abstractNumId="8">
    <w:nsid w:val="67213115"/>
    <w:multiLevelType w:val="hybridMultilevel"/>
    <w:tmpl w:val="38FED6E0"/>
    <w:lvl w:ilvl="0" w:tplc="0D000F04">
      <w:start w:val="1"/>
      <w:numFmt w:val="bullet"/>
      <w:lvlText w:val=""/>
      <w:lvlJc w:val="left"/>
      <w:pPr>
        <w:tabs>
          <w:tab w:val="num" w:pos="720"/>
        </w:tabs>
        <w:ind w:left="720" w:hanging="360"/>
      </w:pPr>
      <w:rPr>
        <w:rFonts w:ascii="Wingdings" w:hAnsi="Wingdings" w:hint="default"/>
      </w:rPr>
    </w:lvl>
    <w:lvl w:ilvl="1" w:tplc="89D42546" w:tentative="1">
      <w:start w:val="1"/>
      <w:numFmt w:val="bullet"/>
      <w:lvlText w:val=""/>
      <w:lvlJc w:val="left"/>
      <w:pPr>
        <w:tabs>
          <w:tab w:val="num" w:pos="1440"/>
        </w:tabs>
        <w:ind w:left="1440" w:hanging="360"/>
      </w:pPr>
      <w:rPr>
        <w:rFonts w:ascii="Wingdings" w:hAnsi="Wingdings" w:hint="default"/>
      </w:rPr>
    </w:lvl>
    <w:lvl w:ilvl="2" w:tplc="5AC49098" w:tentative="1">
      <w:start w:val="1"/>
      <w:numFmt w:val="bullet"/>
      <w:lvlText w:val=""/>
      <w:lvlJc w:val="left"/>
      <w:pPr>
        <w:tabs>
          <w:tab w:val="num" w:pos="2160"/>
        </w:tabs>
        <w:ind w:left="2160" w:hanging="360"/>
      </w:pPr>
      <w:rPr>
        <w:rFonts w:ascii="Wingdings" w:hAnsi="Wingdings" w:hint="default"/>
      </w:rPr>
    </w:lvl>
    <w:lvl w:ilvl="3" w:tplc="BED44DA0" w:tentative="1">
      <w:start w:val="1"/>
      <w:numFmt w:val="bullet"/>
      <w:lvlText w:val=""/>
      <w:lvlJc w:val="left"/>
      <w:pPr>
        <w:tabs>
          <w:tab w:val="num" w:pos="2880"/>
        </w:tabs>
        <w:ind w:left="2880" w:hanging="360"/>
      </w:pPr>
      <w:rPr>
        <w:rFonts w:ascii="Wingdings" w:hAnsi="Wingdings" w:hint="default"/>
      </w:rPr>
    </w:lvl>
    <w:lvl w:ilvl="4" w:tplc="784C9E06" w:tentative="1">
      <w:start w:val="1"/>
      <w:numFmt w:val="bullet"/>
      <w:lvlText w:val=""/>
      <w:lvlJc w:val="left"/>
      <w:pPr>
        <w:tabs>
          <w:tab w:val="num" w:pos="3600"/>
        </w:tabs>
        <w:ind w:left="3600" w:hanging="360"/>
      </w:pPr>
      <w:rPr>
        <w:rFonts w:ascii="Wingdings" w:hAnsi="Wingdings" w:hint="default"/>
      </w:rPr>
    </w:lvl>
    <w:lvl w:ilvl="5" w:tplc="E2601308" w:tentative="1">
      <w:start w:val="1"/>
      <w:numFmt w:val="bullet"/>
      <w:lvlText w:val=""/>
      <w:lvlJc w:val="left"/>
      <w:pPr>
        <w:tabs>
          <w:tab w:val="num" w:pos="4320"/>
        </w:tabs>
        <w:ind w:left="4320" w:hanging="360"/>
      </w:pPr>
      <w:rPr>
        <w:rFonts w:ascii="Wingdings" w:hAnsi="Wingdings" w:hint="default"/>
      </w:rPr>
    </w:lvl>
    <w:lvl w:ilvl="6" w:tplc="69AEA1F4" w:tentative="1">
      <w:start w:val="1"/>
      <w:numFmt w:val="bullet"/>
      <w:lvlText w:val=""/>
      <w:lvlJc w:val="left"/>
      <w:pPr>
        <w:tabs>
          <w:tab w:val="num" w:pos="5040"/>
        </w:tabs>
        <w:ind w:left="5040" w:hanging="360"/>
      </w:pPr>
      <w:rPr>
        <w:rFonts w:ascii="Wingdings" w:hAnsi="Wingdings" w:hint="default"/>
      </w:rPr>
    </w:lvl>
    <w:lvl w:ilvl="7" w:tplc="96A237E0" w:tentative="1">
      <w:start w:val="1"/>
      <w:numFmt w:val="bullet"/>
      <w:lvlText w:val=""/>
      <w:lvlJc w:val="left"/>
      <w:pPr>
        <w:tabs>
          <w:tab w:val="num" w:pos="5760"/>
        </w:tabs>
        <w:ind w:left="5760" w:hanging="360"/>
      </w:pPr>
      <w:rPr>
        <w:rFonts w:ascii="Wingdings" w:hAnsi="Wingdings" w:hint="default"/>
      </w:rPr>
    </w:lvl>
    <w:lvl w:ilvl="8" w:tplc="E39EB514" w:tentative="1">
      <w:start w:val="1"/>
      <w:numFmt w:val="bullet"/>
      <w:lvlText w:val=""/>
      <w:lvlJc w:val="left"/>
      <w:pPr>
        <w:tabs>
          <w:tab w:val="num" w:pos="6480"/>
        </w:tabs>
        <w:ind w:left="6480" w:hanging="360"/>
      </w:pPr>
      <w:rPr>
        <w:rFonts w:ascii="Wingdings" w:hAnsi="Wingdings" w:hint="default"/>
      </w:rPr>
    </w:lvl>
  </w:abstractNum>
  <w:abstractNum w:abstractNumId="9">
    <w:nsid w:val="6A3A6FFF"/>
    <w:multiLevelType w:val="hybridMultilevel"/>
    <w:tmpl w:val="D3AAD1FC"/>
    <w:lvl w:ilvl="0" w:tplc="28627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5"/>
  </w:num>
  <w:num w:numId="4">
    <w:abstractNumId w:val="4"/>
  </w:num>
  <w:num w:numId="5">
    <w:abstractNumId w:val="6"/>
  </w:num>
  <w:num w:numId="6">
    <w:abstractNumId w:val="8"/>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yMzMyM2Y2MDg5ZGU5Mzc1N2E3Mjk2OWUwODM5YTAifQ=="/>
  </w:docVars>
  <w:rsids>
    <w:rsidRoot w:val="00EE26CD"/>
    <w:rsid w:val="000028DF"/>
    <w:rsid w:val="000044B5"/>
    <w:rsid w:val="0000466C"/>
    <w:rsid w:val="00004C01"/>
    <w:rsid w:val="00006ECF"/>
    <w:rsid w:val="00007952"/>
    <w:rsid w:val="00010217"/>
    <w:rsid w:val="00010A33"/>
    <w:rsid w:val="00012312"/>
    <w:rsid w:val="0001298C"/>
    <w:rsid w:val="00012E28"/>
    <w:rsid w:val="00014EDC"/>
    <w:rsid w:val="00014F2A"/>
    <w:rsid w:val="000158D3"/>
    <w:rsid w:val="00017E93"/>
    <w:rsid w:val="000211EA"/>
    <w:rsid w:val="0002196F"/>
    <w:rsid w:val="00021D2D"/>
    <w:rsid w:val="00021F69"/>
    <w:rsid w:val="00023F7B"/>
    <w:rsid w:val="00024F51"/>
    <w:rsid w:val="000269F1"/>
    <w:rsid w:val="00026CD7"/>
    <w:rsid w:val="00026E2B"/>
    <w:rsid w:val="000270E5"/>
    <w:rsid w:val="000333DF"/>
    <w:rsid w:val="00033546"/>
    <w:rsid w:val="00033581"/>
    <w:rsid w:val="00034074"/>
    <w:rsid w:val="00040490"/>
    <w:rsid w:val="00041E09"/>
    <w:rsid w:val="00042C46"/>
    <w:rsid w:val="000444E5"/>
    <w:rsid w:val="00046E62"/>
    <w:rsid w:val="000528A8"/>
    <w:rsid w:val="00052C05"/>
    <w:rsid w:val="0005452E"/>
    <w:rsid w:val="00056120"/>
    <w:rsid w:val="000619AB"/>
    <w:rsid w:val="0006244A"/>
    <w:rsid w:val="00063DB5"/>
    <w:rsid w:val="0006434F"/>
    <w:rsid w:val="0006533B"/>
    <w:rsid w:val="000660F6"/>
    <w:rsid w:val="00066ADF"/>
    <w:rsid w:val="00070593"/>
    <w:rsid w:val="00070C3B"/>
    <w:rsid w:val="00071B11"/>
    <w:rsid w:val="00073262"/>
    <w:rsid w:val="00073CC4"/>
    <w:rsid w:val="000745FF"/>
    <w:rsid w:val="00075064"/>
    <w:rsid w:val="00075C39"/>
    <w:rsid w:val="00081B36"/>
    <w:rsid w:val="00081EE3"/>
    <w:rsid w:val="000828F8"/>
    <w:rsid w:val="000842C8"/>
    <w:rsid w:val="00086077"/>
    <w:rsid w:val="00086C90"/>
    <w:rsid w:val="00087C91"/>
    <w:rsid w:val="000924AB"/>
    <w:rsid w:val="00093000"/>
    <w:rsid w:val="0009407F"/>
    <w:rsid w:val="00096BC3"/>
    <w:rsid w:val="000A32B9"/>
    <w:rsid w:val="000A65EF"/>
    <w:rsid w:val="000A6643"/>
    <w:rsid w:val="000A684C"/>
    <w:rsid w:val="000B10F0"/>
    <w:rsid w:val="000B3EDA"/>
    <w:rsid w:val="000B4B5F"/>
    <w:rsid w:val="000B5F8D"/>
    <w:rsid w:val="000B6FFD"/>
    <w:rsid w:val="000B7F10"/>
    <w:rsid w:val="000C24EA"/>
    <w:rsid w:val="000C2F52"/>
    <w:rsid w:val="000C4953"/>
    <w:rsid w:val="000C6A67"/>
    <w:rsid w:val="000D054F"/>
    <w:rsid w:val="000D0CBA"/>
    <w:rsid w:val="000D1226"/>
    <w:rsid w:val="000D20B3"/>
    <w:rsid w:val="000D2574"/>
    <w:rsid w:val="000D6EC1"/>
    <w:rsid w:val="000E2C3D"/>
    <w:rsid w:val="000E3210"/>
    <w:rsid w:val="000E3989"/>
    <w:rsid w:val="000E781B"/>
    <w:rsid w:val="000F01EF"/>
    <w:rsid w:val="000F315E"/>
    <w:rsid w:val="000F54B5"/>
    <w:rsid w:val="000F5D31"/>
    <w:rsid w:val="000F6BEB"/>
    <w:rsid w:val="00101308"/>
    <w:rsid w:val="00103C4E"/>
    <w:rsid w:val="00103D38"/>
    <w:rsid w:val="0010436D"/>
    <w:rsid w:val="00106A62"/>
    <w:rsid w:val="00107B9B"/>
    <w:rsid w:val="00111EF4"/>
    <w:rsid w:val="001127ED"/>
    <w:rsid w:val="00113C72"/>
    <w:rsid w:val="00114573"/>
    <w:rsid w:val="001148E1"/>
    <w:rsid w:val="00114CEA"/>
    <w:rsid w:val="001175AE"/>
    <w:rsid w:val="001221B8"/>
    <w:rsid w:val="001230AF"/>
    <w:rsid w:val="001254DC"/>
    <w:rsid w:val="001278AD"/>
    <w:rsid w:val="00127DF2"/>
    <w:rsid w:val="001304EB"/>
    <w:rsid w:val="00131E19"/>
    <w:rsid w:val="001334C1"/>
    <w:rsid w:val="00135232"/>
    <w:rsid w:val="00136BC5"/>
    <w:rsid w:val="0013722D"/>
    <w:rsid w:val="001379F3"/>
    <w:rsid w:val="001412EC"/>
    <w:rsid w:val="00143586"/>
    <w:rsid w:val="00143A57"/>
    <w:rsid w:val="00144446"/>
    <w:rsid w:val="00145F57"/>
    <w:rsid w:val="00146382"/>
    <w:rsid w:val="001472D0"/>
    <w:rsid w:val="00147F73"/>
    <w:rsid w:val="001518F1"/>
    <w:rsid w:val="00151B55"/>
    <w:rsid w:val="00155702"/>
    <w:rsid w:val="00155B64"/>
    <w:rsid w:val="00155D5F"/>
    <w:rsid w:val="00155F77"/>
    <w:rsid w:val="00156BDB"/>
    <w:rsid w:val="00160760"/>
    <w:rsid w:val="00163976"/>
    <w:rsid w:val="001672FF"/>
    <w:rsid w:val="001677D6"/>
    <w:rsid w:val="001753AC"/>
    <w:rsid w:val="00175AE3"/>
    <w:rsid w:val="001819EF"/>
    <w:rsid w:val="00182758"/>
    <w:rsid w:val="00186CBA"/>
    <w:rsid w:val="00186DBB"/>
    <w:rsid w:val="00190211"/>
    <w:rsid w:val="0019040E"/>
    <w:rsid w:val="0019292F"/>
    <w:rsid w:val="001965A6"/>
    <w:rsid w:val="001A0A0C"/>
    <w:rsid w:val="001A125C"/>
    <w:rsid w:val="001A36E4"/>
    <w:rsid w:val="001A3B80"/>
    <w:rsid w:val="001A4CDE"/>
    <w:rsid w:val="001A55AB"/>
    <w:rsid w:val="001A6344"/>
    <w:rsid w:val="001A6FA8"/>
    <w:rsid w:val="001B00D8"/>
    <w:rsid w:val="001B011E"/>
    <w:rsid w:val="001B1267"/>
    <w:rsid w:val="001B42DA"/>
    <w:rsid w:val="001B508F"/>
    <w:rsid w:val="001B61A0"/>
    <w:rsid w:val="001B7B58"/>
    <w:rsid w:val="001C0B26"/>
    <w:rsid w:val="001C1A4F"/>
    <w:rsid w:val="001C1EA9"/>
    <w:rsid w:val="001C29E3"/>
    <w:rsid w:val="001C2A79"/>
    <w:rsid w:val="001C6FA0"/>
    <w:rsid w:val="001C7C07"/>
    <w:rsid w:val="001D07F6"/>
    <w:rsid w:val="001D3A5A"/>
    <w:rsid w:val="001D3C7E"/>
    <w:rsid w:val="001D4368"/>
    <w:rsid w:val="001D4A3D"/>
    <w:rsid w:val="001D5222"/>
    <w:rsid w:val="001D7A5D"/>
    <w:rsid w:val="001E243C"/>
    <w:rsid w:val="001E2BC5"/>
    <w:rsid w:val="001E5E64"/>
    <w:rsid w:val="001E64FF"/>
    <w:rsid w:val="001E7F7C"/>
    <w:rsid w:val="001F0799"/>
    <w:rsid w:val="001F0A8F"/>
    <w:rsid w:val="001F202D"/>
    <w:rsid w:val="001F21EF"/>
    <w:rsid w:val="001F2572"/>
    <w:rsid w:val="001F5B62"/>
    <w:rsid w:val="001F6A8A"/>
    <w:rsid w:val="001F6AD9"/>
    <w:rsid w:val="00200CE0"/>
    <w:rsid w:val="002116D8"/>
    <w:rsid w:val="002118DC"/>
    <w:rsid w:val="00214828"/>
    <w:rsid w:val="00214C8F"/>
    <w:rsid w:val="00214EDE"/>
    <w:rsid w:val="0022148B"/>
    <w:rsid w:val="00221F56"/>
    <w:rsid w:val="002253B1"/>
    <w:rsid w:val="00226193"/>
    <w:rsid w:val="002278FB"/>
    <w:rsid w:val="00231945"/>
    <w:rsid w:val="00232813"/>
    <w:rsid w:val="00234237"/>
    <w:rsid w:val="00234D03"/>
    <w:rsid w:val="002357AC"/>
    <w:rsid w:val="002414F4"/>
    <w:rsid w:val="00241AF0"/>
    <w:rsid w:val="0025168B"/>
    <w:rsid w:val="00251EF8"/>
    <w:rsid w:val="002525E9"/>
    <w:rsid w:val="0025271B"/>
    <w:rsid w:val="00252794"/>
    <w:rsid w:val="00255B4A"/>
    <w:rsid w:val="00256250"/>
    <w:rsid w:val="00257F0E"/>
    <w:rsid w:val="00263CB9"/>
    <w:rsid w:val="002650F9"/>
    <w:rsid w:val="00267056"/>
    <w:rsid w:val="00267DAA"/>
    <w:rsid w:val="002705DF"/>
    <w:rsid w:val="002739C7"/>
    <w:rsid w:val="00273BE7"/>
    <w:rsid w:val="00273D9E"/>
    <w:rsid w:val="002749E4"/>
    <w:rsid w:val="00276763"/>
    <w:rsid w:val="0028148B"/>
    <w:rsid w:val="002831F1"/>
    <w:rsid w:val="0028549E"/>
    <w:rsid w:val="00286F7B"/>
    <w:rsid w:val="0028799A"/>
    <w:rsid w:val="0029285E"/>
    <w:rsid w:val="00293FBB"/>
    <w:rsid w:val="00294455"/>
    <w:rsid w:val="00295236"/>
    <w:rsid w:val="002A15B6"/>
    <w:rsid w:val="002A7578"/>
    <w:rsid w:val="002B0AD4"/>
    <w:rsid w:val="002B691F"/>
    <w:rsid w:val="002B75F5"/>
    <w:rsid w:val="002C1C3B"/>
    <w:rsid w:val="002C23DD"/>
    <w:rsid w:val="002C30B3"/>
    <w:rsid w:val="002C3AD1"/>
    <w:rsid w:val="002C3F3E"/>
    <w:rsid w:val="002C4201"/>
    <w:rsid w:val="002C6808"/>
    <w:rsid w:val="002C6C4A"/>
    <w:rsid w:val="002D15D1"/>
    <w:rsid w:val="002D30E1"/>
    <w:rsid w:val="002D3753"/>
    <w:rsid w:val="002D3D2F"/>
    <w:rsid w:val="002D5179"/>
    <w:rsid w:val="002E121F"/>
    <w:rsid w:val="002E6298"/>
    <w:rsid w:val="002E6604"/>
    <w:rsid w:val="002E6E7A"/>
    <w:rsid w:val="002E727D"/>
    <w:rsid w:val="002E7EF0"/>
    <w:rsid w:val="002F0AC0"/>
    <w:rsid w:val="002F1B04"/>
    <w:rsid w:val="002F2063"/>
    <w:rsid w:val="002F2A5F"/>
    <w:rsid w:val="002F39FD"/>
    <w:rsid w:val="002F4C46"/>
    <w:rsid w:val="002F5250"/>
    <w:rsid w:val="002F6EAD"/>
    <w:rsid w:val="00304D68"/>
    <w:rsid w:val="003061DB"/>
    <w:rsid w:val="00306552"/>
    <w:rsid w:val="00307607"/>
    <w:rsid w:val="00307EC1"/>
    <w:rsid w:val="0031032E"/>
    <w:rsid w:val="00310BB9"/>
    <w:rsid w:val="003131C3"/>
    <w:rsid w:val="0031371B"/>
    <w:rsid w:val="00315663"/>
    <w:rsid w:val="00315D72"/>
    <w:rsid w:val="00316BFE"/>
    <w:rsid w:val="00320540"/>
    <w:rsid w:val="00320C6F"/>
    <w:rsid w:val="00320D9D"/>
    <w:rsid w:val="00320EA7"/>
    <w:rsid w:val="003231BE"/>
    <w:rsid w:val="00324305"/>
    <w:rsid w:val="003243C5"/>
    <w:rsid w:val="00324BDE"/>
    <w:rsid w:val="0032532A"/>
    <w:rsid w:val="00325CF2"/>
    <w:rsid w:val="00326090"/>
    <w:rsid w:val="00327CE4"/>
    <w:rsid w:val="003301F3"/>
    <w:rsid w:val="00331B0B"/>
    <w:rsid w:val="00332954"/>
    <w:rsid w:val="00333D47"/>
    <w:rsid w:val="00336191"/>
    <w:rsid w:val="003405F5"/>
    <w:rsid w:val="00340A0E"/>
    <w:rsid w:val="003413FD"/>
    <w:rsid w:val="003434EB"/>
    <w:rsid w:val="00347096"/>
    <w:rsid w:val="003508D5"/>
    <w:rsid w:val="003524BC"/>
    <w:rsid w:val="003536C0"/>
    <w:rsid w:val="003537F8"/>
    <w:rsid w:val="0035572A"/>
    <w:rsid w:val="00362CD0"/>
    <w:rsid w:val="00363384"/>
    <w:rsid w:val="00363E4C"/>
    <w:rsid w:val="003659D1"/>
    <w:rsid w:val="0036691D"/>
    <w:rsid w:val="00370020"/>
    <w:rsid w:val="0037038A"/>
    <w:rsid w:val="003722F1"/>
    <w:rsid w:val="0037245D"/>
    <w:rsid w:val="0037358D"/>
    <w:rsid w:val="003756E6"/>
    <w:rsid w:val="00376EB2"/>
    <w:rsid w:val="0038034C"/>
    <w:rsid w:val="00381EFC"/>
    <w:rsid w:val="00384C01"/>
    <w:rsid w:val="00386F86"/>
    <w:rsid w:val="0039050C"/>
    <w:rsid w:val="00392472"/>
    <w:rsid w:val="00393CB2"/>
    <w:rsid w:val="00395C5D"/>
    <w:rsid w:val="00396AA1"/>
    <w:rsid w:val="00397642"/>
    <w:rsid w:val="003A2EB2"/>
    <w:rsid w:val="003A4E3E"/>
    <w:rsid w:val="003A6792"/>
    <w:rsid w:val="003B0E0F"/>
    <w:rsid w:val="003B13A4"/>
    <w:rsid w:val="003B242E"/>
    <w:rsid w:val="003C0892"/>
    <w:rsid w:val="003C1993"/>
    <w:rsid w:val="003C6A8E"/>
    <w:rsid w:val="003D29BF"/>
    <w:rsid w:val="003D2A88"/>
    <w:rsid w:val="003D2F73"/>
    <w:rsid w:val="003D40E0"/>
    <w:rsid w:val="003D5D5A"/>
    <w:rsid w:val="003E0545"/>
    <w:rsid w:val="003E5854"/>
    <w:rsid w:val="003E63DE"/>
    <w:rsid w:val="003F144D"/>
    <w:rsid w:val="003F177D"/>
    <w:rsid w:val="003F1A0B"/>
    <w:rsid w:val="003F1DF9"/>
    <w:rsid w:val="003F21AE"/>
    <w:rsid w:val="003F298F"/>
    <w:rsid w:val="003F2A5A"/>
    <w:rsid w:val="003F2B68"/>
    <w:rsid w:val="003F2F0C"/>
    <w:rsid w:val="003F6D0B"/>
    <w:rsid w:val="00400B90"/>
    <w:rsid w:val="0040142B"/>
    <w:rsid w:val="00402CFC"/>
    <w:rsid w:val="00404723"/>
    <w:rsid w:val="00406921"/>
    <w:rsid w:val="004106EC"/>
    <w:rsid w:val="00411262"/>
    <w:rsid w:val="00413FAB"/>
    <w:rsid w:val="0041417B"/>
    <w:rsid w:val="00414528"/>
    <w:rsid w:val="00415FC4"/>
    <w:rsid w:val="00420071"/>
    <w:rsid w:val="00421802"/>
    <w:rsid w:val="0042182D"/>
    <w:rsid w:val="0042192E"/>
    <w:rsid w:val="004233CB"/>
    <w:rsid w:val="00425BB1"/>
    <w:rsid w:val="004273B5"/>
    <w:rsid w:val="00430DED"/>
    <w:rsid w:val="00432964"/>
    <w:rsid w:val="0043362F"/>
    <w:rsid w:val="0043363B"/>
    <w:rsid w:val="00433835"/>
    <w:rsid w:val="00434A6A"/>
    <w:rsid w:val="0043530D"/>
    <w:rsid w:val="00436508"/>
    <w:rsid w:val="00440375"/>
    <w:rsid w:val="00441A83"/>
    <w:rsid w:val="00447194"/>
    <w:rsid w:val="00447EC5"/>
    <w:rsid w:val="004503D5"/>
    <w:rsid w:val="00462C08"/>
    <w:rsid w:val="004649EF"/>
    <w:rsid w:val="00464F2B"/>
    <w:rsid w:val="00467B9C"/>
    <w:rsid w:val="00467C20"/>
    <w:rsid w:val="00470247"/>
    <w:rsid w:val="00470346"/>
    <w:rsid w:val="00470BB1"/>
    <w:rsid w:val="00472F77"/>
    <w:rsid w:val="00473F91"/>
    <w:rsid w:val="00482199"/>
    <w:rsid w:val="00482222"/>
    <w:rsid w:val="00482D5D"/>
    <w:rsid w:val="00482E91"/>
    <w:rsid w:val="00483E16"/>
    <w:rsid w:val="004859A7"/>
    <w:rsid w:val="00493965"/>
    <w:rsid w:val="00495655"/>
    <w:rsid w:val="004A5510"/>
    <w:rsid w:val="004A5677"/>
    <w:rsid w:val="004A58CB"/>
    <w:rsid w:val="004A5F59"/>
    <w:rsid w:val="004B500C"/>
    <w:rsid w:val="004B6729"/>
    <w:rsid w:val="004B6E3E"/>
    <w:rsid w:val="004C1323"/>
    <w:rsid w:val="004C2950"/>
    <w:rsid w:val="004C3E41"/>
    <w:rsid w:val="004C4FB4"/>
    <w:rsid w:val="004C6956"/>
    <w:rsid w:val="004D1B2D"/>
    <w:rsid w:val="004D296A"/>
    <w:rsid w:val="004D37AE"/>
    <w:rsid w:val="004D4156"/>
    <w:rsid w:val="004D59C4"/>
    <w:rsid w:val="004D614E"/>
    <w:rsid w:val="004D61A1"/>
    <w:rsid w:val="004E227F"/>
    <w:rsid w:val="004E25DD"/>
    <w:rsid w:val="004E35D6"/>
    <w:rsid w:val="004E3B2B"/>
    <w:rsid w:val="004E49F1"/>
    <w:rsid w:val="004E4CBB"/>
    <w:rsid w:val="004F0078"/>
    <w:rsid w:val="004F0661"/>
    <w:rsid w:val="004F4810"/>
    <w:rsid w:val="004F5C3F"/>
    <w:rsid w:val="0050242B"/>
    <w:rsid w:val="00504AC3"/>
    <w:rsid w:val="00504DF9"/>
    <w:rsid w:val="00507071"/>
    <w:rsid w:val="005076C9"/>
    <w:rsid w:val="00510286"/>
    <w:rsid w:val="0051040B"/>
    <w:rsid w:val="00510E9D"/>
    <w:rsid w:val="005152C5"/>
    <w:rsid w:val="00517788"/>
    <w:rsid w:val="005231BC"/>
    <w:rsid w:val="00524D04"/>
    <w:rsid w:val="00526B61"/>
    <w:rsid w:val="00530663"/>
    <w:rsid w:val="0053453C"/>
    <w:rsid w:val="00534D66"/>
    <w:rsid w:val="00537720"/>
    <w:rsid w:val="00540CC1"/>
    <w:rsid w:val="00540F83"/>
    <w:rsid w:val="00541E84"/>
    <w:rsid w:val="0054404C"/>
    <w:rsid w:val="00545F10"/>
    <w:rsid w:val="00546360"/>
    <w:rsid w:val="00547E59"/>
    <w:rsid w:val="00552C26"/>
    <w:rsid w:val="0055560A"/>
    <w:rsid w:val="00557A68"/>
    <w:rsid w:val="005652E7"/>
    <w:rsid w:val="005659F2"/>
    <w:rsid w:val="00566562"/>
    <w:rsid w:val="00567C60"/>
    <w:rsid w:val="00571ECA"/>
    <w:rsid w:val="00572A6D"/>
    <w:rsid w:val="005776DB"/>
    <w:rsid w:val="00580D0B"/>
    <w:rsid w:val="00582D78"/>
    <w:rsid w:val="00584526"/>
    <w:rsid w:val="00584D8F"/>
    <w:rsid w:val="00586770"/>
    <w:rsid w:val="00587450"/>
    <w:rsid w:val="00587DAB"/>
    <w:rsid w:val="00590DC4"/>
    <w:rsid w:val="0059175D"/>
    <w:rsid w:val="005917EA"/>
    <w:rsid w:val="0059371E"/>
    <w:rsid w:val="005953E9"/>
    <w:rsid w:val="005A0CBE"/>
    <w:rsid w:val="005A17E4"/>
    <w:rsid w:val="005A31A7"/>
    <w:rsid w:val="005A3CFE"/>
    <w:rsid w:val="005A48E6"/>
    <w:rsid w:val="005A4D77"/>
    <w:rsid w:val="005A62E3"/>
    <w:rsid w:val="005B0C4B"/>
    <w:rsid w:val="005B17EF"/>
    <w:rsid w:val="005B2D23"/>
    <w:rsid w:val="005B3D04"/>
    <w:rsid w:val="005B5AB8"/>
    <w:rsid w:val="005B628F"/>
    <w:rsid w:val="005C19C5"/>
    <w:rsid w:val="005C204A"/>
    <w:rsid w:val="005C3C74"/>
    <w:rsid w:val="005C6678"/>
    <w:rsid w:val="005C6A3E"/>
    <w:rsid w:val="005C7B48"/>
    <w:rsid w:val="005D087C"/>
    <w:rsid w:val="005D0ADC"/>
    <w:rsid w:val="005D20DD"/>
    <w:rsid w:val="005D2944"/>
    <w:rsid w:val="005D6207"/>
    <w:rsid w:val="005D62B5"/>
    <w:rsid w:val="005E11FD"/>
    <w:rsid w:val="005E125A"/>
    <w:rsid w:val="005E29D7"/>
    <w:rsid w:val="005E488F"/>
    <w:rsid w:val="005E4F20"/>
    <w:rsid w:val="005E57E0"/>
    <w:rsid w:val="005E5F6A"/>
    <w:rsid w:val="005E5F7A"/>
    <w:rsid w:val="005E776F"/>
    <w:rsid w:val="005F2C62"/>
    <w:rsid w:val="005F2F69"/>
    <w:rsid w:val="005F3098"/>
    <w:rsid w:val="005F3897"/>
    <w:rsid w:val="005F4101"/>
    <w:rsid w:val="005F505E"/>
    <w:rsid w:val="005F7318"/>
    <w:rsid w:val="005F76C5"/>
    <w:rsid w:val="006016A0"/>
    <w:rsid w:val="00601B3A"/>
    <w:rsid w:val="00602FBF"/>
    <w:rsid w:val="00603CE1"/>
    <w:rsid w:val="00605119"/>
    <w:rsid w:val="00606757"/>
    <w:rsid w:val="00606A42"/>
    <w:rsid w:val="0061216F"/>
    <w:rsid w:val="00614316"/>
    <w:rsid w:val="006147D0"/>
    <w:rsid w:val="00614A16"/>
    <w:rsid w:val="00617D8B"/>
    <w:rsid w:val="00622C72"/>
    <w:rsid w:val="006237D1"/>
    <w:rsid w:val="00623855"/>
    <w:rsid w:val="00624ADC"/>
    <w:rsid w:val="006269B7"/>
    <w:rsid w:val="00626FB3"/>
    <w:rsid w:val="00627E17"/>
    <w:rsid w:val="006304E6"/>
    <w:rsid w:val="0063129A"/>
    <w:rsid w:val="006323B5"/>
    <w:rsid w:val="00632E06"/>
    <w:rsid w:val="00641BCC"/>
    <w:rsid w:val="0064210B"/>
    <w:rsid w:val="00642382"/>
    <w:rsid w:val="00643F90"/>
    <w:rsid w:val="00644340"/>
    <w:rsid w:val="0064637F"/>
    <w:rsid w:val="00646CE4"/>
    <w:rsid w:val="00651A91"/>
    <w:rsid w:val="00651B60"/>
    <w:rsid w:val="00653A71"/>
    <w:rsid w:val="00655835"/>
    <w:rsid w:val="006577A5"/>
    <w:rsid w:val="00657931"/>
    <w:rsid w:val="00661FC5"/>
    <w:rsid w:val="006623E1"/>
    <w:rsid w:val="0066417E"/>
    <w:rsid w:val="0066710A"/>
    <w:rsid w:val="00667FB5"/>
    <w:rsid w:val="00671FEE"/>
    <w:rsid w:val="006726B2"/>
    <w:rsid w:val="00672718"/>
    <w:rsid w:val="00672C00"/>
    <w:rsid w:val="00673708"/>
    <w:rsid w:val="0067374D"/>
    <w:rsid w:val="006750EF"/>
    <w:rsid w:val="006809CA"/>
    <w:rsid w:val="00681695"/>
    <w:rsid w:val="0068182B"/>
    <w:rsid w:val="00681C98"/>
    <w:rsid w:val="0068204B"/>
    <w:rsid w:val="00683186"/>
    <w:rsid w:val="00685956"/>
    <w:rsid w:val="00685F5C"/>
    <w:rsid w:val="00686E4C"/>
    <w:rsid w:val="006872AF"/>
    <w:rsid w:val="00693EAC"/>
    <w:rsid w:val="0069619A"/>
    <w:rsid w:val="006A03A2"/>
    <w:rsid w:val="006A048E"/>
    <w:rsid w:val="006A120F"/>
    <w:rsid w:val="006A2E11"/>
    <w:rsid w:val="006A3184"/>
    <w:rsid w:val="006A7E80"/>
    <w:rsid w:val="006B1C16"/>
    <w:rsid w:val="006C00AC"/>
    <w:rsid w:val="006C17E9"/>
    <w:rsid w:val="006C73FD"/>
    <w:rsid w:val="006D0064"/>
    <w:rsid w:val="006D05B5"/>
    <w:rsid w:val="006D2DE6"/>
    <w:rsid w:val="006D44BE"/>
    <w:rsid w:val="006E3B82"/>
    <w:rsid w:val="006E6013"/>
    <w:rsid w:val="006E7372"/>
    <w:rsid w:val="006F08CA"/>
    <w:rsid w:val="006F1201"/>
    <w:rsid w:val="006F1C9E"/>
    <w:rsid w:val="006F2844"/>
    <w:rsid w:val="006F32A2"/>
    <w:rsid w:val="006F3441"/>
    <w:rsid w:val="006F438E"/>
    <w:rsid w:val="006F46DD"/>
    <w:rsid w:val="006F7B31"/>
    <w:rsid w:val="00700E54"/>
    <w:rsid w:val="00701082"/>
    <w:rsid w:val="00701E34"/>
    <w:rsid w:val="00701F57"/>
    <w:rsid w:val="007028F6"/>
    <w:rsid w:val="00702EAF"/>
    <w:rsid w:val="007039AD"/>
    <w:rsid w:val="00705DFB"/>
    <w:rsid w:val="007060CD"/>
    <w:rsid w:val="00706AD7"/>
    <w:rsid w:val="007118F2"/>
    <w:rsid w:val="00712009"/>
    <w:rsid w:val="00713A75"/>
    <w:rsid w:val="007156E6"/>
    <w:rsid w:val="007239E8"/>
    <w:rsid w:val="007244C3"/>
    <w:rsid w:val="007246ED"/>
    <w:rsid w:val="00724AF7"/>
    <w:rsid w:val="007275F1"/>
    <w:rsid w:val="00731602"/>
    <w:rsid w:val="00732483"/>
    <w:rsid w:val="00733488"/>
    <w:rsid w:val="0073457B"/>
    <w:rsid w:val="00734C86"/>
    <w:rsid w:val="00735F4D"/>
    <w:rsid w:val="00737248"/>
    <w:rsid w:val="007442F3"/>
    <w:rsid w:val="0074449D"/>
    <w:rsid w:val="00746249"/>
    <w:rsid w:val="00751592"/>
    <w:rsid w:val="00756A97"/>
    <w:rsid w:val="00757362"/>
    <w:rsid w:val="00757824"/>
    <w:rsid w:val="007600FE"/>
    <w:rsid w:val="007602FE"/>
    <w:rsid w:val="0076183F"/>
    <w:rsid w:val="0076247A"/>
    <w:rsid w:val="007632D1"/>
    <w:rsid w:val="00763334"/>
    <w:rsid w:val="00770B3F"/>
    <w:rsid w:val="00770D24"/>
    <w:rsid w:val="007718C5"/>
    <w:rsid w:val="00771A91"/>
    <w:rsid w:val="0077300E"/>
    <w:rsid w:val="00773213"/>
    <w:rsid w:val="007754F9"/>
    <w:rsid w:val="00777431"/>
    <w:rsid w:val="00781526"/>
    <w:rsid w:val="007817C0"/>
    <w:rsid w:val="0078372E"/>
    <w:rsid w:val="00783EF1"/>
    <w:rsid w:val="00785284"/>
    <w:rsid w:val="00787347"/>
    <w:rsid w:val="007923BD"/>
    <w:rsid w:val="00792954"/>
    <w:rsid w:val="00793343"/>
    <w:rsid w:val="00794110"/>
    <w:rsid w:val="0079430A"/>
    <w:rsid w:val="00794C85"/>
    <w:rsid w:val="00794C8B"/>
    <w:rsid w:val="0079522A"/>
    <w:rsid w:val="00795940"/>
    <w:rsid w:val="007965E4"/>
    <w:rsid w:val="00797F49"/>
    <w:rsid w:val="007A0912"/>
    <w:rsid w:val="007A31F1"/>
    <w:rsid w:val="007A4905"/>
    <w:rsid w:val="007A5EAF"/>
    <w:rsid w:val="007A63F9"/>
    <w:rsid w:val="007A6B5B"/>
    <w:rsid w:val="007B0F74"/>
    <w:rsid w:val="007B196F"/>
    <w:rsid w:val="007B3F04"/>
    <w:rsid w:val="007B5E39"/>
    <w:rsid w:val="007B7F34"/>
    <w:rsid w:val="007C39F3"/>
    <w:rsid w:val="007C4894"/>
    <w:rsid w:val="007C4A98"/>
    <w:rsid w:val="007C54AE"/>
    <w:rsid w:val="007C5D04"/>
    <w:rsid w:val="007C6515"/>
    <w:rsid w:val="007C71C4"/>
    <w:rsid w:val="007C7447"/>
    <w:rsid w:val="007C7655"/>
    <w:rsid w:val="007C7D09"/>
    <w:rsid w:val="007E0DED"/>
    <w:rsid w:val="007E1F58"/>
    <w:rsid w:val="007E3598"/>
    <w:rsid w:val="007E71E5"/>
    <w:rsid w:val="007E7C58"/>
    <w:rsid w:val="007F2176"/>
    <w:rsid w:val="007F7926"/>
    <w:rsid w:val="00802039"/>
    <w:rsid w:val="00803E14"/>
    <w:rsid w:val="0080452B"/>
    <w:rsid w:val="00806573"/>
    <w:rsid w:val="00806F0A"/>
    <w:rsid w:val="00811FCF"/>
    <w:rsid w:val="00812A3B"/>
    <w:rsid w:val="00812DE1"/>
    <w:rsid w:val="00813208"/>
    <w:rsid w:val="00814398"/>
    <w:rsid w:val="00814484"/>
    <w:rsid w:val="0081459C"/>
    <w:rsid w:val="008150CA"/>
    <w:rsid w:val="008160A1"/>
    <w:rsid w:val="00816CED"/>
    <w:rsid w:val="00821685"/>
    <w:rsid w:val="00822F67"/>
    <w:rsid w:val="00825800"/>
    <w:rsid w:val="00827C6C"/>
    <w:rsid w:val="00827D06"/>
    <w:rsid w:val="00827F82"/>
    <w:rsid w:val="00832FAB"/>
    <w:rsid w:val="00834D08"/>
    <w:rsid w:val="00836E8C"/>
    <w:rsid w:val="00837DB3"/>
    <w:rsid w:val="0084214F"/>
    <w:rsid w:val="00844602"/>
    <w:rsid w:val="008453D5"/>
    <w:rsid w:val="00846048"/>
    <w:rsid w:val="008473F6"/>
    <w:rsid w:val="008509A6"/>
    <w:rsid w:val="0085173D"/>
    <w:rsid w:val="00851D2F"/>
    <w:rsid w:val="00852919"/>
    <w:rsid w:val="00853A0F"/>
    <w:rsid w:val="00853F4F"/>
    <w:rsid w:val="0085669B"/>
    <w:rsid w:val="00857E84"/>
    <w:rsid w:val="00857EE6"/>
    <w:rsid w:val="00860F2F"/>
    <w:rsid w:val="008613C8"/>
    <w:rsid w:val="0086326C"/>
    <w:rsid w:val="00864B39"/>
    <w:rsid w:val="0086538B"/>
    <w:rsid w:val="0087087F"/>
    <w:rsid w:val="008725E8"/>
    <w:rsid w:val="00873293"/>
    <w:rsid w:val="00874A53"/>
    <w:rsid w:val="00875985"/>
    <w:rsid w:val="00875E95"/>
    <w:rsid w:val="00876AE0"/>
    <w:rsid w:val="008773D9"/>
    <w:rsid w:val="0088138F"/>
    <w:rsid w:val="008827C9"/>
    <w:rsid w:val="0088407C"/>
    <w:rsid w:val="0088778E"/>
    <w:rsid w:val="008902C0"/>
    <w:rsid w:val="008908EB"/>
    <w:rsid w:val="00891001"/>
    <w:rsid w:val="008914C8"/>
    <w:rsid w:val="008915E2"/>
    <w:rsid w:val="00892217"/>
    <w:rsid w:val="008926D2"/>
    <w:rsid w:val="00894406"/>
    <w:rsid w:val="008956E5"/>
    <w:rsid w:val="00896659"/>
    <w:rsid w:val="00896A59"/>
    <w:rsid w:val="008A120E"/>
    <w:rsid w:val="008A125C"/>
    <w:rsid w:val="008A1A38"/>
    <w:rsid w:val="008A3420"/>
    <w:rsid w:val="008A3DED"/>
    <w:rsid w:val="008A4B80"/>
    <w:rsid w:val="008A4CFB"/>
    <w:rsid w:val="008A56AE"/>
    <w:rsid w:val="008A786A"/>
    <w:rsid w:val="008B2C3E"/>
    <w:rsid w:val="008B4556"/>
    <w:rsid w:val="008B4886"/>
    <w:rsid w:val="008B63BD"/>
    <w:rsid w:val="008B6ACB"/>
    <w:rsid w:val="008C04C9"/>
    <w:rsid w:val="008C1E6E"/>
    <w:rsid w:val="008C257B"/>
    <w:rsid w:val="008C35F8"/>
    <w:rsid w:val="008C43C3"/>
    <w:rsid w:val="008C4D32"/>
    <w:rsid w:val="008C6529"/>
    <w:rsid w:val="008C6B72"/>
    <w:rsid w:val="008C7588"/>
    <w:rsid w:val="008D0A70"/>
    <w:rsid w:val="008D0EE4"/>
    <w:rsid w:val="008D0EFA"/>
    <w:rsid w:val="008D2B96"/>
    <w:rsid w:val="008D3726"/>
    <w:rsid w:val="008D60BB"/>
    <w:rsid w:val="008D7D06"/>
    <w:rsid w:val="008E117B"/>
    <w:rsid w:val="008E12C3"/>
    <w:rsid w:val="008E245B"/>
    <w:rsid w:val="008E3004"/>
    <w:rsid w:val="008E4FF9"/>
    <w:rsid w:val="008E71FB"/>
    <w:rsid w:val="008F5F3A"/>
    <w:rsid w:val="00900BAF"/>
    <w:rsid w:val="009024E8"/>
    <w:rsid w:val="00903162"/>
    <w:rsid w:val="009042C7"/>
    <w:rsid w:val="00906930"/>
    <w:rsid w:val="009108F5"/>
    <w:rsid w:val="009115CF"/>
    <w:rsid w:val="009127A3"/>
    <w:rsid w:val="0091400E"/>
    <w:rsid w:val="00914FE2"/>
    <w:rsid w:val="009150B0"/>
    <w:rsid w:val="009157EF"/>
    <w:rsid w:val="009172AC"/>
    <w:rsid w:val="00917ED2"/>
    <w:rsid w:val="00921CC6"/>
    <w:rsid w:val="009224F5"/>
    <w:rsid w:val="00923187"/>
    <w:rsid w:val="00924303"/>
    <w:rsid w:val="00924412"/>
    <w:rsid w:val="0092574C"/>
    <w:rsid w:val="0092697F"/>
    <w:rsid w:val="0092780F"/>
    <w:rsid w:val="0093111F"/>
    <w:rsid w:val="0093420E"/>
    <w:rsid w:val="00934714"/>
    <w:rsid w:val="00941808"/>
    <w:rsid w:val="00942951"/>
    <w:rsid w:val="009438D2"/>
    <w:rsid w:val="00944A9E"/>
    <w:rsid w:val="00944DBC"/>
    <w:rsid w:val="009457DF"/>
    <w:rsid w:val="00946D07"/>
    <w:rsid w:val="00947B14"/>
    <w:rsid w:val="0095035C"/>
    <w:rsid w:val="009553B1"/>
    <w:rsid w:val="009561EB"/>
    <w:rsid w:val="009565CC"/>
    <w:rsid w:val="0096018C"/>
    <w:rsid w:val="009617E9"/>
    <w:rsid w:val="00963C69"/>
    <w:rsid w:val="00966C22"/>
    <w:rsid w:val="009678BF"/>
    <w:rsid w:val="0097460A"/>
    <w:rsid w:val="009749E3"/>
    <w:rsid w:val="00976582"/>
    <w:rsid w:val="00977372"/>
    <w:rsid w:val="009776A7"/>
    <w:rsid w:val="00980694"/>
    <w:rsid w:val="009828EA"/>
    <w:rsid w:val="009838B7"/>
    <w:rsid w:val="009841FD"/>
    <w:rsid w:val="009868C0"/>
    <w:rsid w:val="00991961"/>
    <w:rsid w:val="00997B3F"/>
    <w:rsid w:val="009A0B29"/>
    <w:rsid w:val="009A24A0"/>
    <w:rsid w:val="009A4F93"/>
    <w:rsid w:val="009A7084"/>
    <w:rsid w:val="009B02A9"/>
    <w:rsid w:val="009B16EB"/>
    <w:rsid w:val="009B3695"/>
    <w:rsid w:val="009B378C"/>
    <w:rsid w:val="009B5949"/>
    <w:rsid w:val="009C06A4"/>
    <w:rsid w:val="009C22FC"/>
    <w:rsid w:val="009C3520"/>
    <w:rsid w:val="009C3ABC"/>
    <w:rsid w:val="009C4417"/>
    <w:rsid w:val="009C487B"/>
    <w:rsid w:val="009C63B1"/>
    <w:rsid w:val="009C6B1D"/>
    <w:rsid w:val="009C6D0B"/>
    <w:rsid w:val="009C7B75"/>
    <w:rsid w:val="009D4FB6"/>
    <w:rsid w:val="009D5058"/>
    <w:rsid w:val="009E0B46"/>
    <w:rsid w:val="009E3874"/>
    <w:rsid w:val="009E3D68"/>
    <w:rsid w:val="009E425C"/>
    <w:rsid w:val="009F59D5"/>
    <w:rsid w:val="009F6986"/>
    <w:rsid w:val="009F73DF"/>
    <w:rsid w:val="00A03AA1"/>
    <w:rsid w:val="00A045F0"/>
    <w:rsid w:val="00A04996"/>
    <w:rsid w:val="00A05042"/>
    <w:rsid w:val="00A10F5B"/>
    <w:rsid w:val="00A12786"/>
    <w:rsid w:val="00A128EE"/>
    <w:rsid w:val="00A12F85"/>
    <w:rsid w:val="00A1310B"/>
    <w:rsid w:val="00A13327"/>
    <w:rsid w:val="00A14458"/>
    <w:rsid w:val="00A14F89"/>
    <w:rsid w:val="00A15AE0"/>
    <w:rsid w:val="00A16989"/>
    <w:rsid w:val="00A16F6F"/>
    <w:rsid w:val="00A21365"/>
    <w:rsid w:val="00A22CE9"/>
    <w:rsid w:val="00A23637"/>
    <w:rsid w:val="00A30C06"/>
    <w:rsid w:val="00A31B20"/>
    <w:rsid w:val="00A31D9B"/>
    <w:rsid w:val="00A32B73"/>
    <w:rsid w:val="00A32ED1"/>
    <w:rsid w:val="00A37257"/>
    <w:rsid w:val="00A37775"/>
    <w:rsid w:val="00A40825"/>
    <w:rsid w:val="00A41019"/>
    <w:rsid w:val="00A41A06"/>
    <w:rsid w:val="00A41AE5"/>
    <w:rsid w:val="00A516AE"/>
    <w:rsid w:val="00A53033"/>
    <w:rsid w:val="00A54DEE"/>
    <w:rsid w:val="00A56101"/>
    <w:rsid w:val="00A57863"/>
    <w:rsid w:val="00A57FF9"/>
    <w:rsid w:val="00A61395"/>
    <w:rsid w:val="00A627FF"/>
    <w:rsid w:val="00A6487E"/>
    <w:rsid w:val="00A65712"/>
    <w:rsid w:val="00A67C7C"/>
    <w:rsid w:val="00A70519"/>
    <w:rsid w:val="00A70EC0"/>
    <w:rsid w:val="00A71BFD"/>
    <w:rsid w:val="00A73D2A"/>
    <w:rsid w:val="00A7461E"/>
    <w:rsid w:val="00A76F0C"/>
    <w:rsid w:val="00A77824"/>
    <w:rsid w:val="00A835BB"/>
    <w:rsid w:val="00A84583"/>
    <w:rsid w:val="00A8570A"/>
    <w:rsid w:val="00A878CB"/>
    <w:rsid w:val="00A9062F"/>
    <w:rsid w:val="00A9108C"/>
    <w:rsid w:val="00A93B2C"/>
    <w:rsid w:val="00A97143"/>
    <w:rsid w:val="00A97D76"/>
    <w:rsid w:val="00AA17B4"/>
    <w:rsid w:val="00AA25AD"/>
    <w:rsid w:val="00AA2C64"/>
    <w:rsid w:val="00AA4911"/>
    <w:rsid w:val="00AA5E76"/>
    <w:rsid w:val="00AA5FC3"/>
    <w:rsid w:val="00AA6BBF"/>
    <w:rsid w:val="00AB03BB"/>
    <w:rsid w:val="00AB086B"/>
    <w:rsid w:val="00AB0A8F"/>
    <w:rsid w:val="00AB3850"/>
    <w:rsid w:val="00AB45D6"/>
    <w:rsid w:val="00AB56C9"/>
    <w:rsid w:val="00AB5BFC"/>
    <w:rsid w:val="00AB798C"/>
    <w:rsid w:val="00AB7E82"/>
    <w:rsid w:val="00AC6C61"/>
    <w:rsid w:val="00AD100F"/>
    <w:rsid w:val="00AD10CB"/>
    <w:rsid w:val="00AD237A"/>
    <w:rsid w:val="00AD445E"/>
    <w:rsid w:val="00AD4B08"/>
    <w:rsid w:val="00AD6822"/>
    <w:rsid w:val="00AE00B6"/>
    <w:rsid w:val="00AE1AA2"/>
    <w:rsid w:val="00AE3EE3"/>
    <w:rsid w:val="00AE461A"/>
    <w:rsid w:val="00AF0773"/>
    <w:rsid w:val="00AF0ECE"/>
    <w:rsid w:val="00AF343B"/>
    <w:rsid w:val="00AF56BE"/>
    <w:rsid w:val="00AF6EE4"/>
    <w:rsid w:val="00AF7372"/>
    <w:rsid w:val="00B02814"/>
    <w:rsid w:val="00B04D7D"/>
    <w:rsid w:val="00B053F9"/>
    <w:rsid w:val="00B05C16"/>
    <w:rsid w:val="00B06E38"/>
    <w:rsid w:val="00B07508"/>
    <w:rsid w:val="00B10DCB"/>
    <w:rsid w:val="00B12278"/>
    <w:rsid w:val="00B21021"/>
    <w:rsid w:val="00B21F17"/>
    <w:rsid w:val="00B26CA0"/>
    <w:rsid w:val="00B27228"/>
    <w:rsid w:val="00B2770D"/>
    <w:rsid w:val="00B27C19"/>
    <w:rsid w:val="00B31190"/>
    <w:rsid w:val="00B31CD3"/>
    <w:rsid w:val="00B34CF1"/>
    <w:rsid w:val="00B36A53"/>
    <w:rsid w:val="00B4298C"/>
    <w:rsid w:val="00B42A51"/>
    <w:rsid w:val="00B43274"/>
    <w:rsid w:val="00B446BA"/>
    <w:rsid w:val="00B45B32"/>
    <w:rsid w:val="00B461E9"/>
    <w:rsid w:val="00B46613"/>
    <w:rsid w:val="00B47853"/>
    <w:rsid w:val="00B57667"/>
    <w:rsid w:val="00B577E9"/>
    <w:rsid w:val="00B57927"/>
    <w:rsid w:val="00B61BCB"/>
    <w:rsid w:val="00B63502"/>
    <w:rsid w:val="00B66AF8"/>
    <w:rsid w:val="00B67838"/>
    <w:rsid w:val="00B70645"/>
    <w:rsid w:val="00B717F0"/>
    <w:rsid w:val="00B73AED"/>
    <w:rsid w:val="00B74335"/>
    <w:rsid w:val="00B746C4"/>
    <w:rsid w:val="00B75EF5"/>
    <w:rsid w:val="00B77B1B"/>
    <w:rsid w:val="00B80361"/>
    <w:rsid w:val="00B8053D"/>
    <w:rsid w:val="00B8277B"/>
    <w:rsid w:val="00B855F5"/>
    <w:rsid w:val="00B8596B"/>
    <w:rsid w:val="00B87C18"/>
    <w:rsid w:val="00B9122A"/>
    <w:rsid w:val="00B91B71"/>
    <w:rsid w:val="00B922C8"/>
    <w:rsid w:val="00B92FF8"/>
    <w:rsid w:val="00B948F2"/>
    <w:rsid w:val="00B95F5D"/>
    <w:rsid w:val="00BB1485"/>
    <w:rsid w:val="00BB1681"/>
    <w:rsid w:val="00BB20B3"/>
    <w:rsid w:val="00BB6070"/>
    <w:rsid w:val="00BB768A"/>
    <w:rsid w:val="00BC129A"/>
    <w:rsid w:val="00BC2021"/>
    <w:rsid w:val="00BC3D12"/>
    <w:rsid w:val="00BC5F2F"/>
    <w:rsid w:val="00BD0564"/>
    <w:rsid w:val="00BD2174"/>
    <w:rsid w:val="00BD2E3E"/>
    <w:rsid w:val="00BD3396"/>
    <w:rsid w:val="00BD4A90"/>
    <w:rsid w:val="00BD7467"/>
    <w:rsid w:val="00BE0789"/>
    <w:rsid w:val="00BE1794"/>
    <w:rsid w:val="00BE20BB"/>
    <w:rsid w:val="00BE250E"/>
    <w:rsid w:val="00BE277C"/>
    <w:rsid w:val="00BE3CA0"/>
    <w:rsid w:val="00BE54C4"/>
    <w:rsid w:val="00BE5D9C"/>
    <w:rsid w:val="00BF0CD3"/>
    <w:rsid w:val="00BF1133"/>
    <w:rsid w:val="00BF267A"/>
    <w:rsid w:val="00BF40C3"/>
    <w:rsid w:val="00BF4DD0"/>
    <w:rsid w:val="00BF4E41"/>
    <w:rsid w:val="00C001F3"/>
    <w:rsid w:val="00C00A13"/>
    <w:rsid w:val="00C01580"/>
    <w:rsid w:val="00C06395"/>
    <w:rsid w:val="00C104B8"/>
    <w:rsid w:val="00C1181F"/>
    <w:rsid w:val="00C13716"/>
    <w:rsid w:val="00C1546C"/>
    <w:rsid w:val="00C155C5"/>
    <w:rsid w:val="00C1636B"/>
    <w:rsid w:val="00C17661"/>
    <w:rsid w:val="00C20688"/>
    <w:rsid w:val="00C207C2"/>
    <w:rsid w:val="00C20F38"/>
    <w:rsid w:val="00C21CD4"/>
    <w:rsid w:val="00C27C4F"/>
    <w:rsid w:val="00C30192"/>
    <w:rsid w:val="00C32714"/>
    <w:rsid w:val="00C37AAB"/>
    <w:rsid w:val="00C37E0B"/>
    <w:rsid w:val="00C40929"/>
    <w:rsid w:val="00C40B1A"/>
    <w:rsid w:val="00C42788"/>
    <w:rsid w:val="00C42DE8"/>
    <w:rsid w:val="00C42FF7"/>
    <w:rsid w:val="00C4464B"/>
    <w:rsid w:val="00C44D9C"/>
    <w:rsid w:val="00C47614"/>
    <w:rsid w:val="00C514F6"/>
    <w:rsid w:val="00C51E60"/>
    <w:rsid w:val="00C5254A"/>
    <w:rsid w:val="00C52F40"/>
    <w:rsid w:val="00C53187"/>
    <w:rsid w:val="00C531CC"/>
    <w:rsid w:val="00C536E9"/>
    <w:rsid w:val="00C546DE"/>
    <w:rsid w:val="00C55E93"/>
    <w:rsid w:val="00C56171"/>
    <w:rsid w:val="00C56A6F"/>
    <w:rsid w:val="00C61C3E"/>
    <w:rsid w:val="00C70DF2"/>
    <w:rsid w:val="00C7174C"/>
    <w:rsid w:val="00C718DE"/>
    <w:rsid w:val="00C739D1"/>
    <w:rsid w:val="00C746A3"/>
    <w:rsid w:val="00C76E08"/>
    <w:rsid w:val="00C7765A"/>
    <w:rsid w:val="00C8128A"/>
    <w:rsid w:val="00C860DF"/>
    <w:rsid w:val="00C8696B"/>
    <w:rsid w:val="00C91519"/>
    <w:rsid w:val="00C9168C"/>
    <w:rsid w:val="00C91FD9"/>
    <w:rsid w:val="00C9331D"/>
    <w:rsid w:val="00C94088"/>
    <w:rsid w:val="00C951AA"/>
    <w:rsid w:val="00C9597E"/>
    <w:rsid w:val="00C965BD"/>
    <w:rsid w:val="00CA080B"/>
    <w:rsid w:val="00CA0D64"/>
    <w:rsid w:val="00CA5ABB"/>
    <w:rsid w:val="00CA7D97"/>
    <w:rsid w:val="00CB792A"/>
    <w:rsid w:val="00CB7E87"/>
    <w:rsid w:val="00CC092E"/>
    <w:rsid w:val="00CC133C"/>
    <w:rsid w:val="00CC25AD"/>
    <w:rsid w:val="00CC3431"/>
    <w:rsid w:val="00CC3A5D"/>
    <w:rsid w:val="00CC4FD6"/>
    <w:rsid w:val="00CC6071"/>
    <w:rsid w:val="00CC6410"/>
    <w:rsid w:val="00CC6538"/>
    <w:rsid w:val="00CC65E3"/>
    <w:rsid w:val="00CC75CD"/>
    <w:rsid w:val="00CC78CC"/>
    <w:rsid w:val="00CD3A40"/>
    <w:rsid w:val="00CD419D"/>
    <w:rsid w:val="00CD5CAD"/>
    <w:rsid w:val="00CD65D6"/>
    <w:rsid w:val="00CD66E0"/>
    <w:rsid w:val="00CE0B83"/>
    <w:rsid w:val="00CE3C03"/>
    <w:rsid w:val="00CE5695"/>
    <w:rsid w:val="00CE6D72"/>
    <w:rsid w:val="00CE7C38"/>
    <w:rsid w:val="00CF1091"/>
    <w:rsid w:val="00CF12DE"/>
    <w:rsid w:val="00CF1DDB"/>
    <w:rsid w:val="00CF4271"/>
    <w:rsid w:val="00CF5F02"/>
    <w:rsid w:val="00CF6549"/>
    <w:rsid w:val="00CF6F6C"/>
    <w:rsid w:val="00D02C4A"/>
    <w:rsid w:val="00D02D31"/>
    <w:rsid w:val="00D04A99"/>
    <w:rsid w:val="00D05CB0"/>
    <w:rsid w:val="00D100A7"/>
    <w:rsid w:val="00D10724"/>
    <w:rsid w:val="00D1182F"/>
    <w:rsid w:val="00D12BD7"/>
    <w:rsid w:val="00D12D71"/>
    <w:rsid w:val="00D13CFA"/>
    <w:rsid w:val="00D14EC3"/>
    <w:rsid w:val="00D15929"/>
    <w:rsid w:val="00D16701"/>
    <w:rsid w:val="00D16ECC"/>
    <w:rsid w:val="00D170E1"/>
    <w:rsid w:val="00D208A4"/>
    <w:rsid w:val="00D20DF7"/>
    <w:rsid w:val="00D327C1"/>
    <w:rsid w:val="00D32DEC"/>
    <w:rsid w:val="00D330EA"/>
    <w:rsid w:val="00D3336F"/>
    <w:rsid w:val="00D333FE"/>
    <w:rsid w:val="00D33EAF"/>
    <w:rsid w:val="00D34015"/>
    <w:rsid w:val="00D36551"/>
    <w:rsid w:val="00D36635"/>
    <w:rsid w:val="00D37CB6"/>
    <w:rsid w:val="00D40C13"/>
    <w:rsid w:val="00D41E36"/>
    <w:rsid w:val="00D44C2F"/>
    <w:rsid w:val="00D51391"/>
    <w:rsid w:val="00D51873"/>
    <w:rsid w:val="00D52746"/>
    <w:rsid w:val="00D55171"/>
    <w:rsid w:val="00D555B3"/>
    <w:rsid w:val="00D561B0"/>
    <w:rsid w:val="00D5622E"/>
    <w:rsid w:val="00D56264"/>
    <w:rsid w:val="00D570C0"/>
    <w:rsid w:val="00D64D85"/>
    <w:rsid w:val="00D650E9"/>
    <w:rsid w:val="00D65BBF"/>
    <w:rsid w:val="00D7427C"/>
    <w:rsid w:val="00D74594"/>
    <w:rsid w:val="00D74CF2"/>
    <w:rsid w:val="00D76F2A"/>
    <w:rsid w:val="00D80658"/>
    <w:rsid w:val="00D8082C"/>
    <w:rsid w:val="00D809C2"/>
    <w:rsid w:val="00D83154"/>
    <w:rsid w:val="00D8404C"/>
    <w:rsid w:val="00D84DF8"/>
    <w:rsid w:val="00D84E47"/>
    <w:rsid w:val="00D85583"/>
    <w:rsid w:val="00D90B40"/>
    <w:rsid w:val="00D93D53"/>
    <w:rsid w:val="00D949D9"/>
    <w:rsid w:val="00D94D0A"/>
    <w:rsid w:val="00D96FB9"/>
    <w:rsid w:val="00D97F37"/>
    <w:rsid w:val="00DA3645"/>
    <w:rsid w:val="00DA4962"/>
    <w:rsid w:val="00DA5894"/>
    <w:rsid w:val="00DB1D3C"/>
    <w:rsid w:val="00DB4662"/>
    <w:rsid w:val="00DB4B8A"/>
    <w:rsid w:val="00DB7D6B"/>
    <w:rsid w:val="00DC0C56"/>
    <w:rsid w:val="00DC39B8"/>
    <w:rsid w:val="00DC405C"/>
    <w:rsid w:val="00DC661C"/>
    <w:rsid w:val="00DD1DBF"/>
    <w:rsid w:val="00DD2242"/>
    <w:rsid w:val="00DD27C7"/>
    <w:rsid w:val="00DE0F25"/>
    <w:rsid w:val="00DE2407"/>
    <w:rsid w:val="00DE292C"/>
    <w:rsid w:val="00DE31A5"/>
    <w:rsid w:val="00DE6136"/>
    <w:rsid w:val="00DE7F6D"/>
    <w:rsid w:val="00DF2080"/>
    <w:rsid w:val="00DF212E"/>
    <w:rsid w:val="00DF2F0E"/>
    <w:rsid w:val="00E006E6"/>
    <w:rsid w:val="00E009D0"/>
    <w:rsid w:val="00E014F8"/>
    <w:rsid w:val="00E0172D"/>
    <w:rsid w:val="00E04EF4"/>
    <w:rsid w:val="00E05400"/>
    <w:rsid w:val="00E07288"/>
    <w:rsid w:val="00E07C47"/>
    <w:rsid w:val="00E1286C"/>
    <w:rsid w:val="00E14970"/>
    <w:rsid w:val="00E152C2"/>
    <w:rsid w:val="00E15957"/>
    <w:rsid w:val="00E17C56"/>
    <w:rsid w:val="00E17F5E"/>
    <w:rsid w:val="00E21229"/>
    <w:rsid w:val="00E21792"/>
    <w:rsid w:val="00E23C71"/>
    <w:rsid w:val="00E24E41"/>
    <w:rsid w:val="00E31716"/>
    <w:rsid w:val="00E32A31"/>
    <w:rsid w:val="00E36D31"/>
    <w:rsid w:val="00E45741"/>
    <w:rsid w:val="00E458C7"/>
    <w:rsid w:val="00E466AB"/>
    <w:rsid w:val="00E468D1"/>
    <w:rsid w:val="00E50181"/>
    <w:rsid w:val="00E53301"/>
    <w:rsid w:val="00E53347"/>
    <w:rsid w:val="00E536FD"/>
    <w:rsid w:val="00E53783"/>
    <w:rsid w:val="00E572DF"/>
    <w:rsid w:val="00E60309"/>
    <w:rsid w:val="00E61A61"/>
    <w:rsid w:val="00E6200A"/>
    <w:rsid w:val="00E64488"/>
    <w:rsid w:val="00E65734"/>
    <w:rsid w:val="00E66228"/>
    <w:rsid w:val="00E668C5"/>
    <w:rsid w:val="00E72120"/>
    <w:rsid w:val="00E726ED"/>
    <w:rsid w:val="00E72CC4"/>
    <w:rsid w:val="00E7503D"/>
    <w:rsid w:val="00E757C1"/>
    <w:rsid w:val="00E803AB"/>
    <w:rsid w:val="00E803F4"/>
    <w:rsid w:val="00E805D8"/>
    <w:rsid w:val="00E80FFF"/>
    <w:rsid w:val="00E8518F"/>
    <w:rsid w:val="00E870A7"/>
    <w:rsid w:val="00E872A7"/>
    <w:rsid w:val="00E937F8"/>
    <w:rsid w:val="00E93DA5"/>
    <w:rsid w:val="00E94905"/>
    <w:rsid w:val="00E952BB"/>
    <w:rsid w:val="00E95546"/>
    <w:rsid w:val="00EA2E35"/>
    <w:rsid w:val="00EA3651"/>
    <w:rsid w:val="00EA6288"/>
    <w:rsid w:val="00EB16D9"/>
    <w:rsid w:val="00EB5D45"/>
    <w:rsid w:val="00EB5DA7"/>
    <w:rsid w:val="00EC10E4"/>
    <w:rsid w:val="00EC1ED4"/>
    <w:rsid w:val="00EC28FD"/>
    <w:rsid w:val="00EC3703"/>
    <w:rsid w:val="00EC4E1F"/>
    <w:rsid w:val="00EC62C1"/>
    <w:rsid w:val="00EC7D76"/>
    <w:rsid w:val="00ED0514"/>
    <w:rsid w:val="00ED1072"/>
    <w:rsid w:val="00ED3AB2"/>
    <w:rsid w:val="00ED53EA"/>
    <w:rsid w:val="00EE02A6"/>
    <w:rsid w:val="00EE05BC"/>
    <w:rsid w:val="00EE16DD"/>
    <w:rsid w:val="00EE26CD"/>
    <w:rsid w:val="00EE3B79"/>
    <w:rsid w:val="00EE421C"/>
    <w:rsid w:val="00EE6C47"/>
    <w:rsid w:val="00EE7C85"/>
    <w:rsid w:val="00EF08A7"/>
    <w:rsid w:val="00EF0FD1"/>
    <w:rsid w:val="00EF180E"/>
    <w:rsid w:val="00EF3915"/>
    <w:rsid w:val="00EF3AE9"/>
    <w:rsid w:val="00EF7A6E"/>
    <w:rsid w:val="00EF7B3C"/>
    <w:rsid w:val="00F02302"/>
    <w:rsid w:val="00F03262"/>
    <w:rsid w:val="00F04D7A"/>
    <w:rsid w:val="00F06B8F"/>
    <w:rsid w:val="00F077A9"/>
    <w:rsid w:val="00F10F55"/>
    <w:rsid w:val="00F1256C"/>
    <w:rsid w:val="00F142F3"/>
    <w:rsid w:val="00F17CFF"/>
    <w:rsid w:val="00F2318C"/>
    <w:rsid w:val="00F235E5"/>
    <w:rsid w:val="00F24101"/>
    <w:rsid w:val="00F24363"/>
    <w:rsid w:val="00F248BD"/>
    <w:rsid w:val="00F262EC"/>
    <w:rsid w:val="00F2787A"/>
    <w:rsid w:val="00F32FC6"/>
    <w:rsid w:val="00F349FA"/>
    <w:rsid w:val="00F37C38"/>
    <w:rsid w:val="00F412D8"/>
    <w:rsid w:val="00F421F8"/>
    <w:rsid w:val="00F42E00"/>
    <w:rsid w:val="00F46045"/>
    <w:rsid w:val="00F50F34"/>
    <w:rsid w:val="00F50F83"/>
    <w:rsid w:val="00F51380"/>
    <w:rsid w:val="00F5385A"/>
    <w:rsid w:val="00F5607C"/>
    <w:rsid w:val="00F562AE"/>
    <w:rsid w:val="00F60682"/>
    <w:rsid w:val="00F6394E"/>
    <w:rsid w:val="00F650ED"/>
    <w:rsid w:val="00F651DD"/>
    <w:rsid w:val="00F65A18"/>
    <w:rsid w:val="00F66E15"/>
    <w:rsid w:val="00F71E11"/>
    <w:rsid w:val="00F743F0"/>
    <w:rsid w:val="00F744EC"/>
    <w:rsid w:val="00F74675"/>
    <w:rsid w:val="00F76634"/>
    <w:rsid w:val="00F81AF8"/>
    <w:rsid w:val="00F86C2C"/>
    <w:rsid w:val="00F870FA"/>
    <w:rsid w:val="00F87C66"/>
    <w:rsid w:val="00F919AE"/>
    <w:rsid w:val="00F9342D"/>
    <w:rsid w:val="00F93AD8"/>
    <w:rsid w:val="00F9738B"/>
    <w:rsid w:val="00FA0203"/>
    <w:rsid w:val="00FA56AE"/>
    <w:rsid w:val="00FA7A93"/>
    <w:rsid w:val="00FA7F75"/>
    <w:rsid w:val="00FB221F"/>
    <w:rsid w:val="00FB2336"/>
    <w:rsid w:val="00FB28D9"/>
    <w:rsid w:val="00FB28F5"/>
    <w:rsid w:val="00FB3939"/>
    <w:rsid w:val="00FB4A0F"/>
    <w:rsid w:val="00FB6FE5"/>
    <w:rsid w:val="00FB7643"/>
    <w:rsid w:val="00FB769D"/>
    <w:rsid w:val="00FB7D81"/>
    <w:rsid w:val="00FC073E"/>
    <w:rsid w:val="00FC1183"/>
    <w:rsid w:val="00FC12C0"/>
    <w:rsid w:val="00FC1428"/>
    <w:rsid w:val="00FC19DF"/>
    <w:rsid w:val="00FC2937"/>
    <w:rsid w:val="00FC55FE"/>
    <w:rsid w:val="00FC563C"/>
    <w:rsid w:val="00FD0395"/>
    <w:rsid w:val="00FD225E"/>
    <w:rsid w:val="00FD7BA0"/>
    <w:rsid w:val="00FE20E3"/>
    <w:rsid w:val="00FE33A1"/>
    <w:rsid w:val="00FE6D51"/>
    <w:rsid w:val="00FE6E99"/>
    <w:rsid w:val="00FE6ED9"/>
    <w:rsid w:val="00FF291F"/>
    <w:rsid w:val="00FF3382"/>
    <w:rsid w:val="00FF4F78"/>
    <w:rsid w:val="00FF7962"/>
    <w:rsid w:val="02DB5B66"/>
    <w:rsid w:val="039B3DC0"/>
    <w:rsid w:val="131E27FA"/>
    <w:rsid w:val="15152076"/>
    <w:rsid w:val="1D780EA1"/>
    <w:rsid w:val="25AB3597"/>
    <w:rsid w:val="283F7CAF"/>
    <w:rsid w:val="2A7372CB"/>
    <w:rsid w:val="2F061188"/>
    <w:rsid w:val="2F064DB0"/>
    <w:rsid w:val="32242D99"/>
    <w:rsid w:val="36D861B6"/>
    <w:rsid w:val="4390651C"/>
    <w:rsid w:val="45F94EA0"/>
    <w:rsid w:val="467F0394"/>
    <w:rsid w:val="4A534310"/>
    <w:rsid w:val="4CF7225E"/>
    <w:rsid w:val="55DE5AB3"/>
    <w:rsid w:val="5E151E13"/>
    <w:rsid w:val="5F710B9F"/>
    <w:rsid w:val="685428D3"/>
    <w:rsid w:val="708E2E66"/>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CD895"/>
  <w15:docId w15:val="{D6A4D7AE-33CE-4183-AA30-D18A471A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705D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paragraph" w:customStyle="1" w:styleId="10">
    <w:name w:val="修订1"/>
    <w:hidden/>
    <w:uiPriority w:val="99"/>
    <w:semiHidden/>
    <w:rPr>
      <w:kern w:val="2"/>
      <w:sz w:val="21"/>
      <w:szCs w:val="22"/>
    </w:rPr>
  </w:style>
  <w:style w:type="paragraph" w:styleId="ab">
    <w:name w:val="Revision"/>
    <w:hidden/>
    <w:uiPriority w:val="99"/>
    <w:semiHidden/>
    <w:rsid w:val="005231BC"/>
    <w:rPr>
      <w:kern w:val="2"/>
      <w:sz w:val="21"/>
      <w:szCs w:val="22"/>
    </w:rPr>
  </w:style>
  <w:style w:type="character" w:styleId="ac">
    <w:name w:val="Emphasis"/>
    <w:basedOn w:val="a0"/>
    <w:uiPriority w:val="20"/>
    <w:qFormat/>
    <w:rsid w:val="001F0A8F"/>
    <w:rPr>
      <w:i/>
      <w:iCs/>
    </w:rPr>
  </w:style>
  <w:style w:type="character" w:styleId="ad">
    <w:name w:val="Strong"/>
    <w:basedOn w:val="a0"/>
    <w:uiPriority w:val="22"/>
    <w:qFormat/>
    <w:rsid w:val="001F0A8F"/>
    <w:rPr>
      <w:b/>
      <w:bCs/>
    </w:rPr>
  </w:style>
  <w:style w:type="character" w:customStyle="1" w:styleId="005Char">
    <w:name w:val="005正文 Char"/>
    <w:link w:val="005"/>
    <w:qFormat/>
    <w:rsid w:val="00CD3A40"/>
    <w:rPr>
      <w:rFonts w:ascii="宋体" w:hAnsi="宋体"/>
      <w:sz w:val="24"/>
    </w:rPr>
  </w:style>
  <w:style w:type="paragraph" w:customStyle="1" w:styleId="005">
    <w:name w:val="005正文"/>
    <w:link w:val="005Char"/>
    <w:qFormat/>
    <w:rsid w:val="00CD3A40"/>
    <w:pPr>
      <w:widowControl w:val="0"/>
      <w:spacing w:beforeLines="50" w:before="50" w:line="360" w:lineRule="auto"/>
      <w:ind w:firstLineChars="200" w:firstLine="200"/>
      <w:jc w:val="both"/>
    </w:pPr>
    <w:rPr>
      <w:rFonts w:ascii="宋体" w:hAnsi="宋体"/>
      <w:sz w:val="24"/>
    </w:rPr>
  </w:style>
  <w:style w:type="paragraph" w:styleId="HTML">
    <w:name w:val="HTML Preformatted"/>
    <w:basedOn w:val="a"/>
    <w:link w:val="HTMLChar"/>
    <w:uiPriority w:val="99"/>
    <w:semiHidden/>
    <w:unhideWhenUsed/>
    <w:rsid w:val="00190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9040E"/>
    <w:rPr>
      <w:rFonts w:ascii="宋体" w:eastAsia="宋体" w:hAnsi="宋体" w:cs="宋体"/>
      <w:sz w:val="24"/>
      <w:szCs w:val="24"/>
    </w:rPr>
  </w:style>
  <w:style w:type="character" w:customStyle="1" w:styleId="1Char">
    <w:name w:val="标题 1 Char"/>
    <w:basedOn w:val="a0"/>
    <w:link w:val="1"/>
    <w:uiPriority w:val="9"/>
    <w:rsid w:val="00705DFB"/>
    <w:rPr>
      <w:rFonts w:ascii="宋体" w:eastAsia="宋体" w:hAnsi="宋体" w:cs="宋体"/>
      <w:b/>
      <w:bCs/>
      <w:kern w:val="36"/>
      <w:sz w:val="48"/>
      <w:szCs w:val="48"/>
    </w:rPr>
  </w:style>
  <w:style w:type="character" w:customStyle="1" w:styleId="fontstyle01">
    <w:name w:val="fontstyle01"/>
    <w:basedOn w:val="a0"/>
    <w:rsid w:val="001175AE"/>
    <w:rPr>
      <w:rFonts w:ascii="宋体" w:eastAsia="宋体" w:hAnsi="宋体" w:hint="eastAsia"/>
      <w:b w:val="0"/>
      <w:bCs w:val="0"/>
      <w:i w:val="0"/>
      <w:iCs w:val="0"/>
      <w:color w:val="000000"/>
      <w:sz w:val="24"/>
      <w:szCs w:val="24"/>
    </w:rPr>
  </w:style>
  <w:style w:type="paragraph" w:styleId="ae">
    <w:name w:val="Normal (Web)"/>
    <w:basedOn w:val="a"/>
    <w:uiPriority w:val="99"/>
    <w:semiHidden/>
    <w:unhideWhenUsed/>
    <w:rsid w:val="00FE6E99"/>
    <w:pPr>
      <w:widowControl/>
      <w:spacing w:before="100" w:beforeAutospacing="1" w:after="100" w:afterAutospacing="1"/>
      <w:jc w:val="left"/>
    </w:pPr>
    <w:rPr>
      <w:rFonts w:ascii="宋体" w:eastAsia="宋体" w:hAnsi="宋体" w:cs="宋体"/>
      <w:kern w:val="0"/>
      <w:sz w:val="24"/>
      <w:szCs w:val="24"/>
    </w:rPr>
  </w:style>
  <w:style w:type="paragraph" w:customStyle="1" w:styleId="Style6">
    <w:name w:val="_Style 6"/>
    <w:basedOn w:val="a"/>
    <w:uiPriority w:val="34"/>
    <w:qFormat/>
    <w:rsid w:val="00606757"/>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8584">
      <w:bodyDiv w:val="1"/>
      <w:marLeft w:val="0"/>
      <w:marRight w:val="0"/>
      <w:marTop w:val="0"/>
      <w:marBottom w:val="0"/>
      <w:divBdr>
        <w:top w:val="none" w:sz="0" w:space="0" w:color="auto"/>
        <w:left w:val="none" w:sz="0" w:space="0" w:color="auto"/>
        <w:bottom w:val="none" w:sz="0" w:space="0" w:color="auto"/>
        <w:right w:val="none" w:sz="0" w:space="0" w:color="auto"/>
      </w:divBdr>
      <w:divsChild>
        <w:div w:id="1501577227">
          <w:marLeft w:val="446"/>
          <w:marRight w:val="0"/>
          <w:marTop w:val="0"/>
          <w:marBottom w:val="0"/>
          <w:divBdr>
            <w:top w:val="none" w:sz="0" w:space="0" w:color="auto"/>
            <w:left w:val="none" w:sz="0" w:space="0" w:color="auto"/>
            <w:bottom w:val="none" w:sz="0" w:space="0" w:color="auto"/>
            <w:right w:val="none" w:sz="0" w:space="0" w:color="auto"/>
          </w:divBdr>
        </w:div>
      </w:divsChild>
    </w:div>
    <w:div w:id="289940059">
      <w:bodyDiv w:val="1"/>
      <w:marLeft w:val="0"/>
      <w:marRight w:val="0"/>
      <w:marTop w:val="0"/>
      <w:marBottom w:val="0"/>
      <w:divBdr>
        <w:top w:val="none" w:sz="0" w:space="0" w:color="auto"/>
        <w:left w:val="none" w:sz="0" w:space="0" w:color="auto"/>
        <w:bottom w:val="none" w:sz="0" w:space="0" w:color="auto"/>
        <w:right w:val="none" w:sz="0" w:space="0" w:color="auto"/>
      </w:divBdr>
      <w:divsChild>
        <w:div w:id="1445151856">
          <w:marLeft w:val="446"/>
          <w:marRight w:val="0"/>
          <w:marTop w:val="0"/>
          <w:marBottom w:val="0"/>
          <w:divBdr>
            <w:top w:val="none" w:sz="0" w:space="0" w:color="auto"/>
            <w:left w:val="none" w:sz="0" w:space="0" w:color="auto"/>
            <w:bottom w:val="none" w:sz="0" w:space="0" w:color="auto"/>
            <w:right w:val="none" w:sz="0" w:space="0" w:color="auto"/>
          </w:divBdr>
        </w:div>
      </w:divsChild>
    </w:div>
    <w:div w:id="397099870">
      <w:bodyDiv w:val="1"/>
      <w:marLeft w:val="0"/>
      <w:marRight w:val="0"/>
      <w:marTop w:val="0"/>
      <w:marBottom w:val="0"/>
      <w:divBdr>
        <w:top w:val="none" w:sz="0" w:space="0" w:color="auto"/>
        <w:left w:val="none" w:sz="0" w:space="0" w:color="auto"/>
        <w:bottom w:val="none" w:sz="0" w:space="0" w:color="auto"/>
        <w:right w:val="none" w:sz="0" w:space="0" w:color="auto"/>
      </w:divBdr>
      <w:divsChild>
        <w:div w:id="180630766">
          <w:marLeft w:val="0"/>
          <w:marRight w:val="0"/>
          <w:marTop w:val="0"/>
          <w:marBottom w:val="120"/>
          <w:divBdr>
            <w:top w:val="none" w:sz="0" w:space="0" w:color="auto"/>
            <w:left w:val="none" w:sz="0" w:space="0" w:color="auto"/>
            <w:bottom w:val="none" w:sz="0" w:space="0" w:color="auto"/>
            <w:right w:val="none" w:sz="0" w:space="0" w:color="auto"/>
          </w:divBdr>
        </w:div>
      </w:divsChild>
    </w:div>
    <w:div w:id="431246027">
      <w:bodyDiv w:val="1"/>
      <w:marLeft w:val="0"/>
      <w:marRight w:val="0"/>
      <w:marTop w:val="0"/>
      <w:marBottom w:val="0"/>
      <w:divBdr>
        <w:top w:val="none" w:sz="0" w:space="0" w:color="auto"/>
        <w:left w:val="none" w:sz="0" w:space="0" w:color="auto"/>
        <w:bottom w:val="none" w:sz="0" w:space="0" w:color="auto"/>
        <w:right w:val="none" w:sz="0" w:space="0" w:color="auto"/>
      </w:divBdr>
    </w:div>
    <w:div w:id="528683597">
      <w:bodyDiv w:val="1"/>
      <w:marLeft w:val="0"/>
      <w:marRight w:val="0"/>
      <w:marTop w:val="0"/>
      <w:marBottom w:val="0"/>
      <w:divBdr>
        <w:top w:val="none" w:sz="0" w:space="0" w:color="auto"/>
        <w:left w:val="none" w:sz="0" w:space="0" w:color="auto"/>
        <w:bottom w:val="none" w:sz="0" w:space="0" w:color="auto"/>
        <w:right w:val="none" w:sz="0" w:space="0" w:color="auto"/>
      </w:divBdr>
      <w:divsChild>
        <w:div w:id="808666021">
          <w:marLeft w:val="0"/>
          <w:marRight w:val="0"/>
          <w:marTop w:val="0"/>
          <w:marBottom w:val="120"/>
          <w:divBdr>
            <w:top w:val="none" w:sz="0" w:space="0" w:color="auto"/>
            <w:left w:val="none" w:sz="0" w:space="0" w:color="auto"/>
            <w:bottom w:val="none" w:sz="0" w:space="0" w:color="auto"/>
            <w:right w:val="none" w:sz="0" w:space="0" w:color="auto"/>
          </w:divBdr>
        </w:div>
      </w:divsChild>
    </w:div>
    <w:div w:id="641808792">
      <w:bodyDiv w:val="1"/>
      <w:marLeft w:val="0"/>
      <w:marRight w:val="0"/>
      <w:marTop w:val="0"/>
      <w:marBottom w:val="0"/>
      <w:divBdr>
        <w:top w:val="none" w:sz="0" w:space="0" w:color="auto"/>
        <w:left w:val="none" w:sz="0" w:space="0" w:color="auto"/>
        <w:bottom w:val="none" w:sz="0" w:space="0" w:color="auto"/>
        <w:right w:val="none" w:sz="0" w:space="0" w:color="auto"/>
      </w:divBdr>
      <w:divsChild>
        <w:div w:id="630670191">
          <w:marLeft w:val="0"/>
          <w:marRight w:val="0"/>
          <w:marTop w:val="0"/>
          <w:marBottom w:val="120"/>
          <w:divBdr>
            <w:top w:val="none" w:sz="0" w:space="0" w:color="auto"/>
            <w:left w:val="none" w:sz="0" w:space="0" w:color="auto"/>
            <w:bottom w:val="none" w:sz="0" w:space="0" w:color="auto"/>
            <w:right w:val="none" w:sz="0" w:space="0" w:color="auto"/>
          </w:divBdr>
        </w:div>
      </w:divsChild>
    </w:div>
    <w:div w:id="653139804">
      <w:bodyDiv w:val="1"/>
      <w:marLeft w:val="0"/>
      <w:marRight w:val="0"/>
      <w:marTop w:val="0"/>
      <w:marBottom w:val="0"/>
      <w:divBdr>
        <w:top w:val="none" w:sz="0" w:space="0" w:color="auto"/>
        <w:left w:val="none" w:sz="0" w:space="0" w:color="auto"/>
        <w:bottom w:val="none" w:sz="0" w:space="0" w:color="auto"/>
        <w:right w:val="none" w:sz="0" w:space="0" w:color="auto"/>
      </w:divBdr>
    </w:div>
    <w:div w:id="664013852">
      <w:bodyDiv w:val="1"/>
      <w:marLeft w:val="0"/>
      <w:marRight w:val="0"/>
      <w:marTop w:val="0"/>
      <w:marBottom w:val="0"/>
      <w:divBdr>
        <w:top w:val="none" w:sz="0" w:space="0" w:color="auto"/>
        <w:left w:val="none" w:sz="0" w:space="0" w:color="auto"/>
        <w:bottom w:val="none" w:sz="0" w:space="0" w:color="auto"/>
        <w:right w:val="none" w:sz="0" w:space="0" w:color="auto"/>
      </w:divBdr>
    </w:div>
    <w:div w:id="685375553">
      <w:bodyDiv w:val="1"/>
      <w:marLeft w:val="0"/>
      <w:marRight w:val="0"/>
      <w:marTop w:val="0"/>
      <w:marBottom w:val="0"/>
      <w:divBdr>
        <w:top w:val="none" w:sz="0" w:space="0" w:color="auto"/>
        <w:left w:val="none" w:sz="0" w:space="0" w:color="auto"/>
        <w:bottom w:val="none" w:sz="0" w:space="0" w:color="auto"/>
        <w:right w:val="none" w:sz="0" w:space="0" w:color="auto"/>
      </w:divBdr>
    </w:div>
    <w:div w:id="708069027">
      <w:bodyDiv w:val="1"/>
      <w:marLeft w:val="0"/>
      <w:marRight w:val="0"/>
      <w:marTop w:val="0"/>
      <w:marBottom w:val="0"/>
      <w:divBdr>
        <w:top w:val="none" w:sz="0" w:space="0" w:color="auto"/>
        <w:left w:val="none" w:sz="0" w:space="0" w:color="auto"/>
        <w:bottom w:val="none" w:sz="0" w:space="0" w:color="auto"/>
        <w:right w:val="none" w:sz="0" w:space="0" w:color="auto"/>
      </w:divBdr>
    </w:div>
    <w:div w:id="744491547">
      <w:bodyDiv w:val="1"/>
      <w:marLeft w:val="0"/>
      <w:marRight w:val="0"/>
      <w:marTop w:val="0"/>
      <w:marBottom w:val="0"/>
      <w:divBdr>
        <w:top w:val="none" w:sz="0" w:space="0" w:color="auto"/>
        <w:left w:val="none" w:sz="0" w:space="0" w:color="auto"/>
        <w:bottom w:val="none" w:sz="0" w:space="0" w:color="auto"/>
        <w:right w:val="none" w:sz="0" w:space="0" w:color="auto"/>
      </w:divBdr>
    </w:div>
    <w:div w:id="1253316267">
      <w:bodyDiv w:val="1"/>
      <w:marLeft w:val="0"/>
      <w:marRight w:val="0"/>
      <w:marTop w:val="0"/>
      <w:marBottom w:val="0"/>
      <w:divBdr>
        <w:top w:val="none" w:sz="0" w:space="0" w:color="auto"/>
        <w:left w:val="none" w:sz="0" w:space="0" w:color="auto"/>
        <w:bottom w:val="none" w:sz="0" w:space="0" w:color="auto"/>
        <w:right w:val="none" w:sz="0" w:space="0" w:color="auto"/>
      </w:divBdr>
      <w:divsChild>
        <w:div w:id="1409574624">
          <w:marLeft w:val="446"/>
          <w:marRight w:val="0"/>
          <w:marTop w:val="0"/>
          <w:marBottom w:val="0"/>
          <w:divBdr>
            <w:top w:val="none" w:sz="0" w:space="0" w:color="auto"/>
            <w:left w:val="none" w:sz="0" w:space="0" w:color="auto"/>
            <w:bottom w:val="none" w:sz="0" w:space="0" w:color="auto"/>
            <w:right w:val="none" w:sz="0" w:space="0" w:color="auto"/>
          </w:divBdr>
        </w:div>
      </w:divsChild>
    </w:div>
    <w:div w:id="1307315677">
      <w:bodyDiv w:val="1"/>
      <w:marLeft w:val="0"/>
      <w:marRight w:val="0"/>
      <w:marTop w:val="0"/>
      <w:marBottom w:val="0"/>
      <w:divBdr>
        <w:top w:val="none" w:sz="0" w:space="0" w:color="auto"/>
        <w:left w:val="none" w:sz="0" w:space="0" w:color="auto"/>
        <w:bottom w:val="none" w:sz="0" w:space="0" w:color="auto"/>
        <w:right w:val="none" w:sz="0" w:space="0" w:color="auto"/>
      </w:divBdr>
      <w:divsChild>
        <w:div w:id="1590041654">
          <w:marLeft w:val="446"/>
          <w:marRight w:val="0"/>
          <w:marTop w:val="0"/>
          <w:marBottom w:val="0"/>
          <w:divBdr>
            <w:top w:val="none" w:sz="0" w:space="0" w:color="auto"/>
            <w:left w:val="none" w:sz="0" w:space="0" w:color="auto"/>
            <w:bottom w:val="none" w:sz="0" w:space="0" w:color="auto"/>
            <w:right w:val="none" w:sz="0" w:space="0" w:color="auto"/>
          </w:divBdr>
        </w:div>
      </w:divsChild>
    </w:div>
    <w:div w:id="1310407003">
      <w:bodyDiv w:val="1"/>
      <w:marLeft w:val="0"/>
      <w:marRight w:val="0"/>
      <w:marTop w:val="0"/>
      <w:marBottom w:val="0"/>
      <w:divBdr>
        <w:top w:val="none" w:sz="0" w:space="0" w:color="auto"/>
        <w:left w:val="none" w:sz="0" w:space="0" w:color="auto"/>
        <w:bottom w:val="none" w:sz="0" w:space="0" w:color="auto"/>
        <w:right w:val="none" w:sz="0" w:space="0" w:color="auto"/>
      </w:divBdr>
    </w:div>
    <w:div w:id="1334642562">
      <w:bodyDiv w:val="1"/>
      <w:marLeft w:val="0"/>
      <w:marRight w:val="0"/>
      <w:marTop w:val="0"/>
      <w:marBottom w:val="0"/>
      <w:divBdr>
        <w:top w:val="none" w:sz="0" w:space="0" w:color="auto"/>
        <w:left w:val="none" w:sz="0" w:space="0" w:color="auto"/>
        <w:bottom w:val="none" w:sz="0" w:space="0" w:color="auto"/>
        <w:right w:val="none" w:sz="0" w:space="0" w:color="auto"/>
      </w:divBdr>
    </w:div>
    <w:div w:id="1406143666">
      <w:bodyDiv w:val="1"/>
      <w:marLeft w:val="0"/>
      <w:marRight w:val="0"/>
      <w:marTop w:val="0"/>
      <w:marBottom w:val="0"/>
      <w:divBdr>
        <w:top w:val="none" w:sz="0" w:space="0" w:color="auto"/>
        <w:left w:val="none" w:sz="0" w:space="0" w:color="auto"/>
        <w:bottom w:val="none" w:sz="0" w:space="0" w:color="auto"/>
        <w:right w:val="none" w:sz="0" w:space="0" w:color="auto"/>
      </w:divBdr>
      <w:divsChild>
        <w:div w:id="1975790924">
          <w:marLeft w:val="0"/>
          <w:marRight w:val="0"/>
          <w:marTop w:val="0"/>
          <w:marBottom w:val="120"/>
          <w:divBdr>
            <w:top w:val="none" w:sz="0" w:space="0" w:color="auto"/>
            <w:left w:val="none" w:sz="0" w:space="0" w:color="auto"/>
            <w:bottom w:val="none" w:sz="0" w:space="0" w:color="auto"/>
            <w:right w:val="none" w:sz="0" w:space="0" w:color="auto"/>
          </w:divBdr>
        </w:div>
      </w:divsChild>
    </w:div>
    <w:div w:id="1435443244">
      <w:bodyDiv w:val="1"/>
      <w:marLeft w:val="0"/>
      <w:marRight w:val="0"/>
      <w:marTop w:val="0"/>
      <w:marBottom w:val="0"/>
      <w:divBdr>
        <w:top w:val="none" w:sz="0" w:space="0" w:color="auto"/>
        <w:left w:val="none" w:sz="0" w:space="0" w:color="auto"/>
        <w:bottom w:val="none" w:sz="0" w:space="0" w:color="auto"/>
        <w:right w:val="none" w:sz="0" w:space="0" w:color="auto"/>
      </w:divBdr>
    </w:div>
    <w:div w:id="16097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B8A1-527C-4310-A84B-39212CF6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6</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GZY</cp:lastModifiedBy>
  <cp:revision>470</cp:revision>
  <cp:lastPrinted>2024-07-18T08:43:00Z</cp:lastPrinted>
  <dcterms:created xsi:type="dcterms:W3CDTF">2022-11-09T06:35:00Z</dcterms:created>
  <dcterms:modified xsi:type="dcterms:W3CDTF">2024-11-22T00:54:00Z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42E233C07A92482BBBF7A5E42117517D</vt:lpwstr>
  </property>
</Properties>
</file>