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14966" w14:textId="77777777" w:rsidR="00507A3D" w:rsidRDefault="00000000">
      <w:pPr>
        <w:autoSpaceDE/>
        <w:autoSpaceDN/>
        <w:adjustRightInd w:val="0"/>
        <w:snapToGrid w:val="0"/>
        <w:spacing w:line="600" w:lineRule="exact"/>
        <w:jc w:val="both"/>
        <w:rPr>
          <w:rFonts w:ascii="宋体" w:eastAsia="宋体" w:hAnsi="宋体" w:cs="Times New Roman" w:hint="eastAsia"/>
          <w:kern w:val="2"/>
          <w:sz w:val="24"/>
          <w:szCs w:val="20"/>
          <w:lang w:val="en-US" w:bidi="ar-SA"/>
        </w:rPr>
      </w:pPr>
      <w:r>
        <w:rPr>
          <w:rFonts w:ascii="宋体" w:eastAsia="宋体" w:hAnsi="宋体" w:cs="Times New Roman" w:hint="eastAsia"/>
          <w:kern w:val="2"/>
          <w:sz w:val="24"/>
          <w:szCs w:val="20"/>
          <w:lang w:val="en-US" w:bidi="ar-SA"/>
        </w:rPr>
        <w:t>证券代码：688</w:t>
      </w:r>
      <w:r>
        <w:rPr>
          <w:rFonts w:ascii="宋体" w:eastAsia="宋体" w:hAnsi="宋体" w:cs="Times New Roman"/>
          <w:kern w:val="2"/>
          <w:sz w:val="24"/>
          <w:szCs w:val="20"/>
          <w:lang w:val="en-US" w:bidi="ar-SA"/>
        </w:rPr>
        <w:t xml:space="preserve">102 </w:t>
      </w:r>
      <w:r>
        <w:rPr>
          <w:rFonts w:ascii="宋体" w:eastAsia="宋体" w:hAnsi="宋体" w:cs="Times New Roman" w:hint="eastAsia"/>
          <w:kern w:val="2"/>
          <w:sz w:val="24"/>
          <w:szCs w:val="20"/>
          <w:lang w:val="en-US" w:bidi="ar-SA"/>
        </w:rPr>
        <w:t xml:space="preserve">                               </w:t>
      </w:r>
      <w:r>
        <w:rPr>
          <w:rFonts w:ascii="宋体" w:eastAsia="宋体" w:hAnsi="宋体" w:cs="Times New Roman"/>
          <w:kern w:val="2"/>
          <w:sz w:val="24"/>
          <w:szCs w:val="20"/>
          <w:lang w:val="en-US" w:bidi="ar-SA"/>
        </w:rPr>
        <w:t xml:space="preserve">  </w:t>
      </w:r>
      <w:r>
        <w:rPr>
          <w:rFonts w:ascii="宋体" w:eastAsia="宋体" w:hAnsi="宋体" w:cs="Times New Roman" w:hint="eastAsia"/>
          <w:kern w:val="2"/>
          <w:sz w:val="24"/>
          <w:szCs w:val="20"/>
          <w:lang w:val="en-US" w:bidi="ar-SA"/>
        </w:rPr>
        <w:t>证券简称：</w:t>
      </w:r>
      <w:proofErr w:type="gramStart"/>
      <w:r>
        <w:rPr>
          <w:rFonts w:ascii="宋体" w:eastAsia="宋体" w:hAnsi="宋体" w:cs="Times New Roman" w:hint="eastAsia"/>
          <w:kern w:val="2"/>
          <w:sz w:val="24"/>
          <w:szCs w:val="20"/>
          <w:lang w:val="en-US" w:bidi="ar-SA"/>
        </w:rPr>
        <w:t>斯瑞新材</w:t>
      </w:r>
      <w:proofErr w:type="gramEnd"/>
    </w:p>
    <w:p w14:paraId="4E09960F" w14:textId="77777777" w:rsidR="00507A3D" w:rsidRDefault="00507A3D">
      <w:pPr>
        <w:autoSpaceDE/>
        <w:autoSpaceDN/>
        <w:adjustRightInd w:val="0"/>
        <w:snapToGrid w:val="0"/>
        <w:spacing w:line="360" w:lineRule="auto"/>
        <w:jc w:val="center"/>
        <w:rPr>
          <w:rFonts w:ascii="黑体" w:eastAsia="黑体" w:hAnsi="黑体" w:cs="Times New Roman" w:hint="eastAsia"/>
          <w:b/>
          <w:bCs/>
          <w:kern w:val="2"/>
          <w:sz w:val="30"/>
          <w:szCs w:val="30"/>
          <w:lang w:val="en-US" w:bidi="ar-SA"/>
        </w:rPr>
      </w:pPr>
    </w:p>
    <w:p w14:paraId="60CEACA4" w14:textId="77777777" w:rsidR="00507A3D" w:rsidRDefault="00000000">
      <w:pPr>
        <w:autoSpaceDE/>
        <w:autoSpaceDN/>
        <w:adjustRightInd w:val="0"/>
        <w:snapToGrid w:val="0"/>
        <w:spacing w:line="360" w:lineRule="auto"/>
        <w:jc w:val="center"/>
        <w:rPr>
          <w:rFonts w:ascii="黑体" w:eastAsia="黑体" w:hAnsi="黑体" w:cs="Times New Roman" w:hint="eastAsia"/>
          <w:b/>
          <w:bCs/>
          <w:kern w:val="2"/>
          <w:sz w:val="30"/>
          <w:szCs w:val="30"/>
          <w:lang w:val="en-US" w:bidi="ar-SA"/>
        </w:rPr>
      </w:pPr>
      <w:r>
        <w:rPr>
          <w:rFonts w:ascii="黑体" w:eastAsia="黑体" w:hAnsi="黑体" w:cs="Times New Roman" w:hint="eastAsia"/>
          <w:b/>
          <w:bCs/>
          <w:kern w:val="2"/>
          <w:sz w:val="30"/>
          <w:szCs w:val="30"/>
          <w:lang w:val="en-US" w:bidi="ar-SA"/>
        </w:rPr>
        <w:t>陕西斯瑞新材料股份有限公司</w:t>
      </w:r>
    </w:p>
    <w:p w14:paraId="73C1FEB2" w14:textId="77777777" w:rsidR="00507A3D" w:rsidRDefault="00000000">
      <w:pPr>
        <w:autoSpaceDE/>
        <w:autoSpaceDN/>
        <w:adjustRightInd w:val="0"/>
        <w:snapToGrid w:val="0"/>
        <w:spacing w:line="360" w:lineRule="auto"/>
        <w:jc w:val="center"/>
        <w:rPr>
          <w:rFonts w:ascii="黑体" w:eastAsia="黑体" w:hAnsi="黑体" w:cs="Times New Roman" w:hint="eastAsia"/>
          <w:b/>
          <w:bCs/>
          <w:kern w:val="2"/>
          <w:sz w:val="30"/>
          <w:szCs w:val="30"/>
          <w:lang w:val="en-US" w:bidi="ar-SA"/>
        </w:rPr>
      </w:pPr>
      <w:r>
        <w:rPr>
          <w:rFonts w:ascii="黑体" w:eastAsia="黑体" w:hAnsi="黑体" w:cs="Times New Roman" w:hint="eastAsia"/>
          <w:b/>
          <w:bCs/>
          <w:kern w:val="2"/>
          <w:sz w:val="30"/>
          <w:szCs w:val="30"/>
          <w:lang w:val="en-US" w:bidi="ar-SA"/>
        </w:rPr>
        <w:t>投资者关系活动记录表</w:t>
      </w:r>
    </w:p>
    <w:p w14:paraId="7454DAD0" w14:textId="6AAE19FC" w:rsidR="00507A3D" w:rsidRDefault="00000000">
      <w:pPr>
        <w:autoSpaceDE/>
        <w:adjustRightInd w:val="0"/>
        <w:snapToGrid w:val="0"/>
        <w:spacing w:line="600" w:lineRule="exact"/>
        <w:jc w:val="right"/>
        <w:rPr>
          <w:rFonts w:ascii="宋体" w:eastAsia="宋体" w:hAnsi="宋体" w:cs="Times New Roman" w:hint="eastAsia"/>
          <w:kern w:val="2"/>
          <w:sz w:val="24"/>
          <w:szCs w:val="24"/>
          <w:lang w:val="en-US" w:bidi="ar-SA"/>
        </w:rPr>
      </w:pPr>
      <w:r>
        <w:rPr>
          <w:rFonts w:ascii="宋体" w:eastAsia="宋体" w:hAnsi="宋体" w:cs="Times New Roman" w:hint="eastAsia"/>
          <w:kern w:val="2"/>
          <w:sz w:val="24"/>
          <w:szCs w:val="24"/>
          <w:lang w:val="en-US" w:bidi="ar-SA"/>
        </w:rPr>
        <w:t>编号：20</w:t>
      </w:r>
      <w:r>
        <w:rPr>
          <w:rFonts w:ascii="宋体" w:eastAsia="宋体" w:hAnsi="宋体" w:cs="Times New Roman"/>
          <w:kern w:val="2"/>
          <w:sz w:val="24"/>
          <w:szCs w:val="24"/>
          <w:lang w:val="en-US" w:bidi="ar-SA"/>
        </w:rPr>
        <w:t>24</w:t>
      </w:r>
      <w:r>
        <w:rPr>
          <w:rFonts w:ascii="宋体" w:eastAsia="宋体" w:hAnsi="宋体" w:cs="Times New Roman" w:hint="eastAsia"/>
          <w:kern w:val="2"/>
          <w:sz w:val="24"/>
          <w:szCs w:val="24"/>
          <w:lang w:val="en-US" w:bidi="ar-SA"/>
        </w:rPr>
        <w:t>-0</w:t>
      </w:r>
      <w:r w:rsidR="003322AA">
        <w:rPr>
          <w:rFonts w:ascii="宋体" w:eastAsia="宋体" w:hAnsi="宋体" w:cs="Times New Roman" w:hint="eastAsia"/>
          <w:kern w:val="2"/>
          <w:sz w:val="24"/>
          <w:szCs w:val="24"/>
          <w:lang w:val="en-US" w:bidi="ar-SA"/>
        </w:rPr>
        <w:t>25</w:t>
      </w:r>
    </w:p>
    <w:tbl>
      <w:tblPr>
        <w:tblW w:w="8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33"/>
        <w:gridCol w:w="7406"/>
      </w:tblGrid>
      <w:tr w:rsidR="00507A3D" w14:paraId="7DA1F666" w14:textId="77777777">
        <w:trPr>
          <w:trHeight w:val="2569"/>
          <w:jc w:val="center"/>
        </w:trPr>
        <w:tc>
          <w:tcPr>
            <w:tcW w:w="1555" w:type="dxa"/>
            <w:vAlign w:val="center"/>
          </w:tcPr>
          <w:p w14:paraId="765B49FB" w14:textId="77777777" w:rsidR="00507A3D" w:rsidRDefault="00000000">
            <w:pPr>
              <w:pStyle w:val="TableParagraph"/>
              <w:spacing w:before="1"/>
              <w:jc w:val="center"/>
              <w:rPr>
                <w:rFonts w:ascii="宋体" w:eastAsia="宋体" w:hAnsi="宋体" w:cs="宋体" w:hint="eastAsia"/>
                <w:b/>
                <w:bCs/>
                <w:sz w:val="24"/>
                <w:szCs w:val="24"/>
              </w:rPr>
            </w:pPr>
            <w:r>
              <w:rPr>
                <w:rFonts w:ascii="宋体" w:eastAsia="宋体" w:hAnsi="宋体" w:cs="宋体" w:hint="eastAsia"/>
                <w:b/>
                <w:bCs/>
                <w:sz w:val="24"/>
                <w:szCs w:val="24"/>
              </w:rPr>
              <w:t>投资者关系</w:t>
            </w:r>
          </w:p>
          <w:p w14:paraId="27321C18" w14:textId="77777777" w:rsidR="00507A3D" w:rsidRDefault="00000000">
            <w:pPr>
              <w:pStyle w:val="TableParagraph"/>
              <w:spacing w:before="1"/>
              <w:jc w:val="center"/>
              <w:rPr>
                <w:rFonts w:ascii="宋体" w:eastAsia="宋体" w:hAnsi="宋体" w:cs="宋体" w:hint="eastAsia"/>
                <w:b/>
                <w:bCs/>
                <w:sz w:val="24"/>
                <w:szCs w:val="24"/>
              </w:rPr>
            </w:pPr>
            <w:r>
              <w:rPr>
                <w:rFonts w:ascii="宋体" w:eastAsia="宋体" w:hAnsi="宋体" w:cs="宋体" w:hint="eastAsia"/>
                <w:b/>
                <w:bCs/>
                <w:sz w:val="24"/>
                <w:szCs w:val="24"/>
              </w:rPr>
              <w:t>活动类别</w:t>
            </w:r>
          </w:p>
        </w:tc>
        <w:tc>
          <w:tcPr>
            <w:tcW w:w="7284" w:type="dxa"/>
          </w:tcPr>
          <w:p w14:paraId="486C8C93" w14:textId="77777777" w:rsidR="00507A3D" w:rsidRDefault="00000000">
            <w:pPr>
              <w:pStyle w:val="TableParagraph"/>
              <w:tabs>
                <w:tab w:val="left" w:pos="2418"/>
              </w:tabs>
              <w:spacing w:before="1"/>
              <w:ind w:left="107"/>
              <w:rPr>
                <w:rFonts w:asciiTheme="minorEastAsia" w:eastAsiaTheme="minorEastAsia" w:hAnsiTheme="minorEastAsia" w:cstheme="minorEastAsia" w:hint="eastAsia"/>
                <w:sz w:val="24"/>
                <w:szCs w:val="24"/>
              </w:rPr>
            </w:pPr>
            <w:sdt>
              <w:sdtPr>
                <w:rPr>
                  <w:rFonts w:asciiTheme="minorEastAsia" w:eastAsiaTheme="minorEastAsia" w:hAnsiTheme="minorEastAsia" w:cstheme="minorEastAsia" w:hint="eastAsia"/>
                  <w:sz w:val="24"/>
                  <w:szCs w:val="24"/>
                </w:rPr>
                <w:id w:val="249780449"/>
                <w14:checkbox>
                  <w14:checked w14:val="1"/>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sym w:font="Wingdings 2" w:char="F052"/>
                </w:r>
              </w:sdtContent>
            </w:sdt>
            <w:r>
              <w:rPr>
                <w:rFonts w:asciiTheme="minorEastAsia" w:eastAsiaTheme="minorEastAsia" w:hAnsiTheme="minorEastAsia" w:cstheme="minorEastAsia" w:hint="eastAsia"/>
                <w:sz w:val="24"/>
                <w:szCs w:val="24"/>
              </w:rPr>
              <w:t>特</w:t>
            </w:r>
            <w:r>
              <w:rPr>
                <w:rFonts w:asciiTheme="minorEastAsia" w:eastAsiaTheme="minorEastAsia" w:hAnsiTheme="minorEastAsia" w:cstheme="minorEastAsia" w:hint="eastAsia"/>
                <w:spacing w:val="-3"/>
                <w:sz w:val="24"/>
                <w:szCs w:val="24"/>
              </w:rPr>
              <w:t>定</w:t>
            </w:r>
            <w:r>
              <w:rPr>
                <w:rFonts w:asciiTheme="minorEastAsia" w:eastAsiaTheme="minorEastAsia" w:hAnsiTheme="minorEastAsia" w:cstheme="minorEastAsia" w:hint="eastAsia"/>
                <w:sz w:val="24"/>
                <w:szCs w:val="24"/>
              </w:rPr>
              <w:t>对</w:t>
            </w:r>
            <w:r>
              <w:rPr>
                <w:rFonts w:asciiTheme="minorEastAsia" w:eastAsiaTheme="minorEastAsia" w:hAnsiTheme="minorEastAsia" w:cstheme="minorEastAsia" w:hint="eastAsia"/>
                <w:spacing w:val="-3"/>
                <w:sz w:val="24"/>
                <w:szCs w:val="24"/>
              </w:rPr>
              <w:t>象</w:t>
            </w:r>
            <w:r>
              <w:rPr>
                <w:rFonts w:asciiTheme="minorEastAsia" w:eastAsiaTheme="minorEastAsia" w:hAnsiTheme="minorEastAsia" w:cstheme="minorEastAsia" w:hint="eastAsia"/>
                <w:sz w:val="24"/>
                <w:szCs w:val="24"/>
              </w:rPr>
              <w:t>调研</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1444412095"/>
                <w14:checkbox>
                  <w14:checked w14:val="0"/>
                  <w14:checkedState w14:val="0052" w14:font="Wingdings 2"/>
                  <w14:uncheckedState w14:val="2610" w14:font="MS Gothic"/>
                </w14:checkbox>
              </w:sdtPr>
              <w:sdtContent>
                <w:r>
                  <w:rPr>
                    <w:rFonts w:ascii="MS Gothic" w:eastAsiaTheme="minorEastAsia" w:hAnsi="MS Gothic" w:cstheme="minorEastAsia" w:hint="eastAsia"/>
                    <w:sz w:val="24"/>
                    <w:szCs w:val="24"/>
                  </w:rPr>
                  <w:t>☐</w:t>
                </w:r>
              </w:sdtContent>
            </w:sdt>
            <w:r>
              <w:rPr>
                <w:rFonts w:asciiTheme="minorEastAsia" w:eastAsiaTheme="minorEastAsia" w:hAnsiTheme="minorEastAsia" w:cstheme="minorEastAsia" w:hint="eastAsia"/>
                <w:sz w:val="24"/>
                <w:szCs w:val="24"/>
              </w:rPr>
              <w:t>分</w:t>
            </w:r>
            <w:r>
              <w:rPr>
                <w:rFonts w:asciiTheme="minorEastAsia" w:eastAsiaTheme="minorEastAsia" w:hAnsiTheme="minorEastAsia" w:cstheme="minorEastAsia" w:hint="eastAsia"/>
                <w:spacing w:val="-3"/>
                <w:sz w:val="24"/>
                <w:szCs w:val="24"/>
              </w:rPr>
              <w:t>析</w:t>
            </w:r>
            <w:r>
              <w:rPr>
                <w:rFonts w:asciiTheme="minorEastAsia" w:eastAsiaTheme="minorEastAsia" w:hAnsiTheme="minorEastAsia" w:cstheme="minorEastAsia" w:hint="eastAsia"/>
                <w:sz w:val="24"/>
                <w:szCs w:val="24"/>
              </w:rPr>
              <w:t>师</w:t>
            </w:r>
            <w:r>
              <w:rPr>
                <w:rFonts w:asciiTheme="minorEastAsia" w:eastAsiaTheme="minorEastAsia" w:hAnsiTheme="minorEastAsia" w:cstheme="minorEastAsia" w:hint="eastAsia"/>
                <w:spacing w:val="-3"/>
                <w:sz w:val="24"/>
                <w:szCs w:val="24"/>
              </w:rPr>
              <w:t>会</w:t>
            </w:r>
            <w:r>
              <w:rPr>
                <w:rFonts w:asciiTheme="minorEastAsia" w:eastAsiaTheme="minorEastAsia" w:hAnsiTheme="minorEastAsia" w:cstheme="minorEastAsia" w:hint="eastAsia"/>
                <w:sz w:val="24"/>
                <w:szCs w:val="24"/>
              </w:rPr>
              <w:t>议</w:t>
            </w:r>
          </w:p>
          <w:p w14:paraId="0759C4AA" w14:textId="77777777" w:rsidR="00507A3D" w:rsidRDefault="00507A3D">
            <w:pPr>
              <w:pStyle w:val="TableParagraph"/>
              <w:spacing w:before="11"/>
              <w:rPr>
                <w:rFonts w:asciiTheme="minorEastAsia" w:eastAsiaTheme="minorEastAsia" w:hAnsiTheme="minorEastAsia" w:cstheme="minorEastAsia" w:hint="eastAsia"/>
                <w:sz w:val="24"/>
                <w:szCs w:val="24"/>
              </w:rPr>
            </w:pPr>
          </w:p>
          <w:p w14:paraId="19DA5865" w14:textId="77777777" w:rsidR="00507A3D" w:rsidRDefault="00000000">
            <w:pPr>
              <w:pStyle w:val="TableParagraph"/>
              <w:tabs>
                <w:tab w:val="left" w:pos="2418"/>
              </w:tabs>
              <w:ind w:left="107"/>
              <w:rPr>
                <w:rFonts w:asciiTheme="minorEastAsia" w:eastAsiaTheme="minorEastAsia" w:hAnsiTheme="minorEastAsia" w:cstheme="minorEastAsia" w:hint="eastAsia"/>
                <w:sz w:val="24"/>
                <w:szCs w:val="24"/>
              </w:rPr>
            </w:pPr>
            <w:sdt>
              <w:sdtPr>
                <w:rPr>
                  <w:rFonts w:asciiTheme="minorEastAsia" w:eastAsiaTheme="minorEastAsia" w:hAnsiTheme="minorEastAsia" w:cstheme="minorEastAsia" w:hint="eastAsia"/>
                  <w:sz w:val="24"/>
                  <w:szCs w:val="24"/>
                </w:rPr>
                <w:id w:val="1206906014"/>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媒</w:t>
            </w:r>
            <w:r>
              <w:rPr>
                <w:rFonts w:asciiTheme="minorEastAsia" w:eastAsiaTheme="minorEastAsia" w:hAnsiTheme="minorEastAsia" w:cstheme="minorEastAsia" w:hint="eastAsia"/>
                <w:spacing w:val="-3"/>
                <w:sz w:val="24"/>
                <w:szCs w:val="24"/>
              </w:rPr>
              <w:t>体</w:t>
            </w:r>
            <w:r>
              <w:rPr>
                <w:rFonts w:asciiTheme="minorEastAsia" w:eastAsiaTheme="minorEastAsia" w:hAnsiTheme="minorEastAsia" w:cstheme="minorEastAsia" w:hint="eastAsia"/>
                <w:sz w:val="24"/>
                <w:szCs w:val="24"/>
              </w:rPr>
              <w:t>采访</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1193801180"/>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业</w:t>
            </w:r>
            <w:r>
              <w:rPr>
                <w:rFonts w:asciiTheme="minorEastAsia" w:eastAsiaTheme="minorEastAsia" w:hAnsiTheme="minorEastAsia" w:cstheme="minorEastAsia" w:hint="eastAsia"/>
                <w:spacing w:val="-3"/>
                <w:sz w:val="24"/>
                <w:szCs w:val="24"/>
              </w:rPr>
              <w:t>绩</w:t>
            </w:r>
            <w:r>
              <w:rPr>
                <w:rFonts w:asciiTheme="minorEastAsia" w:eastAsiaTheme="minorEastAsia" w:hAnsiTheme="minorEastAsia" w:cstheme="minorEastAsia" w:hint="eastAsia"/>
                <w:sz w:val="24"/>
                <w:szCs w:val="24"/>
              </w:rPr>
              <w:t>说</w:t>
            </w:r>
            <w:r>
              <w:rPr>
                <w:rFonts w:asciiTheme="minorEastAsia" w:eastAsiaTheme="minorEastAsia" w:hAnsiTheme="minorEastAsia" w:cstheme="minorEastAsia" w:hint="eastAsia"/>
                <w:spacing w:val="-3"/>
                <w:sz w:val="24"/>
                <w:szCs w:val="24"/>
              </w:rPr>
              <w:t>明</w:t>
            </w:r>
            <w:r>
              <w:rPr>
                <w:rFonts w:asciiTheme="minorEastAsia" w:eastAsiaTheme="minorEastAsia" w:hAnsiTheme="minorEastAsia" w:cstheme="minorEastAsia" w:hint="eastAsia"/>
                <w:sz w:val="24"/>
                <w:szCs w:val="24"/>
              </w:rPr>
              <w:t>会</w:t>
            </w:r>
          </w:p>
          <w:p w14:paraId="687DDBBA" w14:textId="77777777" w:rsidR="00507A3D" w:rsidRDefault="00507A3D">
            <w:pPr>
              <w:pStyle w:val="TableParagraph"/>
              <w:spacing w:before="8"/>
              <w:rPr>
                <w:rFonts w:asciiTheme="minorEastAsia" w:eastAsiaTheme="minorEastAsia" w:hAnsiTheme="minorEastAsia" w:cstheme="minorEastAsia" w:hint="eastAsia"/>
                <w:sz w:val="24"/>
                <w:szCs w:val="24"/>
              </w:rPr>
            </w:pPr>
          </w:p>
          <w:p w14:paraId="3F6361E3" w14:textId="77777777" w:rsidR="00507A3D" w:rsidRDefault="00000000">
            <w:pPr>
              <w:pStyle w:val="TableParagraph"/>
              <w:tabs>
                <w:tab w:val="left" w:pos="2418"/>
              </w:tabs>
              <w:ind w:left="107"/>
              <w:rPr>
                <w:rFonts w:asciiTheme="minorEastAsia" w:eastAsiaTheme="minorEastAsia" w:hAnsiTheme="minorEastAsia" w:cstheme="minorEastAsia" w:hint="eastAsia"/>
                <w:sz w:val="24"/>
                <w:szCs w:val="24"/>
              </w:rPr>
            </w:pPr>
            <w:sdt>
              <w:sdtPr>
                <w:rPr>
                  <w:rFonts w:asciiTheme="minorEastAsia" w:eastAsiaTheme="minorEastAsia" w:hAnsiTheme="minorEastAsia" w:cstheme="minorEastAsia" w:hint="eastAsia"/>
                  <w:sz w:val="24"/>
                  <w:szCs w:val="24"/>
                </w:rPr>
                <w:id w:val="1487285461"/>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新</w:t>
            </w:r>
            <w:r>
              <w:rPr>
                <w:rFonts w:asciiTheme="minorEastAsia" w:eastAsiaTheme="minorEastAsia" w:hAnsiTheme="minorEastAsia" w:cstheme="minorEastAsia" w:hint="eastAsia"/>
                <w:spacing w:val="-3"/>
                <w:sz w:val="24"/>
                <w:szCs w:val="24"/>
              </w:rPr>
              <w:t>闻</w:t>
            </w:r>
            <w:r>
              <w:rPr>
                <w:rFonts w:asciiTheme="minorEastAsia" w:eastAsiaTheme="minorEastAsia" w:hAnsiTheme="minorEastAsia" w:cstheme="minorEastAsia" w:hint="eastAsia"/>
                <w:sz w:val="24"/>
                <w:szCs w:val="24"/>
              </w:rPr>
              <w:t>发</w:t>
            </w:r>
            <w:r>
              <w:rPr>
                <w:rFonts w:asciiTheme="minorEastAsia" w:eastAsiaTheme="minorEastAsia" w:hAnsiTheme="minorEastAsia" w:cstheme="minorEastAsia" w:hint="eastAsia"/>
                <w:spacing w:val="-3"/>
                <w:sz w:val="24"/>
                <w:szCs w:val="24"/>
              </w:rPr>
              <w:t>布</w:t>
            </w:r>
            <w:r>
              <w:rPr>
                <w:rFonts w:asciiTheme="minorEastAsia" w:eastAsiaTheme="minorEastAsia" w:hAnsiTheme="minorEastAsia" w:cstheme="minorEastAsia" w:hint="eastAsia"/>
                <w:sz w:val="24"/>
                <w:szCs w:val="24"/>
              </w:rPr>
              <w:t>会</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412049691"/>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路</w:t>
            </w:r>
            <w:r>
              <w:rPr>
                <w:rFonts w:asciiTheme="minorEastAsia" w:eastAsiaTheme="minorEastAsia" w:hAnsiTheme="minorEastAsia" w:cstheme="minorEastAsia" w:hint="eastAsia"/>
                <w:spacing w:val="-3"/>
                <w:sz w:val="24"/>
                <w:szCs w:val="24"/>
              </w:rPr>
              <w:t>演</w:t>
            </w:r>
            <w:r>
              <w:rPr>
                <w:rFonts w:asciiTheme="minorEastAsia" w:eastAsiaTheme="minorEastAsia" w:hAnsiTheme="minorEastAsia" w:cstheme="minorEastAsia" w:hint="eastAsia"/>
                <w:sz w:val="24"/>
                <w:szCs w:val="24"/>
              </w:rPr>
              <w:t>活动</w:t>
            </w:r>
          </w:p>
          <w:p w14:paraId="62AF09D8" w14:textId="77777777" w:rsidR="00507A3D" w:rsidRDefault="00507A3D">
            <w:pPr>
              <w:pStyle w:val="TableParagraph"/>
              <w:spacing w:before="8"/>
              <w:rPr>
                <w:rFonts w:asciiTheme="minorEastAsia" w:eastAsiaTheme="minorEastAsia" w:hAnsiTheme="minorEastAsia" w:cstheme="minorEastAsia" w:hint="eastAsia"/>
                <w:sz w:val="24"/>
                <w:szCs w:val="24"/>
              </w:rPr>
            </w:pPr>
          </w:p>
          <w:p w14:paraId="70198F23" w14:textId="77777777" w:rsidR="00507A3D" w:rsidRDefault="00000000">
            <w:pPr>
              <w:pStyle w:val="TableParagraph"/>
              <w:ind w:left="107"/>
              <w:rPr>
                <w:rFonts w:asciiTheme="minorEastAsia" w:eastAsiaTheme="minorEastAsia" w:hAnsiTheme="minorEastAsia" w:cstheme="minorEastAsia" w:hint="eastAsia"/>
                <w:sz w:val="24"/>
                <w:szCs w:val="24"/>
              </w:rPr>
            </w:pPr>
            <w:sdt>
              <w:sdtPr>
                <w:rPr>
                  <w:rFonts w:asciiTheme="minorEastAsia" w:eastAsiaTheme="minorEastAsia" w:hAnsiTheme="minorEastAsia" w:cstheme="minorEastAsia" w:hint="eastAsia"/>
                  <w:sz w:val="24"/>
                  <w:szCs w:val="24"/>
                </w:rPr>
                <w:id w:val="1075015990"/>
                <w14:checkbox>
                  <w14:checked w14:val="1"/>
                  <w14:checkedState w14:val="0052" w14:font="Wingdings 2"/>
                  <w14:uncheckedState w14:val="2610" w14:font="MS Gothic"/>
                </w14:checkbox>
              </w:sdtPr>
              <w:sdtContent>
                <w:r>
                  <w:rPr>
                    <w:rFonts w:ascii="Wingdings 2" w:eastAsiaTheme="minorEastAsia" w:hAnsi="Wingdings 2" w:cstheme="minorEastAsia" w:hint="eastAsia"/>
                    <w:sz w:val="24"/>
                    <w:szCs w:val="24"/>
                  </w:rPr>
                  <w:t>R</w:t>
                </w:r>
              </w:sdtContent>
            </w:sdt>
            <w:r>
              <w:rPr>
                <w:rFonts w:asciiTheme="minorEastAsia" w:eastAsiaTheme="minorEastAsia" w:hAnsiTheme="minorEastAsia" w:cstheme="minorEastAsia" w:hint="eastAsia"/>
                <w:sz w:val="24"/>
                <w:szCs w:val="24"/>
              </w:rPr>
              <w:t>现场参观</w:t>
            </w:r>
          </w:p>
          <w:p w14:paraId="1F953298" w14:textId="77777777" w:rsidR="00507A3D" w:rsidRDefault="00507A3D">
            <w:pPr>
              <w:pStyle w:val="TableParagraph"/>
              <w:spacing w:before="11"/>
              <w:rPr>
                <w:rFonts w:asciiTheme="minorEastAsia" w:eastAsiaTheme="minorEastAsia" w:hAnsiTheme="minorEastAsia" w:cstheme="minorEastAsia" w:hint="eastAsia"/>
                <w:sz w:val="24"/>
                <w:szCs w:val="24"/>
              </w:rPr>
            </w:pPr>
          </w:p>
          <w:p w14:paraId="39C2B4E1" w14:textId="77777777" w:rsidR="00507A3D" w:rsidRDefault="00000000">
            <w:pPr>
              <w:pStyle w:val="TableParagraph"/>
              <w:ind w:left="107"/>
              <w:rPr>
                <w:rFonts w:ascii="宋体" w:eastAsia="宋体" w:hAnsi="宋体" w:cs="宋体" w:hint="eastAsia"/>
                <w:sz w:val="21"/>
              </w:rPr>
            </w:pPr>
            <w:sdt>
              <w:sdtPr>
                <w:rPr>
                  <w:rFonts w:asciiTheme="minorEastAsia" w:eastAsiaTheme="minorEastAsia" w:hAnsiTheme="minorEastAsia" w:cstheme="minorEastAsia" w:hint="eastAsia"/>
                  <w:sz w:val="24"/>
                  <w:szCs w:val="24"/>
                </w:rPr>
                <w:id w:val="400885218"/>
                <w14:checkbox>
                  <w14:checked w14:val="0"/>
                  <w14:checkedState w14:val="0052" w14:font="Wingdings 2"/>
                  <w14:uncheckedState w14:val="2610" w14:font="MS Gothic"/>
                </w14:checkbox>
              </w:sdtPr>
              <w:sdtContent>
                <w:r>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rPr>
              <w:t>其他（</w:t>
            </w:r>
            <w:proofErr w:type="gramStart"/>
            <w:r>
              <w:rPr>
                <w:rFonts w:asciiTheme="minorEastAsia" w:eastAsiaTheme="minorEastAsia" w:hAnsiTheme="minorEastAsia" w:cstheme="minorEastAsia" w:hint="eastAsia"/>
                <w:sz w:val="24"/>
                <w:szCs w:val="24"/>
                <w:u w:val="single"/>
              </w:rPr>
              <w:t>请文字</w:t>
            </w:r>
            <w:proofErr w:type="gramEnd"/>
            <w:r>
              <w:rPr>
                <w:rFonts w:asciiTheme="minorEastAsia" w:eastAsiaTheme="minorEastAsia" w:hAnsiTheme="minorEastAsia" w:cstheme="minorEastAsia" w:hint="eastAsia"/>
                <w:sz w:val="24"/>
                <w:szCs w:val="24"/>
                <w:u w:val="single"/>
              </w:rPr>
              <w:t>说明其他活动内容）</w:t>
            </w:r>
          </w:p>
        </w:tc>
      </w:tr>
      <w:tr w:rsidR="00507A3D" w14:paraId="4F78F997" w14:textId="77777777">
        <w:trPr>
          <w:trHeight w:val="90"/>
          <w:jc w:val="center"/>
        </w:trPr>
        <w:tc>
          <w:tcPr>
            <w:tcW w:w="1555" w:type="dxa"/>
            <w:vAlign w:val="center"/>
          </w:tcPr>
          <w:p w14:paraId="49769F04" w14:textId="77777777" w:rsidR="00507A3D" w:rsidRDefault="00000000">
            <w:pPr>
              <w:pStyle w:val="TableParagraph"/>
              <w:spacing w:line="560" w:lineRule="exact"/>
              <w:ind w:right="96"/>
              <w:jc w:val="center"/>
              <w:rPr>
                <w:rFonts w:ascii="宋体" w:eastAsia="宋体" w:hAnsi="宋体" w:cs="宋体" w:hint="eastAsia"/>
                <w:b/>
                <w:bCs/>
                <w:sz w:val="24"/>
                <w:szCs w:val="24"/>
                <w:lang w:val="en-US"/>
              </w:rPr>
            </w:pPr>
            <w:r>
              <w:rPr>
                <w:rFonts w:ascii="宋体" w:eastAsia="宋体" w:hAnsi="宋体" w:cs="宋体" w:hint="eastAsia"/>
                <w:b/>
                <w:bCs/>
                <w:sz w:val="24"/>
                <w:szCs w:val="24"/>
                <w:lang w:val="en-US"/>
              </w:rPr>
              <w:t>形式</w:t>
            </w:r>
          </w:p>
        </w:tc>
        <w:tc>
          <w:tcPr>
            <w:tcW w:w="7284" w:type="dxa"/>
          </w:tcPr>
          <w:p w14:paraId="66BF2EF2" w14:textId="77777777" w:rsidR="00507A3D" w:rsidRDefault="00000000">
            <w:pPr>
              <w:pStyle w:val="TableParagraph"/>
              <w:spacing w:beforeLines="100" w:before="240" w:line="360" w:lineRule="auto"/>
              <w:ind w:left="108"/>
              <w:rPr>
                <w:rFonts w:ascii="宋体" w:eastAsia="宋体" w:hAnsi="宋体" w:cs="宋体" w:hint="eastAsia"/>
                <w:sz w:val="26"/>
                <w:lang w:val="en-US"/>
              </w:rPr>
            </w:pPr>
            <w:sdt>
              <w:sdtPr>
                <w:rPr>
                  <w:rFonts w:asciiTheme="minorEastAsia" w:eastAsiaTheme="minorEastAsia" w:hAnsiTheme="minorEastAsia" w:cstheme="minorEastAsia" w:hint="eastAsia"/>
                  <w:sz w:val="24"/>
                  <w:szCs w:val="24"/>
                </w:rPr>
                <w:id w:val="201993987"/>
                <w14:checkbox>
                  <w14:checked w14:val="1"/>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sym w:font="Wingdings 2" w:char="F052"/>
                </w:r>
              </w:sdtContent>
            </w:sdt>
            <w:r>
              <w:rPr>
                <w:rFonts w:asciiTheme="minorEastAsia" w:eastAsiaTheme="minorEastAsia" w:hAnsiTheme="minorEastAsia" w:cstheme="minorEastAsia" w:hint="eastAsia"/>
                <w:sz w:val="24"/>
                <w:szCs w:val="24"/>
                <w:lang w:val="en-US"/>
              </w:rPr>
              <w:t xml:space="preserve">现场     </w:t>
            </w:r>
            <w:sdt>
              <w:sdtPr>
                <w:rPr>
                  <w:rFonts w:asciiTheme="minorEastAsia" w:eastAsiaTheme="minorEastAsia" w:hAnsiTheme="minorEastAsia" w:cstheme="minorEastAsia" w:hint="eastAsia"/>
                  <w:sz w:val="24"/>
                  <w:szCs w:val="24"/>
                </w:rPr>
                <w:id w:val="1858075833"/>
                <w14:checkbox>
                  <w14:checked w14:val="0"/>
                  <w14:checkedState w14:val="0052" w14:font="Wingdings 2"/>
                  <w14:uncheckedState w14:val="2610" w14:font="MS Gothic"/>
                </w14:checkbox>
              </w:sdtPr>
              <w:sdtContent>
                <w:r>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lang w:val="en-US"/>
              </w:rPr>
              <w:t xml:space="preserve">网上    </w:t>
            </w:r>
            <w:sdt>
              <w:sdtPr>
                <w:rPr>
                  <w:rFonts w:asciiTheme="minorEastAsia" w:eastAsiaTheme="minorEastAsia" w:hAnsiTheme="minorEastAsia" w:cstheme="minorEastAsia" w:hint="eastAsia"/>
                  <w:sz w:val="24"/>
                  <w:szCs w:val="24"/>
                </w:rPr>
                <w:id w:val="1076561798"/>
                <w14:checkbox>
                  <w14:checked w14:val="0"/>
                  <w14:checkedState w14:val="0052" w14:font="Wingdings 2"/>
                  <w14:uncheckedState w14:val="2610" w14:font="MS Gothic"/>
                </w14:checkbox>
              </w:sdtPr>
              <w:sdtContent>
                <w:r>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lang w:val="en-US"/>
              </w:rPr>
              <w:t>电话会议</w:t>
            </w:r>
          </w:p>
        </w:tc>
      </w:tr>
      <w:tr w:rsidR="00507A3D" w14:paraId="569BB47D" w14:textId="77777777" w:rsidTr="003322AA">
        <w:trPr>
          <w:trHeight w:val="2919"/>
          <w:jc w:val="center"/>
        </w:trPr>
        <w:tc>
          <w:tcPr>
            <w:tcW w:w="1555" w:type="dxa"/>
            <w:vAlign w:val="center"/>
          </w:tcPr>
          <w:p w14:paraId="6F0C0379" w14:textId="77777777" w:rsidR="00507A3D" w:rsidRDefault="00000000">
            <w:pPr>
              <w:pStyle w:val="TableParagraph"/>
              <w:spacing w:line="360" w:lineRule="auto"/>
              <w:ind w:right="96"/>
              <w:jc w:val="center"/>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参与单位名称及人员姓名</w:t>
            </w:r>
          </w:p>
        </w:tc>
        <w:tc>
          <w:tcPr>
            <w:tcW w:w="7284" w:type="dxa"/>
            <w:vAlign w:val="center"/>
          </w:tcPr>
          <w:tbl>
            <w:tblPr>
              <w:tblStyle w:val="ae"/>
              <w:tblW w:w="4564" w:type="pct"/>
              <w:tblInd w:w="335" w:type="dxa"/>
              <w:tblLook w:val="04A0" w:firstRow="1" w:lastRow="0" w:firstColumn="1" w:lastColumn="0" w:noHBand="0" w:noVBand="1"/>
            </w:tblPr>
            <w:tblGrid>
              <w:gridCol w:w="1003"/>
              <w:gridCol w:w="2341"/>
              <w:gridCol w:w="3398"/>
            </w:tblGrid>
            <w:tr w:rsidR="00507A3D" w14:paraId="482E8A37" w14:textId="77777777">
              <w:tc>
                <w:tcPr>
                  <w:tcW w:w="744" w:type="pct"/>
                </w:tcPr>
                <w:p w14:paraId="3AEE2F32" w14:textId="77777777" w:rsidR="00507A3D" w:rsidRDefault="00000000">
                  <w:pPr>
                    <w:spacing w:line="360" w:lineRule="exact"/>
                    <w:ind w:right="96"/>
                    <w:jc w:val="center"/>
                    <w:rPr>
                      <w:rFonts w:asciiTheme="minorEastAsia" w:eastAsiaTheme="minorEastAsia" w:hAnsiTheme="minorEastAsia" w:cs="楷体" w:hint="eastAsia"/>
                      <w:b/>
                      <w:bCs/>
                      <w:sz w:val="24"/>
                      <w:szCs w:val="24"/>
                      <w:lang w:val="en-US"/>
                    </w:rPr>
                  </w:pPr>
                  <w:r>
                    <w:rPr>
                      <w:rFonts w:asciiTheme="minorEastAsia" w:eastAsiaTheme="minorEastAsia" w:hAnsiTheme="minorEastAsia" w:cs="楷体" w:hint="eastAsia"/>
                      <w:b/>
                      <w:bCs/>
                      <w:sz w:val="24"/>
                      <w:szCs w:val="24"/>
                      <w:lang w:val="en-US"/>
                    </w:rPr>
                    <w:t>序号</w:t>
                  </w:r>
                </w:p>
              </w:tc>
              <w:tc>
                <w:tcPr>
                  <w:tcW w:w="1736" w:type="pct"/>
                </w:tcPr>
                <w:p w14:paraId="5E955CEA" w14:textId="77777777" w:rsidR="00507A3D" w:rsidRDefault="00000000">
                  <w:pPr>
                    <w:spacing w:line="360" w:lineRule="exact"/>
                    <w:ind w:right="96"/>
                    <w:jc w:val="center"/>
                    <w:rPr>
                      <w:rFonts w:asciiTheme="minorEastAsia" w:eastAsiaTheme="minorEastAsia" w:hAnsiTheme="minorEastAsia" w:cs="楷体" w:hint="eastAsia"/>
                      <w:b/>
                      <w:bCs/>
                      <w:sz w:val="24"/>
                      <w:szCs w:val="24"/>
                      <w:lang w:val="en-US"/>
                    </w:rPr>
                  </w:pPr>
                  <w:r>
                    <w:rPr>
                      <w:rFonts w:asciiTheme="minorEastAsia" w:eastAsiaTheme="minorEastAsia" w:hAnsiTheme="minorEastAsia" w:cs="楷体" w:hint="eastAsia"/>
                      <w:b/>
                      <w:bCs/>
                      <w:sz w:val="24"/>
                      <w:szCs w:val="24"/>
                      <w:lang w:val="en-US"/>
                    </w:rPr>
                    <w:t>机构名称</w:t>
                  </w:r>
                </w:p>
              </w:tc>
              <w:tc>
                <w:tcPr>
                  <w:tcW w:w="2519" w:type="pct"/>
                </w:tcPr>
                <w:p w14:paraId="231A6F5A" w14:textId="77777777" w:rsidR="00507A3D" w:rsidRDefault="00000000">
                  <w:pPr>
                    <w:spacing w:line="360" w:lineRule="exact"/>
                    <w:ind w:right="96"/>
                    <w:jc w:val="center"/>
                    <w:rPr>
                      <w:rFonts w:asciiTheme="minorEastAsia" w:eastAsiaTheme="minorEastAsia" w:hAnsiTheme="minorEastAsia" w:cs="楷体" w:hint="eastAsia"/>
                      <w:b/>
                      <w:bCs/>
                      <w:sz w:val="24"/>
                      <w:szCs w:val="24"/>
                      <w:lang w:val="en-US"/>
                    </w:rPr>
                  </w:pPr>
                  <w:r>
                    <w:rPr>
                      <w:rFonts w:asciiTheme="minorEastAsia" w:eastAsiaTheme="minorEastAsia" w:hAnsiTheme="minorEastAsia" w:cs="楷体" w:hint="eastAsia"/>
                      <w:b/>
                      <w:bCs/>
                      <w:sz w:val="24"/>
                      <w:szCs w:val="24"/>
                      <w:lang w:val="en-US"/>
                    </w:rPr>
                    <w:t>姓名</w:t>
                  </w:r>
                </w:p>
              </w:tc>
            </w:tr>
            <w:tr w:rsidR="00507A3D" w14:paraId="4FA32E4E" w14:textId="77777777">
              <w:tc>
                <w:tcPr>
                  <w:tcW w:w="744" w:type="pct"/>
                </w:tcPr>
                <w:p w14:paraId="3C793480" w14:textId="77777777" w:rsidR="00507A3D"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1</w:t>
                  </w:r>
                </w:p>
              </w:tc>
              <w:tc>
                <w:tcPr>
                  <w:tcW w:w="1736" w:type="pct"/>
                </w:tcPr>
                <w:p w14:paraId="10DFE825" w14:textId="77777777" w:rsidR="00507A3D"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东方财富</w:t>
                  </w:r>
                </w:p>
              </w:tc>
              <w:tc>
                <w:tcPr>
                  <w:tcW w:w="2519" w:type="pct"/>
                </w:tcPr>
                <w:p w14:paraId="78D99E84" w14:textId="77777777" w:rsidR="00507A3D"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程文祥</w:t>
                  </w:r>
                </w:p>
              </w:tc>
            </w:tr>
            <w:tr w:rsidR="00507A3D" w14:paraId="75AD144B" w14:textId="77777777">
              <w:trPr>
                <w:trHeight w:val="396"/>
              </w:trPr>
              <w:tc>
                <w:tcPr>
                  <w:tcW w:w="744" w:type="pct"/>
                </w:tcPr>
                <w:p w14:paraId="42344605" w14:textId="77777777" w:rsidR="00507A3D"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2</w:t>
                  </w:r>
                </w:p>
              </w:tc>
              <w:tc>
                <w:tcPr>
                  <w:tcW w:w="1736" w:type="pct"/>
                </w:tcPr>
                <w:p w14:paraId="6A6F05EE" w14:textId="77777777" w:rsidR="00507A3D" w:rsidRDefault="00000000">
                  <w:pPr>
                    <w:spacing w:line="360" w:lineRule="exact"/>
                    <w:ind w:right="96"/>
                    <w:jc w:val="center"/>
                    <w:rPr>
                      <w:rFonts w:asciiTheme="minorEastAsia" w:eastAsiaTheme="minorEastAsia" w:hAnsiTheme="minorEastAsia" w:cs="楷体" w:hint="eastAsia"/>
                      <w:sz w:val="24"/>
                      <w:szCs w:val="24"/>
                      <w:lang w:val="en-US"/>
                    </w:rPr>
                  </w:pPr>
                  <w:proofErr w:type="gramStart"/>
                  <w:r>
                    <w:rPr>
                      <w:rFonts w:asciiTheme="minorEastAsia" w:eastAsiaTheme="minorEastAsia" w:hAnsiTheme="minorEastAsia" w:cs="楷体" w:hint="eastAsia"/>
                      <w:sz w:val="24"/>
                      <w:szCs w:val="24"/>
                      <w:lang w:val="en-US"/>
                    </w:rPr>
                    <w:t>茂典资产</w:t>
                  </w:r>
                  <w:proofErr w:type="gramEnd"/>
                </w:p>
              </w:tc>
              <w:tc>
                <w:tcPr>
                  <w:tcW w:w="2519" w:type="pct"/>
                </w:tcPr>
                <w:p w14:paraId="40436CAE" w14:textId="77777777" w:rsidR="00507A3D"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杨宇豪</w:t>
                  </w:r>
                </w:p>
              </w:tc>
            </w:tr>
            <w:tr w:rsidR="00507A3D" w14:paraId="00946DFF" w14:textId="77777777">
              <w:trPr>
                <w:trHeight w:val="396"/>
              </w:trPr>
              <w:tc>
                <w:tcPr>
                  <w:tcW w:w="744" w:type="pct"/>
                </w:tcPr>
                <w:p w14:paraId="0BF06D39" w14:textId="77777777" w:rsidR="00507A3D"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3</w:t>
                  </w:r>
                </w:p>
              </w:tc>
              <w:tc>
                <w:tcPr>
                  <w:tcW w:w="1736" w:type="pct"/>
                </w:tcPr>
                <w:p w14:paraId="219ACD72" w14:textId="77777777" w:rsidR="00507A3D" w:rsidRDefault="00000000">
                  <w:pPr>
                    <w:spacing w:line="360" w:lineRule="exact"/>
                    <w:ind w:right="96"/>
                    <w:jc w:val="center"/>
                    <w:rPr>
                      <w:rFonts w:asciiTheme="minorEastAsia" w:eastAsiaTheme="minorEastAsia" w:hAnsiTheme="minorEastAsia" w:cs="楷体" w:hint="eastAsia"/>
                      <w:sz w:val="24"/>
                      <w:szCs w:val="24"/>
                      <w:lang w:val="en-US"/>
                    </w:rPr>
                  </w:pPr>
                  <w:proofErr w:type="gramStart"/>
                  <w:r>
                    <w:rPr>
                      <w:rFonts w:asciiTheme="minorEastAsia" w:eastAsiaTheme="minorEastAsia" w:hAnsiTheme="minorEastAsia" w:cs="楷体" w:hint="eastAsia"/>
                      <w:sz w:val="24"/>
                      <w:szCs w:val="24"/>
                      <w:lang w:val="en-US"/>
                    </w:rPr>
                    <w:t>兴证资管</w:t>
                  </w:r>
                  <w:proofErr w:type="gramEnd"/>
                </w:p>
              </w:tc>
              <w:tc>
                <w:tcPr>
                  <w:tcW w:w="2519" w:type="pct"/>
                </w:tcPr>
                <w:p w14:paraId="4AC8488F" w14:textId="77777777" w:rsidR="00507A3D" w:rsidRDefault="00000000">
                  <w:pPr>
                    <w:spacing w:line="360" w:lineRule="exact"/>
                    <w:ind w:right="96"/>
                    <w:jc w:val="center"/>
                    <w:rPr>
                      <w:rFonts w:asciiTheme="minorEastAsia" w:eastAsiaTheme="minorEastAsia" w:hAnsiTheme="minorEastAsia" w:cs="楷体" w:hint="eastAsia"/>
                      <w:sz w:val="24"/>
                      <w:szCs w:val="24"/>
                      <w:lang w:val="en-US"/>
                    </w:rPr>
                  </w:pPr>
                  <w:proofErr w:type="gramStart"/>
                  <w:r>
                    <w:rPr>
                      <w:rFonts w:asciiTheme="minorEastAsia" w:eastAsiaTheme="minorEastAsia" w:hAnsiTheme="minorEastAsia" w:cs="楷体" w:hint="eastAsia"/>
                      <w:sz w:val="24"/>
                      <w:szCs w:val="24"/>
                      <w:lang w:val="en-US"/>
                    </w:rPr>
                    <w:t>陶佳恒</w:t>
                  </w:r>
                  <w:proofErr w:type="gramEnd"/>
                </w:p>
              </w:tc>
            </w:tr>
            <w:tr w:rsidR="00507A3D" w14:paraId="036173F9" w14:textId="77777777">
              <w:trPr>
                <w:trHeight w:val="396"/>
              </w:trPr>
              <w:tc>
                <w:tcPr>
                  <w:tcW w:w="744" w:type="pct"/>
                </w:tcPr>
                <w:p w14:paraId="594C6D28" w14:textId="77777777" w:rsidR="00507A3D"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4</w:t>
                  </w:r>
                </w:p>
              </w:tc>
              <w:tc>
                <w:tcPr>
                  <w:tcW w:w="1736" w:type="pct"/>
                </w:tcPr>
                <w:p w14:paraId="64048719" w14:textId="77777777" w:rsidR="00507A3D"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兴</w:t>
                  </w:r>
                  <w:proofErr w:type="gramStart"/>
                  <w:r>
                    <w:rPr>
                      <w:rFonts w:asciiTheme="minorEastAsia" w:eastAsiaTheme="minorEastAsia" w:hAnsiTheme="minorEastAsia" w:cs="楷体" w:hint="eastAsia"/>
                      <w:sz w:val="24"/>
                      <w:szCs w:val="24"/>
                      <w:lang w:val="en-US"/>
                    </w:rPr>
                    <w:t>银基金</w:t>
                  </w:r>
                  <w:proofErr w:type="gramEnd"/>
                </w:p>
              </w:tc>
              <w:tc>
                <w:tcPr>
                  <w:tcW w:w="2519" w:type="pct"/>
                </w:tcPr>
                <w:p w14:paraId="1CBFC125" w14:textId="77777777" w:rsidR="00507A3D" w:rsidRDefault="00000000">
                  <w:pPr>
                    <w:spacing w:line="360" w:lineRule="exact"/>
                    <w:ind w:right="96"/>
                    <w:jc w:val="center"/>
                    <w:rPr>
                      <w:rFonts w:asciiTheme="minorEastAsia" w:eastAsiaTheme="minorEastAsia" w:hAnsiTheme="minorEastAsia" w:cs="楷体" w:hint="eastAsia"/>
                      <w:sz w:val="24"/>
                      <w:szCs w:val="24"/>
                      <w:lang w:val="en-US"/>
                    </w:rPr>
                  </w:pPr>
                  <w:proofErr w:type="gramStart"/>
                  <w:r>
                    <w:rPr>
                      <w:rFonts w:asciiTheme="minorEastAsia" w:eastAsiaTheme="minorEastAsia" w:hAnsiTheme="minorEastAsia" w:cs="楷体" w:hint="eastAsia"/>
                      <w:sz w:val="24"/>
                      <w:szCs w:val="24"/>
                      <w:lang w:val="en-US"/>
                    </w:rPr>
                    <w:t>石亮</w:t>
                  </w:r>
                  <w:proofErr w:type="gramEnd"/>
                </w:p>
              </w:tc>
            </w:tr>
            <w:tr w:rsidR="00507A3D" w14:paraId="5959F400" w14:textId="77777777">
              <w:trPr>
                <w:trHeight w:val="396"/>
              </w:trPr>
              <w:tc>
                <w:tcPr>
                  <w:tcW w:w="744" w:type="pct"/>
                </w:tcPr>
                <w:p w14:paraId="4CAACE87" w14:textId="77777777" w:rsidR="00507A3D"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5</w:t>
                  </w:r>
                </w:p>
              </w:tc>
              <w:tc>
                <w:tcPr>
                  <w:tcW w:w="1736" w:type="pct"/>
                </w:tcPr>
                <w:p w14:paraId="4FC1FE4A" w14:textId="77777777" w:rsidR="00507A3D" w:rsidRDefault="00000000">
                  <w:pPr>
                    <w:spacing w:line="360" w:lineRule="exact"/>
                    <w:ind w:right="96"/>
                    <w:jc w:val="center"/>
                    <w:rPr>
                      <w:rFonts w:asciiTheme="minorEastAsia" w:eastAsiaTheme="minorEastAsia" w:hAnsiTheme="minorEastAsia" w:cs="楷体" w:hint="eastAsia"/>
                      <w:sz w:val="24"/>
                      <w:szCs w:val="24"/>
                      <w:lang w:val="en-US"/>
                    </w:rPr>
                  </w:pPr>
                  <w:proofErr w:type="gramStart"/>
                  <w:r>
                    <w:rPr>
                      <w:rFonts w:asciiTheme="minorEastAsia" w:eastAsiaTheme="minorEastAsia" w:hAnsiTheme="minorEastAsia" w:cs="楷体" w:hint="eastAsia"/>
                      <w:sz w:val="24"/>
                      <w:szCs w:val="24"/>
                      <w:lang w:val="en-US"/>
                    </w:rPr>
                    <w:t>浙商证券</w:t>
                  </w:r>
                  <w:proofErr w:type="gramEnd"/>
                </w:p>
              </w:tc>
              <w:tc>
                <w:tcPr>
                  <w:tcW w:w="2519" w:type="pct"/>
                </w:tcPr>
                <w:p w14:paraId="60453047" w14:textId="77777777" w:rsidR="00507A3D"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张轩、李若琳</w:t>
                  </w:r>
                </w:p>
              </w:tc>
            </w:tr>
            <w:tr w:rsidR="00507A3D" w14:paraId="2A08C023" w14:textId="77777777">
              <w:trPr>
                <w:trHeight w:val="396"/>
              </w:trPr>
              <w:tc>
                <w:tcPr>
                  <w:tcW w:w="744" w:type="pct"/>
                </w:tcPr>
                <w:p w14:paraId="6AF28687" w14:textId="77777777" w:rsidR="00507A3D"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6</w:t>
                  </w:r>
                </w:p>
              </w:tc>
              <w:tc>
                <w:tcPr>
                  <w:tcW w:w="1736" w:type="pct"/>
                </w:tcPr>
                <w:p w14:paraId="751FE3C6" w14:textId="77777777" w:rsidR="00507A3D"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泰康资产</w:t>
                  </w:r>
                </w:p>
              </w:tc>
              <w:tc>
                <w:tcPr>
                  <w:tcW w:w="2519" w:type="pct"/>
                </w:tcPr>
                <w:p w14:paraId="63721126" w14:textId="77777777" w:rsidR="00507A3D"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段中</w:t>
                  </w:r>
                  <w:proofErr w:type="gramStart"/>
                  <w:r>
                    <w:rPr>
                      <w:rFonts w:asciiTheme="minorEastAsia" w:eastAsiaTheme="minorEastAsia" w:hAnsiTheme="minorEastAsia" w:cs="楷体" w:hint="eastAsia"/>
                      <w:sz w:val="24"/>
                      <w:szCs w:val="24"/>
                      <w:lang w:val="en-US"/>
                    </w:rPr>
                    <w:t>喆</w:t>
                  </w:r>
                  <w:proofErr w:type="gramEnd"/>
                  <w:r>
                    <w:rPr>
                      <w:rFonts w:asciiTheme="minorEastAsia" w:eastAsiaTheme="minorEastAsia" w:hAnsiTheme="minorEastAsia" w:cs="楷体" w:hint="eastAsia"/>
                      <w:sz w:val="24"/>
                      <w:szCs w:val="24"/>
                      <w:lang w:val="en-US"/>
                    </w:rPr>
                    <w:t>、刘宁</w:t>
                  </w:r>
                </w:p>
              </w:tc>
            </w:tr>
          </w:tbl>
          <w:p w14:paraId="2CBFD6AF" w14:textId="77777777" w:rsidR="00507A3D" w:rsidRDefault="00507A3D">
            <w:pPr>
              <w:spacing w:line="360" w:lineRule="exact"/>
              <w:ind w:right="96"/>
              <w:jc w:val="both"/>
              <w:rPr>
                <w:rFonts w:asciiTheme="minorEastAsia" w:eastAsiaTheme="minorEastAsia" w:hAnsiTheme="minorEastAsia" w:cs="楷体" w:hint="eastAsia"/>
                <w:sz w:val="24"/>
                <w:szCs w:val="24"/>
                <w:lang w:val="en-US"/>
              </w:rPr>
            </w:pPr>
          </w:p>
        </w:tc>
      </w:tr>
      <w:tr w:rsidR="00507A3D" w14:paraId="5C203467" w14:textId="77777777">
        <w:trPr>
          <w:trHeight w:val="558"/>
          <w:jc w:val="center"/>
        </w:trPr>
        <w:tc>
          <w:tcPr>
            <w:tcW w:w="1555" w:type="dxa"/>
            <w:vAlign w:val="center"/>
          </w:tcPr>
          <w:p w14:paraId="2E68131A" w14:textId="77777777" w:rsidR="00507A3D" w:rsidRDefault="00000000">
            <w:pPr>
              <w:pStyle w:val="TableParagraph"/>
              <w:ind w:left="107"/>
              <w:jc w:val="center"/>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时间</w:t>
            </w:r>
          </w:p>
        </w:tc>
        <w:tc>
          <w:tcPr>
            <w:tcW w:w="7284" w:type="dxa"/>
            <w:vAlign w:val="center"/>
          </w:tcPr>
          <w:p w14:paraId="69B1914D" w14:textId="77777777" w:rsidR="00507A3D" w:rsidRDefault="00000000">
            <w:pPr>
              <w:pStyle w:val="TableParagraph"/>
              <w:spacing w:before="50" w:line="360" w:lineRule="exact"/>
              <w:ind w:left="108" w:right="96"/>
              <w:rPr>
                <w:rFonts w:ascii="宋体" w:eastAsia="宋体" w:hAnsi="宋体" w:hint="eastAsia"/>
                <w:color w:val="000000"/>
                <w:sz w:val="24"/>
                <w:lang w:val="en-US"/>
              </w:rPr>
            </w:pPr>
            <w:r>
              <w:rPr>
                <w:rFonts w:ascii="宋体" w:eastAsia="宋体" w:hAnsi="宋体"/>
                <w:color w:val="000000"/>
                <w:sz w:val="24"/>
                <w:lang w:val="en-US"/>
              </w:rPr>
              <w:t>2024年</w:t>
            </w:r>
            <w:r>
              <w:rPr>
                <w:rFonts w:ascii="宋体" w:eastAsia="宋体" w:hAnsi="宋体" w:hint="eastAsia"/>
                <w:color w:val="000000"/>
                <w:sz w:val="24"/>
                <w:lang w:val="en-US"/>
              </w:rPr>
              <w:t>11</w:t>
            </w:r>
            <w:r>
              <w:rPr>
                <w:rFonts w:ascii="宋体" w:eastAsia="宋体" w:hAnsi="宋体"/>
                <w:color w:val="000000"/>
                <w:sz w:val="24"/>
                <w:lang w:val="en-US"/>
              </w:rPr>
              <w:t>月</w:t>
            </w:r>
            <w:r>
              <w:rPr>
                <w:rFonts w:ascii="宋体" w:eastAsia="宋体" w:hAnsi="宋体" w:hint="eastAsia"/>
                <w:color w:val="000000"/>
                <w:sz w:val="24"/>
                <w:lang w:val="en-US"/>
              </w:rPr>
              <w:t>26</w:t>
            </w:r>
            <w:r>
              <w:rPr>
                <w:rFonts w:ascii="宋体" w:eastAsia="宋体" w:hAnsi="宋体"/>
                <w:color w:val="000000"/>
                <w:sz w:val="24"/>
                <w:lang w:val="en-US"/>
              </w:rPr>
              <w:t>日</w:t>
            </w:r>
          </w:p>
        </w:tc>
      </w:tr>
      <w:tr w:rsidR="00507A3D" w14:paraId="69F8DFF9" w14:textId="77777777">
        <w:trPr>
          <w:trHeight w:val="561"/>
          <w:jc w:val="center"/>
        </w:trPr>
        <w:tc>
          <w:tcPr>
            <w:tcW w:w="1555" w:type="dxa"/>
            <w:vAlign w:val="center"/>
          </w:tcPr>
          <w:p w14:paraId="5A872FCE" w14:textId="77777777" w:rsidR="00507A3D" w:rsidRDefault="00000000">
            <w:pPr>
              <w:pStyle w:val="TableParagraph"/>
              <w:ind w:left="107"/>
              <w:jc w:val="center"/>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地点</w:t>
            </w:r>
          </w:p>
        </w:tc>
        <w:tc>
          <w:tcPr>
            <w:tcW w:w="7284" w:type="dxa"/>
            <w:vAlign w:val="center"/>
          </w:tcPr>
          <w:p w14:paraId="0F41CA41" w14:textId="77777777" w:rsidR="00507A3D" w:rsidRDefault="00000000">
            <w:pPr>
              <w:pStyle w:val="TableParagraph"/>
              <w:spacing w:before="50" w:line="360" w:lineRule="exact"/>
              <w:ind w:left="107" w:right="96"/>
              <w:rPr>
                <w:rFonts w:ascii="宋体" w:eastAsia="宋体" w:hAnsi="宋体" w:hint="eastAsia"/>
                <w:color w:val="000000"/>
                <w:sz w:val="24"/>
                <w:lang w:val="en-US"/>
              </w:rPr>
            </w:pPr>
            <w:r>
              <w:rPr>
                <w:rFonts w:ascii="宋体" w:eastAsia="宋体" w:hAnsi="宋体" w:hint="eastAsia"/>
                <w:color w:val="000000"/>
                <w:sz w:val="24"/>
                <w:lang w:val="en-US"/>
              </w:rPr>
              <w:t>公司会议室</w:t>
            </w:r>
          </w:p>
        </w:tc>
      </w:tr>
      <w:tr w:rsidR="00507A3D" w14:paraId="29133935" w14:textId="77777777">
        <w:trPr>
          <w:trHeight w:val="90"/>
          <w:jc w:val="center"/>
        </w:trPr>
        <w:tc>
          <w:tcPr>
            <w:tcW w:w="1555" w:type="dxa"/>
            <w:vAlign w:val="center"/>
          </w:tcPr>
          <w:p w14:paraId="0BB554C9" w14:textId="77777777" w:rsidR="00507A3D" w:rsidRDefault="00000000">
            <w:pPr>
              <w:pStyle w:val="TableParagraph"/>
              <w:spacing w:before="1"/>
              <w:jc w:val="center"/>
              <w:rPr>
                <w:rFonts w:ascii="宋体" w:eastAsia="宋体" w:hAnsi="宋体" w:cs="宋体" w:hint="eastAsia"/>
                <w:b/>
                <w:bCs/>
                <w:sz w:val="24"/>
                <w:szCs w:val="24"/>
              </w:rPr>
            </w:pPr>
            <w:r>
              <w:rPr>
                <w:rFonts w:ascii="宋体" w:eastAsia="宋体" w:hAnsi="宋体" w:cs="宋体" w:hint="eastAsia"/>
                <w:b/>
                <w:bCs/>
                <w:sz w:val="24"/>
                <w:szCs w:val="24"/>
              </w:rPr>
              <w:t>上市公司接</w:t>
            </w:r>
          </w:p>
          <w:p w14:paraId="46826A20" w14:textId="77777777" w:rsidR="00507A3D" w:rsidRDefault="00000000">
            <w:pPr>
              <w:pStyle w:val="TableParagraph"/>
              <w:spacing w:before="1"/>
              <w:jc w:val="center"/>
              <w:rPr>
                <w:rFonts w:ascii="宋体" w:eastAsia="宋体" w:hAnsi="宋体" w:cs="宋体" w:hint="eastAsia"/>
                <w:b/>
                <w:bCs/>
                <w:sz w:val="24"/>
                <w:szCs w:val="24"/>
              </w:rPr>
            </w:pPr>
            <w:r>
              <w:rPr>
                <w:rFonts w:ascii="宋体" w:eastAsia="宋体" w:hAnsi="宋体" w:cs="宋体" w:hint="eastAsia"/>
                <w:b/>
                <w:bCs/>
                <w:sz w:val="24"/>
                <w:szCs w:val="24"/>
              </w:rPr>
              <w:t>待人员姓名</w:t>
            </w:r>
          </w:p>
        </w:tc>
        <w:tc>
          <w:tcPr>
            <w:tcW w:w="7284" w:type="dxa"/>
            <w:vAlign w:val="center"/>
          </w:tcPr>
          <w:p w14:paraId="142E35EE" w14:textId="77777777" w:rsidR="00507A3D" w:rsidRDefault="00000000">
            <w:pPr>
              <w:pStyle w:val="TableParagraph"/>
              <w:spacing w:beforeLines="50" w:before="120" w:afterLines="50" w:after="120" w:line="360" w:lineRule="exact"/>
              <w:ind w:left="96" w:right="96"/>
              <w:rPr>
                <w:rFonts w:ascii="宋体" w:eastAsia="宋体" w:hAnsi="宋体" w:hint="eastAsia"/>
                <w:color w:val="000000"/>
                <w:sz w:val="24"/>
                <w:lang w:val="en-US"/>
              </w:rPr>
            </w:pPr>
            <w:r>
              <w:rPr>
                <w:rFonts w:ascii="宋体" w:eastAsia="宋体" w:hAnsi="宋体" w:hint="eastAsia"/>
                <w:color w:val="000000"/>
                <w:sz w:val="24"/>
                <w:lang w:val="en-US"/>
              </w:rPr>
              <w:t>董事、董事会秘书：</w:t>
            </w:r>
            <w:proofErr w:type="gramStart"/>
            <w:r>
              <w:rPr>
                <w:rFonts w:ascii="宋体" w:eastAsia="宋体" w:hAnsi="宋体" w:hint="eastAsia"/>
                <w:color w:val="000000"/>
                <w:sz w:val="24"/>
                <w:lang w:val="en-US"/>
              </w:rPr>
              <w:t>徐润升</w:t>
            </w:r>
            <w:proofErr w:type="gramEnd"/>
          </w:p>
          <w:p w14:paraId="4BD798F1" w14:textId="77777777" w:rsidR="00507A3D" w:rsidRDefault="00000000">
            <w:pPr>
              <w:pStyle w:val="TableParagraph"/>
              <w:spacing w:beforeLines="50" w:before="120" w:afterLines="50" w:after="120" w:line="360" w:lineRule="exact"/>
              <w:ind w:left="96" w:right="96"/>
              <w:rPr>
                <w:rFonts w:ascii="宋体" w:eastAsia="宋体" w:hAnsi="宋体" w:hint="eastAsia"/>
                <w:color w:val="000000"/>
                <w:sz w:val="24"/>
                <w:lang w:val="en-US"/>
              </w:rPr>
            </w:pPr>
            <w:r>
              <w:rPr>
                <w:rFonts w:ascii="宋体" w:eastAsia="宋体" w:hAnsi="宋体" w:hint="eastAsia"/>
                <w:color w:val="000000"/>
                <w:sz w:val="24"/>
                <w:lang w:val="en-US"/>
              </w:rPr>
              <w:t>董事会办公室主任：马治</w:t>
            </w:r>
          </w:p>
        </w:tc>
      </w:tr>
      <w:tr w:rsidR="00507A3D" w14:paraId="6C11CC3B" w14:textId="77777777">
        <w:trPr>
          <w:trHeight w:val="985"/>
          <w:jc w:val="center"/>
        </w:trPr>
        <w:tc>
          <w:tcPr>
            <w:tcW w:w="1555" w:type="dxa"/>
            <w:vAlign w:val="center"/>
          </w:tcPr>
          <w:p w14:paraId="6186700E" w14:textId="77777777" w:rsidR="00507A3D" w:rsidRDefault="00000000">
            <w:pPr>
              <w:pStyle w:val="TableParagraph"/>
              <w:spacing w:before="1" w:line="499" w:lineRule="auto"/>
              <w:ind w:right="96"/>
              <w:jc w:val="center"/>
              <w:rPr>
                <w:rFonts w:ascii="宋体" w:eastAsia="宋体" w:hAnsi="宋体" w:cs="宋体" w:hint="eastAsia"/>
                <w:b/>
                <w:bCs/>
                <w:sz w:val="24"/>
                <w:szCs w:val="24"/>
              </w:rPr>
            </w:pPr>
            <w:r>
              <w:rPr>
                <w:rFonts w:ascii="宋体" w:eastAsia="宋体" w:hAnsi="宋体" w:cs="宋体" w:hint="eastAsia"/>
                <w:b/>
                <w:bCs/>
                <w:sz w:val="24"/>
                <w:szCs w:val="24"/>
              </w:rPr>
              <w:t>投资者关系活动主要内容介绍</w:t>
            </w:r>
          </w:p>
        </w:tc>
        <w:tc>
          <w:tcPr>
            <w:tcW w:w="7284" w:type="dxa"/>
          </w:tcPr>
          <w:p w14:paraId="7D85C610" w14:textId="77777777" w:rsidR="00507A3D" w:rsidRDefault="00000000">
            <w:pPr>
              <w:spacing w:line="400" w:lineRule="exact"/>
              <w:ind w:left="96" w:right="96"/>
              <w:rPr>
                <w:rFonts w:ascii="宋体" w:eastAsia="宋体" w:hAnsi="宋体" w:cs="宋体" w:hint="eastAsia"/>
                <w:b/>
                <w:iCs/>
                <w:lang w:val="en-US"/>
              </w:rPr>
            </w:pPr>
            <w:r>
              <w:rPr>
                <w:rFonts w:ascii="宋体" w:eastAsia="宋体" w:hAnsi="宋体" w:cs="宋体" w:hint="eastAsia"/>
                <w:b/>
                <w:iCs/>
                <w:lang w:val="en-US"/>
              </w:rPr>
              <w:t>1、火箭发动机</w:t>
            </w:r>
            <w:proofErr w:type="gramStart"/>
            <w:r>
              <w:rPr>
                <w:rFonts w:ascii="宋体" w:eastAsia="宋体" w:hAnsi="宋体" w:cs="宋体" w:hint="eastAsia"/>
                <w:b/>
                <w:iCs/>
                <w:lang w:val="en-US"/>
              </w:rPr>
              <w:t>推力室</w:t>
            </w:r>
            <w:proofErr w:type="gramEnd"/>
            <w:r>
              <w:rPr>
                <w:rFonts w:ascii="宋体" w:eastAsia="宋体" w:hAnsi="宋体" w:cs="宋体" w:hint="eastAsia"/>
                <w:b/>
                <w:iCs/>
                <w:lang w:val="en-US"/>
              </w:rPr>
              <w:t>内壁国内的竞争对手、技术壁垒有哪些？</w:t>
            </w:r>
          </w:p>
          <w:p w14:paraId="100C531E" w14:textId="703FFA59" w:rsidR="00507A3D" w:rsidRDefault="00000000">
            <w:pPr>
              <w:spacing w:line="400" w:lineRule="exact"/>
              <w:ind w:right="96" w:firstLineChars="200" w:firstLine="440"/>
              <w:rPr>
                <w:rFonts w:ascii="宋体" w:eastAsia="宋体" w:hAnsi="宋体" w:cs="宋体" w:hint="eastAsia"/>
                <w:iCs/>
                <w:lang w:val="en-US"/>
              </w:rPr>
            </w:pPr>
            <w:r>
              <w:rPr>
                <w:rFonts w:ascii="宋体" w:eastAsia="宋体" w:hAnsi="宋体" w:cs="宋体" w:hint="eastAsia"/>
                <w:iCs/>
                <w:lang w:val="en-US"/>
              </w:rPr>
              <w:t>答：卫星发射是火箭的主要应用场景，</w:t>
            </w:r>
            <w:proofErr w:type="gramStart"/>
            <w:r>
              <w:rPr>
                <w:rFonts w:ascii="宋体" w:eastAsia="宋体" w:hAnsi="宋体" w:cs="宋体" w:hint="eastAsia"/>
                <w:iCs/>
                <w:lang w:val="en-US"/>
              </w:rPr>
              <w:t>推力室</w:t>
            </w:r>
            <w:proofErr w:type="gramEnd"/>
            <w:r>
              <w:rPr>
                <w:rFonts w:ascii="宋体" w:eastAsia="宋体" w:hAnsi="宋体" w:cs="宋体" w:hint="eastAsia"/>
                <w:iCs/>
                <w:lang w:val="en-US"/>
              </w:rPr>
              <w:t>内壁是火箭发动机的重要组成部分，随着频繁的航天发射活动，该产品需求量也随之越来越多。对于</w:t>
            </w:r>
            <w:proofErr w:type="gramStart"/>
            <w:r>
              <w:rPr>
                <w:rFonts w:ascii="宋体" w:eastAsia="宋体" w:hAnsi="宋体" w:cs="宋体" w:hint="eastAsia"/>
                <w:iCs/>
                <w:lang w:val="en-US"/>
              </w:rPr>
              <w:t>推力室</w:t>
            </w:r>
            <w:proofErr w:type="gramEnd"/>
            <w:r>
              <w:rPr>
                <w:rFonts w:ascii="宋体" w:eastAsia="宋体" w:hAnsi="宋体" w:cs="宋体" w:hint="eastAsia"/>
                <w:iCs/>
                <w:lang w:val="en-US"/>
              </w:rPr>
              <w:t>内壁产品而言，具有市场准入条件高、工艺技术成熟、质量性能可靠、供应链的稳定保证、可持续发展等要求，</w:t>
            </w:r>
            <w:proofErr w:type="gramStart"/>
            <w:r>
              <w:rPr>
                <w:rFonts w:ascii="宋体" w:eastAsia="宋体" w:hAnsi="宋体" w:cs="宋体" w:hint="eastAsia"/>
                <w:iCs/>
                <w:lang w:val="en-US"/>
              </w:rPr>
              <w:t>推力室</w:t>
            </w:r>
            <w:proofErr w:type="gramEnd"/>
            <w:r>
              <w:rPr>
                <w:rFonts w:ascii="宋体" w:eastAsia="宋体" w:hAnsi="宋体" w:cs="宋体" w:hint="eastAsia"/>
                <w:iCs/>
                <w:lang w:val="en-US"/>
              </w:rPr>
              <w:t>内壁主要由耐高温高导热铜</w:t>
            </w:r>
            <w:r>
              <w:rPr>
                <w:rFonts w:ascii="宋体" w:eastAsia="宋体" w:hAnsi="宋体" w:cs="宋体" w:hint="eastAsia"/>
                <w:iCs/>
                <w:lang w:val="en-US"/>
              </w:rPr>
              <w:lastRenderedPageBreak/>
              <w:t xml:space="preserve">合金材料设计、制备、3D打印或锻造旋压、精密加工及组装焊接等产业环节构成，同时也是技术壁垒较高的关键环节。 </w:t>
            </w:r>
          </w:p>
          <w:p w14:paraId="43DD70C0" w14:textId="52DC5449" w:rsidR="00507A3D" w:rsidRDefault="00000000">
            <w:pPr>
              <w:spacing w:line="400" w:lineRule="exact"/>
              <w:ind w:right="96" w:firstLineChars="200" w:firstLine="440"/>
              <w:rPr>
                <w:rFonts w:ascii="宋体" w:eastAsia="宋体" w:hAnsi="宋体" w:cs="宋体" w:hint="eastAsia"/>
                <w:iCs/>
                <w:lang w:val="en-US"/>
              </w:rPr>
            </w:pPr>
            <w:r>
              <w:rPr>
                <w:rFonts w:ascii="宋体" w:eastAsia="宋体" w:hAnsi="宋体" w:cs="宋体" w:hint="eastAsia"/>
                <w:iCs/>
                <w:lang w:val="en-US"/>
              </w:rPr>
              <w:t>基于公司在高强</w:t>
            </w:r>
            <w:proofErr w:type="gramStart"/>
            <w:r>
              <w:rPr>
                <w:rFonts w:ascii="宋体" w:eastAsia="宋体" w:hAnsi="宋体" w:cs="宋体" w:hint="eastAsia"/>
                <w:iCs/>
                <w:lang w:val="en-US"/>
              </w:rPr>
              <w:t>高导铜合金</w:t>
            </w:r>
            <w:proofErr w:type="gramEnd"/>
            <w:r>
              <w:rPr>
                <w:rFonts w:ascii="宋体" w:eastAsia="宋体" w:hAnsi="宋体" w:cs="宋体" w:hint="eastAsia"/>
                <w:iCs/>
                <w:lang w:val="en-US"/>
              </w:rPr>
              <w:t>材料的行业领先地位，拥有高强</w:t>
            </w:r>
            <w:proofErr w:type="gramStart"/>
            <w:r>
              <w:rPr>
                <w:rFonts w:ascii="宋体" w:eastAsia="宋体" w:hAnsi="宋体" w:cs="宋体" w:hint="eastAsia"/>
                <w:iCs/>
                <w:lang w:val="en-US"/>
              </w:rPr>
              <w:t>高导铜合金</w:t>
            </w:r>
            <w:proofErr w:type="gramEnd"/>
            <w:r>
              <w:rPr>
                <w:rFonts w:ascii="宋体" w:eastAsia="宋体" w:hAnsi="宋体" w:cs="宋体" w:hint="eastAsia"/>
                <w:iCs/>
                <w:lang w:val="en-US"/>
              </w:rPr>
              <w:t>制造的核心技术和关键装备，为客户持续提供性能优异的</w:t>
            </w:r>
            <w:proofErr w:type="gramStart"/>
            <w:r>
              <w:rPr>
                <w:rFonts w:ascii="宋体" w:eastAsia="宋体" w:hAnsi="宋体" w:cs="宋体" w:hint="eastAsia"/>
                <w:iCs/>
                <w:lang w:val="en-US"/>
              </w:rPr>
              <w:t>推力室</w:t>
            </w:r>
            <w:proofErr w:type="gramEnd"/>
            <w:r>
              <w:rPr>
                <w:rFonts w:ascii="宋体" w:eastAsia="宋体" w:hAnsi="宋体" w:cs="宋体" w:hint="eastAsia"/>
                <w:iCs/>
                <w:lang w:val="en-US"/>
              </w:rPr>
              <w:t>内壁产品，助力关键客户完成多次试车、发射、回收，并获得成功，奠定了公司在液体火箭发动机</w:t>
            </w:r>
            <w:proofErr w:type="gramStart"/>
            <w:r>
              <w:rPr>
                <w:rFonts w:ascii="宋体" w:eastAsia="宋体" w:hAnsi="宋体" w:cs="宋体" w:hint="eastAsia"/>
                <w:iCs/>
                <w:lang w:val="en-US"/>
              </w:rPr>
              <w:t>推力室</w:t>
            </w:r>
            <w:proofErr w:type="gramEnd"/>
            <w:r>
              <w:rPr>
                <w:rFonts w:ascii="宋体" w:eastAsia="宋体" w:hAnsi="宋体" w:cs="宋体" w:hint="eastAsia"/>
                <w:iCs/>
                <w:lang w:val="en-US"/>
              </w:rPr>
              <w:t>内壁行业的重要地位。未来公司将进一步发力</w:t>
            </w:r>
            <w:proofErr w:type="gramStart"/>
            <w:r>
              <w:rPr>
                <w:rFonts w:ascii="宋体" w:eastAsia="宋体" w:hAnsi="宋体" w:cs="宋体" w:hint="eastAsia"/>
                <w:iCs/>
                <w:lang w:val="en-US"/>
              </w:rPr>
              <w:t>推力室</w:t>
            </w:r>
            <w:proofErr w:type="gramEnd"/>
            <w:r>
              <w:rPr>
                <w:rFonts w:ascii="宋体" w:eastAsia="宋体" w:hAnsi="宋体" w:cs="宋体" w:hint="eastAsia"/>
                <w:iCs/>
                <w:lang w:val="en-US"/>
              </w:rPr>
              <w:t>内壁行业，与客户建立深度合作，共同开发新产品，当前主要客户有蓝箭航天、九州云箭、星际荣耀等。</w:t>
            </w:r>
          </w:p>
          <w:p w14:paraId="213B6133" w14:textId="77777777" w:rsidR="00507A3D" w:rsidRDefault="00507A3D">
            <w:pPr>
              <w:spacing w:line="400" w:lineRule="exact"/>
              <w:ind w:right="96" w:firstLineChars="200" w:firstLine="440"/>
              <w:rPr>
                <w:rFonts w:ascii="宋体" w:eastAsia="宋体" w:hAnsi="宋体" w:cs="宋体" w:hint="eastAsia"/>
                <w:iCs/>
                <w:lang w:val="en-US"/>
              </w:rPr>
            </w:pPr>
          </w:p>
          <w:p w14:paraId="7E0CA722" w14:textId="77777777" w:rsidR="00507A3D" w:rsidRDefault="00000000">
            <w:pPr>
              <w:numPr>
                <w:ilvl w:val="255"/>
                <w:numId w:val="0"/>
              </w:numPr>
              <w:spacing w:line="400" w:lineRule="exact"/>
              <w:ind w:left="96" w:right="96"/>
              <w:rPr>
                <w:rFonts w:ascii="宋体" w:eastAsia="宋体" w:hAnsi="宋体" w:cs="宋体" w:hint="eastAsia"/>
                <w:b/>
                <w:iCs/>
                <w:lang w:val="en-US"/>
              </w:rPr>
            </w:pPr>
            <w:r>
              <w:rPr>
                <w:rFonts w:ascii="宋体" w:eastAsia="宋体" w:hAnsi="宋体" w:cs="宋体" w:hint="eastAsia"/>
                <w:b/>
                <w:iCs/>
                <w:lang w:val="en-US"/>
              </w:rPr>
              <w:t>2、如何看待现阶段公司所在材料细分领域发展趋势？</w:t>
            </w:r>
          </w:p>
          <w:p w14:paraId="4674B9BD" w14:textId="77777777" w:rsidR="00507A3D" w:rsidRDefault="00000000">
            <w:pPr>
              <w:spacing w:line="400" w:lineRule="exact"/>
              <w:ind w:right="96" w:firstLineChars="200" w:firstLine="440"/>
              <w:rPr>
                <w:rFonts w:ascii="宋体" w:eastAsia="宋体" w:hAnsi="宋体" w:cs="宋体" w:hint="eastAsia"/>
                <w:iCs/>
                <w:lang w:val="en-US"/>
              </w:rPr>
            </w:pPr>
            <w:r>
              <w:rPr>
                <w:rFonts w:ascii="宋体" w:eastAsia="宋体" w:hAnsi="宋体" w:cs="宋体" w:hint="eastAsia"/>
                <w:iCs/>
                <w:lang w:val="en-US"/>
              </w:rPr>
              <w:t>答：一直以来，公司的战略定位是成为多个细分领域新材料的领跑者，战略目标是在每个细分领域做到技术创新世界第一、市场占有率世界第一，并通过“技术创新绝对领先”来实现这项目标。</w:t>
            </w:r>
          </w:p>
          <w:p w14:paraId="07066134" w14:textId="77777777" w:rsidR="00507A3D" w:rsidRDefault="00000000">
            <w:pPr>
              <w:spacing w:line="400" w:lineRule="exact"/>
              <w:ind w:right="96" w:firstLineChars="200" w:firstLine="440"/>
              <w:rPr>
                <w:rFonts w:ascii="宋体" w:eastAsia="宋体" w:hAnsi="宋体" w:cs="宋体" w:hint="eastAsia"/>
                <w:iCs/>
                <w:lang w:val="en-US"/>
              </w:rPr>
            </w:pPr>
            <w:r>
              <w:rPr>
                <w:rFonts w:ascii="宋体" w:eastAsia="宋体" w:hAnsi="宋体" w:cs="宋体" w:hint="eastAsia"/>
                <w:iCs/>
                <w:lang w:val="en-US"/>
              </w:rPr>
              <w:t>近几年，公司获得了工信部制造业单项冠军产品奖项、国家科技进步二等奖、中国有色金属工业科学技术一等奖，中国专利优秀奖等荣誉。同时取得了270多项授权发明专利，构建起了有效的专利墙和技术壁垒。取得这些成就：一方面代表着市场对公司在行业深耕数十年成果的认可，另一方面也代表了公司在新材料细分领域赛道中迎难而上的实践与决心，我们相信通过在遵循战略目标的基础之上，向符合国家、市场需要的方向上持续努力，未来将持续支撑公司在细分领域保有强大的核心竞争力。</w:t>
            </w:r>
          </w:p>
          <w:p w14:paraId="1ACBBDB1" w14:textId="77777777" w:rsidR="00507A3D" w:rsidRDefault="00507A3D">
            <w:pPr>
              <w:spacing w:line="400" w:lineRule="exact"/>
              <w:ind w:right="96"/>
              <w:rPr>
                <w:rFonts w:ascii="宋体" w:eastAsia="宋体" w:hAnsi="宋体" w:cs="宋体" w:hint="eastAsia"/>
                <w:iCs/>
                <w:lang w:val="en-US"/>
              </w:rPr>
            </w:pPr>
          </w:p>
          <w:p w14:paraId="1538F2D0" w14:textId="77777777" w:rsidR="00507A3D" w:rsidRDefault="00000000">
            <w:pPr>
              <w:numPr>
                <w:ilvl w:val="255"/>
                <w:numId w:val="0"/>
              </w:numPr>
              <w:spacing w:line="400" w:lineRule="exact"/>
              <w:ind w:left="96" w:right="96"/>
              <w:rPr>
                <w:rFonts w:ascii="宋体" w:eastAsia="宋体" w:hAnsi="宋体" w:cs="宋体" w:hint="eastAsia"/>
                <w:b/>
                <w:iCs/>
                <w:lang w:val="en-US"/>
              </w:rPr>
            </w:pPr>
            <w:r>
              <w:rPr>
                <w:rFonts w:ascii="宋体" w:eastAsia="宋体" w:hAnsi="宋体" w:cs="宋体" w:hint="eastAsia"/>
                <w:b/>
                <w:iCs/>
                <w:lang w:val="en-US"/>
              </w:rPr>
              <w:t>3、请详细描述下公司</w:t>
            </w:r>
            <w:proofErr w:type="gramStart"/>
            <w:r>
              <w:rPr>
                <w:rFonts w:ascii="宋体" w:eastAsia="宋体" w:hAnsi="宋体" w:cs="宋体" w:hint="eastAsia"/>
                <w:b/>
                <w:iCs/>
                <w:lang w:val="en-US"/>
              </w:rPr>
              <w:t>本次定增的</w:t>
            </w:r>
            <w:proofErr w:type="gramEnd"/>
            <w:r>
              <w:rPr>
                <w:rFonts w:ascii="宋体" w:eastAsia="宋体" w:hAnsi="宋体" w:cs="宋体" w:hint="eastAsia"/>
                <w:b/>
                <w:iCs/>
                <w:lang w:val="en-US"/>
              </w:rPr>
              <w:t>具体项目及情况？</w:t>
            </w:r>
          </w:p>
          <w:p w14:paraId="44C7E24A" w14:textId="77777777" w:rsidR="00507A3D" w:rsidRDefault="00000000">
            <w:pPr>
              <w:spacing w:beforeLines="50" w:before="120" w:afterLines="50" w:after="120" w:line="360" w:lineRule="auto"/>
              <w:ind w:firstLineChars="200" w:firstLine="440"/>
              <w:rPr>
                <w:rFonts w:ascii="Times New Roman" w:eastAsia="宋体" w:hAnsi="Times New Roman" w:cs="Times New Roman (正文 CS 字体)"/>
                <w:sz w:val="24"/>
              </w:rPr>
            </w:pPr>
            <w:r>
              <w:rPr>
                <w:rFonts w:ascii="宋体" w:eastAsia="宋体" w:hAnsi="宋体" w:cs="宋体" w:hint="eastAsia"/>
                <w:iCs/>
                <w:lang w:val="en-US"/>
              </w:rPr>
              <w:t>答：本次向特定对象发行A股股票募集资金总金额不超过60,000万元（含本数），在扣除发行费用后的净额将用于以下方向：</w:t>
            </w:r>
          </w:p>
          <w:p w14:paraId="43410AB9" w14:textId="77777777" w:rsidR="00507A3D" w:rsidRDefault="00000000">
            <w:pPr>
              <w:ind w:firstLineChars="200" w:firstLine="440"/>
              <w:jc w:val="right"/>
              <w:rPr>
                <w:rFonts w:ascii="Times New Roman" w:eastAsia="宋体" w:hAnsi="Times New Roman" w:cs="Times New Roman (正文 CS 字体)"/>
                <w:szCs w:val="21"/>
              </w:rPr>
            </w:pPr>
            <w:r>
              <w:rPr>
                <w:rFonts w:ascii="Times New Roman" w:eastAsia="宋体" w:hAnsi="Times New Roman" w:cs="Times New Roman (正文 CS 字体)" w:hint="eastAsia"/>
                <w:szCs w:val="21"/>
              </w:rPr>
              <w:t>单位：万元</w:t>
            </w:r>
          </w:p>
          <w:tbl>
            <w:tblPr>
              <w:tblW w:w="7366" w:type="dxa"/>
              <w:tblBorders>
                <w:top w:val="single" w:sz="12" w:space="0" w:color="010000"/>
                <w:left w:val="single" w:sz="12" w:space="0" w:color="010000"/>
                <w:bottom w:val="single" w:sz="12" w:space="0" w:color="010000"/>
                <w:right w:val="single" w:sz="12" w:space="0" w:color="010000"/>
                <w:insideH w:val="single" w:sz="4" w:space="0" w:color="010000"/>
                <w:insideV w:val="single" w:sz="4" w:space="0" w:color="010000"/>
              </w:tblBorders>
              <w:tblLook w:val="04A0" w:firstRow="1" w:lastRow="0" w:firstColumn="1" w:lastColumn="0" w:noHBand="0" w:noVBand="1"/>
            </w:tblPr>
            <w:tblGrid>
              <w:gridCol w:w="604"/>
              <w:gridCol w:w="1718"/>
              <w:gridCol w:w="2210"/>
              <w:gridCol w:w="1261"/>
              <w:gridCol w:w="1573"/>
            </w:tblGrid>
            <w:tr w:rsidR="00507A3D" w14:paraId="5C5B8F79" w14:textId="77777777">
              <w:trPr>
                <w:cantSplit/>
                <w:trHeight w:val="397"/>
                <w:tblHeader/>
              </w:trPr>
              <w:tc>
                <w:tcPr>
                  <w:tcW w:w="411" w:type="pct"/>
                  <w:tcBorders>
                    <w:top w:val="single" w:sz="12" w:space="0" w:color="010000"/>
                    <w:bottom w:val="single" w:sz="4" w:space="0" w:color="010000"/>
                  </w:tcBorders>
                  <w:shd w:val="clear" w:color="auto" w:fill="auto"/>
                  <w:vAlign w:val="center"/>
                </w:tcPr>
                <w:p w14:paraId="31452CE1" w14:textId="77777777" w:rsidR="00507A3D" w:rsidRDefault="00000000">
                  <w:pPr>
                    <w:jc w:val="center"/>
                    <w:rPr>
                      <w:rFonts w:ascii="Times New Roman" w:eastAsia="宋体" w:hAnsi="Times New Roman"/>
                      <w:b/>
                      <w:color w:val="000000"/>
                    </w:rPr>
                  </w:pPr>
                  <w:r>
                    <w:rPr>
                      <w:rFonts w:ascii="Times New Roman" w:eastAsia="宋体" w:hAnsi="Times New Roman"/>
                      <w:b/>
                      <w:color w:val="000000"/>
                    </w:rPr>
                    <w:t>序号</w:t>
                  </w:r>
                </w:p>
              </w:tc>
              <w:tc>
                <w:tcPr>
                  <w:tcW w:w="1165" w:type="pct"/>
                  <w:tcBorders>
                    <w:top w:val="single" w:sz="12" w:space="0" w:color="010000"/>
                    <w:bottom w:val="single" w:sz="4" w:space="0" w:color="010000"/>
                  </w:tcBorders>
                  <w:shd w:val="clear" w:color="auto" w:fill="auto"/>
                  <w:vAlign w:val="center"/>
                </w:tcPr>
                <w:p w14:paraId="45D78D21" w14:textId="77777777" w:rsidR="00507A3D" w:rsidRDefault="00000000">
                  <w:pPr>
                    <w:jc w:val="center"/>
                    <w:rPr>
                      <w:rFonts w:ascii="Times New Roman" w:eastAsia="宋体" w:hAnsi="Times New Roman"/>
                      <w:b/>
                      <w:color w:val="000000"/>
                    </w:rPr>
                  </w:pPr>
                  <w:r>
                    <w:rPr>
                      <w:rFonts w:ascii="Times New Roman" w:eastAsia="宋体" w:hAnsi="Times New Roman"/>
                      <w:b/>
                      <w:color w:val="000000"/>
                    </w:rPr>
                    <w:t>项目整体名称</w:t>
                  </w:r>
                </w:p>
              </w:tc>
              <w:tc>
                <w:tcPr>
                  <w:tcW w:w="1499" w:type="pct"/>
                  <w:tcBorders>
                    <w:top w:val="single" w:sz="12" w:space="0" w:color="010000"/>
                    <w:bottom w:val="single" w:sz="4" w:space="0" w:color="010000"/>
                    <w:right w:val="single" w:sz="4" w:space="0" w:color="auto"/>
                  </w:tcBorders>
                  <w:shd w:val="clear" w:color="auto" w:fill="auto"/>
                  <w:vAlign w:val="center"/>
                </w:tcPr>
                <w:p w14:paraId="794DF936" w14:textId="77777777" w:rsidR="00507A3D" w:rsidRDefault="00000000">
                  <w:pPr>
                    <w:jc w:val="center"/>
                    <w:rPr>
                      <w:rFonts w:ascii="Times New Roman" w:eastAsia="宋体" w:hAnsi="Times New Roman"/>
                      <w:b/>
                      <w:color w:val="000000"/>
                    </w:rPr>
                  </w:pPr>
                  <w:r>
                    <w:rPr>
                      <w:rFonts w:ascii="Times New Roman" w:eastAsia="宋体" w:hAnsi="Times New Roman"/>
                      <w:b/>
                      <w:color w:val="000000"/>
                    </w:rPr>
                    <w:t>子项目</w:t>
                  </w:r>
                  <w:r>
                    <w:rPr>
                      <w:rFonts w:ascii="Times New Roman" w:eastAsia="宋体" w:hAnsi="Times New Roman" w:hint="eastAsia"/>
                      <w:b/>
                      <w:color w:val="000000"/>
                    </w:rPr>
                    <w:t>/</w:t>
                  </w:r>
                  <w:r>
                    <w:rPr>
                      <w:rFonts w:ascii="Times New Roman" w:eastAsia="宋体" w:hAnsi="Times New Roman" w:hint="eastAsia"/>
                      <w:b/>
                      <w:color w:val="000000"/>
                    </w:rPr>
                    <w:t>具体阶段</w:t>
                  </w:r>
                </w:p>
              </w:tc>
              <w:tc>
                <w:tcPr>
                  <w:tcW w:w="855" w:type="pct"/>
                  <w:tcBorders>
                    <w:top w:val="single" w:sz="12" w:space="0" w:color="010000"/>
                    <w:left w:val="single" w:sz="4" w:space="0" w:color="auto"/>
                    <w:bottom w:val="single" w:sz="4" w:space="0" w:color="010000"/>
                  </w:tcBorders>
                  <w:shd w:val="clear" w:color="auto" w:fill="auto"/>
                  <w:vAlign w:val="center"/>
                </w:tcPr>
                <w:p w14:paraId="3F5E7EBC" w14:textId="77777777" w:rsidR="00507A3D" w:rsidRDefault="00000000">
                  <w:pPr>
                    <w:jc w:val="center"/>
                    <w:rPr>
                      <w:rFonts w:ascii="Times New Roman" w:eastAsia="宋体" w:hAnsi="Times New Roman"/>
                      <w:b/>
                      <w:color w:val="000000"/>
                    </w:rPr>
                  </w:pPr>
                  <w:r>
                    <w:rPr>
                      <w:rFonts w:ascii="Times New Roman" w:eastAsia="宋体" w:hAnsi="Times New Roman"/>
                      <w:b/>
                      <w:color w:val="000000"/>
                      <w:spacing w:val="-1"/>
                    </w:rPr>
                    <w:t>拟投资总额</w:t>
                  </w:r>
                </w:p>
              </w:tc>
              <w:tc>
                <w:tcPr>
                  <w:tcW w:w="1067" w:type="pct"/>
                  <w:tcBorders>
                    <w:top w:val="single" w:sz="12" w:space="0" w:color="010000"/>
                    <w:bottom w:val="single" w:sz="4" w:space="0" w:color="010000"/>
                  </w:tcBorders>
                  <w:shd w:val="clear" w:color="auto" w:fill="auto"/>
                  <w:vAlign w:val="center"/>
                </w:tcPr>
                <w:p w14:paraId="2730BE5A" w14:textId="77777777" w:rsidR="00507A3D" w:rsidRDefault="00000000">
                  <w:pPr>
                    <w:jc w:val="center"/>
                    <w:rPr>
                      <w:rFonts w:ascii="Times New Roman" w:eastAsia="宋体" w:hAnsi="Times New Roman"/>
                      <w:b/>
                      <w:color w:val="000000"/>
                    </w:rPr>
                  </w:pPr>
                  <w:r>
                    <w:rPr>
                      <w:rFonts w:ascii="Times New Roman" w:eastAsia="宋体" w:hAnsi="Times New Roman"/>
                      <w:b/>
                      <w:color w:val="000000"/>
                    </w:rPr>
                    <w:t>拟用募集资金</w:t>
                  </w:r>
                </w:p>
                <w:p w14:paraId="14034430" w14:textId="77777777" w:rsidR="00507A3D" w:rsidRDefault="00000000">
                  <w:pPr>
                    <w:jc w:val="center"/>
                    <w:rPr>
                      <w:rFonts w:ascii="Times New Roman" w:eastAsia="宋体" w:hAnsi="Times New Roman"/>
                      <w:b/>
                      <w:color w:val="000000"/>
                    </w:rPr>
                  </w:pPr>
                  <w:r>
                    <w:rPr>
                      <w:rFonts w:ascii="Times New Roman" w:eastAsia="宋体" w:hAnsi="Times New Roman"/>
                      <w:b/>
                      <w:color w:val="000000"/>
                    </w:rPr>
                    <w:t>投资金额</w:t>
                  </w:r>
                </w:p>
              </w:tc>
            </w:tr>
            <w:tr w:rsidR="00507A3D" w14:paraId="725E83A2" w14:textId="77777777">
              <w:trPr>
                <w:cantSplit/>
                <w:trHeight w:val="397"/>
              </w:trPr>
              <w:tc>
                <w:tcPr>
                  <w:tcW w:w="411" w:type="pct"/>
                  <w:tcBorders>
                    <w:top w:val="single" w:sz="4" w:space="0" w:color="010000"/>
                  </w:tcBorders>
                  <w:shd w:val="clear" w:color="auto" w:fill="auto"/>
                  <w:vAlign w:val="center"/>
                </w:tcPr>
                <w:p w14:paraId="3F9BEAFA" w14:textId="77777777" w:rsidR="00507A3D" w:rsidRDefault="00000000">
                  <w:pPr>
                    <w:jc w:val="center"/>
                    <w:rPr>
                      <w:rFonts w:ascii="Times New Roman" w:eastAsia="宋体" w:hAnsi="Times New Roman" w:cs="Times New Roman"/>
                      <w:color w:val="000000"/>
                    </w:rPr>
                  </w:pPr>
                  <w:r>
                    <w:rPr>
                      <w:rFonts w:ascii="Times New Roman" w:eastAsia="宋体" w:hAnsi="Times New Roman" w:cs="Times New Roman"/>
                      <w:color w:val="000000"/>
                    </w:rPr>
                    <w:t>1</w:t>
                  </w:r>
                </w:p>
              </w:tc>
              <w:tc>
                <w:tcPr>
                  <w:tcW w:w="1165" w:type="pct"/>
                  <w:tcBorders>
                    <w:top w:val="single" w:sz="4" w:space="0" w:color="010000"/>
                  </w:tcBorders>
                  <w:shd w:val="clear" w:color="auto" w:fill="auto"/>
                  <w:vAlign w:val="center"/>
                </w:tcPr>
                <w:p w14:paraId="5B924060" w14:textId="77777777" w:rsidR="00507A3D" w:rsidRDefault="00000000">
                  <w:pPr>
                    <w:jc w:val="center"/>
                    <w:rPr>
                      <w:rFonts w:ascii="Times New Roman" w:eastAsia="宋体" w:hAnsi="Times New Roman"/>
                      <w:color w:val="000000"/>
                    </w:rPr>
                  </w:pPr>
                  <w:r>
                    <w:rPr>
                      <w:rFonts w:ascii="Times New Roman" w:eastAsia="宋体" w:hAnsi="Times New Roman" w:hint="eastAsia"/>
                      <w:color w:val="000000"/>
                    </w:rPr>
                    <w:t>液体火箭发动机</w:t>
                  </w:r>
                  <w:proofErr w:type="gramStart"/>
                  <w:r>
                    <w:rPr>
                      <w:rFonts w:ascii="Times New Roman" w:eastAsia="宋体" w:hAnsi="Times New Roman" w:hint="eastAsia"/>
                      <w:color w:val="000000"/>
                    </w:rPr>
                    <w:t>推力室</w:t>
                  </w:r>
                  <w:proofErr w:type="gramEnd"/>
                  <w:r>
                    <w:rPr>
                      <w:rFonts w:ascii="Times New Roman" w:eastAsia="宋体" w:hAnsi="Times New Roman" w:hint="eastAsia"/>
                      <w:color w:val="000000"/>
                    </w:rPr>
                    <w:t>材料、零件、组件产业化项目</w:t>
                  </w:r>
                </w:p>
              </w:tc>
              <w:tc>
                <w:tcPr>
                  <w:tcW w:w="1499" w:type="pct"/>
                  <w:tcBorders>
                    <w:top w:val="single" w:sz="4" w:space="0" w:color="010000"/>
                    <w:right w:val="single" w:sz="4" w:space="0" w:color="auto"/>
                  </w:tcBorders>
                  <w:shd w:val="clear" w:color="auto" w:fill="auto"/>
                  <w:vAlign w:val="center"/>
                </w:tcPr>
                <w:p w14:paraId="14BC8EA0" w14:textId="77777777" w:rsidR="00507A3D" w:rsidRDefault="00000000">
                  <w:pPr>
                    <w:jc w:val="center"/>
                    <w:rPr>
                      <w:rFonts w:ascii="Times New Roman" w:eastAsia="宋体" w:hAnsi="Times New Roman" w:cs="Times New Roman"/>
                      <w:color w:val="000000"/>
                    </w:rPr>
                  </w:pPr>
                  <w:r>
                    <w:rPr>
                      <w:rFonts w:ascii="Times New Roman" w:eastAsia="宋体" w:hAnsi="Times New Roman" w:cs="Times New Roman" w:hint="eastAsia"/>
                      <w:color w:val="000000"/>
                    </w:rPr>
                    <w:t>一阶段</w:t>
                  </w:r>
                </w:p>
              </w:tc>
              <w:tc>
                <w:tcPr>
                  <w:tcW w:w="855" w:type="pct"/>
                  <w:tcBorders>
                    <w:top w:val="single" w:sz="4" w:space="0" w:color="010000"/>
                    <w:left w:val="single" w:sz="4" w:space="0" w:color="auto"/>
                  </w:tcBorders>
                  <w:shd w:val="clear" w:color="auto" w:fill="auto"/>
                  <w:vAlign w:val="center"/>
                </w:tcPr>
                <w:p w14:paraId="20B84B3F" w14:textId="77777777" w:rsidR="00507A3D" w:rsidRDefault="00000000">
                  <w:pPr>
                    <w:jc w:val="right"/>
                    <w:rPr>
                      <w:rFonts w:ascii="Times New Roman" w:eastAsia="宋体" w:hAnsi="Times New Roman" w:cs="Times New Roman"/>
                      <w:color w:val="000000"/>
                    </w:rPr>
                  </w:pPr>
                  <w:r>
                    <w:rPr>
                      <w:rFonts w:ascii="Times New Roman" w:eastAsia="宋体" w:hAnsi="Times New Roman" w:cs="Times New Roman"/>
                      <w:color w:val="000000"/>
                    </w:rPr>
                    <w:t>23,000.00</w:t>
                  </w:r>
                </w:p>
              </w:tc>
              <w:tc>
                <w:tcPr>
                  <w:tcW w:w="1067" w:type="pct"/>
                  <w:tcBorders>
                    <w:top w:val="single" w:sz="4" w:space="0" w:color="010000"/>
                  </w:tcBorders>
                  <w:shd w:val="clear" w:color="auto" w:fill="auto"/>
                  <w:vAlign w:val="center"/>
                </w:tcPr>
                <w:p w14:paraId="592B6F6D" w14:textId="77777777" w:rsidR="00507A3D" w:rsidRDefault="00000000">
                  <w:pPr>
                    <w:jc w:val="right"/>
                    <w:rPr>
                      <w:rFonts w:ascii="Times New Roman" w:eastAsia="宋体" w:hAnsi="Times New Roman" w:cs="Times New Roman"/>
                      <w:color w:val="000000"/>
                    </w:rPr>
                  </w:pPr>
                  <w:r>
                    <w:rPr>
                      <w:rFonts w:ascii="Times New Roman" w:eastAsia="宋体" w:hAnsi="Times New Roman" w:cs="Times New Roman" w:hint="eastAsia"/>
                      <w:color w:val="000000"/>
                    </w:rPr>
                    <w:t>20,000.00</w:t>
                  </w:r>
                </w:p>
              </w:tc>
            </w:tr>
            <w:tr w:rsidR="00507A3D" w14:paraId="63C67664" w14:textId="77777777">
              <w:trPr>
                <w:cantSplit/>
                <w:trHeight w:val="397"/>
              </w:trPr>
              <w:tc>
                <w:tcPr>
                  <w:tcW w:w="411" w:type="pct"/>
                  <w:tcBorders>
                    <w:top w:val="single" w:sz="4" w:space="0" w:color="010000"/>
                  </w:tcBorders>
                  <w:shd w:val="clear" w:color="auto" w:fill="auto"/>
                  <w:vAlign w:val="center"/>
                </w:tcPr>
                <w:p w14:paraId="2EECD24B" w14:textId="77777777" w:rsidR="00507A3D" w:rsidRDefault="00000000">
                  <w:pPr>
                    <w:jc w:val="center"/>
                    <w:rPr>
                      <w:rFonts w:ascii="Times New Roman" w:eastAsia="宋体" w:hAnsi="Times New Roman" w:cs="Times New Roman"/>
                      <w:color w:val="000000"/>
                    </w:rPr>
                  </w:pPr>
                  <w:r>
                    <w:rPr>
                      <w:rFonts w:ascii="Times New Roman" w:eastAsia="宋体" w:hAnsi="Times New Roman" w:cs="Times New Roman" w:hint="eastAsia"/>
                      <w:color w:val="000000"/>
                    </w:rPr>
                    <w:t>2</w:t>
                  </w:r>
                </w:p>
              </w:tc>
              <w:tc>
                <w:tcPr>
                  <w:tcW w:w="1165" w:type="pct"/>
                  <w:tcBorders>
                    <w:top w:val="single" w:sz="4" w:space="0" w:color="010000"/>
                  </w:tcBorders>
                  <w:shd w:val="clear" w:color="auto" w:fill="auto"/>
                  <w:vAlign w:val="center"/>
                </w:tcPr>
                <w:p w14:paraId="4E4C4536" w14:textId="77777777" w:rsidR="00507A3D" w:rsidRDefault="00000000">
                  <w:pPr>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斯瑞新材</w:t>
                  </w:r>
                  <w:proofErr w:type="gramEnd"/>
                  <w:r>
                    <w:rPr>
                      <w:rFonts w:ascii="Times New Roman" w:eastAsia="宋体" w:hAnsi="Times New Roman" w:cs="Times New Roman" w:hint="eastAsia"/>
                      <w:szCs w:val="21"/>
                    </w:rPr>
                    <w:t>科技产业园建设项目（一）</w:t>
                  </w:r>
                </w:p>
              </w:tc>
              <w:tc>
                <w:tcPr>
                  <w:tcW w:w="1499" w:type="pct"/>
                  <w:tcBorders>
                    <w:top w:val="single" w:sz="4" w:space="0" w:color="010000"/>
                    <w:right w:val="single" w:sz="4" w:space="0" w:color="auto"/>
                  </w:tcBorders>
                  <w:shd w:val="clear" w:color="auto" w:fill="auto"/>
                  <w:vAlign w:val="center"/>
                </w:tcPr>
                <w:p w14:paraId="5F080AC6" w14:textId="77777777" w:rsidR="00507A3D" w:rsidRDefault="00000000">
                  <w:pPr>
                    <w:jc w:val="center"/>
                    <w:rPr>
                      <w:rFonts w:ascii="Times New Roman" w:eastAsia="宋体" w:hAnsi="Times New Roman" w:cs="Times New Roman"/>
                      <w:snapToGrid w:val="0"/>
                      <w:color w:val="000000"/>
                    </w:rPr>
                  </w:pPr>
                  <w:r>
                    <w:rPr>
                      <w:rFonts w:ascii="Times New Roman" w:eastAsia="宋体" w:hAnsi="Times New Roman" w:cs="Times New Roman" w:hint="eastAsia"/>
                      <w:snapToGrid w:val="0"/>
                      <w:color w:val="000000"/>
                    </w:rPr>
                    <w:t>年产</w:t>
                  </w:r>
                  <w:r>
                    <w:rPr>
                      <w:rFonts w:ascii="Times New Roman" w:eastAsia="宋体" w:hAnsi="Times New Roman" w:cs="Times New Roman"/>
                      <w:snapToGrid w:val="0"/>
                      <w:color w:val="000000"/>
                    </w:rPr>
                    <w:t>3</w:t>
                  </w:r>
                  <w:r>
                    <w:rPr>
                      <w:rFonts w:ascii="Times New Roman" w:eastAsia="宋体" w:hAnsi="Times New Roman" w:cs="Times New Roman"/>
                      <w:snapToGrid w:val="0"/>
                      <w:color w:val="000000"/>
                    </w:rPr>
                    <w:t>万套医疗影像</w:t>
                  </w:r>
                  <w:proofErr w:type="gramStart"/>
                  <w:r>
                    <w:rPr>
                      <w:rFonts w:ascii="Times New Roman" w:eastAsia="宋体" w:hAnsi="Times New Roman" w:cs="Times New Roman"/>
                      <w:snapToGrid w:val="0"/>
                      <w:color w:val="000000"/>
                    </w:rPr>
                    <w:t>装备等电真空</w:t>
                  </w:r>
                  <w:proofErr w:type="gramEnd"/>
                  <w:r>
                    <w:rPr>
                      <w:rFonts w:ascii="Times New Roman" w:eastAsia="宋体" w:hAnsi="Times New Roman" w:cs="Times New Roman"/>
                      <w:snapToGrid w:val="0"/>
                      <w:color w:val="000000"/>
                    </w:rPr>
                    <w:t>用材料、零组件研发及产业化项目</w:t>
                  </w:r>
                </w:p>
              </w:tc>
              <w:tc>
                <w:tcPr>
                  <w:tcW w:w="855" w:type="pct"/>
                  <w:tcBorders>
                    <w:top w:val="single" w:sz="4" w:space="0" w:color="010000"/>
                    <w:left w:val="single" w:sz="4" w:space="0" w:color="auto"/>
                  </w:tcBorders>
                  <w:shd w:val="clear" w:color="auto" w:fill="auto"/>
                  <w:vAlign w:val="center"/>
                </w:tcPr>
                <w:p w14:paraId="529225D2" w14:textId="77777777" w:rsidR="00507A3D" w:rsidRDefault="00000000">
                  <w:pPr>
                    <w:jc w:val="right"/>
                    <w:rPr>
                      <w:rFonts w:ascii="Times New Roman" w:eastAsia="宋体" w:hAnsi="Times New Roman" w:cs="Times New Roman"/>
                      <w:snapToGrid w:val="0"/>
                      <w:color w:val="000000"/>
                    </w:rPr>
                  </w:pPr>
                  <w:r>
                    <w:rPr>
                      <w:rFonts w:ascii="Times New Roman" w:eastAsia="宋体" w:hAnsi="Times New Roman" w:cs="Times New Roman"/>
                      <w:snapToGrid w:val="0"/>
                      <w:color w:val="000000"/>
                    </w:rPr>
                    <w:t>40,000.00</w:t>
                  </w:r>
                </w:p>
              </w:tc>
              <w:tc>
                <w:tcPr>
                  <w:tcW w:w="1067" w:type="pct"/>
                  <w:tcBorders>
                    <w:top w:val="single" w:sz="4" w:space="0" w:color="010000"/>
                  </w:tcBorders>
                  <w:shd w:val="clear" w:color="auto" w:fill="auto"/>
                  <w:vAlign w:val="center"/>
                </w:tcPr>
                <w:p w14:paraId="4BC1C59A" w14:textId="77777777" w:rsidR="00507A3D" w:rsidRDefault="00000000">
                  <w:pPr>
                    <w:jc w:val="right"/>
                    <w:rPr>
                      <w:rFonts w:ascii="Times New Roman" w:eastAsia="宋体" w:hAnsi="Times New Roman" w:cs="Times New Roman"/>
                      <w:snapToGrid w:val="0"/>
                      <w:color w:val="000000"/>
                    </w:rPr>
                  </w:pPr>
                  <w:r>
                    <w:rPr>
                      <w:rFonts w:ascii="Times New Roman" w:eastAsia="宋体" w:hAnsi="Times New Roman" w:cs="Times New Roman" w:hint="eastAsia"/>
                      <w:snapToGrid w:val="0"/>
                      <w:color w:val="000000"/>
                    </w:rPr>
                    <w:t>34,000.00</w:t>
                  </w:r>
                </w:p>
              </w:tc>
            </w:tr>
            <w:tr w:rsidR="00507A3D" w14:paraId="6291A893" w14:textId="77777777">
              <w:trPr>
                <w:cantSplit/>
                <w:trHeight w:val="397"/>
              </w:trPr>
              <w:tc>
                <w:tcPr>
                  <w:tcW w:w="411" w:type="pct"/>
                  <w:tcBorders>
                    <w:top w:val="single" w:sz="4" w:space="0" w:color="010000"/>
                  </w:tcBorders>
                  <w:shd w:val="clear" w:color="auto" w:fill="auto"/>
                  <w:vAlign w:val="center"/>
                </w:tcPr>
                <w:p w14:paraId="4FB8C52D" w14:textId="77777777" w:rsidR="00507A3D" w:rsidRDefault="00000000">
                  <w:pPr>
                    <w:jc w:val="center"/>
                    <w:rPr>
                      <w:rFonts w:ascii="Times New Roman" w:eastAsia="宋体" w:hAnsi="Times New Roman" w:cs="Times New Roman"/>
                      <w:color w:val="000000"/>
                    </w:rPr>
                  </w:pPr>
                  <w:r>
                    <w:rPr>
                      <w:rFonts w:ascii="Times New Roman" w:eastAsia="宋体" w:hAnsi="Times New Roman" w:cs="Times New Roman" w:hint="eastAsia"/>
                      <w:color w:val="000000"/>
                    </w:rPr>
                    <w:t>3</w:t>
                  </w:r>
                </w:p>
              </w:tc>
              <w:tc>
                <w:tcPr>
                  <w:tcW w:w="1165" w:type="pct"/>
                  <w:tcBorders>
                    <w:top w:val="single" w:sz="4" w:space="0" w:color="010000"/>
                  </w:tcBorders>
                  <w:shd w:val="clear" w:color="auto" w:fill="auto"/>
                  <w:vAlign w:val="center"/>
                </w:tcPr>
                <w:p w14:paraId="7E7129EF" w14:textId="77777777" w:rsidR="00507A3D"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补充流动资金</w:t>
                  </w:r>
                </w:p>
              </w:tc>
              <w:tc>
                <w:tcPr>
                  <w:tcW w:w="1499" w:type="pct"/>
                  <w:tcBorders>
                    <w:top w:val="single" w:sz="4" w:space="0" w:color="010000"/>
                    <w:right w:val="single" w:sz="4" w:space="0" w:color="auto"/>
                  </w:tcBorders>
                  <w:shd w:val="clear" w:color="auto" w:fill="auto"/>
                  <w:vAlign w:val="center"/>
                </w:tcPr>
                <w:p w14:paraId="5662A6D1" w14:textId="77777777" w:rsidR="00507A3D" w:rsidRDefault="00000000">
                  <w:pPr>
                    <w:jc w:val="center"/>
                    <w:rPr>
                      <w:rFonts w:ascii="Times New Roman" w:eastAsia="宋体" w:hAnsi="Times New Roman" w:cs="Times New Roman"/>
                      <w:snapToGrid w:val="0"/>
                      <w:color w:val="000000"/>
                    </w:rPr>
                  </w:pPr>
                  <w:r>
                    <w:rPr>
                      <w:rFonts w:ascii="Times New Roman" w:eastAsia="宋体" w:hAnsi="Times New Roman" w:cs="Times New Roman" w:hint="eastAsia"/>
                      <w:snapToGrid w:val="0"/>
                      <w:color w:val="000000"/>
                    </w:rPr>
                    <w:t>-</w:t>
                  </w:r>
                </w:p>
              </w:tc>
              <w:tc>
                <w:tcPr>
                  <w:tcW w:w="855" w:type="pct"/>
                  <w:tcBorders>
                    <w:top w:val="single" w:sz="4" w:space="0" w:color="010000"/>
                    <w:left w:val="single" w:sz="4" w:space="0" w:color="auto"/>
                  </w:tcBorders>
                  <w:shd w:val="clear" w:color="auto" w:fill="auto"/>
                  <w:vAlign w:val="center"/>
                </w:tcPr>
                <w:p w14:paraId="21A67678" w14:textId="77777777" w:rsidR="00507A3D" w:rsidRDefault="00000000">
                  <w:pPr>
                    <w:jc w:val="right"/>
                    <w:rPr>
                      <w:rFonts w:ascii="Times New Roman" w:eastAsia="宋体" w:hAnsi="Times New Roman" w:cs="Times New Roman"/>
                      <w:snapToGrid w:val="0"/>
                      <w:color w:val="000000"/>
                    </w:rPr>
                  </w:pPr>
                  <w:r>
                    <w:rPr>
                      <w:rFonts w:ascii="Times New Roman" w:eastAsia="宋体" w:hAnsi="Times New Roman" w:cs="Times New Roman" w:hint="eastAsia"/>
                      <w:snapToGrid w:val="0"/>
                      <w:color w:val="000000"/>
                    </w:rPr>
                    <w:t>6,000.00</w:t>
                  </w:r>
                </w:p>
              </w:tc>
              <w:tc>
                <w:tcPr>
                  <w:tcW w:w="1067" w:type="pct"/>
                  <w:tcBorders>
                    <w:top w:val="single" w:sz="4" w:space="0" w:color="010000"/>
                  </w:tcBorders>
                  <w:shd w:val="clear" w:color="auto" w:fill="auto"/>
                  <w:vAlign w:val="center"/>
                </w:tcPr>
                <w:p w14:paraId="0A1BAB92" w14:textId="77777777" w:rsidR="00507A3D" w:rsidRDefault="00000000">
                  <w:pPr>
                    <w:jc w:val="right"/>
                    <w:rPr>
                      <w:rFonts w:ascii="Times New Roman" w:eastAsia="宋体" w:hAnsi="Times New Roman" w:cs="Times New Roman"/>
                      <w:snapToGrid w:val="0"/>
                      <w:color w:val="000000"/>
                    </w:rPr>
                  </w:pPr>
                  <w:r>
                    <w:rPr>
                      <w:rFonts w:ascii="Times New Roman" w:eastAsia="宋体" w:hAnsi="Times New Roman" w:cs="Times New Roman" w:hint="eastAsia"/>
                      <w:snapToGrid w:val="0"/>
                      <w:color w:val="000000"/>
                    </w:rPr>
                    <w:t>6,000.00</w:t>
                  </w:r>
                </w:p>
              </w:tc>
            </w:tr>
            <w:tr w:rsidR="00507A3D" w14:paraId="5B7FAD9B" w14:textId="77777777">
              <w:trPr>
                <w:cantSplit/>
                <w:trHeight w:val="397"/>
              </w:trPr>
              <w:tc>
                <w:tcPr>
                  <w:tcW w:w="1576" w:type="pct"/>
                  <w:gridSpan w:val="2"/>
                  <w:shd w:val="clear" w:color="auto" w:fill="auto"/>
                  <w:vAlign w:val="center"/>
                </w:tcPr>
                <w:p w14:paraId="08FCF383" w14:textId="77777777" w:rsidR="00507A3D" w:rsidRDefault="00000000">
                  <w:pPr>
                    <w:jc w:val="center"/>
                    <w:rPr>
                      <w:rFonts w:ascii="Times New Roman" w:eastAsia="宋体" w:hAnsi="Times New Roman"/>
                      <w:b/>
                      <w:color w:val="000000"/>
                    </w:rPr>
                  </w:pPr>
                  <w:r>
                    <w:rPr>
                      <w:rFonts w:ascii="Times New Roman" w:eastAsia="宋体" w:hAnsi="Times New Roman"/>
                      <w:b/>
                      <w:color w:val="000000"/>
                    </w:rPr>
                    <w:t>合计</w:t>
                  </w:r>
                </w:p>
              </w:tc>
              <w:tc>
                <w:tcPr>
                  <w:tcW w:w="1499" w:type="pct"/>
                  <w:tcBorders>
                    <w:right w:val="single" w:sz="4" w:space="0" w:color="auto"/>
                  </w:tcBorders>
                  <w:shd w:val="clear" w:color="auto" w:fill="auto"/>
                  <w:vAlign w:val="center"/>
                </w:tcPr>
                <w:p w14:paraId="6B168F7A" w14:textId="77777777" w:rsidR="00507A3D" w:rsidRDefault="00000000">
                  <w:pPr>
                    <w:jc w:val="center"/>
                    <w:rPr>
                      <w:rFonts w:ascii="Times New Roman" w:eastAsia="宋体" w:hAnsi="Times New Roman" w:cs="Times New Roman"/>
                      <w:b/>
                      <w:color w:val="000000"/>
                    </w:rPr>
                  </w:pPr>
                  <w:r>
                    <w:rPr>
                      <w:rFonts w:ascii="Times New Roman" w:eastAsia="宋体" w:hAnsi="Times New Roman" w:cs="Times New Roman" w:hint="eastAsia"/>
                      <w:b/>
                      <w:color w:val="000000"/>
                    </w:rPr>
                    <w:t>-</w:t>
                  </w:r>
                </w:p>
              </w:tc>
              <w:tc>
                <w:tcPr>
                  <w:tcW w:w="855" w:type="pct"/>
                  <w:tcBorders>
                    <w:left w:val="single" w:sz="4" w:space="0" w:color="auto"/>
                  </w:tcBorders>
                  <w:shd w:val="clear" w:color="auto" w:fill="auto"/>
                  <w:vAlign w:val="center"/>
                </w:tcPr>
                <w:p w14:paraId="5B8B1F93" w14:textId="77777777" w:rsidR="00507A3D" w:rsidRDefault="00000000">
                  <w:pPr>
                    <w:jc w:val="right"/>
                    <w:rPr>
                      <w:rFonts w:ascii="Times New Roman" w:eastAsia="宋体" w:hAnsi="Times New Roman" w:cs="Times New Roman"/>
                      <w:b/>
                      <w:color w:val="000000"/>
                    </w:rPr>
                  </w:pPr>
                  <w:r>
                    <w:rPr>
                      <w:rFonts w:ascii="Times New Roman" w:eastAsia="宋体" w:hAnsi="Times New Roman" w:cs="Times New Roman" w:hint="eastAsia"/>
                      <w:b/>
                      <w:color w:val="000000"/>
                    </w:rPr>
                    <w:t>69</w:t>
                  </w:r>
                  <w:r>
                    <w:rPr>
                      <w:rFonts w:ascii="Times New Roman" w:eastAsia="宋体" w:hAnsi="Times New Roman" w:cs="Times New Roman"/>
                      <w:b/>
                      <w:color w:val="000000"/>
                    </w:rPr>
                    <w:t>,000.00</w:t>
                  </w:r>
                </w:p>
              </w:tc>
              <w:tc>
                <w:tcPr>
                  <w:tcW w:w="1067" w:type="pct"/>
                  <w:shd w:val="clear" w:color="auto" w:fill="auto"/>
                  <w:vAlign w:val="center"/>
                </w:tcPr>
                <w:p w14:paraId="034725BE" w14:textId="77777777" w:rsidR="00507A3D" w:rsidRDefault="00000000">
                  <w:pPr>
                    <w:jc w:val="right"/>
                    <w:rPr>
                      <w:rFonts w:ascii="Times New Roman" w:eastAsia="宋体" w:hAnsi="Times New Roman" w:cs="Times New Roman"/>
                      <w:b/>
                      <w:color w:val="000000"/>
                    </w:rPr>
                  </w:pPr>
                  <w:r>
                    <w:rPr>
                      <w:rFonts w:ascii="Times New Roman" w:eastAsia="宋体" w:hAnsi="Times New Roman" w:cs="Times New Roman" w:hint="eastAsia"/>
                      <w:b/>
                      <w:color w:val="000000"/>
                    </w:rPr>
                    <w:t>60,000.00</w:t>
                  </w:r>
                </w:p>
              </w:tc>
            </w:tr>
          </w:tbl>
          <w:p w14:paraId="4C340D5E" w14:textId="77777777" w:rsidR="00507A3D" w:rsidRDefault="00000000">
            <w:pPr>
              <w:spacing w:line="400" w:lineRule="exact"/>
              <w:ind w:left="96" w:right="96" w:firstLineChars="200" w:firstLine="440"/>
              <w:rPr>
                <w:rFonts w:ascii="宋体" w:eastAsia="宋体" w:hAnsi="宋体" w:cs="宋体" w:hint="eastAsia"/>
                <w:iCs/>
                <w:lang w:val="en-US"/>
              </w:rPr>
            </w:pPr>
            <w:r>
              <w:rPr>
                <w:rFonts w:ascii="宋体" w:eastAsia="宋体" w:hAnsi="宋体" w:cs="宋体" w:hint="eastAsia"/>
                <w:iCs/>
                <w:lang w:val="en-US"/>
              </w:rPr>
              <w:lastRenderedPageBreak/>
              <w:t>发行对象：不超过35名（含35名）符合法律法规规定的特定对象；</w:t>
            </w:r>
          </w:p>
          <w:p w14:paraId="03F1BBE0" w14:textId="77777777" w:rsidR="00507A3D" w:rsidRDefault="00000000">
            <w:pPr>
              <w:spacing w:line="400" w:lineRule="exact"/>
              <w:ind w:left="96" w:right="96" w:firstLineChars="200" w:firstLine="440"/>
              <w:rPr>
                <w:rFonts w:ascii="宋体" w:eastAsia="宋体" w:hAnsi="宋体" w:cs="宋体" w:hint="eastAsia"/>
                <w:iCs/>
                <w:lang w:val="en-US"/>
              </w:rPr>
            </w:pPr>
            <w:r>
              <w:rPr>
                <w:rFonts w:ascii="宋体" w:eastAsia="宋体" w:hAnsi="宋体" w:cs="宋体" w:hint="eastAsia"/>
                <w:iCs/>
                <w:lang w:val="en-US"/>
              </w:rPr>
              <w:t>发行方式和发行时间：采取向特定对象发行股票方式，公司将在通过上交所审核并取得中国证监会同意注册的批复后，在有效期内择机向特定对象发行股票。</w:t>
            </w:r>
          </w:p>
          <w:p w14:paraId="6BC122FD" w14:textId="77777777" w:rsidR="00507A3D" w:rsidRDefault="00000000">
            <w:pPr>
              <w:spacing w:line="400" w:lineRule="exact"/>
              <w:ind w:left="96" w:right="96" w:firstLineChars="200" w:firstLine="440"/>
              <w:rPr>
                <w:rFonts w:ascii="宋体" w:eastAsia="宋体" w:hAnsi="宋体" w:cs="宋体" w:hint="eastAsia"/>
                <w:iCs/>
                <w:lang w:val="en-US"/>
              </w:rPr>
            </w:pPr>
            <w:r>
              <w:rPr>
                <w:rFonts w:ascii="宋体" w:eastAsia="宋体" w:hAnsi="宋体" w:cs="宋体" w:hint="eastAsia"/>
                <w:iCs/>
                <w:lang w:val="en-US"/>
              </w:rPr>
              <w:t>发行价格：本次发行的定价基准日为发行期首日，发行价格不低于定价基准日前二十个交易日公司股票交易均价的80%。</w:t>
            </w:r>
          </w:p>
          <w:p w14:paraId="6B6840F7" w14:textId="77777777" w:rsidR="00507A3D" w:rsidRDefault="00000000">
            <w:pPr>
              <w:spacing w:line="400" w:lineRule="exact"/>
              <w:ind w:left="96" w:right="96" w:firstLineChars="200" w:firstLine="440"/>
              <w:rPr>
                <w:rFonts w:ascii="宋体" w:eastAsia="宋体" w:hAnsi="宋体" w:cs="宋体" w:hint="eastAsia"/>
                <w:iCs/>
                <w:lang w:val="en-US"/>
              </w:rPr>
            </w:pPr>
            <w:r>
              <w:rPr>
                <w:rFonts w:ascii="宋体" w:eastAsia="宋体" w:hAnsi="宋体" w:cs="宋体" w:hint="eastAsia"/>
                <w:iCs/>
                <w:lang w:val="en-US"/>
              </w:rPr>
              <w:t>发行数量：按照募集资金总额除以发行价格确定，同时本次发行股票数量不超过本次向特定对象发行前公司总股本的30%，最终发行数量上限以中国证监会同意注册的发行数量上限为准。</w:t>
            </w:r>
          </w:p>
          <w:p w14:paraId="199123B7" w14:textId="77777777" w:rsidR="00507A3D" w:rsidRDefault="00000000">
            <w:pPr>
              <w:spacing w:line="400" w:lineRule="exact"/>
              <w:ind w:leftChars="242" w:left="532" w:right="96"/>
              <w:rPr>
                <w:rFonts w:ascii="宋体" w:eastAsia="宋体" w:hAnsi="宋体" w:cs="宋体" w:hint="eastAsia"/>
                <w:iCs/>
                <w:lang w:val="en-US"/>
              </w:rPr>
            </w:pPr>
            <w:r>
              <w:rPr>
                <w:rFonts w:ascii="宋体" w:eastAsia="宋体" w:hAnsi="宋体" w:cs="宋体" w:hint="eastAsia"/>
                <w:iCs/>
                <w:lang w:val="en-US"/>
              </w:rPr>
              <w:t>经济效益：</w:t>
            </w:r>
            <w:r>
              <w:rPr>
                <w:rFonts w:ascii="宋体" w:eastAsia="宋体" w:hAnsi="宋体" w:cs="宋体" w:hint="eastAsia"/>
                <w:iCs/>
                <w:lang w:val="en-US"/>
              </w:rPr>
              <w:br/>
              <w:t>（1）液体火箭发动机</w:t>
            </w:r>
            <w:proofErr w:type="gramStart"/>
            <w:r>
              <w:rPr>
                <w:rFonts w:ascii="宋体" w:eastAsia="宋体" w:hAnsi="宋体" w:cs="宋体" w:hint="eastAsia"/>
                <w:iCs/>
                <w:lang w:val="en-US"/>
              </w:rPr>
              <w:t>推力室</w:t>
            </w:r>
            <w:proofErr w:type="gramEnd"/>
            <w:r>
              <w:rPr>
                <w:rFonts w:ascii="宋体" w:eastAsia="宋体" w:hAnsi="宋体" w:cs="宋体" w:hint="eastAsia"/>
                <w:iCs/>
                <w:lang w:val="en-US"/>
              </w:rPr>
              <w:t>材料、零件、组件产业化项目（一阶段）</w:t>
            </w:r>
          </w:p>
          <w:p w14:paraId="7013F12E" w14:textId="77777777" w:rsidR="00507A3D" w:rsidRDefault="00000000">
            <w:pPr>
              <w:spacing w:line="400" w:lineRule="exact"/>
              <w:ind w:left="96" w:right="96" w:firstLineChars="200" w:firstLine="440"/>
              <w:rPr>
                <w:rFonts w:ascii="宋体" w:eastAsia="宋体" w:hAnsi="宋体" w:cs="宋体" w:hint="eastAsia"/>
                <w:iCs/>
                <w:lang w:val="en-US"/>
              </w:rPr>
            </w:pPr>
            <w:r>
              <w:rPr>
                <w:rFonts w:ascii="宋体" w:eastAsia="宋体" w:hAnsi="宋体" w:cs="宋体" w:hint="eastAsia"/>
                <w:iCs/>
                <w:lang w:val="en-US"/>
              </w:rPr>
              <w:t>项目建成达产后，预计将实现年产约200吨锻件、200套火箭发动机喷注器面板、500套火箭发动机</w:t>
            </w:r>
            <w:proofErr w:type="gramStart"/>
            <w:r>
              <w:rPr>
                <w:rFonts w:ascii="宋体" w:eastAsia="宋体" w:hAnsi="宋体" w:cs="宋体" w:hint="eastAsia"/>
                <w:iCs/>
                <w:lang w:val="en-US"/>
              </w:rPr>
              <w:t>推力室</w:t>
            </w:r>
            <w:proofErr w:type="gramEnd"/>
            <w:r>
              <w:rPr>
                <w:rFonts w:ascii="宋体" w:eastAsia="宋体" w:hAnsi="宋体" w:cs="宋体" w:hint="eastAsia"/>
                <w:iCs/>
                <w:lang w:val="en-US"/>
              </w:rPr>
              <w:t>内壁、外壁等零组件，达</w:t>
            </w:r>
            <w:proofErr w:type="gramStart"/>
            <w:r>
              <w:rPr>
                <w:rFonts w:ascii="宋体" w:eastAsia="宋体" w:hAnsi="宋体" w:cs="宋体" w:hint="eastAsia"/>
                <w:iCs/>
                <w:lang w:val="en-US"/>
              </w:rPr>
              <w:t>产当年</w:t>
            </w:r>
            <w:proofErr w:type="gramEnd"/>
            <w:r>
              <w:rPr>
                <w:rFonts w:ascii="宋体" w:eastAsia="宋体" w:hAnsi="宋体" w:cs="宋体" w:hint="eastAsia"/>
                <w:iCs/>
                <w:lang w:val="en-US"/>
              </w:rPr>
              <w:t>预计实现销售收入20,057.39万元；达产后，公司谨慎预计有关产品价格随产品成熟度呈下降趋势，该项目收入预计在17,858.34万元-20,057.39万元。</w:t>
            </w:r>
            <w:r>
              <w:rPr>
                <w:rFonts w:ascii="宋体" w:eastAsia="宋体" w:hAnsi="宋体" w:cs="宋体" w:hint="eastAsia"/>
                <w:iCs/>
                <w:lang w:val="en-US"/>
              </w:rPr>
              <w:br/>
              <w:t xml:space="preserve">    （2）年产3万套医疗影像</w:t>
            </w:r>
            <w:proofErr w:type="gramStart"/>
            <w:r>
              <w:rPr>
                <w:rFonts w:ascii="宋体" w:eastAsia="宋体" w:hAnsi="宋体" w:cs="宋体" w:hint="eastAsia"/>
                <w:iCs/>
                <w:lang w:val="en-US"/>
              </w:rPr>
              <w:t>装备等电真空</w:t>
            </w:r>
            <w:proofErr w:type="gramEnd"/>
            <w:r>
              <w:rPr>
                <w:rFonts w:ascii="宋体" w:eastAsia="宋体" w:hAnsi="宋体" w:cs="宋体" w:hint="eastAsia"/>
                <w:iCs/>
                <w:lang w:val="en-US"/>
              </w:rPr>
              <w:t>用材料、零组件研发及产业化项目</w:t>
            </w:r>
          </w:p>
          <w:p w14:paraId="48185969" w14:textId="77777777" w:rsidR="00507A3D" w:rsidRDefault="00000000">
            <w:pPr>
              <w:spacing w:line="400" w:lineRule="exact"/>
              <w:ind w:left="96" w:right="96" w:firstLineChars="200" w:firstLine="440"/>
              <w:rPr>
                <w:rFonts w:ascii="宋体" w:eastAsia="宋体" w:hAnsi="宋体" w:cs="宋体" w:hint="eastAsia"/>
                <w:iCs/>
                <w:lang w:val="en-US"/>
              </w:rPr>
            </w:pPr>
            <w:r>
              <w:rPr>
                <w:rFonts w:ascii="宋体" w:eastAsia="宋体" w:hAnsi="宋体" w:cs="宋体"/>
                <w:iCs/>
                <w:lang w:val="en-US"/>
              </w:rPr>
              <w:t>项目建成达产后，预计将实现年产30,000套CT</w:t>
            </w:r>
            <w:proofErr w:type="gramStart"/>
            <w:r>
              <w:rPr>
                <w:rFonts w:ascii="宋体" w:eastAsia="宋体" w:hAnsi="宋体" w:cs="宋体"/>
                <w:iCs/>
                <w:lang w:val="en-US"/>
              </w:rPr>
              <w:t>球管零</w:t>
            </w:r>
            <w:proofErr w:type="gramEnd"/>
            <w:r>
              <w:rPr>
                <w:rFonts w:ascii="宋体" w:eastAsia="宋体" w:hAnsi="宋体" w:cs="宋体"/>
                <w:iCs/>
                <w:lang w:val="en-US"/>
              </w:rPr>
              <w:t>组件、15,000套DR</w:t>
            </w:r>
            <w:proofErr w:type="gramStart"/>
            <w:r>
              <w:rPr>
                <w:rFonts w:ascii="宋体" w:eastAsia="宋体" w:hAnsi="宋体" w:cs="宋体"/>
                <w:iCs/>
                <w:lang w:val="en-US"/>
              </w:rPr>
              <w:t>射线管零组件</w:t>
            </w:r>
            <w:proofErr w:type="gramEnd"/>
            <w:r>
              <w:rPr>
                <w:rFonts w:ascii="宋体" w:eastAsia="宋体" w:hAnsi="宋体" w:cs="宋体"/>
                <w:iCs/>
                <w:lang w:val="en-US"/>
              </w:rPr>
              <w:t>、500套直线加速器零组件、3,500套半导体产品组件和30,000套高电压用VI导电系统组件的生产能力，达</w:t>
            </w:r>
            <w:proofErr w:type="gramStart"/>
            <w:r>
              <w:rPr>
                <w:rFonts w:ascii="宋体" w:eastAsia="宋体" w:hAnsi="宋体" w:cs="宋体"/>
                <w:iCs/>
                <w:lang w:val="en-US"/>
              </w:rPr>
              <w:t>产当年</w:t>
            </w:r>
            <w:proofErr w:type="gramEnd"/>
            <w:r>
              <w:rPr>
                <w:rFonts w:ascii="宋体" w:eastAsia="宋体" w:hAnsi="宋体" w:cs="宋体"/>
                <w:iCs/>
                <w:lang w:val="en-US"/>
              </w:rPr>
              <w:t>预计实现销售收入50,700.00万元。</w:t>
            </w:r>
          </w:p>
          <w:p w14:paraId="692AF9F8" w14:textId="77777777" w:rsidR="00507A3D" w:rsidRDefault="00507A3D">
            <w:pPr>
              <w:spacing w:line="400" w:lineRule="exact"/>
              <w:ind w:right="96"/>
              <w:rPr>
                <w:rFonts w:ascii="宋体" w:eastAsia="宋体" w:hAnsi="宋体" w:cs="楷体" w:hint="eastAsia"/>
                <w:sz w:val="24"/>
                <w:szCs w:val="24"/>
                <w:lang w:val="en-US"/>
              </w:rPr>
            </w:pPr>
          </w:p>
          <w:p w14:paraId="30C47D5B" w14:textId="77777777" w:rsidR="00507A3D" w:rsidRDefault="00000000">
            <w:pPr>
              <w:spacing w:line="400" w:lineRule="exact"/>
              <w:ind w:right="96"/>
              <w:rPr>
                <w:rFonts w:ascii="微软雅黑" w:eastAsia="微软雅黑" w:hAnsi="微软雅黑" w:cs="微软雅黑" w:hint="eastAsia"/>
                <w:color w:val="000000"/>
                <w:sz w:val="27"/>
                <w:szCs w:val="27"/>
                <w:lang w:val="en-US"/>
              </w:rPr>
            </w:pPr>
            <w:r>
              <w:rPr>
                <w:rFonts w:ascii="宋体" w:eastAsia="宋体" w:hAnsi="宋体" w:cs="宋体" w:hint="eastAsia"/>
                <w:b/>
                <w:iCs/>
                <w:lang w:val="en-US"/>
              </w:rPr>
              <w:t>4、公司的海外势头很好，公司的国际化布局有什么？</w:t>
            </w:r>
          </w:p>
          <w:p w14:paraId="7D09D2DD" w14:textId="636EA68B" w:rsidR="00507A3D" w:rsidRDefault="00000000">
            <w:pPr>
              <w:spacing w:line="400" w:lineRule="exact"/>
              <w:ind w:right="96" w:firstLineChars="200" w:firstLine="440"/>
              <w:rPr>
                <w:rFonts w:ascii="宋体" w:eastAsia="宋体" w:hAnsi="宋体" w:cs="宋体" w:hint="eastAsia"/>
                <w:iCs/>
                <w:lang w:val="en-US"/>
              </w:rPr>
            </w:pPr>
            <w:r>
              <w:rPr>
                <w:rFonts w:ascii="宋体" w:eastAsia="宋体" w:hAnsi="宋体" w:cs="宋体" w:hint="eastAsia"/>
                <w:iCs/>
                <w:lang w:val="en-US"/>
              </w:rPr>
              <w:t>答：上半年，公司国际市场业务稳步增长，出口收入为1.7亿元左右，同比增长近28%。高导高强铜合金材料和制品领域，公司着力布局美国、欧洲、日本等市场区域。中高压电接触材料及制品领域，公司与西门子、施耐德等客户在新技术和新产品的应用和验证实现突破。CT和DR</w:t>
            </w:r>
            <w:proofErr w:type="gramStart"/>
            <w:r>
              <w:rPr>
                <w:rFonts w:ascii="宋体" w:eastAsia="宋体" w:hAnsi="宋体" w:cs="宋体" w:hint="eastAsia"/>
                <w:iCs/>
                <w:lang w:val="en-US"/>
              </w:rPr>
              <w:t>球管材料</w:t>
            </w:r>
            <w:proofErr w:type="gramEnd"/>
            <w:r>
              <w:rPr>
                <w:rFonts w:ascii="宋体" w:eastAsia="宋体" w:hAnsi="宋体" w:cs="宋体" w:hint="eastAsia"/>
                <w:iCs/>
                <w:lang w:val="en-US"/>
              </w:rPr>
              <w:t>和零组件领域，深化与行业标杆西门子、万睿视等公司的业务合作。 面对复杂的国际经营环境，公司积极布局海外产能建设，服务国外市场客户，目前泰国子公司建设进展顺利。</w:t>
            </w:r>
          </w:p>
          <w:p w14:paraId="7CEB5B12" w14:textId="77777777" w:rsidR="00507A3D" w:rsidRDefault="00507A3D">
            <w:pPr>
              <w:spacing w:line="400" w:lineRule="exact"/>
              <w:ind w:right="96" w:firstLineChars="200" w:firstLine="440"/>
              <w:rPr>
                <w:rFonts w:ascii="宋体" w:eastAsia="宋体" w:hAnsi="宋体" w:cs="宋体" w:hint="eastAsia"/>
                <w:iCs/>
                <w:lang w:val="en-US"/>
              </w:rPr>
            </w:pPr>
          </w:p>
        </w:tc>
      </w:tr>
      <w:tr w:rsidR="00507A3D" w14:paraId="780F8591" w14:textId="77777777">
        <w:trPr>
          <w:trHeight w:val="552"/>
          <w:jc w:val="center"/>
        </w:trPr>
        <w:tc>
          <w:tcPr>
            <w:tcW w:w="1555" w:type="dxa"/>
            <w:vAlign w:val="center"/>
          </w:tcPr>
          <w:p w14:paraId="01D4D5AB" w14:textId="77777777" w:rsidR="00507A3D" w:rsidRDefault="00000000">
            <w:pPr>
              <w:pStyle w:val="TableParagraph"/>
              <w:spacing w:before="1"/>
              <w:ind w:left="107"/>
              <w:jc w:val="center"/>
              <w:rPr>
                <w:rFonts w:ascii="宋体" w:eastAsia="宋体" w:hAnsi="宋体" w:cs="宋体" w:hint="eastAsia"/>
                <w:b/>
                <w:bCs/>
                <w:sz w:val="24"/>
                <w:szCs w:val="24"/>
              </w:rPr>
            </w:pPr>
            <w:r>
              <w:rPr>
                <w:rFonts w:ascii="宋体" w:eastAsia="宋体" w:hAnsi="宋体" w:cs="宋体" w:hint="eastAsia"/>
                <w:b/>
                <w:bCs/>
                <w:sz w:val="24"/>
                <w:szCs w:val="24"/>
              </w:rPr>
              <w:lastRenderedPageBreak/>
              <w:t>附件清单</w:t>
            </w:r>
          </w:p>
          <w:p w14:paraId="5D15B9B1" w14:textId="77777777" w:rsidR="00507A3D" w:rsidRDefault="00000000">
            <w:pPr>
              <w:pStyle w:val="TableParagraph"/>
              <w:spacing w:before="1"/>
              <w:ind w:left="107"/>
              <w:jc w:val="center"/>
              <w:rPr>
                <w:rFonts w:ascii="宋体" w:eastAsia="宋体" w:hAnsi="宋体" w:cs="宋体" w:hint="eastAsia"/>
                <w:b/>
                <w:bCs/>
                <w:sz w:val="24"/>
                <w:szCs w:val="24"/>
              </w:rPr>
            </w:pPr>
            <w:r>
              <w:rPr>
                <w:rFonts w:ascii="宋体" w:eastAsia="宋体" w:hAnsi="宋体" w:cs="宋体" w:hint="eastAsia"/>
                <w:b/>
                <w:bCs/>
                <w:sz w:val="24"/>
                <w:szCs w:val="24"/>
              </w:rPr>
              <w:t>（如有）</w:t>
            </w:r>
          </w:p>
        </w:tc>
        <w:tc>
          <w:tcPr>
            <w:tcW w:w="7284" w:type="dxa"/>
            <w:vAlign w:val="center"/>
          </w:tcPr>
          <w:p w14:paraId="25819A77" w14:textId="77777777" w:rsidR="00507A3D" w:rsidRDefault="00000000">
            <w:pPr>
              <w:pStyle w:val="TableParagraph"/>
              <w:spacing w:line="360" w:lineRule="exact"/>
              <w:ind w:left="108" w:right="96"/>
              <w:rPr>
                <w:rFonts w:ascii="宋体" w:eastAsia="宋体" w:hAnsi="宋体" w:cs="宋体" w:hint="eastAsia"/>
                <w:sz w:val="24"/>
                <w:szCs w:val="24"/>
              </w:rPr>
            </w:pPr>
            <w:r>
              <w:rPr>
                <w:rFonts w:ascii="宋体" w:eastAsia="宋体" w:hAnsi="宋体" w:cs="宋体" w:hint="eastAsia"/>
                <w:sz w:val="24"/>
                <w:szCs w:val="24"/>
              </w:rPr>
              <w:t>无</w:t>
            </w:r>
          </w:p>
        </w:tc>
      </w:tr>
      <w:tr w:rsidR="00507A3D" w14:paraId="43C35668" w14:textId="77777777">
        <w:trPr>
          <w:trHeight w:val="558"/>
          <w:jc w:val="center"/>
        </w:trPr>
        <w:tc>
          <w:tcPr>
            <w:tcW w:w="1555" w:type="dxa"/>
            <w:vAlign w:val="center"/>
          </w:tcPr>
          <w:p w14:paraId="068410AD" w14:textId="77777777" w:rsidR="00507A3D" w:rsidRDefault="00000000">
            <w:pPr>
              <w:pStyle w:val="TableParagraph"/>
              <w:spacing w:before="1"/>
              <w:ind w:left="107"/>
              <w:jc w:val="center"/>
              <w:rPr>
                <w:rFonts w:ascii="宋体" w:eastAsia="宋体" w:hAnsi="宋体" w:cs="宋体" w:hint="eastAsia"/>
                <w:b/>
                <w:bCs/>
                <w:sz w:val="24"/>
                <w:szCs w:val="24"/>
              </w:rPr>
            </w:pPr>
            <w:r>
              <w:rPr>
                <w:rFonts w:ascii="宋体" w:eastAsia="宋体" w:hAnsi="宋体" w:cs="宋体" w:hint="eastAsia"/>
                <w:b/>
                <w:bCs/>
                <w:sz w:val="24"/>
                <w:szCs w:val="24"/>
              </w:rPr>
              <w:t>日期</w:t>
            </w:r>
          </w:p>
        </w:tc>
        <w:tc>
          <w:tcPr>
            <w:tcW w:w="7284" w:type="dxa"/>
            <w:vAlign w:val="center"/>
          </w:tcPr>
          <w:p w14:paraId="13808036" w14:textId="77777777" w:rsidR="00507A3D" w:rsidRDefault="00000000">
            <w:pPr>
              <w:pStyle w:val="TableParagraph"/>
              <w:spacing w:line="360" w:lineRule="exact"/>
              <w:ind w:left="108" w:right="96"/>
              <w:rPr>
                <w:rFonts w:ascii="宋体" w:eastAsia="宋体" w:hAnsi="宋体" w:cs="宋体" w:hint="eastAsia"/>
                <w:sz w:val="24"/>
                <w:szCs w:val="24"/>
                <w:lang w:val="en-US"/>
              </w:rPr>
            </w:pPr>
            <w:r>
              <w:rPr>
                <w:rFonts w:ascii="宋体" w:eastAsia="宋体" w:hAnsi="宋体"/>
                <w:color w:val="000000"/>
                <w:sz w:val="24"/>
                <w:lang w:val="en-US"/>
              </w:rPr>
              <w:t>2024年</w:t>
            </w:r>
            <w:r>
              <w:rPr>
                <w:rFonts w:ascii="宋体" w:eastAsia="宋体" w:hAnsi="宋体" w:hint="eastAsia"/>
                <w:color w:val="000000"/>
                <w:sz w:val="24"/>
                <w:lang w:val="en-US"/>
              </w:rPr>
              <w:t>11</w:t>
            </w:r>
            <w:r>
              <w:rPr>
                <w:rFonts w:ascii="宋体" w:eastAsia="宋体" w:hAnsi="宋体"/>
                <w:color w:val="000000"/>
                <w:sz w:val="24"/>
                <w:lang w:val="en-US"/>
              </w:rPr>
              <w:t>月</w:t>
            </w:r>
            <w:r>
              <w:rPr>
                <w:rFonts w:ascii="宋体" w:eastAsia="宋体" w:hAnsi="宋体" w:hint="eastAsia"/>
                <w:color w:val="000000"/>
                <w:sz w:val="24"/>
                <w:lang w:val="en-US"/>
              </w:rPr>
              <w:t>26</w:t>
            </w:r>
            <w:r>
              <w:rPr>
                <w:rFonts w:ascii="宋体" w:eastAsia="宋体" w:hAnsi="宋体"/>
                <w:color w:val="000000"/>
                <w:sz w:val="24"/>
                <w:lang w:val="en-US"/>
              </w:rPr>
              <w:t>日</w:t>
            </w:r>
          </w:p>
        </w:tc>
      </w:tr>
      <w:tr w:rsidR="00507A3D" w14:paraId="3273C1B0" w14:textId="77777777">
        <w:trPr>
          <w:trHeight w:val="558"/>
          <w:jc w:val="center"/>
        </w:trPr>
        <w:tc>
          <w:tcPr>
            <w:tcW w:w="1555" w:type="dxa"/>
            <w:vAlign w:val="center"/>
          </w:tcPr>
          <w:p w14:paraId="37D6B5DD" w14:textId="77777777" w:rsidR="00507A3D" w:rsidRDefault="00000000">
            <w:pPr>
              <w:pStyle w:val="TableParagraph"/>
              <w:spacing w:before="1"/>
              <w:ind w:left="107"/>
              <w:jc w:val="center"/>
              <w:rPr>
                <w:rFonts w:ascii="宋体" w:eastAsia="宋体" w:hAnsi="宋体" w:cs="宋体" w:hint="eastAsia"/>
                <w:b/>
                <w:bCs/>
                <w:sz w:val="24"/>
                <w:szCs w:val="24"/>
              </w:rPr>
            </w:pPr>
            <w:r>
              <w:rPr>
                <w:rFonts w:ascii="宋体" w:eastAsia="宋体" w:hAnsi="宋体" w:cs="宋体" w:hint="eastAsia"/>
                <w:b/>
                <w:bCs/>
                <w:sz w:val="24"/>
                <w:szCs w:val="24"/>
              </w:rPr>
              <w:lastRenderedPageBreak/>
              <w:t>备注</w:t>
            </w:r>
          </w:p>
        </w:tc>
        <w:tc>
          <w:tcPr>
            <w:tcW w:w="7284" w:type="dxa"/>
            <w:vAlign w:val="center"/>
          </w:tcPr>
          <w:p w14:paraId="430BB035" w14:textId="77777777" w:rsidR="00507A3D" w:rsidRDefault="00000000">
            <w:pPr>
              <w:pStyle w:val="TableParagraph"/>
              <w:spacing w:beforeLines="30" w:before="72" w:afterLines="30" w:after="72" w:line="400" w:lineRule="exact"/>
              <w:ind w:left="108" w:right="96"/>
              <w:rPr>
                <w:rFonts w:ascii="宋体" w:eastAsia="宋体" w:hAnsi="宋体" w:hint="eastAsia"/>
                <w:color w:val="000000"/>
                <w:sz w:val="24"/>
                <w:lang w:val="en-US"/>
              </w:rPr>
            </w:pPr>
            <w:r>
              <w:rPr>
                <w:rFonts w:ascii="宋体" w:eastAsia="宋体" w:hAnsi="宋体" w:hint="eastAsia"/>
                <w:color w:val="000000"/>
                <w:sz w:val="24"/>
                <w:lang w:val="en-US"/>
              </w:rPr>
              <w:t>公司与投资者进行了充分的交流与沟通，并严格按照公司《信息披露管理制度》等规定，保证信息披露的真实、准确、完整、及时、公平，没有出现未公开重大信息披露等情况。</w:t>
            </w:r>
          </w:p>
        </w:tc>
      </w:tr>
    </w:tbl>
    <w:p w14:paraId="1DDA4E03" w14:textId="77777777" w:rsidR="00507A3D" w:rsidRDefault="00507A3D">
      <w:pPr>
        <w:spacing w:line="20" w:lineRule="exact"/>
        <w:rPr>
          <w:rFonts w:ascii="宋体" w:eastAsia="宋体" w:hAnsi="宋体" w:cs="宋体" w:hint="eastAsia"/>
          <w:sz w:val="28"/>
          <w:szCs w:val="36"/>
        </w:rPr>
      </w:pPr>
    </w:p>
    <w:sectPr w:rsidR="00507A3D">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Times New Roman (标题 CS)">
    <w:altName w:val="宋体"/>
    <w:charset w:val="86"/>
    <w:family w:val="roman"/>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default"/>
    <w:sig w:usb0="800002BF" w:usb1="38CF7CFA" w:usb2="00000016" w:usb3="00000000" w:csb0="00040001" w:csb1="00000000"/>
  </w:font>
  <w:font w:name="Times New Roman (正文 CS 字体)">
    <w:altName w:val="宋体"/>
    <w:charset w:val="86"/>
    <w:family w:val="roman"/>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IyY2ZhNGI5MGNiYWU5MTEwYTRhMDFiMGIzYWI5MjAifQ=="/>
    <w:docVar w:name="KSO_WPS_MARK_KEY" w:val="88f27b7e-cb3e-4312-8117-a55fa9a2a2a0"/>
  </w:docVars>
  <w:rsids>
    <w:rsidRoot w:val="00172A27"/>
    <w:rsid w:val="DFADC93D"/>
    <w:rsid w:val="FD7E5497"/>
    <w:rsid w:val="FFF39B35"/>
    <w:rsid w:val="00000F36"/>
    <w:rsid w:val="0000123A"/>
    <w:rsid w:val="00004AE0"/>
    <w:rsid w:val="00006D84"/>
    <w:rsid w:val="00006FD5"/>
    <w:rsid w:val="00010D08"/>
    <w:rsid w:val="00011F28"/>
    <w:rsid w:val="0001532F"/>
    <w:rsid w:val="000154B9"/>
    <w:rsid w:val="00023617"/>
    <w:rsid w:val="00023EB4"/>
    <w:rsid w:val="00023F66"/>
    <w:rsid w:val="000241A7"/>
    <w:rsid w:val="000256EE"/>
    <w:rsid w:val="00025EFE"/>
    <w:rsid w:val="000262AD"/>
    <w:rsid w:val="00026CC3"/>
    <w:rsid w:val="00031AE6"/>
    <w:rsid w:val="00031B76"/>
    <w:rsid w:val="00032E8E"/>
    <w:rsid w:val="0003392B"/>
    <w:rsid w:val="00036089"/>
    <w:rsid w:val="00037BF2"/>
    <w:rsid w:val="00037F2E"/>
    <w:rsid w:val="0004749D"/>
    <w:rsid w:val="000478EE"/>
    <w:rsid w:val="00047912"/>
    <w:rsid w:val="00053CFA"/>
    <w:rsid w:val="000546AA"/>
    <w:rsid w:val="000547D7"/>
    <w:rsid w:val="00055B75"/>
    <w:rsid w:val="00056D89"/>
    <w:rsid w:val="000573D4"/>
    <w:rsid w:val="000579B0"/>
    <w:rsid w:val="0006015D"/>
    <w:rsid w:val="000633EC"/>
    <w:rsid w:val="00063804"/>
    <w:rsid w:val="00064862"/>
    <w:rsid w:val="00065128"/>
    <w:rsid w:val="000665A2"/>
    <w:rsid w:val="00067450"/>
    <w:rsid w:val="00070D37"/>
    <w:rsid w:val="00072B4A"/>
    <w:rsid w:val="000732E9"/>
    <w:rsid w:val="00073BB5"/>
    <w:rsid w:val="00077069"/>
    <w:rsid w:val="0008164A"/>
    <w:rsid w:val="00082737"/>
    <w:rsid w:val="00083350"/>
    <w:rsid w:val="00083F87"/>
    <w:rsid w:val="00084BC4"/>
    <w:rsid w:val="000850A4"/>
    <w:rsid w:val="00086F7D"/>
    <w:rsid w:val="000877AB"/>
    <w:rsid w:val="00090272"/>
    <w:rsid w:val="00092B81"/>
    <w:rsid w:val="00093438"/>
    <w:rsid w:val="00096FCC"/>
    <w:rsid w:val="00097760"/>
    <w:rsid w:val="00097C14"/>
    <w:rsid w:val="000A0400"/>
    <w:rsid w:val="000A0D8E"/>
    <w:rsid w:val="000A1BF7"/>
    <w:rsid w:val="000A1CC9"/>
    <w:rsid w:val="000A4320"/>
    <w:rsid w:val="000A4F57"/>
    <w:rsid w:val="000A51D0"/>
    <w:rsid w:val="000B01BD"/>
    <w:rsid w:val="000B1AE1"/>
    <w:rsid w:val="000B2154"/>
    <w:rsid w:val="000B5EFF"/>
    <w:rsid w:val="000B7C08"/>
    <w:rsid w:val="000C042C"/>
    <w:rsid w:val="000C0742"/>
    <w:rsid w:val="000C1779"/>
    <w:rsid w:val="000C2929"/>
    <w:rsid w:val="000C3FD2"/>
    <w:rsid w:val="000D12CF"/>
    <w:rsid w:val="000D1D93"/>
    <w:rsid w:val="000D2143"/>
    <w:rsid w:val="000D2144"/>
    <w:rsid w:val="000D2CFB"/>
    <w:rsid w:val="000D2D88"/>
    <w:rsid w:val="000D56F5"/>
    <w:rsid w:val="000D6996"/>
    <w:rsid w:val="000D72C5"/>
    <w:rsid w:val="000E00C7"/>
    <w:rsid w:val="000E02EC"/>
    <w:rsid w:val="000E1E77"/>
    <w:rsid w:val="000E4634"/>
    <w:rsid w:val="000E4B20"/>
    <w:rsid w:val="000E5D5A"/>
    <w:rsid w:val="000E7E44"/>
    <w:rsid w:val="000F0233"/>
    <w:rsid w:val="000F06D7"/>
    <w:rsid w:val="000F16EC"/>
    <w:rsid w:val="000F3436"/>
    <w:rsid w:val="000F50E8"/>
    <w:rsid w:val="000F645A"/>
    <w:rsid w:val="00100D98"/>
    <w:rsid w:val="00101074"/>
    <w:rsid w:val="0010173C"/>
    <w:rsid w:val="00101E73"/>
    <w:rsid w:val="00103370"/>
    <w:rsid w:val="0011418F"/>
    <w:rsid w:val="00114FA2"/>
    <w:rsid w:val="00115DDB"/>
    <w:rsid w:val="00116DE4"/>
    <w:rsid w:val="00121BE4"/>
    <w:rsid w:val="0012260F"/>
    <w:rsid w:val="00123697"/>
    <w:rsid w:val="001248A3"/>
    <w:rsid w:val="001259BC"/>
    <w:rsid w:val="001364D0"/>
    <w:rsid w:val="00136E7A"/>
    <w:rsid w:val="00140112"/>
    <w:rsid w:val="00142DEE"/>
    <w:rsid w:val="001434E3"/>
    <w:rsid w:val="001440BD"/>
    <w:rsid w:val="00146BE0"/>
    <w:rsid w:val="00146FDD"/>
    <w:rsid w:val="00147DBE"/>
    <w:rsid w:val="001531FA"/>
    <w:rsid w:val="00154444"/>
    <w:rsid w:val="00156108"/>
    <w:rsid w:val="00157612"/>
    <w:rsid w:val="00161355"/>
    <w:rsid w:val="00166C53"/>
    <w:rsid w:val="00167A51"/>
    <w:rsid w:val="00171B5B"/>
    <w:rsid w:val="00172A27"/>
    <w:rsid w:val="00172C24"/>
    <w:rsid w:val="00174E9F"/>
    <w:rsid w:val="00176664"/>
    <w:rsid w:val="00177D19"/>
    <w:rsid w:val="00177EB4"/>
    <w:rsid w:val="001802C2"/>
    <w:rsid w:val="00180351"/>
    <w:rsid w:val="00180E5F"/>
    <w:rsid w:val="00186447"/>
    <w:rsid w:val="001931DE"/>
    <w:rsid w:val="001958D9"/>
    <w:rsid w:val="00195CCC"/>
    <w:rsid w:val="00197413"/>
    <w:rsid w:val="001A10C7"/>
    <w:rsid w:val="001A3B1C"/>
    <w:rsid w:val="001A50B1"/>
    <w:rsid w:val="001A7104"/>
    <w:rsid w:val="001B00BA"/>
    <w:rsid w:val="001B02C1"/>
    <w:rsid w:val="001B1B06"/>
    <w:rsid w:val="001B26FC"/>
    <w:rsid w:val="001B3337"/>
    <w:rsid w:val="001B4046"/>
    <w:rsid w:val="001C07FF"/>
    <w:rsid w:val="001C1574"/>
    <w:rsid w:val="001C1CE0"/>
    <w:rsid w:val="001C2E9A"/>
    <w:rsid w:val="001C3DA3"/>
    <w:rsid w:val="001C3EC2"/>
    <w:rsid w:val="001C46C8"/>
    <w:rsid w:val="001C6716"/>
    <w:rsid w:val="001D56C1"/>
    <w:rsid w:val="001E59D1"/>
    <w:rsid w:val="001E5E0A"/>
    <w:rsid w:val="001E5EA4"/>
    <w:rsid w:val="001E6967"/>
    <w:rsid w:val="001E6B88"/>
    <w:rsid w:val="001E7455"/>
    <w:rsid w:val="001E7CCD"/>
    <w:rsid w:val="00200D42"/>
    <w:rsid w:val="002015FC"/>
    <w:rsid w:val="002019E0"/>
    <w:rsid w:val="00202BC1"/>
    <w:rsid w:val="00203F56"/>
    <w:rsid w:val="002042A7"/>
    <w:rsid w:val="002046E9"/>
    <w:rsid w:val="00205911"/>
    <w:rsid w:val="00206E5C"/>
    <w:rsid w:val="00210550"/>
    <w:rsid w:val="002120BF"/>
    <w:rsid w:val="00212F3A"/>
    <w:rsid w:val="002142D9"/>
    <w:rsid w:val="002146AD"/>
    <w:rsid w:val="0022254D"/>
    <w:rsid w:val="00222F5B"/>
    <w:rsid w:val="00224EF3"/>
    <w:rsid w:val="00227701"/>
    <w:rsid w:val="00231184"/>
    <w:rsid w:val="002333E1"/>
    <w:rsid w:val="0023533A"/>
    <w:rsid w:val="002413F3"/>
    <w:rsid w:val="00241FFA"/>
    <w:rsid w:val="00242A22"/>
    <w:rsid w:val="00244114"/>
    <w:rsid w:val="00252633"/>
    <w:rsid w:val="00253887"/>
    <w:rsid w:val="002614AE"/>
    <w:rsid w:val="002640E7"/>
    <w:rsid w:val="0026617F"/>
    <w:rsid w:val="00272175"/>
    <w:rsid w:val="00273470"/>
    <w:rsid w:val="0027428E"/>
    <w:rsid w:val="00274F25"/>
    <w:rsid w:val="00275CB6"/>
    <w:rsid w:val="00276904"/>
    <w:rsid w:val="0027742D"/>
    <w:rsid w:val="002800B5"/>
    <w:rsid w:val="00280D26"/>
    <w:rsid w:val="00283F76"/>
    <w:rsid w:val="002868CA"/>
    <w:rsid w:val="00291560"/>
    <w:rsid w:val="00291757"/>
    <w:rsid w:val="00292F5F"/>
    <w:rsid w:val="00295B29"/>
    <w:rsid w:val="00296825"/>
    <w:rsid w:val="002A0602"/>
    <w:rsid w:val="002A27A0"/>
    <w:rsid w:val="002A314E"/>
    <w:rsid w:val="002A5F33"/>
    <w:rsid w:val="002B05D5"/>
    <w:rsid w:val="002B156D"/>
    <w:rsid w:val="002B2007"/>
    <w:rsid w:val="002B363B"/>
    <w:rsid w:val="002B7123"/>
    <w:rsid w:val="002C136B"/>
    <w:rsid w:val="002C22B5"/>
    <w:rsid w:val="002C552E"/>
    <w:rsid w:val="002C7350"/>
    <w:rsid w:val="002D07AB"/>
    <w:rsid w:val="002D2353"/>
    <w:rsid w:val="002D4073"/>
    <w:rsid w:val="002D75ED"/>
    <w:rsid w:val="002E1EED"/>
    <w:rsid w:val="002E27ED"/>
    <w:rsid w:val="002E34E5"/>
    <w:rsid w:val="002E7098"/>
    <w:rsid w:val="002F1AF5"/>
    <w:rsid w:val="002F2BA1"/>
    <w:rsid w:val="002F4EB5"/>
    <w:rsid w:val="002F6728"/>
    <w:rsid w:val="00300919"/>
    <w:rsid w:val="00300B6D"/>
    <w:rsid w:val="00301D32"/>
    <w:rsid w:val="003025A7"/>
    <w:rsid w:val="00302B30"/>
    <w:rsid w:val="00304E4D"/>
    <w:rsid w:val="00305B86"/>
    <w:rsid w:val="00306BE0"/>
    <w:rsid w:val="003077EA"/>
    <w:rsid w:val="0031158F"/>
    <w:rsid w:val="00314BC4"/>
    <w:rsid w:val="00314EBF"/>
    <w:rsid w:val="003152D8"/>
    <w:rsid w:val="00315839"/>
    <w:rsid w:val="00315C58"/>
    <w:rsid w:val="003168CB"/>
    <w:rsid w:val="00316956"/>
    <w:rsid w:val="003278D5"/>
    <w:rsid w:val="003322AA"/>
    <w:rsid w:val="003348E8"/>
    <w:rsid w:val="00334B20"/>
    <w:rsid w:val="00340A60"/>
    <w:rsid w:val="00343E19"/>
    <w:rsid w:val="0034680B"/>
    <w:rsid w:val="00347A69"/>
    <w:rsid w:val="00350FB5"/>
    <w:rsid w:val="00351CEB"/>
    <w:rsid w:val="00354E77"/>
    <w:rsid w:val="003560A6"/>
    <w:rsid w:val="00357137"/>
    <w:rsid w:val="0036231E"/>
    <w:rsid w:val="003633A2"/>
    <w:rsid w:val="00363B28"/>
    <w:rsid w:val="00365DDD"/>
    <w:rsid w:val="0036627A"/>
    <w:rsid w:val="00366FAD"/>
    <w:rsid w:val="00367602"/>
    <w:rsid w:val="0037105B"/>
    <w:rsid w:val="00371D42"/>
    <w:rsid w:val="00372209"/>
    <w:rsid w:val="00372900"/>
    <w:rsid w:val="00373B14"/>
    <w:rsid w:val="00373FBA"/>
    <w:rsid w:val="003750FE"/>
    <w:rsid w:val="00377070"/>
    <w:rsid w:val="003803AB"/>
    <w:rsid w:val="003823EA"/>
    <w:rsid w:val="00382FCB"/>
    <w:rsid w:val="00383430"/>
    <w:rsid w:val="003854F2"/>
    <w:rsid w:val="00385EF2"/>
    <w:rsid w:val="003900FD"/>
    <w:rsid w:val="003907D4"/>
    <w:rsid w:val="00392FCA"/>
    <w:rsid w:val="00394A6A"/>
    <w:rsid w:val="00395004"/>
    <w:rsid w:val="00396058"/>
    <w:rsid w:val="003975BA"/>
    <w:rsid w:val="003A0918"/>
    <w:rsid w:val="003A168C"/>
    <w:rsid w:val="003A2FDD"/>
    <w:rsid w:val="003A5E86"/>
    <w:rsid w:val="003A74E6"/>
    <w:rsid w:val="003B15CF"/>
    <w:rsid w:val="003B2091"/>
    <w:rsid w:val="003B598C"/>
    <w:rsid w:val="003B6892"/>
    <w:rsid w:val="003B6A4B"/>
    <w:rsid w:val="003B73DD"/>
    <w:rsid w:val="003C17EF"/>
    <w:rsid w:val="003C437F"/>
    <w:rsid w:val="003C5E03"/>
    <w:rsid w:val="003C608A"/>
    <w:rsid w:val="003C7935"/>
    <w:rsid w:val="003D011C"/>
    <w:rsid w:val="003D15E5"/>
    <w:rsid w:val="003D2433"/>
    <w:rsid w:val="003D6986"/>
    <w:rsid w:val="003E02D3"/>
    <w:rsid w:val="003E33D5"/>
    <w:rsid w:val="003E3531"/>
    <w:rsid w:val="003F350C"/>
    <w:rsid w:val="003F4CBF"/>
    <w:rsid w:val="003F4D18"/>
    <w:rsid w:val="003F7049"/>
    <w:rsid w:val="003F7793"/>
    <w:rsid w:val="0040091D"/>
    <w:rsid w:val="00402169"/>
    <w:rsid w:val="00403F8A"/>
    <w:rsid w:val="00405FC9"/>
    <w:rsid w:val="004108C7"/>
    <w:rsid w:val="00411258"/>
    <w:rsid w:val="00412DC2"/>
    <w:rsid w:val="004141A3"/>
    <w:rsid w:val="00416EDE"/>
    <w:rsid w:val="0042274C"/>
    <w:rsid w:val="004251D4"/>
    <w:rsid w:val="00431132"/>
    <w:rsid w:val="00434D16"/>
    <w:rsid w:val="00435DB4"/>
    <w:rsid w:val="004370C5"/>
    <w:rsid w:val="00437F2E"/>
    <w:rsid w:val="00440041"/>
    <w:rsid w:val="00440A8B"/>
    <w:rsid w:val="00443F22"/>
    <w:rsid w:val="00451268"/>
    <w:rsid w:val="004515AD"/>
    <w:rsid w:val="00451857"/>
    <w:rsid w:val="00452205"/>
    <w:rsid w:val="00453516"/>
    <w:rsid w:val="00454347"/>
    <w:rsid w:val="00454A7F"/>
    <w:rsid w:val="004561BC"/>
    <w:rsid w:val="00457548"/>
    <w:rsid w:val="0046276F"/>
    <w:rsid w:val="00463DA5"/>
    <w:rsid w:val="00470DB2"/>
    <w:rsid w:val="00474FA6"/>
    <w:rsid w:val="00476C25"/>
    <w:rsid w:val="00481D0C"/>
    <w:rsid w:val="0048480D"/>
    <w:rsid w:val="004915E8"/>
    <w:rsid w:val="00491E66"/>
    <w:rsid w:val="0049258A"/>
    <w:rsid w:val="004925E7"/>
    <w:rsid w:val="00492E8F"/>
    <w:rsid w:val="00494F07"/>
    <w:rsid w:val="00494F89"/>
    <w:rsid w:val="00495B11"/>
    <w:rsid w:val="004A3803"/>
    <w:rsid w:val="004A5DCF"/>
    <w:rsid w:val="004A625D"/>
    <w:rsid w:val="004A7A43"/>
    <w:rsid w:val="004B418C"/>
    <w:rsid w:val="004C0DB3"/>
    <w:rsid w:val="004C2FC1"/>
    <w:rsid w:val="004C418D"/>
    <w:rsid w:val="004C50B4"/>
    <w:rsid w:val="004C56B6"/>
    <w:rsid w:val="004C779D"/>
    <w:rsid w:val="004D526E"/>
    <w:rsid w:val="004D65FC"/>
    <w:rsid w:val="004D747B"/>
    <w:rsid w:val="004D7CE7"/>
    <w:rsid w:val="004E037F"/>
    <w:rsid w:val="004E063A"/>
    <w:rsid w:val="004E1935"/>
    <w:rsid w:val="004E3A06"/>
    <w:rsid w:val="004E3E59"/>
    <w:rsid w:val="004F33D7"/>
    <w:rsid w:val="004F54A2"/>
    <w:rsid w:val="004F6C0D"/>
    <w:rsid w:val="004F6FF3"/>
    <w:rsid w:val="00502C22"/>
    <w:rsid w:val="00503A91"/>
    <w:rsid w:val="00504623"/>
    <w:rsid w:val="00505E7E"/>
    <w:rsid w:val="005062F2"/>
    <w:rsid w:val="00507A3D"/>
    <w:rsid w:val="00510AAB"/>
    <w:rsid w:val="005123CE"/>
    <w:rsid w:val="0051316B"/>
    <w:rsid w:val="00513201"/>
    <w:rsid w:val="00513D7D"/>
    <w:rsid w:val="00516F5F"/>
    <w:rsid w:val="00517C90"/>
    <w:rsid w:val="0052000C"/>
    <w:rsid w:val="0052564B"/>
    <w:rsid w:val="00534C88"/>
    <w:rsid w:val="0053709E"/>
    <w:rsid w:val="00541BC7"/>
    <w:rsid w:val="005423B1"/>
    <w:rsid w:val="005424FD"/>
    <w:rsid w:val="00542EAD"/>
    <w:rsid w:val="00542EE1"/>
    <w:rsid w:val="00543BCB"/>
    <w:rsid w:val="00544E39"/>
    <w:rsid w:val="00547340"/>
    <w:rsid w:val="0055133D"/>
    <w:rsid w:val="00555B86"/>
    <w:rsid w:val="00556043"/>
    <w:rsid w:val="00570702"/>
    <w:rsid w:val="005714DA"/>
    <w:rsid w:val="00571B49"/>
    <w:rsid w:val="00571D58"/>
    <w:rsid w:val="0057223A"/>
    <w:rsid w:val="0057347C"/>
    <w:rsid w:val="005743AE"/>
    <w:rsid w:val="00574970"/>
    <w:rsid w:val="00574DEB"/>
    <w:rsid w:val="005756D5"/>
    <w:rsid w:val="005764FF"/>
    <w:rsid w:val="00577F83"/>
    <w:rsid w:val="00580EF2"/>
    <w:rsid w:val="005815DD"/>
    <w:rsid w:val="00581A41"/>
    <w:rsid w:val="005833FE"/>
    <w:rsid w:val="005842E4"/>
    <w:rsid w:val="00585B96"/>
    <w:rsid w:val="005902E9"/>
    <w:rsid w:val="00591929"/>
    <w:rsid w:val="005935E5"/>
    <w:rsid w:val="00594B0A"/>
    <w:rsid w:val="005950BB"/>
    <w:rsid w:val="0059631A"/>
    <w:rsid w:val="005A316B"/>
    <w:rsid w:val="005A354B"/>
    <w:rsid w:val="005A62E8"/>
    <w:rsid w:val="005B0A94"/>
    <w:rsid w:val="005B1580"/>
    <w:rsid w:val="005B217E"/>
    <w:rsid w:val="005B333F"/>
    <w:rsid w:val="005B4A34"/>
    <w:rsid w:val="005B55DD"/>
    <w:rsid w:val="005B67A8"/>
    <w:rsid w:val="005B784F"/>
    <w:rsid w:val="005B7C55"/>
    <w:rsid w:val="005C0259"/>
    <w:rsid w:val="005C0766"/>
    <w:rsid w:val="005C08C1"/>
    <w:rsid w:val="005C12B8"/>
    <w:rsid w:val="005C173D"/>
    <w:rsid w:val="005C2FE6"/>
    <w:rsid w:val="005C4862"/>
    <w:rsid w:val="005C570B"/>
    <w:rsid w:val="005C641B"/>
    <w:rsid w:val="005D032F"/>
    <w:rsid w:val="005D1A34"/>
    <w:rsid w:val="005D2F9E"/>
    <w:rsid w:val="005D2FA0"/>
    <w:rsid w:val="005D3B30"/>
    <w:rsid w:val="005D64CA"/>
    <w:rsid w:val="005D6C0F"/>
    <w:rsid w:val="005E038A"/>
    <w:rsid w:val="005E3A53"/>
    <w:rsid w:val="005E45C2"/>
    <w:rsid w:val="005E5717"/>
    <w:rsid w:val="005E57C0"/>
    <w:rsid w:val="005E60B6"/>
    <w:rsid w:val="005E6803"/>
    <w:rsid w:val="005E6DB2"/>
    <w:rsid w:val="005E77F2"/>
    <w:rsid w:val="005F04D0"/>
    <w:rsid w:val="005F443B"/>
    <w:rsid w:val="005F67D6"/>
    <w:rsid w:val="005F73CB"/>
    <w:rsid w:val="005F7BAD"/>
    <w:rsid w:val="00600ED6"/>
    <w:rsid w:val="00602349"/>
    <w:rsid w:val="00606697"/>
    <w:rsid w:val="006070BA"/>
    <w:rsid w:val="00607EDE"/>
    <w:rsid w:val="0061087D"/>
    <w:rsid w:val="00611ABE"/>
    <w:rsid w:val="00612F7B"/>
    <w:rsid w:val="0061433E"/>
    <w:rsid w:val="00615BBE"/>
    <w:rsid w:val="00616778"/>
    <w:rsid w:val="00616CE9"/>
    <w:rsid w:val="00620324"/>
    <w:rsid w:val="00621F02"/>
    <w:rsid w:val="00622832"/>
    <w:rsid w:val="006234E3"/>
    <w:rsid w:val="00624DAC"/>
    <w:rsid w:val="00625C46"/>
    <w:rsid w:val="0062751D"/>
    <w:rsid w:val="00627DE6"/>
    <w:rsid w:val="00634D91"/>
    <w:rsid w:val="006354AA"/>
    <w:rsid w:val="00635BCD"/>
    <w:rsid w:val="00635E03"/>
    <w:rsid w:val="006422F0"/>
    <w:rsid w:val="00643069"/>
    <w:rsid w:val="006512B2"/>
    <w:rsid w:val="00652650"/>
    <w:rsid w:val="00652C01"/>
    <w:rsid w:val="0065304B"/>
    <w:rsid w:val="00653146"/>
    <w:rsid w:val="00653884"/>
    <w:rsid w:val="00653914"/>
    <w:rsid w:val="00655993"/>
    <w:rsid w:val="0065604C"/>
    <w:rsid w:val="00657503"/>
    <w:rsid w:val="00661AFA"/>
    <w:rsid w:val="00662C42"/>
    <w:rsid w:val="006633F5"/>
    <w:rsid w:val="00666955"/>
    <w:rsid w:val="00667155"/>
    <w:rsid w:val="00667A45"/>
    <w:rsid w:val="006726BF"/>
    <w:rsid w:val="006727AF"/>
    <w:rsid w:val="00673718"/>
    <w:rsid w:val="00676495"/>
    <w:rsid w:val="00677B77"/>
    <w:rsid w:val="00682CF9"/>
    <w:rsid w:val="00684163"/>
    <w:rsid w:val="0068509A"/>
    <w:rsid w:val="00685D94"/>
    <w:rsid w:val="0068718A"/>
    <w:rsid w:val="00687D61"/>
    <w:rsid w:val="00690748"/>
    <w:rsid w:val="006933D8"/>
    <w:rsid w:val="00693BB9"/>
    <w:rsid w:val="00693DAE"/>
    <w:rsid w:val="0069666A"/>
    <w:rsid w:val="00697579"/>
    <w:rsid w:val="006A1CC0"/>
    <w:rsid w:val="006A2739"/>
    <w:rsid w:val="006A54F2"/>
    <w:rsid w:val="006A5651"/>
    <w:rsid w:val="006B23FB"/>
    <w:rsid w:val="006B2C73"/>
    <w:rsid w:val="006B5C95"/>
    <w:rsid w:val="006B6CD6"/>
    <w:rsid w:val="006B7BD6"/>
    <w:rsid w:val="006C0F29"/>
    <w:rsid w:val="006C1C35"/>
    <w:rsid w:val="006C3879"/>
    <w:rsid w:val="006C5361"/>
    <w:rsid w:val="006C5D43"/>
    <w:rsid w:val="006D2B24"/>
    <w:rsid w:val="006D5BBC"/>
    <w:rsid w:val="006D6286"/>
    <w:rsid w:val="006E0DB1"/>
    <w:rsid w:val="006E14B0"/>
    <w:rsid w:val="006E178C"/>
    <w:rsid w:val="006E5255"/>
    <w:rsid w:val="006E623E"/>
    <w:rsid w:val="006F0108"/>
    <w:rsid w:val="006F01C0"/>
    <w:rsid w:val="006F1F32"/>
    <w:rsid w:val="006F40E4"/>
    <w:rsid w:val="006F437F"/>
    <w:rsid w:val="006F49E0"/>
    <w:rsid w:val="006F6CC6"/>
    <w:rsid w:val="00700A5C"/>
    <w:rsid w:val="00702772"/>
    <w:rsid w:val="00702E6C"/>
    <w:rsid w:val="00704704"/>
    <w:rsid w:val="00704AE6"/>
    <w:rsid w:val="00704E36"/>
    <w:rsid w:val="00704EB6"/>
    <w:rsid w:val="00710DB3"/>
    <w:rsid w:val="0071153A"/>
    <w:rsid w:val="00712FD9"/>
    <w:rsid w:val="00713576"/>
    <w:rsid w:val="007140BD"/>
    <w:rsid w:val="007153A2"/>
    <w:rsid w:val="00724A68"/>
    <w:rsid w:val="00724B29"/>
    <w:rsid w:val="00725FA6"/>
    <w:rsid w:val="00726623"/>
    <w:rsid w:val="00726B41"/>
    <w:rsid w:val="00726CB9"/>
    <w:rsid w:val="007271BF"/>
    <w:rsid w:val="00730DD3"/>
    <w:rsid w:val="00733224"/>
    <w:rsid w:val="007342F4"/>
    <w:rsid w:val="0073431E"/>
    <w:rsid w:val="00736412"/>
    <w:rsid w:val="00736ECC"/>
    <w:rsid w:val="0074525F"/>
    <w:rsid w:val="007467A3"/>
    <w:rsid w:val="00747386"/>
    <w:rsid w:val="00752D32"/>
    <w:rsid w:val="0075350A"/>
    <w:rsid w:val="007538ED"/>
    <w:rsid w:val="00755946"/>
    <w:rsid w:val="00757D8E"/>
    <w:rsid w:val="007618D9"/>
    <w:rsid w:val="00761D5D"/>
    <w:rsid w:val="00761F60"/>
    <w:rsid w:val="0076223F"/>
    <w:rsid w:val="007637C6"/>
    <w:rsid w:val="00764128"/>
    <w:rsid w:val="0076666E"/>
    <w:rsid w:val="00770994"/>
    <w:rsid w:val="00773018"/>
    <w:rsid w:val="0077635D"/>
    <w:rsid w:val="007806C6"/>
    <w:rsid w:val="00781C87"/>
    <w:rsid w:val="007824B8"/>
    <w:rsid w:val="00785001"/>
    <w:rsid w:val="00786546"/>
    <w:rsid w:val="00786CD2"/>
    <w:rsid w:val="007904F7"/>
    <w:rsid w:val="007910DD"/>
    <w:rsid w:val="00791C41"/>
    <w:rsid w:val="007943C8"/>
    <w:rsid w:val="00795E8F"/>
    <w:rsid w:val="00797242"/>
    <w:rsid w:val="007977CE"/>
    <w:rsid w:val="007A00BB"/>
    <w:rsid w:val="007A0661"/>
    <w:rsid w:val="007A13EC"/>
    <w:rsid w:val="007A16CF"/>
    <w:rsid w:val="007A2EAA"/>
    <w:rsid w:val="007A3EC1"/>
    <w:rsid w:val="007A5367"/>
    <w:rsid w:val="007A5EF3"/>
    <w:rsid w:val="007B2ABC"/>
    <w:rsid w:val="007B3368"/>
    <w:rsid w:val="007B4071"/>
    <w:rsid w:val="007B5B42"/>
    <w:rsid w:val="007C0382"/>
    <w:rsid w:val="007D0A69"/>
    <w:rsid w:val="007D5103"/>
    <w:rsid w:val="007D58B3"/>
    <w:rsid w:val="007D6420"/>
    <w:rsid w:val="007D6DC4"/>
    <w:rsid w:val="007E2D91"/>
    <w:rsid w:val="007E3582"/>
    <w:rsid w:val="007E66DF"/>
    <w:rsid w:val="007E6CFA"/>
    <w:rsid w:val="007F1FBB"/>
    <w:rsid w:val="007F275F"/>
    <w:rsid w:val="007F4E67"/>
    <w:rsid w:val="00800108"/>
    <w:rsid w:val="00803DFD"/>
    <w:rsid w:val="00805487"/>
    <w:rsid w:val="00811E44"/>
    <w:rsid w:val="00811F7D"/>
    <w:rsid w:val="008134EC"/>
    <w:rsid w:val="0081458B"/>
    <w:rsid w:val="00814DCA"/>
    <w:rsid w:val="00817D20"/>
    <w:rsid w:val="00820C82"/>
    <w:rsid w:val="008214B6"/>
    <w:rsid w:val="00822357"/>
    <w:rsid w:val="008239FC"/>
    <w:rsid w:val="008256D8"/>
    <w:rsid w:val="00826C28"/>
    <w:rsid w:val="00831783"/>
    <w:rsid w:val="00831CB6"/>
    <w:rsid w:val="00834E46"/>
    <w:rsid w:val="00836F1E"/>
    <w:rsid w:val="00837D80"/>
    <w:rsid w:val="0084201D"/>
    <w:rsid w:val="00842026"/>
    <w:rsid w:val="008422BC"/>
    <w:rsid w:val="00843356"/>
    <w:rsid w:val="008530E1"/>
    <w:rsid w:val="00853463"/>
    <w:rsid w:val="008573DD"/>
    <w:rsid w:val="00857AB9"/>
    <w:rsid w:val="008601F3"/>
    <w:rsid w:val="008621EC"/>
    <w:rsid w:val="00862D04"/>
    <w:rsid w:val="0087335F"/>
    <w:rsid w:val="00873450"/>
    <w:rsid w:val="00876146"/>
    <w:rsid w:val="008773CC"/>
    <w:rsid w:val="00880508"/>
    <w:rsid w:val="00881FED"/>
    <w:rsid w:val="00884E3F"/>
    <w:rsid w:val="008907B7"/>
    <w:rsid w:val="00893F25"/>
    <w:rsid w:val="00895035"/>
    <w:rsid w:val="00897549"/>
    <w:rsid w:val="008A051E"/>
    <w:rsid w:val="008A0996"/>
    <w:rsid w:val="008A0F32"/>
    <w:rsid w:val="008A1231"/>
    <w:rsid w:val="008A1672"/>
    <w:rsid w:val="008A304D"/>
    <w:rsid w:val="008A60D8"/>
    <w:rsid w:val="008A7326"/>
    <w:rsid w:val="008B2B14"/>
    <w:rsid w:val="008B2B2E"/>
    <w:rsid w:val="008B44A7"/>
    <w:rsid w:val="008B5292"/>
    <w:rsid w:val="008B5C5A"/>
    <w:rsid w:val="008C050E"/>
    <w:rsid w:val="008C0980"/>
    <w:rsid w:val="008C2B6F"/>
    <w:rsid w:val="008C2F2E"/>
    <w:rsid w:val="008C302D"/>
    <w:rsid w:val="008C339C"/>
    <w:rsid w:val="008C69BE"/>
    <w:rsid w:val="008C6AED"/>
    <w:rsid w:val="008C6B0F"/>
    <w:rsid w:val="008C73AA"/>
    <w:rsid w:val="008C7604"/>
    <w:rsid w:val="008D4AC5"/>
    <w:rsid w:val="008D6C70"/>
    <w:rsid w:val="008D79BF"/>
    <w:rsid w:val="008E0979"/>
    <w:rsid w:val="008E1B27"/>
    <w:rsid w:val="008E4911"/>
    <w:rsid w:val="008E4B14"/>
    <w:rsid w:val="008E6330"/>
    <w:rsid w:val="008E7548"/>
    <w:rsid w:val="008F0522"/>
    <w:rsid w:val="008F3E5E"/>
    <w:rsid w:val="008F42DC"/>
    <w:rsid w:val="008F4AA3"/>
    <w:rsid w:val="008F7B09"/>
    <w:rsid w:val="0090240F"/>
    <w:rsid w:val="00903379"/>
    <w:rsid w:val="009045B1"/>
    <w:rsid w:val="0090619F"/>
    <w:rsid w:val="00906975"/>
    <w:rsid w:val="009070E6"/>
    <w:rsid w:val="00907570"/>
    <w:rsid w:val="00913423"/>
    <w:rsid w:val="009136DC"/>
    <w:rsid w:val="009145B4"/>
    <w:rsid w:val="00914ACD"/>
    <w:rsid w:val="009159D1"/>
    <w:rsid w:val="00915BE5"/>
    <w:rsid w:val="009160D5"/>
    <w:rsid w:val="00916102"/>
    <w:rsid w:val="0091651F"/>
    <w:rsid w:val="00916B39"/>
    <w:rsid w:val="00917F0B"/>
    <w:rsid w:val="00917F8B"/>
    <w:rsid w:val="00920E6B"/>
    <w:rsid w:val="00921FF4"/>
    <w:rsid w:val="00922534"/>
    <w:rsid w:val="00924E88"/>
    <w:rsid w:val="009254F1"/>
    <w:rsid w:val="00927038"/>
    <w:rsid w:val="009310C7"/>
    <w:rsid w:val="0093360A"/>
    <w:rsid w:val="009343EF"/>
    <w:rsid w:val="00934C93"/>
    <w:rsid w:val="009403C9"/>
    <w:rsid w:val="00943361"/>
    <w:rsid w:val="00944EC5"/>
    <w:rsid w:val="009452B6"/>
    <w:rsid w:val="00945CF7"/>
    <w:rsid w:val="00945D45"/>
    <w:rsid w:val="00946436"/>
    <w:rsid w:val="00947CCD"/>
    <w:rsid w:val="00952DCE"/>
    <w:rsid w:val="00954140"/>
    <w:rsid w:val="009571E1"/>
    <w:rsid w:val="00957C57"/>
    <w:rsid w:val="00957F33"/>
    <w:rsid w:val="00960964"/>
    <w:rsid w:val="009634B1"/>
    <w:rsid w:val="00964AC1"/>
    <w:rsid w:val="00965422"/>
    <w:rsid w:val="00965E4D"/>
    <w:rsid w:val="009660A8"/>
    <w:rsid w:val="00967992"/>
    <w:rsid w:val="00967BE8"/>
    <w:rsid w:val="00970237"/>
    <w:rsid w:val="00971793"/>
    <w:rsid w:val="00972E84"/>
    <w:rsid w:val="00974F5E"/>
    <w:rsid w:val="009753FE"/>
    <w:rsid w:val="00976937"/>
    <w:rsid w:val="00983C06"/>
    <w:rsid w:val="009843B4"/>
    <w:rsid w:val="00984A00"/>
    <w:rsid w:val="00984D11"/>
    <w:rsid w:val="00985CFB"/>
    <w:rsid w:val="00985D84"/>
    <w:rsid w:val="00985E93"/>
    <w:rsid w:val="00987C6B"/>
    <w:rsid w:val="0099392E"/>
    <w:rsid w:val="009950E9"/>
    <w:rsid w:val="009A3D08"/>
    <w:rsid w:val="009A3D18"/>
    <w:rsid w:val="009A49DB"/>
    <w:rsid w:val="009A4E3D"/>
    <w:rsid w:val="009A5CF5"/>
    <w:rsid w:val="009A70EA"/>
    <w:rsid w:val="009B001A"/>
    <w:rsid w:val="009B1307"/>
    <w:rsid w:val="009B1819"/>
    <w:rsid w:val="009B1D5C"/>
    <w:rsid w:val="009B4EB3"/>
    <w:rsid w:val="009B628E"/>
    <w:rsid w:val="009C0189"/>
    <w:rsid w:val="009C2CA6"/>
    <w:rsid w:val="009C2E31"/>
    <w:rsid w:val="009C31C8"/>
    <w:rsid w:val="009C4709"/>
    <w:rsid w:val="009C7264"/>
    <w:rsid w:val="009D179C"/>
    <w:rsid w:val="009D6C8C"/>
    <w:rsid w:val="009E1955"/>
    <w:rsid w:val="009E1F75"/>
    <w:rsid w:val="009E2D4B"/>
    <w:rsid w:val="009E2EBC"/>
    <w:rsid w:val="009E386F"/>
    <w:rsid w:val="009E5764"/>
    <w:rsid w:val="009F02AC"/>
    <w:rsid w:val="009F1B8E"/>
    <w:rsid w:val="009F661B"/>
    <w:rsid w:val="00A030CC"/>
    <w:rsid w:val="00A05358"/>
    <w:rsid w:val="00A06600"/>
    <w:rsid w:val="00A136A7"/>
    <w:rsid w:val="00A14480"/>
    <w:rsid w:val="00A22C91"/>
    <w:rsid w:val="00A241E7"/>
    <w:rsid w:val="00A26666"/>
    <w:rsid w:val="00A2793F"/>
    <w:rsid w:val="00A31701"/>
    <w:rsid w:val="00A31AE3"/>
    <w:rsid w:val="00A32E92"/>
    <w:rsid w:val="00A33CC3"/>
    <w:rsid w:val="00A34296"/>
    <w:rsid w:val="00A3518D"/>
    <w:rsid w:val="00A362E8"/>
    <w:rsid w:val="00A409E1"/>
    <w:rsid w:val="00A414A2"/>
    <w:rsid w:val="00A41A42"/>
    <w:rsid w:val="00A426E4"/>
    <w:rsid w:val="00A44A75"/>
    <w:rsid w:val="00A46470"/>
    <w:rsid w:val="00A46666"/>
    <w:rsid w:val="00A50D75"/>
    <w:rsid w:val="00A527AA"/>
    <w:rsid w:val="00A52B93"/>
    <w:rsid w:val="00A52DD6"/>
    <w:rsid w:val="00A5684D"/>
    <w:rsid w:val="00A57260"/>
    <w:rsid w:val="00A57A1C"/>
    <w:rsid w:val="00A62FAA"/>
    <w:rsid w:val="00A64EA3"/>
    <w:rsid w:val="00A66E69"/>
    <w:rsid w:val="00A6738D"/>
    <w:rsid w:val="00A7014F"/>
    <w:rsid w:val="00A70E6D"/>
    <w:rsid w:val="00A7151F"/>
    <w:rsid w:val="00A71F0B"/>
    <w:rsid w:val="00A73DCD"/>
    <w:rsid w:val="00A75C35"/>
    <w:rsid w:val="00A75C61"/>
    <w:rsid w:val="00A809ED"/>
    <w:rsid w:val="00A81F75"/>
    <w:rsid w:val="00A8746E"/>
    <w:rsid w:val="00A903BD"/>
    <w:rsid w:val="00A926CE"/>
    <w:rsid w:val="00A92AEA"/>
    <w:rsid w:val="00A9334C"/>
    <w:rsid w:val="00A9601B"/>
    <w:rsid w:val="00A968AF"/>
    <w:rsid w:val="00AA3593"/>
    <w:rsid w:val="00AA5454"/>
    <w:rsid w:val="00AA5B18"/>
    <w:rsid w:val="00AA5D7E"/>
    <w:rsid w:val="00AB1BCB"/>
    <w:rsid w:val="00AB2C8F"/>
    <w:rsid w:val="00AB2E01"/>
    <w:rsid w:val="00AB738A"/>
    <w:rsid w:val="00AB74C9"/>
    <w:rsid w:val="00AC06A7"/>
    <w:rsid w:val="00AC29D0"/>
    <w:rsid w:val="00AC2E15"/>
    <w:rsid w:val="00AC65C2"/>
    <w:rsid w:val="00AC68C5"/>
    <w:rsid w:val="00AC7EE9"/>
    <w:rsid w:val="00AD100E"/>
    <w:rsid w:val="00AD282A"/>
    <w:rsid w:val="00AD4B93"/>
    <w:rsid w:val="00AE0316"/>
    <w:rsid w:val="00AE1E36"/>
    <w:rsid w:val="00AE3194"/>
    <w:rsid w:val="00AE4196"/>
    <w:rsid w:val="00AE5336"/>
    <w:rsid w:val="00AE536B"/>
    <w:rsid w:val="00AE6B16"/>
    <w:rsid w:val="00AE728C"/>
    <w:rsid w:val="00AE73BD"/>
    <w:rsid w:val="00AF13AE"/>
    <w:rsid w:val="00AF74AA"/>
    <w:rsid w:val="00B00AC7"/>
    <w:rsid w:val="00B03C2F"/>
    <w:rsid w:val="00B0416E"/>
    <w:rsid w:val="00B04276"/>
    <w:rsid w:val="00B04A16"/>
    <w:rsid w:val="00B067DB"/>
    <w:rsid w:val="00B06F30"/>
    <w:rsid w:val="00B139A5"/>
    <w:rsid w:val="00B15064"/>
    <w:rsid w:val="00B153EC"/>
    <w:rsid w:val="00B16867"/>
    <w:rsid w:val="00B16D3F"/>
    <w:rsid w:val="00B240A4"/>
    <w:rsid w:val="00B247E6"/>
    <w:rsid w:val="00B307E3"/>
    <w:rsid w:val="00B340A3"/>
    <w:rsid w:val="00B3539F"/>
    <w:rsid w:val="00B364CA"/>
    <w:rsid w:val="00B36A82"/>
    <w:rsid w:val="00B36DB2"/>
    <w:rsid w:val="00B410F5"/>
    <w:rsid w:val="00B41D18"/>
    <w:rsid w:val="00B41EF9"/>
    <w:rsid w:val="00B42E5E"/>
    <w:rsid w:val="00B45630"/>
    <w:rsid w:val="00B46786"/>
    <w:rsid w:val="00B53448"/>
    <w:rsid w:val="00B56C48"/>
    <w:rsid w:val="00B57327"/>
    <w:rsid w:val="00B61AC2"/>
    <w:rsid w:val="00B6280C"/>
    <w:rsid w:val="00B646D1"/>
    <w:rsid w:val="00B661C5"/>
    <w:rsid w:val="00B66F15"/>
    <w:rsid w:val="00B671A4"/>
    <w:rsid w:val="00B70AD0"/>
    <w:rsid w:val="00B72CD4"/>
    <w:rsid w:val="00B7469A"/>
    <w:rsid w:val="00B762E3"/>
    <w:rsid w:val="00B766A6"/>
    <w:rsid w:val="00B771F5"/>
    <w:rsid w:val="00B77ACC"/>
    <w:rsid w:val="00B80634"/>
    <w:rsid w:val="00B81EB0"/>
    <w:rsid w:val="00B85B00"/>
    <w:rsid w:val="00B86210"/>
    <w:rsid w:val="00B86D03"/>
    <w:rsid w:val="00B870BB"/>
    <w:rsid w:val="00B90AEE"/>
    <w:rsid w:val="00B91A3B"/>
    <w:rsid w:val="00B9201B"/>
    <w:rsid w:val="00B93C82"/>
    <w:rsid w:val="00B94937"/>
    <w:rsid w:val="00B9751C"/>
    <w:rsid w:val="00BA08CB"/>
    <w:rsid w:val="00BA1E1E"/>
    <w:rsid w:val="00BA63A0"/>
    <w:rsid w:val="00BA64CD"/>
    <w:rsid w:val="00BA79F8"/>
    <w:rsid w:val="00BB631B"/>
    <w:rsid w:val="00BB6B87"/>
    <w:rsid w:val="00BC748F"/>
    <w:rsid w:val="00BD6509"/>
    <w:rsid w:val="00BD6BD0"/>
    <w:rsid w:val="00BE061A"/>
    <w:rsid w:val="00BE1270"/>
    <w:rsid w:val="00BE18AE"/>
    <w:rsid w:val="00BE1BCC"/>
    <w:rsid w:val="00BE1CB0"/>
    <w:rsid w:val="00BE2205"/>
    <w:rsid w:val="00BE2B3A"/>
    <w:rsid w:val="00BE3BA6"/>
    <w:rsid w:val="00BE42F2"/>
    <w:rsid w:val="00BE709F"/>
    <w:rsid w:val="00BF132F"/>
    <w:rsid w:val="00BF1FEB"/>
    <w:rsid w:val="00BF2687"/>
    <w:rsid w:val="00BF2885"/>
    <w:rsid w:val="00BF2909"/>
    <w:rsid w:val="00BF6D2E"/>
    <w:rsid w:val="00C0123B"/>
    <w:rsid w:val="00C03678"/>
    <w:rsid w:val="00C0563A"/>
    <w:rsid w:val="00C0594F"/>
    <w:rsid w:val="00C06E06"/>
    <w:rsid w:val="00C07912"/>
    <w:rsid w:val="00C1102B"/>
    <w:rsid w:val="00C12B9A"/>
    <w:rsid w:val="00C13878"/>
    <w:rsid w:val="00C2594D"/>
    <w:rsid w:val="00C26297"/>
    <w:rsid w:val="00C2633E"/>
    <w:rsid w:val="00C312A2"/>
    <w:rsid w:val="00C31708"/>
    <w:rsid w:val="00C33BB8"/>
    <w:rsid w:val="00C37A16"/>
    <w:rsid w:val="00C41206"/>
    <w:rsid w:val="00C41529"/>
    <w:rsid w:val="00C4294B"/>
    <w:rsid w:val="00C440D2"/>
    <w:rsid w:val="00C47CDE"/>
    <w:rsid w:val="00C51D0D"/>
    <w:rsid w:val="00C53475"/>
    <w:rsid w:val="00C549A6"/>
    <w:rsid w:val="00C60533"/>
    <w:rsid w:val="00C60D1E"/>
    <w:rsid w:val="00C60E30"/>
    <w:rsid w:val="00C610FB"/>
    <w:rsid w:val="00C64FE1"/>
    <w:rsid w:val="00C65B9F"/>
    <w:rsid w:val="00C74066"/>
    <w:rsid w:val="00C74283"/>
    <w:rsid w:val="00C742CA"/>
    <w:rsid w:val="00C76AC0"/>
    <w:rsid w:val="00C77F79"/>
    <w:rsid w:val="00C8138A"/>
    <w:rsid w:val="00C861E4"/>
    <w:rsid w:val="00C870EF"/>
    <w:rsid w:val="00C94235"/>
    <w:rsid w:val="00C964F8"/>
    <w:rsid w:val="00C96CC0"/>
    <w:rsid w:val="00C96DF9"/>
    <w:rsid w:val="00CA1705"/>
    <w:rsid w:val="00CA1763"/>
    <w:rsid w:val="00CA5FC3"/>
    <w:rsid w:val="00CB3DA3"/>
    <w:rsid w:val="00CB4F91"/>
    <w:rsid w:val="00CC3730"/>
    <w:rsid w:val="00CC4CC4"/>
    <w:rsid w:val="00CC73A6"/>
    <w:rsid w:val="00CC7E64"/>
    <w:rsid w:val="00CD1CE6"/>
    <w:rsid w:val="00CD2619"/>
    <w:rsid w:val="00CD293D"/>
    <w:rsid w:val="00CD5229"/>
    <w:rsid w:val="00CD5547"/>
    <w:rsid w:val="00CD7AD0"/>
    <w:rsid w:val="00CE0728"/>
    <w:rsid w:val="00CE1A54"/>
    <w:rsid w:val="00CE65F4"/>
    <w:rsid w:val="00CE7C96"/>
    <w:rsid w:val="00CF1270"/>
    <w:rsid w:val="00CF1B9D"/>
    <w:rsid w:val="00CF2B80"/>
    <w:rsid w:val="00CF3F0C"/>
    <w:rsid w:val="00CF597A"/>
    <w:rsid w:val="00CF5FB6"/>
    <w:rsid w:val="00D003D5"/>
    <w:rsid w:val="00D00EB4"/>
    <w:rsid w:val="00D02518"/>
    <w:rsid w:val="00D03AED"/>
    <w:rsid w:val="00D10494"/>
    <w:rsid w:val="00D1093D"/>
    <w:rsid w:val="00D1124E"/>
    <w:rsid w:val="00D1329C"/>
    <w:rsid w:val="00D16D63"/>
    <w:rsid w:val="00D17454"/>
    <w:rsid w:val="00D202EC"/>
    <w:rsid w:val="00D22542"/>
    <w:rsid w:val="00D2296E"/>
    <w:rsid w:val="00D268A5"/>
    <w:rsid w:val="00D26BA1"/>
    <w:rsid w:val="00D27C65"/>
    <w:rsid w:val="00D30465"/>
    <w:rsid w:val="00D30BAD"/>
    <w:rsid w:val="00D31823"/>
    <w:rsid w:val="00D31E88"/>
    <w:rsid w:val="00D33FBC"/>
    <w:rsid w:val="00D35B37"/>
    <w:rsid w:val="00D35B4A"/>
    <w:rsid w:val="00D36464"/>
    <w:rsid w:val="00D41F58"/>
    <w:rsid w:val="00D43227"/>
    <w:rsid w:val="00D45908"/>
    <w:rsid w:val="00D50212"/>
    <w:rsid w:val="00D51E7E"/>
    <w:rsid w:val="00D556D8"/>
    <w:rsid w:val="00D568C2"/>
    <w:rsid w:val="00D60ABC"/>
    <w:rsid w:val="00D640F7"/>
    <w:rsid w:val="00D64ABD"/>
    <w:rsid w:val="00D73603"/>
    <w:rsid w:val="00D73871"/>
    <w:rsid w:val="00D7535C"/>
    <w:rsid w:val="00D756E8"/>
    <w:rsid w:val="00D76302"/>
    <w:rsid w:val="00D80306"/>
    <w:rsid w:val="00D81D5D"/>
    <w:rsid w:val="00D82556"/>
    <w:rsid w:val="00D845E2"/>
    <w:rsid w:val="00D86358"/>
    <w:rsid w:val="00D86CEE"/>
    <w:rsid w:val="00D902BC"/>
    <w:rsid w:val="00D90AB3"/>
    <w:rsid w:val="00D91A5F"/>
    <w:rsid w:val="00D958FE"/>
    <w:rsid w:val="00DA5AFF"/>
    <w:rsid w:val="00DA5CE2"/>
    <w:rsid w:val="00DA7EAB"/>
    <w:rsid w:val="00DB01DF"/>
    <w:rsid w:val="00DB2E5D"/>
    <w:rsid w:val="00DB57BA"/>
    <w:rsid w:val="00DB60BF"/>
    <w:rsid w:val="00DC1044"/>
    <w:rsid w:val="00DC20CE"/>
    <w:rsid w:val="00DC2F4C"/>
    <w:rsid w:val="00DC422D"/>
    <w:rsid w:val="00DC73D1"/>
    <w:rsid w:val="00DD0C14"/>
    <w:rsid w:val="00DD1027"/>
    <w:rsid w:val="00DD5984"/>
    <w:rsid w:val="00DD7847"/>
    <w:rsid w:val="00DE10E8"/>
    <w:rsid w:val="00DE3BCC"/>
    <w:rsid w:val="00DE3FA7"/>
    <w:rsid w:val="00DE434C"/>
    <w:rsid w:val="00DE5CC8"/>
    <w:rsid w:val="00DE770B"/>
    <w:rsid w:val="00DF140E"/>
    <w:rsid w:val="00DF14BB"/>
    <w:rsid w:val="00DF23C5"/>
    <w:rsid w:val="00DF291E"/>
    <w:rsid w:val="00DF3DB0"/>
    <w:rsid w:val="00DF6AE2"/>
    <w:rsid w:val="00E01871"/>
    <w:rsid w:val="00E02238"/>
    <w:rsid w:val="00E02D0A"/>
    <w:rsid w:val="00E0450F"/>
    <w:rsid w:val="00E0525A"/>
    <w:rsid w:val="00E05C17"/>
    <w:rsid w:val="00E10A13"/>
    <w:rsid w:val="00E110DB"/>
    <w:rsid w:val="00E14CD8"/>
    <w:rsid w:val="00E161DD"/>
    <w:rsid w:val="00E16FDA"/>
    <w:rsid w:val="00E17A8E"/>
    <w:rsid w:val="00E21D4C"/>
    <w:rsid w:val="00E239B3"/>
    <w:rsid w:val="00E266E7"/>
    <w:rsid w:val="00E30108"/>
    <w:rsid w:val="00E320FB"/>
    <w:rsid w:val="00E35F58"/>
    <w:rsid w:val="00E367A8"/>
    <w:rsid w:val="00E36BD9"/>
    <w:rsid w:val="00E43B68"/>
    <w:rsid w:val="00E459BE"/>
    <w:rsid w:val="00E45BD9"/>
    <w:rsid w:val="00E47200"/>
    <w:rsid w:val="00E50F27"/>
    <w:rsid w:val="00E51246"/>
    <w:rsid w:val="00E53ECA"/>
    <w:rsid w:val="00E54BCA"/>
    <w:rsid w:val="00E61C23"/>
    <w:rsid w:val="00E637B1"/>
    <w:rsid w:val="00E63F5B"/>
    <w:rsid w:val="00E64ADF"/>
    <w:rsid w:val="00E653BC"/>
    <w:rsid w:val="00E65747"/>
    <w:rsid w:val="00E66693"/>
    <w:rsid w:val="00E66FFC"/>
    <w:rsid w:val="00E67474"/>
    <w:rsid w:val="00E67970"/>
    <w:rsid w:val="00E759D6"/>
    <w:rsid w:val="00E77D23"/>
    <w:rsid w:val="00E81195"/>
    <w:rsid w:val="00E81C37"/>
    <w:rsid w:val="00E81E1F"/>
    <w:rsid w:val="00E835E9"/>
    <w:rsid w:val="00E838EB"/>
    <w:rsid w:val="00E84A8C"/>
    <w:rsid w:val="00E84BC3"/>
    <w:rsid w:val="00E8547B"/>
    <w:rsid w:val="00E93440"/>
    <w:rsid w:val="00E94622"/>
    <w:rsid w:val="00E95D51"/>
    <w:rsid w:val="00E95E01"/>
    <w:rsid w:val="00E96372"/>
    <w:rsid w:val="00E976DE"/>
    <w:rsid w:val="00EA0076"/>
    <w:rsid w:val="00EA1443"/>
    <w:rsid w:val="00EA5461"/>
    <w:rsid w:val="00EA6AF3"/>
    <w:rsid w:val="00EB2107"/>
    <w:rsid w:val="00EB5A97"/>
    <w:rsid w:val="00EB6869"/>
    <w:rsid w:val="00EB7EB8"/>
    <w:rsid w:val="00EC0F83"/>
    <w:rsid w:val="00EC24A7"/>
    <w:rsid w:val="00EC73F0"/>
    <w:rsid w:val="00ED0C88"/>
    <w:rsid w:val="00ED1248"/>
    <w:rsid w:val="00ED17C6"/>
    <w:rsid w:val="00ED45BD"/>
    <w:rsid w:val="00ED4868"/>
    <w:rsid w:val="00ED7346"/>
    <w:rsid w:val="00EE0150"/>
    <w:rsid w:val="00EE3187"/>
    <w:rsid w:val="00EE3785"/>
    <w:rsid w:val="00EE40B4"/>
    <w:rsid w:val="00EE6C00"/>
    <w:rsid w:val="00EE7CE9"/>
    <w:rsid w:val="00EF077B"/>
    <w:rsid w:val="00EF1F78"/>
    <w:rsid w:val="00EF480B"/>
    <w:rsid w:val="00EF499B"/>
    <w:rsid w:val="00EF4AFE"/>
    <w:rsid w:val="00EF65A4"/>
    <w:rsid w:val="00EF773F"/>
    <w:rsid w:val="00F00733"/>
    <w:rsid w:val="00F04F6D"/>
    <w:rsid w:val="00F075E1"/>
    <w:rsid w:val="00F076B8"/>
    <w:rsid w:val="00F14977"/>
    <w:rsid w:val="00F162DE"/>
    <w:rsid w:val="00F166A4"/>
    <w:rsid w:val="00F20E47"/>
    <w:rsid w:val="00F23CB5"/>
    <w:rsid w:val="00F267A2"/>
    <w:rsid w:val="00F26AD0"/>
    <w:rsid w:val="00F27F31"/>
    <w:rsid w:val="00F344A9"/>
    <w:rsid w:val="00F36AEF"/>
    <w:rsid w:val="00F41C4F"/>
    <w:rsid w:val="00F43A54"/>
    <w:rsid w:val="00F44F6A"/>
    <w:rsid w:val="00F4530F"/>
    <w:rsid w:val="00F45762"/>
    <w:rsid w:val="00F52D37"/>
    <w:rsid w:val="00F60AA2"/>
    <w:rsid w:val="00F610B9"/>
    <w:rsid w:val="00F64DFF"/>
    <w:rsid w:val="00F6632E"/>
    <w:rsid w:val="00F67ACF"/>
    <w:rsid w:val="00F7022F"/>
    <w:rsid w:val="00F70F91"/>
    <w:rsid w:val="00F71BB2"/>
    <w:rsid w:val="00F74638"/>
    <w:rsid w:val="00F75C89"/>
    <w:rsid w:val="00F771A1"/>
    <w:rsid w:val="00F849B8"/>
    <w:rsid w:val="00F85358"/>
    <w:rsid w:val="00F92F0F"/>
    <w:rsid w:val="00F93A1B"/>
    <w:rsid w:val="00F97E5E"/>
    <w:rsid w:val="00FA25B9"/>
    <w:rsid w:val="00FA416E"/>
    <w:rsid w:val="00FB0364"/>
    <w:rsid w:val="00FB223F"/>
    <w:rsid w:val="00FB24D0"/>
    <w:rsid w:val="00FB479D"/>
    <w:rsid w:val="00FB4A08"/>
    <w:rsid w:val="00FB5B87"/>
    <w:rsid w:val="00FB79ED"/>
    <w:rsid w:val="00FB7F5F"/>
    <w:rsid w:val="00FC0B0D"/>
    <w:rsid w:val="00FC0C2A"/>
    <w:rsid w:val="00FC7465"/>
    <w:rsid w:val="00FD0DE8"/>
    <w:rsid w:val="00FD39AD"/>
    <w:rsid w:val="00FD4FFF"/>
    <w:rsid w:val="00FD5241"/>
    <w:rsid w:val="00FD6226"/>
    <w:rsid w:val="00FD71E8"/>
    <w:rsid w:val="00FD73C5"/>
    <w:rsid w:val="00FD7AF2"/>
    <w:rsid w:val="00FD7F8E"/>
    <w:rsid w:val="00FE09F9"/>
    <w:rsid w:val="00FE31F1"/>
    <w:rsid w:val="00FE3466"/>
    <w:rsid w:val="00FE3C76"/>
    <w:rsid w:val="00FE46D3"/>
    <w:rsid w:val="00FE630E"/>
    <w:rsid w:val="00FF036A"/>
    <w:rsid w:val="00FF11E4"/>
    <w:rsid w:val="00FF244F"/>
    <w:rsid w:val="00FF2616"/>
    <w:rsid w:val="00FF7024"/>
    <w:rsid w:val="00FF7A43"/>
    <w:rsid w:val="022140CB"/>
    <w:rsid w:val="02AA762D"/>
    <w:rsid w:val="046C750A"/>
    <w:rsid w:val="04B072D4"/>
    <w:rsid w:val="05F575D4"/>
    <w:rsid w:val="061600EE"/>
    <w:rsid w:val="063B6430"/>
    <w:rsid w:val="06414674"/>
    <w:rsid w:val="064249C6"/>
    <w:rsid w:val="06824DC3"/>
    <w:rsid w:val="06EB0BBA"/>
    <w:rsid w:val="08641132"/>
    <w:rsid w:val="08940D0B"/>
    <w:rsid w:val="09186774"/>
    <w:rsid w:val="0945438F"/>
    <w:rsid w:val="0966277A"/>
    <w:rsid w:val="0A71587A"/>
    <w:rsid w:val="0B792C38"/>
    <w:rsid w:val="0C28640C"/>
    <w:rsid w:val="0C650BD6"/>
    <w:rsid w:val="0D0B777A"/>
    <w:rsid w:val="0DE25B7D"/>
    <w:rsid w:val="0E126D13"/>
    <w:rsid w:val="0E90599A"/>
    <w:rsid w:val="0ED720CD"/>
    <w:rsid w:val="0F096F10"/>
    <w:rsid w:val="0FA964A5"/>
    <w:rsid w:val="0FF7237E"/>
    <w:rsid w:val="100E1475"/>
    <w:rsid w:val="12070CAE"/>
    <w:rsid w:val="12403D1B"/>
    <w:rsid w:val="12582B20"/>
    <w:rsid w:val="127F2161"/>
    <w:rsid w:val="12E017EF"/>
    <w:rsid w:val="13F13588"/>
    <w:rsid w:val="145F688C"/>
    <w:rsid w:val="14A8633C"/>
    <w:rsid w:val="15DD2205"/>
    <w:rsid w:val="161A5018"/>
    <w:rsid w:val="168C5DC3"/>
    <w:rsid w:val="16B438BD"/>
    <w:rsid w:val="17A67110"/>
    <w:rsid w:val="18221B75"/>
    <w:rsid w:val="1864189B"/>
    <w:rsid w:val="18D73A7D"/>
    <w:rsid w:val="19297320"/>
    <w:rsid w:val="19557370"/>
    <w:rsid w:val="1A4E1523"/>
    <w:rsid w:val="1AF22E73"/>
    <w:rsid w:val="1BD06B6A"/>
    <w:rsid w:val="1C633D09"/>
    <w:rsid w:val="1D7D523F"/>
    <w:rsid w:val="1D8F0333"/>
    <w:rsid w:val="1EBF79AF"/>
    <w:rsid w:val="1F782BDE"/>
    <w:rsid w:val="20250841"/>
    <w:rsid w:val="20452C91"/>
    <w:rsid w:val="206C2914"/>
    <w:rsid w:val="21BC3427"/>
    <w:rsid w:val="21FE57EE"/>
    <w:rsid w:val="23317869"/>
    <w:rsid w:val="23D9206E"/>
    <w:rsid w:val="24744536"/>
    <w:rsid w:val="24F04149"/>
    <w:rsid w:val="25137BD7"/>
    <w:rsid w:val="25650CAE"/>
    <w:rsid w:val="26406598"/>
    <w:rsid w:val="265E1D2F"/>
    <w:rsid w:val="27693596"/>
    <w:rsid w:val="28080056"/>
    <w:rsid w:val="28274CC4"/>
    <w:rsid w:val="28381974"/>
    <w:rsid w:val="28734C1A"/>
    <w:rsid w:val="28C72DDD"/>
    <w:rsid w:val="29EE0E64"/>
    <w:rsid w:val="2A7B2EDB"/>
    <w:rsid w:val="2AC76ABE"/>
    <w:rsid w:val="2C9613F9"/>
    <w:rsid w:val="2CAF6062"/>
    <w:rsid w:val="2D173798"/>
    <w:rsid w:val="2D356C58"/>
    <w:rsid w:val="2DC378EB"/>
    <w:rsid w:val="2DE5106D"/>
    <w:rsid w:val="2EF90F16"/>
    <w:rsid w:val="2F125C63"/>
    <w:rsid w:val="2F6F7D2B"/>
    <w:rsid w:val="2FB6213D"/>
    <w:rsid w:val="302C3D0A"/>
    <w:rsid w:val="32054C26"/>
    <w:rsid w:val="322E57C9"/>
    <w:rsid w:val="32A41A99"/>
    <w:rsid w:val="331134C5"/>
    <w:rsid w:val="33DE31BB"/>
    <w:rsid w:val="383657B7"/>
    <w:rsid w:val="389C49C0"/>
    <w:rsid w:val="39BC78F4"/>
    <w:rsid w:val="3A225A50"/>
    <w:rsid w:val="3B111C96"/>
    <w:rsid w:val="3C8A61A4"/>
    <w:rsid w:val="3D5F1032"/>
    <w:rsid w:val="3E4A5C08"/>
    <w:rsid w:val="3E4E31FF"/>
    <w:rsid w:val="3EF1250A"/>
    <w:rsid w:val="3FB7862D"/>
    <w:rsid w:val="3FFD0985"/>
    <w:rsid w:val="40567DB0"/>
    <w:rsid w:val="40FF5CD2"/>
    <w:rsid w:val="42444AD8"/>
    <w:rsid w:val="42DB40B0"/>
    <w:rsid w:val="43727992"/>
    <w:rsid w:val="43B71B0A"/>
    <w:rsid w:val="43F403A7"/>
    <w:rsid w:val="44FA0589"/>
    <w:rsid w:val="45A663E3"/>
    <w:rsid w:val="4682613E"/>
    <w:rsid w:val="469F09AF"/>
    <w:rsid w:val="46BA7686"/>
    <w:rsid w:val="47835EAB"/>
    <w:rsid w:val="47AB5C99"/>
    <w:rsid w:val="498B6799"/>
    <w:rsid w:val="4A445BB8"/>
    <w:rsid w:val="4A9D7706"/>
    <w:rsid w:val="4B756271"/>
    <w:rsid w:val="4C1C1A73"/>
    <w:rsid w:val="4C8E1CA8"/>
    <w:rsid w:val="4CD74C68"/>
    <w:rsid w:val="4CE865CF"/>
    <w:rsid w:val="4D6D36A4"/>
    <w:rsid w:val="4EC55959"/>
    <w:rsid w:val="4FD70F36"/>
    <w:rsid w:val="50B67FB7"/>
    <w:rsid w:val="50CA5A8F"/>
    <w:rsid w:val="510903EF"/>
    <w:rsid w:val="52EA12F3"/>
    <w:rsid w:val="53327727"/>
    <w:rsid w:val="53DF072C"/>
    <w:rsid w:val="53F137F4"/>
    <w:rsid w:val="541C5459"/>
    <w:rsid w:val="543A6906"/>
    <w:rsid w:val="55AC288F"/>
    <w:rsid w:val="56680AA6"/>
    <w:rsid w:val="56850CBB"/>
    <w:rsid w:val="57623B4D"/>
    <w:rsid w:val="57EC5EE9"/>
    <w:rsid w:val="58381C29"/>
    <w:rsid w:val="59A40218"/>
    <w:rsid w:val="5A666D76"/>
    <w:rsid w:val="5AA90E03"/>
    <w:rsid w:val="5AF70A51"/>
    <w:rsid w:val="5B2253C2"/>
    <w:rsid w:val="5B5163B3"/>
    <w:rsid w:val="5B9E24B5"/>
    <w:rsid w:val="5C89415A"/>
    <w:rsid w:val="5E36363E"/>
    <w:rsid w:val="5EAD2468"/>
    <w:rsid w:val="5F105C3D"/>
    <w:rsid w:val="5F681F1D"/>
    <w:rsid w:val="5FB46F10"/>
    <w:rsid w:val="603269D2"/>
    <w:rsid w:val="608368E3"/>
    <w:rsid w:val="61A52BCA"/>
    <w:rsid w:val="61FFE166"/>
    <w:rsid w:val="62775FD3"/>
    <w:rsid w:val="62E775FD"/>
    <w:rsid w:val="63587FF4"/>
    <w:rsid w:val="64460353"/>
    <w:rsid w:val="646C7CD0"/>
    <w:rsid w:val="65A62C59"/>
    <w:rsid w:val="66E70103"/>
    <w:rsid w:val="67095496"/>
    <w:rsid w:val="67ED7463"/>
    <w:rsid w:val="681A546A"/>
    <w:rsid w:val="686F7E78"/>
    <w:rsid w:val="69AF24F6"/>
    <w:rsid w:val="69CB37D4"/>
    <w:rsid w:val="6A0D5B9B"/>
    <w:rsid w:val="6A3B23B1"/>
    <w:rsid w:val="6AEA32DC"/>
    <w:rsid w:val="6B8005EE"/>
    <w:rsid w:val="6C042FCD"/>
    <w:rsid w:val="6CC24AB5"/>
    <w:rsid w:val="6CD472E6"/>
    <w:rsid w:val="6D082649"/>
    <w:rsid w:val="6D9271B2"/>
    <w:rsid w:val="6DFD4599"/>
    <w:rsid w:val="6E0A1FF1"/>
    <w:rsid w:val="6E160D96"/>
    <w:rsid w:val="6E453CB7"/>
    <w:rsid w:val="6EC319C3"/>
    <w:rsid w:val="6F134790"/>
    <w:rsid w:val="6FB371C8"/>
    <w:rsid w:val="70030B0E"/>
    <w:rsid w:val="71347EB1"/>
    <w:rsid w:val="713A4D9B"/>
    <w:rsid w:val="71B67774"/>
    <w:rsid w:val="72446028"/>
    <w:rsid w:val="72584610"/>
    <w:rsid w:val="73076EC0"/>
    <w:rsid w:val="730905A8"/>
    <w:rsid w:val="7399224D"/>
    <w:rsid w:val="73B14415"/>
    <w:rsid w:val="74210CA6"/>
    <w:rsid w:val="746E5488"/>
    <w:rsid w:val="750F58D3"/>
    <w:rsid w:val="753F10F6"/>
    <w:rsid w:val="758006EA"/>
    <w:rsid w:val="760B2F52"/>
    <w:rsid w:val="76E71507"/>
    <w:rsid w:val="77101DD8"/>
    <w:rsid w:val="788C25F5"/>
    <w:rsid w:val="79D858ED"/>
    <w:rsid w:val="79F72AA9"/>
    <w:rsid w:val="7B7A4F7D"/>
    <w:rsid w:val="7BF02C26"/>
    <w:rsid w:val="7C923B05"/>
    <w:rsid w:val="7D2F59D0"/>
    <w:rsid w:val="7DD37FAE"/>
    <w:rsid w:val="7F3D0160"/>
    <w:rsid w:val="7F3E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A2E97"/>
  <w15:docId w15:val="{A8535FC7-B011-4157-BC0C-BD2B9A3D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autoRedefine/>
    <w:uiPriority w:val="1"/>
    <w:qFormat/>
    <w:pPr>
      <w:outlineLvl w:val="0"/>
    </w:pPr>
    <w:rPr>
      <w:rFonts w:ascii="PMingLiU" w:eastAsia="PMingLiU" w:hAnsi="PMingLiU" w:cs="PMingLiU"/>
      <w:sz w:val="44"/>
      <w:szCs w:val="44"/>
    </w:rPr>
  </w:style>
  <w:style w:type="paragraph" w:styleId="4">
    <w:name w:val="heading 4"/>
    <w:basedOn w:val="a"/>
    <w:next w:val="a"/>
    <w:autoRedefine/>
    <w:unhideWhenUsed/>
    <w:qFormat/>
    <w:pPr>
      <w:keepNext/>
      <w:keepLines/>
      <w:widowControl/>
      <w:spacing w:line="360" w:lineRule="auto"/>
      <w:ind w:firstLineChars="200" w:firstLine="200"/>
      <w:outlineLvl w:val="3"/>
    </w:pPr>
    <w:rPr>
      <w:rFonts w:ascii="Times New Roman" w:eastAsia="宋体" w:hAnsi="Times New Roman" w:cs="Times New Roman (标题 CS)"/>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style>
  <w:style w:type="paragraph" w:styleId="a5">
    <w:name w:val="Body Text"/>
    <w:basedOn w:val="a"/>
    <w:autoRedefine/>
    <w:uiPriority w:val="1"/>
    <w:qFormat/>
    <w:pPr>
      <w:ind w:left="220"/>
    </w:pPr>
    <w:rPr>
      <w:sz w:val="32"/>
      <w:szCs w:val="32"/>
    </w:rPr>
  </w:style>
  <w:style w:type="paragraph" w:styleId="a6">
    <w:name w:val="Balloon Text"/>
    <w:basedOn w:val="a"/>
    <w:link w:val="a7"/>
    <w:autoRedefine/>
    <w:qFormat/>
    <w:rPr>
      <w:sz w:val="18"/>
      <w:szCs w:val="18"/>
    </w:rPr>
  </w:style>
  <w:style w:type="paragraph" w:styleId="a8">
    <w:name w:val="footer"/>
    <w:basedOn w:val="a"/>
    <w:link w:val="a9"/>
    <w:autoRedefine/>
    <w:qFormat/>
    <w:pPr>
      <w:tabs>
        <w:tab w:val="center" w:pos="4153"/>
        <w:tab w:val="right" w:pos="8306"/>
      </w:tabs>
      <w:snapToGrid w:val="0"/>
    </w:pPr>
    <w:rPr>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table" w:styleId="ae">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autoRedefine/>
    <w:qFormat/>
    <w:rPr>
      <w:sz w:val="21"/>
      <w:szCs w:val="21"/>
    </w:rPr>
  </w:style>
  <w:style w:type="paragraph" w:customStyle="1" w:styleId="TableParagraph">
    <w:name w:val="Table Paragraph"/>
    <w:basedOn w:val="a"/>
    <w:autoRedefine/>
    <w:uiPriority w:val="1"/>
    <w:qFormat/>
  </w:style>
  <w:style w:type="character" w:customStyle="1" w:styleId="ab">
    <w:name w:val="页眉 字符"/>
    <w:basedOn w:val="a0"/>
    <w:link w:val="aa"/>
    <w:autoRedefine/>
    <w:qFormat/>
    <w:rPr>
      <w:rFonts w:ascii="仿宋" w:eastAsia="仿宋" w:hAnsi="仿宋" w:cs="仿宋"/>
      <w:sz w:val="18"/>
      <w:szCs w:val="18"/>
      <w:lang w:val="zh-CN" w:bidi="zh-CN"/>
    </w:rPr>
  </w:style>
  <w:style w:type="character" w:customStyle="1" w:styleId="a9">
    <w:name w:val="页脚 字符"/>
    <w:basedOn w:val="a0"/>
    <w:link w:val="a8"/>
    <w:autoRedefine/>
    <w:qFormat/>
    <w:rPr>
      <w:rFonts w:ascii="仿宋" w:eastAsia="仿宋" w:hAnsi="仿宋" w:cs="仿宋"/>
      <w:sz w:val="18"/>
      <w:szCs w:val="18"/>
      <w:lang w:val="zh-CN" w:bidi="zh-CN"/>
    </w:rPr>
  </w:style>
  <w:style w:type="character" w:customStyle="1" w:styleId="a4">
    <w:name w:val="批注文字 字符"/>
    <w:basedOn w:val="a0"/>
    <w:link w:val="a3"/>
    <w:autoRedefine/>
    <w:qFormat/>
    <w:rPr>
      <w:rFonts w:ascii="仿宋" w:eastAsia="仿宋" w:hAnsi="仿宋" w:cs="仿宋"/>
      <w:sz w:val="22"/>
      <w:szCs w:val="22"/>
      <w:lang w:val="zh-CN" w:bidi="zh-CN"/>
    </w:rPr>
  </w:style>
  <w:style w:type="character" w:customStyle="1" w:styleId="ad">
    <w:name w:val="批注主题 字符"/>
    <w:basedOn w:val="a4"/>
    <w:link w:val="ac"/>
    <w:autoRedefine/>
    <w:qFormat/>
    <w:rPr>
      <w:rFonts w:ascii="仿宋" w:eastAsia="仿宋" w:hAnsi="仿宋" w:cs="仿宋"/>
      <w:b/>
      <w:bCs/>
      <w:sz w:val="22"/>
      <w:szCs w:val="22"/>
      <w:lang w:val="zh-CN" w:bidi="zh-CN"/>
    </w:rPr>
  </w:style>
  <w:style w:type="character" w:customStyle="1" w:styleId="a7">
    <w:name w:val="批注框文本 字符"/>
    <w:basedOn w:val="a0"/>
    <w:link w:val="a6"/>
    <w:autoRedefine/>
    <w:qFormat/>
    <w:rPr>
      <w:rFonts w:ascii="仿宋" w:eastAsia="仿宋" w:hAnsi="仿宋" w:cs="仿宋"/>
      <w:sz w:val="18"/>
      <w:szCs w:val="18"/>
      <w:lang w:val="zh-CN" w:bidi="zh-CN"/>
    </w:rPr>
  </w:style>
  <w:style w:type="paragraph" w:customStyle="1" w:styleId="10">
    <w:name w:val="修订1"/>
    <w:autoRedefine/>
    <w:hidden/>
    <w:uiPriority w:val="99"/>
    <w:semiHidden/>
    <w:qFormat/>
    <w:rPr>
      <w:rFonts w:ascii="仿宋" w:eastAsia="仿宋" w:hAnsi="仿宋" w:cs="仿宋"/>
      <w:sz w:val="22"/>
      <w:szCs w:val="22"/>
      <w:lang w:val="zh-CN" w:bidi="zh-CN"/>
    </w:rPr>
  </w:style>
  <w:style w:type="paragraph" w:customStyle="1" w:styleId="2">
    <w:name w:val="修订2"/>
    <w:autoRedefine/>
    <w:hidden/>
    <w:uiPriority w:val="99"/>
    <w:semiHidden/>
    <w:qFormat/>
    <w:rPr>
      <w:rFonts w:ascii="仿宋" w:eastAsia="仿宋" w:hAnsi="仿宋" w:cs="仿宋"/>
      <w:sz w:val="22"/>
      <w:szCs w:val="22"/>
      <w:lang w:val="zh-CN" w:bidi="zh-CN"/>
    </w:rPr>
  </w:style>
  <w:style w:type="paragraph" w:customStyle="1" w:styleId="3">
    <w:name w:val="修订3"/>
    <w:autoRedefine/>
    <w:hidden/>
    <w:uiPriority w:val="99"/>
    <w:semiHidden/>
    <w:qFormat/>
    <w:rPr>
      <w:rFonts w:ascii="仿宋" w:eastAsia="仿宋" w:hAnsi="仿宋" w:cs="仿宋"/>
      <w:sz w:val="22"/>
      <w:szCs w:val="22"/>
      <w:lang w:val="zh-CN" w:bidi="zh-CN"/>
    </w:rPr>
  </w:style>
  <w:style w:type="paragraph" w:customStyle="1" w:styleId="40">
    <w:name w:val="修订4"/>
    <w:autoRedefine/>
    <w:hidden/>
    <w:uiPriority w:val="99"/>
    <w:semiHidden/>
    <w:qFormat/>
    <w:rPr>
      <w:rFonts w:ascii="仿宋" w:eastAsia="仿宋" w:hAnsi="仿宋" w:cs="仿宋"/>
      <w:sz w:val="22"/>
      <w:szCs w:val="22"/>
      <w:lang w:val="zh-CN" w:bidi="zh-CN"/>
    </w:rPr>
  </w:style>
  <w:style w:type="paragraph" w:customStyle="1" w:styleId="5">
    <w:name w:val="修订5"/>
    <w:autoRedefine/>
    <w:hidden/>
    <w:uiPriority w:val="99"/>
    <w:semiHidden/>
    <w:qFormat/>
    <w:rPr>
      <w:rFonts w:ascii="仿宋" w:eastAsia="仿宋" w:hAnsi="仿宋" w:cs="仿宋"/>
      <w:sz w:val="22"/>
      <w:szCs w:val="22"/>
      <w:lang w:val="zh-CN" w:bidi="zh-CN"/>
    </w:rPr>
  </w:style>
  <w:style w:type="paragraph" w:customStyle="1" w:styleId="6">
    <w:name w:val="修订6"/>
    <w:autoRedefine/>
    <w:hidden/>
    <w:uiPriority w:val="99"/>
    <w:semiHidden/>
    <w:qFormat/>
    <w:rPr>
      <w:rFonts w:ascii="仿宋" w:eastAsia="仿宋" w:hAnsi="仿宋" w:cs="仿宋"/>
      <w:sz w:val="22"/>
      <w:szCs w:val="22"/>
      <w:lang w:val="zh-CN" w:bidi="zh-CN"/>
    </w:rPr>
  </w:style>
  <w:style w:type="paragraph" w:customStyle="1" w:styleId="7">
    <w:name w:val="修订7"/>
    <w:autoRedefine/>
    <w:hidden/>
    <w:uiPriority w:val="99"/>
    <w:semiHidden/>
    <w:qFormat/>
    <w:rPr>
      <w:rFonts w:ascii="仿宋" w:eastAsia="仿宋" w:hAnsi="仿宋" w:cs="仿宋"/>
      <w:sz w:val="22"/>
      <w:szCs w:val="22"/>
      <w:lang w:val="zh-CN" w:bidi="zh-CN"/>
    </w:rPr>
  </w:style>
  <w:style w:type="paragraph" w:customStyle="1" w:styleId="8">
    <w:name w:val="修订8"/>
    <w:autoRedefine/>
    <w:hidden/>
    <w:uiPriority w:val="99"/>
    <w:semiHidden/>
    <w:qFormat/>
    <w:rPr>
      <w:rFonts w:ascii="仿宋" w:eastAsia="仿宋" w:hAnsi="仿宋" w:cs="仿宋"/>
      <w:sz w:val="22"/>
      <w:szCs w:val="22"/>
      <w:lang w:val="zh-CN" w:bidi="zh-CN"/>
    </w:rPr>
  </w:style>
  <w:style w:type="paragraph" w:customStyle="1" w:styleId="9">
    <w:name w:val="修订9"/>
    <w:autoRedefine/>
    <w:hidden/>
    <w:uiPriority w:val="99"/>
    <w:semiHidden/>
    <w:qFormat/>
    <w:rPr>
      <w:rFonts w:ascii="仿宋" w:eastAsia="仿宋" w:hAnsi="仿宋" w:cs="仿宋"/>
      <w:sz w:val="22"/>
      <w:szCs w:val="22"/>
      <w:lang w:val="zh-CN" w:bidi="zh-CN"/>
    </w:rPr>
  </w:style>
  <w:style w:type="paragraph" w:customStyle="1" w:styleId="100">
    <w:name w:val="修订10"/>
    <w:autoRedefine/>
    <w:hidden/>
    <w:uiPriority w:val="99"/>
    <w:semiHidden/>
    <w:qFormat/>
    <w:rPr>
      <w:rFonts w:ascii="仿宋" w:eastAsia="仿宋" w:hAnsi="仿宋" w:cs="仿宋"/>
      <w:sz w:val="22"/>
      <w:szCs w:val="22"/>
      <w:lang w:val="zh-CN" w:bidi="zh-CN"/>
    </w:rPr>
  </w:style>
  <w:style w:type="paragraph" w:customStyle="1" w:styleId="11">
    <w:name w:val="修订11"/>
    <w:autoRedefine/>
    <w:hidden/>
    <w:uiPriority w:val="99"/>
    <w:semiHidden/>
    <w:qFormat/>
    <w:rPr>
      <w:rFonts w:ascii="仿宋" w:eastAsia="仿宋" w:hAnsi="仿宋" w:cs="仿宋"/>
      <w:sz w:val="22"/>
      <w:szCs w:val="22"/>
      <w:lang w:val="zh-CN" w:bidi="zh-CN"/>
    </w:rPr>
  </w:style>
  <w:style w:type="paragraph" w:customStyle="1" w:styleId="12">
    <w:name w:val="修订12"/>
    <w:autoRedefine/>
    <w:hidden/>
    <w:uiPriority w:val="99"/>
    <w:semiHidden/>
    <w:qFormat/>
    <w:rPr>
      <w:rFonts w:ascii="仿宋" w:eastAsia="仿宋" w:hAnsi="仿宋" w:cs="仿宋"/>
      <w:sz w:val="22"/>
      <w:szCs w:val="22"/>
      <w:lang w:val="zh-CN" w:bidi="zh-CN"/>
    </w:rPr>
  </w:style>
  <w:style w:type="paragraph" w:customStyle="1" w:styleId="13">
    <w:name w:val="修订13"/>
    <w:autoRedefine/>
    <w:hidden/>
    <w:uiPriority w:val="99"/>
    <w:semiHidden/>
    <w:qFormat/>
    <w:rPr>
      <w:rFonts w:ascii="仿宋" w:eastAsia="仿宋" w:hAnsi="仿宋" w:cs="仿宋"/>
      <w:sz w:val="22"/>
      <w:szCs w:val="22"/>
      <w:lang w:val="zh-CN" w:bidi="zh-CN"/>
    </w:rPr>
  </w:style>
  <w:style w:type="paragraph" w:customStyle="1" w:styleId="14">
    <w:name w:val="修订14"/>
    <w:autoRedefine/>
    <w:hidden/>
    <w:uiPriority w:val="99"/>
    <w:semiHidden/>
    <w:qFormat/>
    <w:rPr>
      <w:rFonts w:ascii="仿宋" w:eastAsia="仿宋" w:hAnsi="仿宋" w:cs="仿宋"/>
      <w:sz w:val="22"/>
      <w:szCs w:val="22"/>
      <w:lang w:val="zh-CN" w:bidi="zh-CN"/>
    </w:rPr>
  </w:style>
  <w:style w:type="paragraph" w:customStyle="1" w:styleId="15">
    <w:name w:val="修订15"/>
    <w:autoRedefine/>
    <w:hidden/>
    <w:uiPriority w:val="99"/>
    <w:semiHidden/>
    <w:qFormat/>
    <w:rPr>
      <w:rFonts w:ascii="仿宋" w:eastAsia="仿宋" w:hAnsi="仿宋" w:cs="仿宋"/>
      <w:sz w:val="22"/>
      <w:szCs w:val="22"/>
      <w:lang w:val="zh-CN" w:bidi="zh-CN"/>
    </w:rPr>
  </w:style>
  <w:style w:type="paragraph" w:customStyle="1" w:styleId="16">
    <w:name w:val="修订16"/>
    <w:autoRedefine/>
    <w:hidden/>
    <w:uiPriority w:val="99"/>
    <w:semiHidden/>
    <w:qFormat/>
    <w:rPr>
      <w:rFonts w:ascii="仿宋" w:eastAsia="仿宋" w:hAnsi="仿宋" w:cs="仿宋"/>
      <w:sz w:val="22"/>
      <w:szCs w:val="22"/>
      <w:lang w:val="zh-CN" w:bidi="zh-CN"/>
    </w:rPr>
  </w:style>
  <w:style w:type="paragraph" w:customStyle="1" w:styleId="17">
    <w:name w:val="修订17"/>
    <w:autoRedefine/>
    <w:hidden/>
    <w:uiPriority w:val="99"/>
    <w:semiHidden/>
    <w:qFormat/>
    <w:rPr>
      <w:rFonts w:ascii="仿宋" w:eastAsia="仿宋" w:hAnsi="仿宋" w:cs="仿宋"/>
      <w:sz w:val="22"/>
      <w:szCs w:val="22"/>
      <w:lang w:val="zh-CN" w:bidi="zh-CN"/>
    </w:rPr>
  </w:style>
  <w:style w:type="paragraph" w:customStyle="1" w:styleId="18">
    <w:name w:val="修订18"/>
    <w:autoRedefine/>
    <w:hidden/>
    <w:uiPriority w:val="99"/>
    <w:semiHidden/>
    <w:qFormat/>
    <w:rPr>
      <w:rFonts w:ascii="仿宋" w:eastAsia="仿宋" w:hAnsi="仿宋" w:cs="仿宋"/>
      <w:sz w:val="22"/>
      <w:szCs w:val="22"/>
      <w:lang w:val="zh-CN" w:bidi="zh-CN"/>
    </w:rPr>
  </w:style>
  <w:style w:type="paragraph" w:customStyle="1" w:styleId="19">
    <w:name w:val="修订19"/>
    <w:autoRedefine/>
    <w:hidden/>
    <w:uiPriority w:val="99"/>
    <w:semiHidden/>
    <w:qFormat/>
    <w:rPr>
      <w:rFonts w:ascii="仿宋" w:eastAsia="仿宋" w:hAnsi="仿宋" w:cs="仿宋"/>
      <w:sz w:val="22"/>
      <w:szCs w:val="22"/>
      <w:lang w:val="zh-CN" w:bidi="zh-CN"/>
    </w:rPr>
  </w:style>
  <w:style w:type="paragraph" w:customStyle="1" w:styleId="20">
    <w:name w:val="修订20"/>
    <w:autoRedefine/>
    <w:hidden/>
    <w:uiPriority w:val="99"/>
    <w:semiHidden/>
    <w:qFormat/>
    <w:rPr>
      <w:rFonts w:ascii="仿宋" w:eastAsia="仿宋" w:hAnsi="仿宋" w:cs="仿宋"/>
      <w:sz w:val="22"/>
      <w:szCs w:val="22"/>
      <w:lang w:val="zh-CN" w:bidi="zh-CN"/>
    </w:rPr>
  </w:style>
  <w:style w:type="paragraph" w:customStyle="1" w:styleId="21">
    <w:name w:val="修订21"/>
    <w:autoRedefine/>
    <w:hidden/>
    <w:uiPriority w:val="99"/>
    <w:semiHidden/>
    <w:qFormat/>
    <w:rPr>
      <w:rFonts w:ascii="仿宋" w:eastAsia="仿宋" w:hAnsi="仿宋" w:cs="仿宋"/>
      <w:sz w:val="22"/>
      <w:szCs w:val="22"/>
      <w:lang w:val="zh-CN" w:bidi="zh-CN"/>
    </w:rPr>
  </w:style>
  <w:style w:type="paragraph" w:customStyle="1" w:styleId="22">
    <w:name w:val="修订22"/>
    <w:autoRedefine/>
    <w:hidden/>
    <w:uiPriority w:val="99"/>
    <w:unhideWhenUsed/>
    <w:qFormat/>
    <w:rPr>
      <w:rFonts w:ascii="仿宋" w:eastAsia="仿宋" w:hAnsi="仿宋" w:cs="仿宋"/>
      <w:sz w:val="22"/>
      <w:szCs w:val="22"/>
      <w:lang w:val="zh-CN" w:bidi="zh-CN"/>
    </w:rPr>
  </w:style>
  <w:style w:type="paragraph" w:customStyle="1" w:styleId="23">
    <w:name w:val="修订23"/>
    <w:autoRedefine/>
    <w:hidden/>
    <w:uiPriority w:val="99"/>
    <w:unhideWhenUsed/>
    <w:qFormat/>
    <w:rPr>
      <w:rFonts w:ascii="仿宋" w:eastAsia="仿宋" w:hAnsi="仿宋" w:cs="仿宋"/>
      <w:sz w:val="22"/>
      <w:szCs w:val="22"/>
      <w:lang w:val="zh-CN" w:bidi="zh-CN"/>
    </w:rPr>
  </w:style>
  <w:style w:type="paragraph" w:customStyle="1" w:styleId="24">
    <w:name w:val="修订24"/>
    <w:autoRedefine/>
    <w:hidden/>
    <w:uiPriority w:val="99"/>
    <w:unhideWhenUsed/>
    <w:qFormat/>
    <w:rPr>
      <w:rFonts w:ascii="仿宋" w:eastAsia="仿宋" w:hAnsi="仿宋" w:cs="仿宋"/>
      <w:sz w:val="22"/>
      <w:szCs w:val="22"/>
      <w:lang w:val="zh-CN" w:bidi="zh-CN"/>
    </w:rPr>
  </w:style>
  <w:style w:type="paragraph" w:customStyle="1" w:styleId="af0">
    <w:name w:val="大象正文"/>
    <w:basedOn w:val="a5"/>
    <w:autoRedefine/>
    <w:qFormat/>
    <w:pPr>
      <w:widowControl/>
      <w:spacing w:beforeLines="30" w:before="30" w:afterLines="30" w:after="30" w:line="360" w:lineRule="auto"/>
      <w:ind w:firstLineChars="200" w:firstLine="420"/>
    </w:pPr>
    <w:rPr>
      <w:rFonts w:ascii="Times New Roman" w:eastAsia="宋体" w:hAnsi="Times New Roman" w:cs="Arial" w:hint="eastAsia"/>
      <w:sz w:val="24"/>
      <w:szCs w:val="21"/>
    </w:rPr>
  </w:style>
  <w:style w:type="paragraph" w:customStyle="1" w:styleId="25">
    <w:name w:val="修订25"/>
    <w:autoRedefine/>
    <w:hidden/>
    <w:uiPriority w:val="99"/>
    <w:unhideWhenUsed/>
    <w:qFormat/>
    <w:rPr>
      <w:rFonts w:ascii="仿宋" w:eastAsia="仿宋" w:hAnsi="仿宋" w:cs="仿宋"/>
      <w:sz w:val="22"/>
      <w:szCs w:val="22"/>
      <w:lang w:val="zh-CN" w:bidi="zh-CN"/>
    </w:rPr>
  </w:style>
  <w:style w:type="paragraph" w:customStyle="1" w:styleId="26">
    <w:name w:val="修订26"/>
    <w:autoRedefine/>
    <w:hidden/>
    <w:uiPriority w:val="99"/>
    <w:unhideWhenUsed/>
    <w:qFormat/>
    <w:rPr>
      <w:rFonts w:ascii="仿宋" w:eastAsia="仿宋" w:hAnsi="仿宋" w:cs="仿宋"/>
      <w:sz w:val="22"/>
      <w:szCs w:val="22"/>
      <w:lang w:val="zh-CN" w:bidi="zh-CN"/>
    </w:rPr>
  </w:style>
  <w:style w:type="paragraph" w:customStyle="1" w:styleId="27">
    <w:name w:val="修订27"/>
    <w:autoRedefine/>
    <w:hidden/>
    <w:uiPriority w:val="99"/>
    <w:unhideWhenUsed/>
    <w:qFormat/>
    <w:rPr>
      <w:rFonts w:ascii="仿宋" w:eastAsia="仿宋" w:hAnsi="仿宋" w:cs="仿宋"/>
      <w:sz w:val="22"/>
      <w:szCs w:val="22"/>
      <w:lang w:val="zh-CN" w:bidi="zh-CN"/>
    </w:rPr>
  </w:style>
  <w:style w:type="paragraph" w:customStyle="1" w:styleId="28">
    <w:name w:val="修订28"/>
    <w:autoRedefine/>
    <w:hidden/>
    <w:uiPriority w:val="99"/>
    <w:unhideWhenUsed/>
    <w:qFormat/>
    <w:rPr>
      <w:rFonts w:ascii="仿宋" w:eastAsia="仿宋" w:hAnsi="仿宋" w:cs="仿宋"/>
      <w:sz w:val="22"/>
      <w:szCs w:val="22"/>
      <w:lang w:val="zh-CN" w:bidi="zh-CN"/>
    </w:rPr>
  </w:style>
  <w:style w:type="paragraph" w:customStyle="1" w:styleId="29">
    <w:name w:val="修订29"/>
    <w:autoRedefine/>
    <w:hidden/>
    <w:uiPriority w:val="99"/>
    <w:unhideWhenUsed/>
    <w:qFormat/>
    <w:rPr>
      <w:rFonts w:ascii="仿宋" w:eastAsia="仿宋" w:hAnsi="仿宋" w:cs="仿宋"/>
      <w:sz w:val="22"/>
      <w:szCs w:val="22"/>
      <w:lang w:val="zh-CN" w:bidi="zh-CN"/>
    </w:rPr>
  </w:style>
  <w:style w:type="paragraph" w:customStyle="1" w:styleId="30">
    <w:name w:val="修订30"/>
    <w:autoRedefine/>
    <w:hidden/>
    <w:uiPriority w:val="99"/>
    <w:unhideWhenUsed/>
    <w:qFormat/>
    <w:rPr>
      <w:rFonts w:ascii="仿宋" w:eastAsia="仿宋" w:hAnsi="仿宋" w:cs="仿宋"/>
      <w:sz w:val="22"/>
      <w:szCs w:val="22"/>
      <w:lang w:val="zh-CN" w:bidi="zh-CN"/>
    </w:rPr>
  </w:style>
  <w:style w:type="paragraph" w:customStyle="1" w:styleId="31">
    <w:name w:val="修订31"/>
    <w:autoRedefine/>
    <w:hidden/>
    <w:uiPriority w:val="99"/>
    <w:unhideWhenUsed/>
    <w:qFormat/>
    <w:rPr>
      <w:rFonts w:ascii="仿宋" w:eastAsia="仿宋" w:hAnsi="仿宋" w:cs="仿宋"/>
      <w:sz w:val="22"/>
      <w:szCs w:val="22"/>
      <w:lang w:val="zh-CN" w:bidi="zh-CN"/>
    </w:rPr>
  </w:style>
  <w:style w:type="paragraph" w:styleId="af1">
    <w:name w:val="Revision"/>
    <w:hidden/>
    <w:uiPriority w:val="99"/>
    <w:unhideWhenUsed/>
    <w:rsid w:val="003322AA"/>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8E572-ED15-43CC-9A40-7E04648E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SR-OFFICE019</cp:lastModifiedBy>
  <cp:revision>472</cp:revision>
  <cp:lastPrinted>2024-05-24T08:57:00Z</cp:lastPrinted>
  <dcterms:created xsi:type="dcterms:W3CDTF">2022-06-03T20:33:00Z</dcterms:created>
  <dcterms:modified xsi:type="dcterms:W3CDTF">2024-11-28T08:27:00Z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02A9BDAE9D9546C18E255E017EBE7924_13</vt:lpwstr>
  </property>
</Properties>
</file>