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144FF" w14:textId="77777777" w:rsidR="002601FD" w:rsidRDefault="00000000">
      <w:pPr>
        <w:rPr>
          <w:rFonts w:ascii="宋体" w:eastAsia="宋体" w:hAnsi="宋体" w:cs="宋体" w:hint="eastAsia"/>
          <w:spacing w:val="-4"/>
          <w:sz w:val="24"/>
          <w:szCs w:val="24"/>
        </w:rPr>
      </w:pPr>
      <w:r>
        <w:rPr>
          <w:rFonts w:ascii="宋体" w:eastAsia="宋体" w:hAnsi="宋体" w:cs="宋体" w:hint="eastAsia"/>
          <w:spacing w:val="-8"/>
          <w:sz w:val="24"/>
          <w:szCs w:val="24"/>
        </w:rPr>
        <w:t>证券代码</w:t>
      </w:r>
      <w:r>
        <w:rPr>
          <w:rFonts w:ascii="宋体" w:eastAsia="宋体" w:hAnsi="宋体" w:cs="宋体" w:hint="eastAsia"/>
          <w:spacing w:val="-5"/>
          <w:sz w:val="24"/>
          <w:szCs w:val="24"/>
        </w:rPr>
        <w:t>：</w:t>
      </w:r>
      <w:r>
        <w:rPr>
          <w:rFonts w:ascii="宋体" w:eastAsia="宋体" w:hAnsi="宋体" w:cs="Times New Roman"/>
          <w:spacing w:val="-4"/>
          <w:sz w:val="24"/>
          <w:szCs w:val="24"/>
        </w:rPr>
        <w:t xml:space="preserve">688137 </w:t>
      </w:r>
      <w:r>
        <w:rPr>
          <w:rFonts w:ascii="宋体" w:eastAsia="宋体" w:hAnsi="宋体" w:cs="宋体" w:hint="eastAsia"/>
          <w:spacing w:val="-4"/>
          <w:sz w:val="24"/>
          <w:szCs w:val="24"/>
        </w:rPr>
        <w:t xml:space="preserve">                                              证券简称：近岸蛋白                </w:t>
      </w:r>
    </w:p>
    <w:p w14:paraId="3C70C84C" w14:textId="77777777" w:rsidR="002601FD" w:rsidRDefault="002601FD">
      <w:pPr>
        <w:spacing w:before="280" w:line="219" w:lineRule="auto"/>
        <w:ind w:left="580"/>
        <w:rPr>
          <w:rFonts w:ascii="宋体" w:eastAsia="宋体" w:hAnsi="宋体" w:cs="宋体" w:hint="eastAsia"/>
          <w:spacing w:val="-4"/>
          <w:sz w:val="15"/>
          <w:szCs w:val="15"/>
        </w:rPr>
      </w:pPr>
    </w:p>
    <w:p w14:paraId="4DC0E765" w14:textId="77777777" w:rsidR="002601FD" w:rsidRDefault="00000000">
      <w:pPr>
        <w:spacing w:line="360" w:lineRule="auto"/>
        <w:jc w:val="center"/>
        <w:rPr>
          <w:rFonts w:ascii="宋体" w:eastAsia="宋体" w:hAnsi="宋体" w:cs="宋体" w:hint="eastAsia"/>
          <w:b/>
          <w:bCs/>
          <w:spacing w:val="-10"/>
          <w:sz w:val="32"/>
          <w:szCs w:val="32"/>
        </w:rPr>
      </w:pPr>
      <w:r>
        <w:rPr>
          <w:rFonts w:ascii="宋体" w:eastAsia="宋体" w:hAnsi="宋体" w:cs="宋体" w:hint="eastAsia"/>
          <w:b/>
          <w:bCs/>
          <w:spacing w:val="-10"/>
          <w:sz w:val="32"/>
          <w:szCs w:val="32"/>
        </w:rPr>
        <w:t>苏州近岸蛋白质科技股份有限公司</w:t>
      </w:r>
    </w:p>
    <w:p w14:paraId="7C79FB15" w14:textId="77777777" w:rsidR="002601FD" w:rsidRDefault="00000000">
      <w:pPr>
        <w:spacing w:line="360" w:lineRule="auto"/>
        <w:jc w:val="center"/>
        <w:rPr>
          <w:rFonts w:ascii="宋体" w:eastAsia="宋体" w:hAnsi="宋体" w:cs="宋体" w:hint="eastAsia"/>
          <w:b/>
          <w:bCs/>
          <w:spacing w:val="-10"/>
          <w:sz w:val="32"/>
          <w:szCs w:val="32"/>
        </w:rPr>
      </w:pPr>
      <w:r>
        <w:rPr>
          <w:rFonts w:ascii="宋体" w:eastAsia="宋体" w:hAnsi="宋体" w:cs="宋体" w:hint="eastAsia"/>
          <w:b/>
          <w:bCs/>
          <w:spacing w:val="-10"/>
          <w:sz w:val="32"/>
          <w:szCs w:val="32"/>
        </w:rPr>
        <w:t>投资者关系活动记录表</w:t>
      </w:r>
    </w:p>
    <w:p w14:paraId="6EA25C52" w14:textId="77777777" w:rsidR="002601FD" w:rsidRDefault="00000000">
      <w:pPr>
        <w:spacing w:line="360" w:lineRule="auto"/>
        <w:jc w:val="right"/>
        <w:rPr>
          <w:rFonts w:ascii="宋体" w:eastAsia="宋体" w:hAnsi="宋体" w:cs="宋体" w:hint="eastAsia"/>
          <w:b/>
          <w:bCs/>
          <w:spacing w:val="-10"/>
          <w:sz w:val="32"/>
          <w:szCs w:val="32"/>
        </w:rPr>
      </w:pPr>
      <w:r>
        <w:rPr>
          <w:rFonts w:ascii="宋体" w:eastAsia="宋体" w:hAnsi="宋体" w:cs="宋体" w:hint="eastAsia"/>
          <w:spacing w:val="-11"/>
          <w:sz w:val="24"/>
          <w:szCs w:val="24"/>
        </w:rPr>
        <w:t>编号：</w:t>
      </w:r>
      <w:r>
        <w:rPr>
          <w:rFonts w:ascii="宋体" w:eastAsia="宋体" w:hAnsi="宋体" w:cs="Times New Roman"/>
          <w:spacing w:val="-11"/>
          <w:sz w:val="24"/>
          <w:szCs w:val="24"/>
        </w:rPr>
        <w:t>202</w:t>
      </w:r>
      <w:r>
        <w:rPr>
          <w:rFonts w:ascii="宋体" w:eastAsia="宋体" w:hAnsi="宋体" w:cs="Times New Roman" w:hint="eastAsia"/>
          <w:spacing w:val="-11"/>
          <w:sz w:val="24"/>
          <w:szCs w:val="24"/>
        </w:rPr>
        <w:t>4</w:t>
      </w:r>
      <w:r>
        <w:rPr>
          <w:rFonts w:ascii="宋体" w:eastAsia="宋体" w:hAnsi="宋体" w:cs="Times New Roman"/>
          <w:spacing w:val="-11"/>
          <w:sz w:val="24"/>
          <w:szCs w:val="24"/>
        </w:rPr>
        <w:t>-00</w:t>
      </w:r>
      <w:r>
        <w:rPr>
          <w:rFonts w:ascii="宋体" w:eastAsia="宋体" w:hAnsi="宋体" w:cs="Times New Roman" w:hint="eastAsia"/>
          <w:spacing w:val="-11"/>
          <w:sz w:val="24"/>
          <w:szCs w:val="24"/>
        </w:rPr>
        <w:t>2</w:t>
      </w:r>
    </w:p>
    <w:tbl>
      <w:tblPr>
        <w:tblStyle w:val="TableNormal"/>
        <w:tblW w:w="95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3"/>
        <w:gridCol w:w="7939"/>
      </w:tblGrid>
      <w:tr w:rsidR="002601FD" w14:paraId="10CFD725" w14:textId="77777777">
        <w:trPr>
          <w:trHeight w:val="2409"/>
        </w:trPr>
        <w:tc>
          <w:tcPr>
            <w:tcW w:w="1563" w:type="dxa"/>
            <w:vAlign w:val="center"/>
          </w:tcPr>
          <w:p w14:paraId="65BCB431" w14:textId="77777777" w:rsidR="002601FD" w:rsidRDefault="00000000">
            <w:pPr>
              <w:spacing w:before="210" w:line="377" w:lineRule="auto"/>
              <w:ind w:left="120" w:right="106"/>
              <w:jc w:val="center"/>
              <w:rPr>
                <w:rFonts w:ascii="宋体" w:eastAsia="宋体" w:hAnsi="宋体" w:cs="宋体" w:hint="eastAsia"/>
                <w:sz w:val="24"/>
                <w:szCs w:val="24"/>
              </w:rPr>
            </w:pPr>
            <w:r>
              <w:rPr>
                <w:rFonts w:ascii="宋体" w:eastAsia="宋体" w:hAnsi="宋体" w:cs="Times New Roman"/>
                <w:sz w:val="24"/>
                <w:szCs w:val="24"/>
              </w:rPr>
              <w:t>投资者关系活动类别</w:t>
            </w:r>
          </w:p>
        </w:tc>
        <w:tc>
          <w:tcPr>
            <w:tcW w:w="7939" w:type="dxa"/>
          </w:tcPr>
          <w:p w14:paraId="1359A621" w14:textId="77777777" w:rsidR="002601FD" w:rsidRDefault="00000000">
            <w:pPr>
              <w:spacing w:before="161" w:line="219" w:lineRule="auto"/>
              <w:ind w:left="138"/>
              <w:rPr>
                <w:rFonts w:ascii="宋体" w:eastAsia="宋体" w:hAnsi="宋体" w:cs="宋体" w:hint="eastAsia"/>
                <w:spacing w:val="-2"/>
                <w:sz w:val="24"/>
                <w:szCs w:val="24"/>
              </w:rPr>
            </w:pPr>
            <w:r>
              <w:rPr>
                <w:rFonts w:ascii="宋体" w:eastAsia="宋体" w:hAnsi="宋体" w:cs="宋体"/>
                <w:spacing w:val="-2"/>
                <w:sz w:val="24"/>
                <w:szCs w:val="24"/>
              </w:rPr>
              <w:t>□特定对象调研</w:t>
            </w:r>
            <w:r>
              <w:rPr>
                <w:rFonts w:ascii="宋体" w:eastAsia="宋体" w:hAnsi="宋体" w:cs="宋体" w:hint="eastAsia"/>
                <w:spacing w:val="-2"/>
                <w:sz w:val="24"/>
                <w:szCs w:val="24"/>
              </w:rPr>
              <w:t xml:space="preserve">       </w:t>
            </w:r>
            <w:r>
              <w:rPr>
                <w:rFonts w:ascii="宋体" w:eastAsia="宋体" w:hAnsi="宋体" w:cs="宋体"/>
                <w:spacing w:val="-2"/>
                <w:sz w:val="24"/>
                <w:szCs w:val="24"/>
              </w:rPr>
              <w:sym w:font="Wingdings 2" w:char="00A3"/>
            </w:r>
            <w:r>
              <w:rPr>
                <w:rFonts w:ascii="宋体" w:eastAsia="宋体" w:hAnsi="宋体" w:cs="宋体"/>
                <w:spacing w:val="-2"/>
                <w:sz w:val="24"/>
                <w:szCs w:val="24"/>
              </w:rPr>
              <w:t>分析师会议</w:t>
            </w:r>
          </w:p>
          <w:p w14:paraId="7146E9CC" w14:textId="77777777" w:rsidR="002601FD" w:rsidRDefault="00000000">
            <w:pPr>
              <w:spacing w:before="161" w:line="219" w:lineRule="auto"/>
              <w:ind w:left="138"/>
              <w:rPr>
                <w:rFonts w:ascii="宋体" w:eastAsia="宋体" w:hAnsi="宋体" w:cs="宋体" w:hint="eastAsia"/>
                <w:spacing w:val="-2"/>
                <w:sz w:val="24"/>
                <w:szCs w:val="24"/>
              </w:rPr>
            </w:pPr>
            <w:r>
              <w:rPr>
                <w:rFonts w:ascii="宋体" w:eastAsia="宋体" w:hAnsi="宋体" w:cs="宋体"/>
                <w:spacing w:val="-2"/>
                <w:sz w:val="24"/>
                <w:szCs w:val="24"/>
              </w:rPr>
              <w:t>□媒体采访</w:t>
            </w:r>
            <w:r>
              <w:rPr>
                <w:rFonts w:ascii="宋体" w:eastAsia="宋体" w:hAnsi="宋体" w:cs="宋体" w:hint="eastAsia"/>
                <w:spacing w:val="-2"/>
                <w:sz w:val="24"/>
                <w:szCs w:val="24"/>
              </w:rPr>
              <w:t xml:space="preserve">           </w:t>
            </w:r>
            <w:r>
              <w:rPr>
                <w:rFonts w:ascii="宋体" w:eastAsia="宋体" w:hAnsi="宋体" w:cs="宋体"/>
                <w:spacing w:val="-2"/>
                <w:sz w:val="24"/>
                <w:szCs w:val="24"/>
              </w:rPr>
              <w:sym w:font="Wingdings 2" w:char="0052"/>
            </w:r>
            <w:r>
              <w:rPr>
                <w:rFonts w:ascii="宋体" w:eastAsia="宋体" w:hAnsi="宋体" w:cs="宋体"/>
                <w:spacing w:val="-2"/>
                <w:sz w:val="24"/>
                <w:szCs w:val="24"/>
              </w:rPr>
              <w:t>业绩说明会</w:t>
            </w:r>
          </w:p>
          <w:p w14:paraId="48841E96" w14:textId="77777777" w:rsidR="002601FD" w:rsidRDefault="00000000">
            <w:pPr>
              <w:spacing w:before="161" w:line="219" w:lineRule="auto"/>
              <w:ind w:left="138"/>
              <w:rPr>
                <w:rFonts w:ascii="宋体" w:eastAsia="宋体" w:hAnsi="宋体" w:cs="宋体" w:hint="eastAsia"/>
                <w:spacing w:val="-2"/>
                <w:sz w:val="24"/>
                <w:szCs w:val="24"/>
              </w:rPr>
            </w:pPr>
            <w:r>
              <w:rPr>
                <w:rFonts w:ascii="宋体" w:eastAsia="宋体" w:hAnsi="宋体" w:cs="宋体"/>
                <w:spacing w:val="-2"/>
                <w:sz w:val="24"/>
                <w:szCs w:val="24"/>
              </w:rPr>
              <w:t>□新闻发布会</w:t>
            </w:r>
            <w:r>
              <w:rPr>
                <w:rFonts w:ascii="宋体" w:eastAsia="宋体" w:hAnsi="宋体" w:cs="宋体" w:hint="eastAsia"/>
                <w:spacing w:val="-2"/>
                <w:sz w:val="24"/>
                <w:szCs w:val="24"/>
              </w:rPr>
              <w:t xml:space="preserve">         </w:t>
            </w:r>
            <w:r>
              <w:rPr>
                <w:rFonts w:ascii="宋体" w:eastAsia="宋体" w:hAnsi="宋体" w:cs="宋体"/>
                <w:spacing w:val="-2"/>
                <w:sz w:val="24"/>
                <w:szCs w:val="24"/>
              </w:rPr>
              <w:t>□路演活动</w:t>
            </w:r>
          </w:p>
          <w:p w14:paraId="0F96347D" w14:textId="77777777" w:rsidR="002601FD" w:rsidRDefault="00000000">
            <w:pPr>
              <w:spacing w:before="161" w:line="219" w:lineRule="auto"/>
              <w:ind w:left="138"/>
              <w:rPr>
                <w:rFonts w:ascii="宋体" w:eastAsia="宋体" w:hAnsi="宋体" w:cs="宋体" w:hint="eastAsia"/>
                <w:spacing w:val="-2"/>
                <w:sz w:val="24"/>
                <w:szCs w:val="24"/>
              </w:rPr>
            </w:pPr>
            <w:r>
              <w:rPr>
                <w:rFonts w:ascii="宋体" w:eastAsia="宋体" w:hAnsi="宋体" w:cs="宋体"/>
                <w:spacing w:val="-2"/>
                <w:sz w:val="24"/>
                <w:szCs w:val="24"/>
              </w:rPr>
              <w:t>□现场参观</w:t>
            </w:r>
          </w:p>
          <w:p w14:paraId="10686AA4" w14:textId="77777777" w:rsidR="002601FD" w:rsidRDefault="00000000">
            <w:pPr>
              <w:spacing w:before="161" w:line="219" w:lineRule="auto"/>
              <w:ind w:left="138"/>
              <w:rPr>
                <w:rFonts w:ascii="宋体" w:eastAsia="宋体" w:hAnsi="宋体" w:cs="宋体" w:hint="eastAsia"/>
                <w:sz w:val="24"/>
                <w:szCs w:val="24"/>
              </w:rPr>
            </w:pPr>
            <w:r>
              <w:rPr>
                <w:rFonts w:ascii="宋体" w:eastAsia="宋体" w:hAnsi="宋体" w:cs="宋体"/>
                <w:spacing w:val="-2"/>
                <w:sz w:val="24"/>
                <w:szCs w:val="24"/>
              </w:rPr>
              <w:t>□其他</w:t>
            </w:r>
          </w:p>
        </w:tc>
      </w:tr>
      <w:tr w:rsidR="002601FD" w14:paraId="49E3FEFE" w14:textId="77777777">
        <w:trPr>
          <w:trHeight w:val="1216"/>
        </w:trPr>
        <w:tc>
          <w:tcPr>
            <w:tcW w:w="1563" w:type="dxa"/>
            <w:vAlign w:val="center"/>
          </w:tcPr>
          <w:p w14:paraId="107D5773" w14:textId="77777777" w:rsidR="002601FD" w:rsidRDefault="00000000">
            <w:pPr>
              <w:spacing w:before="210" w:line="377" w:lineRule="auto"/>
              <w:ind w:left="120" w:right="106"/>
              <w:jc w:val="center"/>
              <w:rPr>
                <w:rFonts w:ascii="宋体" w:eastAsia="宋体" w:hAnsi="宋体" w:cs="宋体" w:hint="eastAsia"/>
                <w:sz w:val="24"/>
                <w:szCs w:val="24"/>
              </w:rPr>
            </w:pPr>
            <w:r>
              <w:rPr>
                <w:rFonts w:ascii="宋体" w:eastAsia="宋体" w:hAnsi="宋体" w:cs="Times New Roman"/>
                <w:sz w:val="24"/>
                <w:szCs w:val="24"/>
              </w:rPr>
              <w:t>参与单位名称及人员姓名</w:t>
            </w:r>
          </w:p>
        </w:tc>
        <w:tc>
          <w:tcPr>
            <w:tcW w:w="7939" w:type="dxa"/>
            <w:vAlign w:val="center"/>
          </w:tcPr>
          <w:p w14:paraId="33908250" w14:textId="77777777" w:rsidR="002601FD" w:rsidRDefault="00000000">
            <w:pPr>
              <w:spacing w:line="214" w:lineRule="auto"/>
              <w:ind w:left="114"/>
              <w:jc w:val="both"/>
              <w:rPr>
                <w:rFonts w:ascii="宋体" w:eastAsia="宋体" w:hAnsi="宋体" w:cs="宋体" w:hint="eastAsia"/>
                <w:sz w:val="24"/>
                <w:szCs w:val="24"/>
              </w:rPr>
            </w:pPr>
            <w:r>
              <w:rPr>
                <w:rFonts w:ascii="宋体" w:eastAsia="宋体" w:hAnsi="宋体" w:cs="宋体"/>
                <w:spacing w:val="-6"/>
                <w:sz w:val="24"/>
                <w:szCs w:val="24"/>
              </w:rPr>
              <w:t>全体通过网络互动方式参加本次说明会的投资者</w:t>
            </w:r>
          </w:p>
        </w:tc>
      </w:tr>
      <w:tr w:rsidR="002601FD" w14:paraId="3E89FB19" w14:textId="77777777">
        <w:trPr>
          <w:trHeight w:val="964"/>
        </w:trPr>
        <w:tc>
          <w:tcPr>
            <w:tcW w:w="1563" w:type="dxa"/>
            <w:vAlign w:val="center"/>
          </w:tcPr>
          <w:p w14:paraId="4ABA3E80" w14:textId="77777777" w:rsidR="002601FD" w:rsidRDefault="00000000">
            <w:pPr>
              <w:spacing w:before="205" w:line="480" w:lineRule="exact"/>
              <w:ind w:left="116"/>
              <w:jc w:val="center"/>
              <w:rPr>
                <w:rFonts w:ascii="宋体" w:eastAsia="宋体" w:hAnsi="宋体" w:cs="宋体" w:hint="eastAsia"/>
                <w:sz w:val="24"/>
                <w:szCs w:val="24"/>
              </w:rPr>
            </w:pPr>
            <w:r>
              <w:rPr>
                <w:rFonts w:ascii="宋体" w:eastAsia="宋体" w:hAnsi="宋体" w:cs="宋体"/>
                <w:spacing w:val="4"/>
                <w:position w:val="18"/>
                <w:sz w:val="24"/>
                <w:szCs w:val="24"/>
              </w:rPr>
              <w:t>时间</w:t>
            </w:r>
          </w:p>
        </w:tc>
        <w:tc>
          <w:tcPr>
            <w:tcW w:w="7939" w:type="dxa"/>
            <w:tcMar>
              <w:top w:w="57" w:type="dxa"/>
              <w:left w:w="113" w:type="dxa"/>
              <w:bottom w:w="57" w:type="dxa"/>
              <w:right w:w="57" w:type="dxa"/>
            </w:tcMar>
            <w:vAlign w:val="center"/>
          </w:tcPr>
          <w:p w14:paraId="65FC8160" w14:textId="77777777" w:rsidR="002601FD" w:rsidRDefault="00000000">
            <w:pPr>
              <w:spacing w:line="360" w:lineRule="auto"/>
              <w:jc w:val="both"/>
              <w:rPr>
                <w:rFonts w:ascii="宋体" w:eastAsia="宋体" w:hAnsi="宋体" w:cs="Times New Roman" w:hint="eastAsia"/>
                <w:sz w:val="24"/>
                <w:szCs w:val="24"/>
              </w:rPr>
            </w:pPr>
            <w:r>
              <w:rPr>
                <w:rFonts w:ascii="宋体" w:eastAsia="宋体" w:hAnsi="宋体" w:cs="Times New Roman"/>
                <w:sz w:val="24"/>
                <w:szCs w:val="24"/>
              </w:rPr>
              <w:t>202</w:t>
            </w:r>
            <w:r>
              <w:rPr>
                <w:rFonts w:ascii="宋体" w:eastAsia="宋体" w:hAnsi="宋体" w:cs="Times New Roman" w:hint="eastAsia"/>
                <w:sz w:val="24"/>
                <w:szCs w:val="24"/>
              </w:rPr>
              <w:t>4</w:t>
            </w:r>
            <w:r>
              <w:rPr>
                <w:rFonts w:ascii="宋体" w:eastAsia="宋体" w:hAnsi="宋体" w:cs="Times New Roman"/>
                <w:sz w:val="24"/>
                <w:szCs w:val="24"/>
              </w:rPr>
              <w:t>年</w:t>
            </w:r>
            <w:r>
              <w:rPr>
                <w:rFonts w:ascii="宋体" w:eastAsia="宋体" w:hAnsi="宋体" w:cs="Times New Roman" w:hint="eastAsia"/>
                <w:sz w:val="24"/>
                <w:szCs w:val="24"/>
              </w:rPr>
              <w:t>11</w:t>
            </w:r>
            <w:r>
              <w:rPr>
                <w:rFonts w:ascii="宋体" w:eastAsia="宋体" w:hAnsi="宋体" w:cs="Times New Roman"/>
                <w:sz w:val="24"/>
                <w:szCs w:val="24"/>
              </w:rPr>
              <w:t>月</w:t>
            </w:r>
            <w:r>
              <w:rPr>
                <w:rFonts w:ascii="宋体" w:eastAsia="宋体" w:hAnsi="宋体" w:cs="Times New Roman" w:hint="eastAsia"/>
                <w:sz w:val="24"/>
                <w:szCs w:val="24"/>
              </w:rPr>
              <w:t>28</w:t>
            </w:r>
            <w:r>
              <w:rPr>
                <w:rFonts w:ascii="宋体" w:eastAsia="宋体" w:hAnsi="宋体" w:cs="Times New Roman"/>
                <w:sz w:val="24"/>
                <w:szCs w:val="24"/>
              </w:rPr>
              <w:t>日下午1</w:t>
            </w:r>
            <w:r>
              <w:rPr>
                <w:rFonts w:ascii="宋体" w:eastAsia="宋体" w:hAnsi="宋体" w:cs="Times New Roman" w:hint="eastAsia"/>
                <w:sz w:val="24"/>
                <w:szCs w:val="24"/>
              </w:rPr>
              <w:t>6</w:t>
            </w:r>
            <w:r>
              <w:rPr>
                <w:rFonts w:ascii="宋体" w:eastAsia="宋体" w:hAnsi="宋体" w:cs="Times New Roman"/>
                <w:sz w:val="24"/>
                <w:szCs w:val="24"/>
              </w:rPr>
              <w:t>:00-1</w:t>
            </w:r>
            <w:r>
              <w:rPr>
                <w:rFonts w:ascii="宋体" w:eastAsia="宋体" w:hAnsi="宋体" w:cs="Times New Roman" w:hint="eastAsia"/>
                <w:sz w:val="24"/>
                <w:szCs w:val="24"/>
              </w:rPr>
              <w:t>7</w:t>
            </w:r>
            <w:r>
              <w:rPr>
                <w:rFonts w:ascii="宋体" w:eastAsia="宋体" w:hAnsi="宋体" w:cs="Times New Roman"/>
                <w:sz w:val="24"/>
                <w:szCs w:val="24"/>
              </w:rPr>
              <w:t>:00</w:t>
            </w:r>
          </w:p>
          <w:p w14:paraId="22FC27A7" w14:textId="77777777" w:rsidR="002601FD" w:rsidRDefault="00000000">
            <w:pPr>
              <w:spacing w:line="360" w:lineRule="auto"/>
              <w:jc w:val="both"/>
              <w:rPr>
                <w:rFonts w:ascii="宋体" w:eastAsia="宋体" w:hAnsi="宋体" w:cs="宋体" w:hint="eastAsia"/>
                <w:sz w:val="24"/>
                <w:szCs w:val="24"/>
              </w:rPr>
            </w:pPr>
            <w:r>
              <w:rPr>
                <w:rFonts w:ascii="宋体" w:eastAsia="宋体" w:hAnsi="宋体" w:cs="Times New Roman"/>
                <w:sz w:val="24"/>
                <w:szCs w:val="24"/>
              </w:rPr>
              <w:t>通过上证路演中心网络互动的方式</w:t>
            </w:r>
          </w:p>
        </w:tc>
      </w:tr>
      <w:tr w:rsidR="002601FD" w14:paraId="29BA68BC" w14:textId="77777777">
        <w:trPr>
          <w:trHeight w:val="801"/>
        </w:trPr>
        <w:tc>
          <w:tcPr>
            <w:tcW w:w="1563" w:type="dxa"/>
            <w:vAlign w:val="center"/>
          </w:tcPr>
          <w:p w14:paraId="4E72C838" w14:textId="77777777" w:rsidR="002601FD" w:rsidRDefault="00000000">
            <w:pPr>
              <w:spacing w:before="207" w:line="377" w:lineRule="auto"/>
              <w:ind w:left="119" w:right="106"/>
              <w:jc w:val="center"/>
              <w:rPr>
                <w:rFonts w:ascii="宋体" w:eastAsia="宋体" w:hAnsi="宋体" w:cs="宋体" w:hint="eastAsia"/>
                <w:spacing w:val="28"/>
                <w:sz w:val="24"/>
                <w:szCs w:val="24"/>
              </w:rPr>
            </w:pPr>
            <w:r>
              <w:rPr>
                <w:rFonts w:ascii="宋体" w:eastAsia="宋体" w:hAnsi="宋体" w:cs="宋体" w:hint="eastAsia"/>
                <w:spacing w:val="-2"/>
                <w:sz w:val="24"/>
                <w:szCs w:val="24"/>
              </w:rPr>
              <w:t>地点</w:t>
            </w:r>
          </w:p>
        </w:tc>
        <w:tc>
          <w:tcPr>
            <w:tcW w:w="7939" w:type="dxa"/>
            <w:vAlign w:val="center"/>
          </w:tcPr>
          <w:p w14:paraId="2477F9E4" w14:textId="77777777" w:rsidR="002601FD" w:rsidRDefault="00000000">
            <w:pPr>
              <w:spacing w:line="213" w:lineRule="auto"/>
              <w:ind w:left="114"/>
              <w:jc w:val="both"/>
              <w:rPr>
                <w:rFonts w:ascii="宋体" w:eastAsia="宋体" w:hAnsi="宋体" w:cs="宋体" w:hint="eastAsia"/>
                <w:spacing w:val="-14"/>
                <w:sz w:val="24"/>
                <w:szCs w:val="24"/>
              </w:rPr>
            </w:pPr>
            <w:r>
              <w:rPr>
                <w:rFonts w:ascii="宋体" w:eastAsia="宋体" w:hAnsi="宋体" w:cs="宋体" w:hint="eastAsia"/>
                <w:sz w:val="24"/>
                <w:szCs w:val="24"/>
              </w:rPr>
              <w:t>上海证券交易所上证路演中心</w:t>
            </w:r>
            <w:r>
              <w:rPr>
                <w:rFonts w:ascii="宋体" w:eastAsia="宋体" w:hAnsi="宋体" w:cs="宋体"/>
                <w:spacing w:val="-6"/>
                <w:sz w:val="24"/>
                <w:szCs w:val="24"/>
              </w:rPr>
              <w:t>（</w:t>
            </w:r>
            <w:r>
              <w:rPr>
                <w:rFonts w:ascii="宋体" w:eastAsia="宋体" w:hAnsi="宋体" w:cs="宋体" w:hint="eastAsia"/>
                <w:spacing w:val="-6"/>
                <w:sz w:val="24"/>
                <w:szCs w:val="24"/>
              </w:rPr>
              <w:t>网址：</w:t>
            </w:r>
            <w:r>
              <w:rPr>
                <w:rFonts w:ascii="宋体" w:eastAsia="宋体" w:hAnsi="宋体" w:cs="Times New Roman"/>
                <w:sz w:val="24"/>
                <w:szCs w:val="24"/>
              </w:rPr>
              <w:t>https://roadshow.sseinfo.com/</w:t>
            </w:r>
            <w:r>
              <w:rPr>
                <w:rFonts w:ascii="宋体" w:eastAsia="宋体" w:hAnsi="宋体" w:cs="宋体"/>
                <w:spacing w:val="-6"/>
                <w:sz w:val="24"/>
                <w:szCs w:val="24"/>
              </w:rPr>
              <w:t>）</w:t>
            </w:r>
          </w:p>
        </w:tc>
      </w:tr>
      <w:tr w:rsidR="002601FD" w14:paraId="1191855A" w14:textId="77777777">
        <w:trPr>
          <w:trHeight w:val="1076"/>
        </w:trPr>
        <w:tc>
          <w:tcPr>
            <w:tcW w:w="1563" w:type="dxa"/>
            <w:vAlign w:val="center"/>
          </w:tcPr>
          <w:p w14:paraId="6F50C405" w14:textId="77777777" w:rsidR="002601FD" w:rsidRDefault="00000000">
            <w:pPr>
              <w:spacing w:before="207" w:line="377" w:lineRule="auto"/>
              <w:ind w:left="119" w:right="106"/>
              <w:jc w:val="center"/>
              <w:rPr>
                <w:rFonts w:ascii="宋体" w:eastAsia="宋体" w:hAnsi="宋体" w:cs="宋体" w:hint="eastAsia"/>
                <w:sz w:val="24"/>
                <w:szCs w:val="24"/>
              </w:rPr>
            </w:pPr>
            <w:r>
              <w:rPr>
                <w:rFonts w:ascii="宋体" w:eastAsia="宋体" w:hAnsi="宋体" w:cs="宋体" w:hint="eastAsia"/>
                <w:spacing w:val="26"/>
                <w:sz w:val="24"/>
                <w:szCs w:val="24"/>
              </w:rPr>
              <w:t>上市公司</w:t>
            </w:r>
            <w:r>
              <w:rPr>
                <w:rFonts w:ascii="宋体" w:eastAsia="宋体" w:hAnsi="宋体" w:cs="宋体"/>
                <w:spacing w:val="26"/>
                <w:sz w:val="24"/>
                <w:szCs w:val="24"/>
              </w:rPr>
              <w:t>接</w:t>
            </w:r>
            <w:r>
              <w:rPr>
                <w:rFonts w:ascii="宋体" w:eastAsia="宋体" w:hAnsi="宋体" w:cs="宋体"/>
                <w:spacing w:val="-2"/>
                <w:sz w:val="24"/>
                <w:szCs w:val="24"/>
              </w:rPr>
              <w:t>待人员</w:t>
            </w:r>
            <w:r>
              <w:rPr>
                <w:rFonts w:ascii="宋体" w:eastAsia="宋体" w:hAnsi="宋体" w:cs="宋体" w:hint="eastAsia"/>
                <w:spacing w:val="-2"/>
                <w:sz w:val="24"/>
                <w:szCs w:val="24"/>
              </w:rPr>
              <w:t>姓名</w:t>
            </w:r>
          </w:p>
        </w:tc>
        <w:tc>
          <w:tcPr>
            <w:tcW w:w="7939" w:type="dxa"/>
            <w:tcMar>
              <w:top w:w="57" w:type="dxa"/>
              <w:left w:w="113" w:type="dxa"/>
              <w:bottom w:w="57" w:type="dxa"/>
              <w:right w:w="57" w:type="dxa"/>
            </w:tcMar>
            <w:vAlign w:val="center"/>
          </w:tcPr>
          <w:p w14:paraId="087CD7D9" w14:textId="77777777" w:rsidR="002601FD" w:rsidRDefault="00000000">
            <w:pPr>
              <w:spacing w:line="360" w:lineRule="auto"/>
              <w:jc w:val="both"/>
              <w:rPr>
                <w:rFonts w:ascii="宋体" w:eastAsia="宋体" w:hAnsi="宋体" w:cs="Times New Roman" w:hint="eastAsia"/>
                <w:sz w:val="24"/>
                <w:szCs w:val="24"/>
              </w:rPr>
            </w:pPr>
            <w:r>
              <w:rPr>
                <w:rFonts w:ascii="宋体" w:eastAsia="宋体" w:hAnsi="宋体" w:cs="Times New Roman"/>
                <w:sz w:val="24"/>
                <w:szCs w:val="24"/>
              </w:rPr>
              <w:t>董事长、总经理：</w:t>
            </w:r>
            <w:r>
              <w:rPr>
                <w:rFonts w:ascii="宋体" w:eastAsia="宋体" w:hAnsi="宋体" w:cs="Times New Roman" w:hint="eastAsia"/>
                <w:sz w:val="24"/>
                <w:szCs w:val="24"/>
              </w:rPr>
              <w:t>朱化星先生</w:t>
            </w:r>
          </w:p>
          <w:p w14:paraId="38716631" w14:textId="77777777" w:rsidR="002601FD" w:rsidRDefault="00000000">
            <w:pPr>
              <w:spacing w:line="360" w:lineRule="auto"/>
              <w:jc w:val="both"/>
              <w:rPr>
                <w:rFonts w:ascii="宋体" w:eastAsia="宋体" w:hAnsi="宋体" w:cs="Times New Roman" w:hint="eastAsia"/>
                <w:sz w:val="24"/>
                <w:szCs w:val="24"/>
              </w:rPr>
            </w:pPr>
            <w:r>
              <w:rPr>
                <w:rFonts w:ascii="宋体" w:eastAsia="宋体" w:hAnsi="宋体" w:cs="Times New Roman"/>
                <w:sz w:val="24"/>
                <w:szCs w:val="24"/>
              </w:rPr>
              <w:t>董事、</w:t>
            </w:r>
            <w:r>
              <w:rPr>
                <w:rFonts w:ascii="宋体" w:eastAsia="宋体" w:hAnsi="宋体" w:cs="Times New Roman" w:hint="eastAsia"/>
                <w:sz w:val="24"/>
                <w:szCs w:val="24"/>
              </w:rPr>
              <w:t>副总经理、</w:t>
            </w:r>
            <w:r>
              <w:rPr>
                <w:rFonts w:ascii="宋体" w:eastAsia="宋体" w:hAnsi="宋体" w:cs="Times New Roman"/>
                <w:sz w:val="24"/>
                <w:szCs w:val="24"/>
              </w:rPr>
              <w:t>董事会秘书：</w:t>
            </w:r>
            <w:r>
              <w:rPr>
                <w:rFonts w:ascii="宋体" w:eastAsia="宋体" w:hAnsi="宋体" w:cs="Times New Roman" w:hint="eastAsia"/>
                <w:sz w:val="24"/>
                <w:szCs w:val="24"/>
              </w:rPr>
              <w:t>王笃强先生</w:t>
            </w:r>
          </w:p>
          <w:p w14:paraId="716A2EC7" w14:textId="77777777" w:rsidR="002601FD" w:rsidRDefault="00000000">
            <w:pPr>
              <w:spacing w:line="360" w:lineRule="auto"/>
              <w:rPr>
                <w:rFonts w:ascii="宋体" w:eastAsia="宋体" w:hAnsi="宋体" w:cs="宋体" w:hint="eastAsia"/>
                <w:sz w:val="24"/>
                <w:szCs w:val="24"/>
              </w:rPr>
            </w:pPr>
            <w:r>
              <w:rPr>
                <w:rFonts w:ascii="宋体" w:eastAsia="宋体" w:hAnsi="宋体" w:cs="Times New Roman" w:hint="eastAsia"/>
                <w:sz w:val="24"/>
                <w:szCs w:val="24"/>
              </w:rPr>
              <w:t>财务总监</w:t>
            </w:r>
            <w:r>
              <w:rPr>
                <w:rFonts w:ascii="宋体" w:eastAsia="宋体" w:hAnsi="宋体" w:cs="Times New Roman"/>
                <w:sz w:val="24"/>
                <w:szCs w:val="24"/>
              </w:rPr>
              <w:t>：</w:t>
            </w:r>
            <w:r>
              <w:rPr>
                <w:rFonts w:ascii="宋体" w:eastAsia="宋体" w:hAnsi="宋体" w:cs="Times New Roman" w:hint="eastAsia"/>
                <w:sz w:val="24"/>
                <w:szCs w:val="24"/>
              </w:rPr>
              <w:t>张冬叶先生</w:t>
            </w:r>
          </w:p>
        </w:tc>
      </w:tr>
      <w:tr w:rsidR="002601FD" w14:paraId="4A5B4CAF" w14:textId="77777777">
        <w:trPr>
          <w:trHeight w:val="90"/>
        </w:trPr>
        <w:tc>
          <w:tcPr>
            <w:tcW w:w="1563" w:type="dxa"/>
            <w:vAlign w:val="center"/>
          </w:tcPr>
          <w:p w14:paraId="16B58751" w14:textId="77777777" w:rsidR="002601FD" w:rsidRDefault="00000000">
            <w:pPr>
              <w:spacing w:before="207" w:line="377" w:lineRule="auto"/>
              <w:ind w:left="119" w:right="106"/>
              <w:jc w:val="center"/>
              <w:rPr>
                <w:rFonts w:ascii="宋体" w:eastAsia="宋体" w:hAnsi="宋体" w:cs="宋体" w:hint="eastAsia"/>
                <w:spacing w:val="26"/>
                <w:sz w:val="24"/>
                <w:szCs w:val="24"/>
              </w:rPr>
            </w:pPr>
            <w:r>
              <w:rPr>
                <w:rFonts w:ascii="宋体" w:eastAsia="宋体" w:hAnsi="宋体" w:cs="Times New Roman"/>
                <w:sz w:val="24"/>
                <w:szCs w:val="24"/>
              </w:rPr>
              <w:t>投资者关系活动主要内容介绍</w:t>
            </w:r>
          </w:p>
        </w:tc>
        <w:tc>
          <w:tcPr>
            <w:tcW w:w="7939" w:type="dxa"/>
            <w:tcMar>
              <w:top w:w="57" w:type="dxa"/>
              <w:left w:w="85" w:type="dxa"/>
              <w:bottom w:w="57" w:type="dxa"/>
              <w:right w:w="85" w:type="dxa"/>
            </w:tcMar>
          </w:tcPr>
          <w:p w14:paraId="4D14FC0D" w14:textId="77777777" w:rsidR="002601FD" w:rsidRDefault="00000000">
            <w:pPr>
              <w:kinsoku/>
              <w:overflowPunct w:val="0"/>
              <w:topLinePunct/>
              <w:spacing w:line="360" w:lineRule="auto"/>
              <w:ind w:firstLineChars="200" w:firstLine="480"/>
              <w:jc w:val="both"/>
              <w:rPr>
                <w:rFonts w:ascii="宋体" w:eastAsia="宋体" w:hAnsi="宋体" w:cs="宋体" w:hint="eastAsia"/>
                <w:sz w:val="24"/>
                <w:szCs w:val="24"/>
              </w:rPr>
            </w:pPr>
            <w:r>
              <w:rPr>
                <w:rFonts w:ascii="宋体" w:eastAsia="宋体" w:hAnsi="宋体" w:cs="宋体"/>
                <w:sz w:val="24"/>
                <w:szCs w:val="24"/>
              </w:rPr>
              <w:t>公司于2024年</w:t>
            </w:r>
            <w:r>
              <w:rPr>
                <w:rFonts w:ascii="宋体" w:eastAsia="宋体" w:hAnsi="宋体" w:cs="宋体" w:hint="eastAsia"/>
                <w:sz w:val="24"/>
                <w:szCs w:val="24"/>
              </w:rPr>
              <w:t>11</w:t>
            </w:r>
            <w:r>
              <w:rPr>
                <w:rFonts w:ascii="宋体" w:eastAsia="宋体" w:hAnsi="宋体" w:cs="宋体"/>
                <w:sz w:val="24"/>
                <w:szCs w:val="24"/>
              </w:rPr>
              <w:t>月</w:t>
            </w:r>
            <w:r>
              <w:rPr>
                <w:rFonts w:ascii="宋体" w:eastAsia="宋体" w:hAnsi="宋体" w:cs="宋体" w:hint="eastAsia"/>
                <w:sz w:val="24"/>
                <w:szCs w:val="24"/>
              </w:rPr>
              <w:t>28</w:t>
            </w:r>
            <w:r>
              <w:rPr>
                <w:rFonts w:ascii="宋体" w:eastAsia="宋体" w:hAnsi="宋体" w:cs="宋体"/>
                <w:sz w:val="24"/>
                <w:szCs w:val="24"/>
              </w:rPr>
              <w:t>日在上海证券交易所上证路演中心召开了2024年第</w:t>
            </w:r>
            <w:r>
              <w:rPr>
                <w:rFonts w:ascii="宋体" w:eastAsia="宋体" w:hAnsi="宋体" w:cs="宋体" w:hint="eastAsia"/>
                <w:sz w:val="24"/>
                <w:szCs w:val="24"/>
              </w:rPr>
              <w:t>三</w:t>
            </w:r>
            <w:r>
              <w:rPr>
                <w:rFonts w:ascii="宋体" w:eastAsia="宋体" w:hAnsi="宋体" w:cs="宋体"/>
                <w:sz w:val="24"/>
                <w:szCs w:val="24"/>
              </w:rPr>
              <w:t>季度业绩说明会，通过网络文字互动的方式与投资者进行了交流，具体问题如下：</w:t>
            </w:r>
          </w:p>
          <w:p w14:paraId="39165F75" w14:textId="77777777" w:rsidR="002601FD" w:rsidRDefault="00000000">
            <w:pPr>
              <w:kinsoku/>
              <w:overflowPunct w:val="0"/>
              <w:topLinePunct/>
              <w:spacing w:line="360" w:lineRule="auto"/>
              <w:jc w:val="both"/>
              <w:rPr>
                <w:rFonts w:ascii="宋体" w:eastAsia="宋体" w:hAnsi="宋体" w:cs="Times New Roman" w:hint="eastAsia"/>
                <w:b/>
                <w:bCs/>
                <w:sz w:val="24"/>
                <w:szCs w:val="24"/>
              </w:rPr>
            </w:pPr>
            <w:r>
              <w:rPr>
                <w:rFonts w:ascii="宋体" w:eastAsia="宋体" w:hAnsi="宋体" w:cs="Times New Roman"/>
                <w:b/>
                <w:bCs/>
                <w:sz w:val="24"/>
                <w:szCs w:val="24"/>
              </w:rPr>
              <w:t>问题1：证监会于10月发布“并购六条”，即《关于深化上市公司并购重组市场改革的意见》，旨在进一步激发并购重组市场活力，支持经济转型升级和高质量发展。请问公司目前是否有并购重组的计划及合适标的？</w:t>
            </w:r>
          </w:p>
          <w:p w14:paraId="2A58D217" w14:textId="77777777" w:rsidR="002601FD" w:rsidRDefault="00000000">
            <w:pPr>
              <w:kinsoku/>
              <w:overflowPunct w:val="0"/>
              <w:topLinePunct/>
              <w:spacing w:line="360" w:lineRule="auto"/>
              <w:jc w:val="both"/>
              <w:rPr>
                <w:rFonts w:ascii="宋体" w:eastAsia="宋体" w:hAnsi="宋体" w:cs="Times New Roman" w:hint="eastAsia"/>
                <w:sz w:val="24"/>
                <w:szCs w:val="24"/>
              </w:rPr>
            </w:pPr>
            <w:r>
              <w:rPr>
                <w:rFonts w:ascii="宋体" w:eastAsia="宋体" w:hAnsi="宋体" w:cs="Times New Roman"/>
                <w:sz w:val="24"/>
                <w:szCs w:val="24"/>
              </w:rPr>
              <w:t>答：尊敬的投资者您好！公司秉承“专注底层创新，赋能生物医药行业”的理念，专注于重组蛋白质技术与应用解决方案，以蛋白质工具和技术的创新，助力全球生物医药企业和研究机构的技术与产品创新升级。</w:t>
            </w:r>
          </w:p>
          <w:p w14:paraId="2C8073E1" w14:textId="77777777" w:rsidR="002601FD" w:rsidRDefault="00000000">
            <w:pPr>
              <w:kinsoku/>
              <w:overflowPunct w:val="0"/>
              <w:topLinePunct/>
              <w:spacing w:line="360" w:lineRule="auto"/>
              <w:jc w:val="both"/>
              <w:rPr>
                <w:rFonts w:ascii="宋体" w:eastAsia="宋体" w:hAnsi="宋体" w:cs="Times New Roman" w:hint="eastAsia"/>
                <w:sz w:val="24"/>
                <w:szCs w:val="24"/>
              </w:rPr>
            </w:pPr>
            <w:r>
              <w:rPr>
                <w:rFonts w:ascii="宋体" w:eastAsia="宋体" w:hAnsi="宋体" w:cs="Times New Roman"/>
                <w:sz w:val="24"/>
                <w:szCs w:val="24"/>
              </w:rPr>
              <w:t>在国家产业政策的支持及推动下，公司目前密切关注产业链上下游的发展趋势及潜在机会，积极寻求与公司主营业务发展相关联的上下游产业链资</w:t>
            </w:r>
            <w:r>
              <w:rPr>
                <w:rFonts w:ascii="宋体" w:eastAsia="宋体" w:hAnsi="宋体" w:cs="Times New Roman"/>
                <w:sz w:val="24"/>
                <w:szCs w:val="24"/>
              </w:rPr>
              <w:lastRenderedPageBreak/>
              <w:t>产标的作为协作投资、并购的对象，进一步提升业务，丰富完善产业布局，整合上下游产业链资源，构铸行业新生态。</w:t>
            </w:r>
          </w:p>
          <w:p w14:paraId="56EA4911" w14:textId="77777777" w:rsidR="002601FD" w:rsidRDefault="00000000">
            <w:pPr>
              <w:kinsoku/>
              <w:overflowPunct w:val="0"/>
              <w:topLinePunct/>
              <w:spacing w:line="360" w:lineRule="auto"/>
              <w:jc w:val="both"/>
              <w:rPr>
                <w:rFonts w:ascii="宋体" w:eastAsia="宋体" w:hAnsi="宋体" w:cs="Times New Roman" w:hint="eastAsia"/>
                <w:sz w:val="24"/>
                <w:szCs w:val="24"/>
              </w:rPr>
            </w:pPr>
            <w:r>
              <w:rPr>
                <w:rFonts w:ascii="宋体" w:eastAsia="宋体" w:hAnsi="宋体" w:cs="Times New Roman"/>
                <w:sz w:val="24"/>
                <w:szCs w:val="24"/>
              </w:rPr>
              <w:t>公司严格遵守中国证监会、上海证券交易所的相关规章制度，科学审慎决策，合理地通过投资、并购等方式提升核心竞争力，同时积极履行相应的披露程序。相关对外投资、并购重组等相关事项，请持续关注公司公告。感谢您对近岸蛋白的关注！</w:t>
            </w:r>
          </w:p>
          <w:p w14:paraId="7501F234" w14:textId="77777777" w:rsidR="002601FD" w:rsidRDefault="002601FD">
            <w:pPr>
              <w:spacing w:line="360" w:lineRule="auto"/>
              <w:jc w:val="both"/>
              <w:rPr>
                <w:rFonts w:ascii="宋体" w:eastAsia="宋体" w:hAnsi="宋体" w:cs="Times New Roman" w:hint="eastAsia"/>
                <w:sz w:val="24"/>
                <w:szCs w:val="24"/>
              </w:rPr>
            </w:pPr>
          </w:p>
          <w:p w14:paraId="66B5BDB5" w14:textId="77777777" w:rsidR="002601FD" w:rsidRDefault="00000000">
            <w:pPr>
              <w:kinsoku/>
              <w:overflowPunct w:val="0"/>
              <w:spacing w:line="360" w:lineRule="auto"/>
              <w:jc w:val="both"/>
              <w:rPr>
                <w:rFonts w:ascii="宋体" w:eastAsia="宋体" w:hAnsi="宋体" w:cs="Times New Roman" w:hint="eastAsia"/>
                <w:b/>
                <w:bCs/>
                <w:sz w:val="24"/>
                <w:szCs w:val="24"/>
              </w:rPr>
            </w:pPr>
            <w:r>
              <w:rPr>
                <w:rFonts w:ascii="宋体" w:eastAsia="宋体" w:hAnsi="宋体" w:cs="Times New Roman"/>
                <w:b/>
                <w:bCs/>
                <w:sz w:val="24"/>
                <w:szCs w:val="24"/>
              </w:rPr>
              <w:t>问题2：公司现有业务在后疫情时代，发展较为乏力，公司账上有大量的现金储备，目前是否有通过并购重组改善公司业务的规划，从公开资料可以看到，控股股东旗下还有一家生物技术公司，相关产品也陆续进入了临床，产品面向的领域市场前景广阔，在目前IPO现状下，公司实控人是否有将此块业务装入到上市公司体系内以实现这块资产的证券化？</w:t>
            </w:r>
          </w:p>
          <w:p w14:paraId="653BBCAB" w14:textId="77777777" w:rsidR="002601FD" w:rsidRDefault="00000000">
            <w:pPr>
              <w:kinsoku/>
              <w:overflowPunct w:val="0"/>
              <w:spacing w:line="360" w:lineRule="auto"/>
              <w:jc w:val="both"/>
              <w:rPr>
                <w:rFonts w:ascii="宋体" w:eastAsia="宋体" w:hAnsi="宋体" w:cs="Times New Roman" w:hint="eastAsia"/>
                <w:b/>
                <w:bCs/>
                <w:sz w:val="24"/>
                <w:szCs w:val="24"/>
              </w:rPr>
            </w:pPr>
            <w:r>
              <w:rPr>
                <w:rFonts w:ascii="宋体" w:eastAsia="宋体" w:hAnsi="宋体" w:cs="Times New Roman"/>
                <w:sz w:val="24"/>
                <w:szCs w:val="24"/>
              </w:rPr>
              <w:t>答</w:t>
            </w:r>
            <w:r>
              <w:rPr>
                <w:rFonts w:ascii="宋体" w:eastAsia="宋体" w:hAnsi="宋体" w:cs="宋体"/>
                <w:sz w:val="24"/>
                <w:szCs w:val="24"/>
              </w:rPr>
              <w:t>：</w:t>
            </w:r>
            <w:r>
              <w:rPr>
                <w:rFonts w:ascii="宋体" w:eastAsia="宋体" w:hAnsi="宋体" w:cs="Times New Roman"/>
                <w:sz w:val="24"/>
                <w:szCs w:val="24"/>
              </w:rPr>
              <w:t>尊敬的投资者您好！公司秉承“专注底层创新，赋能生物医药行业”的理念，专注于重组蛋白质技术与应用解决方案，以蛋白质工具和技术的创新，推动生命健康行业创新，不会直接参与下游应用行业。公司将结合具体运营需求，根据公司发展战略与规划，在合适的时机推动与公司发展相关联的上下游产业进行多种形式合作，丰富完善公司产业布局，整合上下游产业链资源，构铸行业新生态，促进公司长远健康发展，感谢您对近岸蛋白的关注！</w:t>
            </w:r>
          </w:p>
          <w:p w14:paraId="3FC1C5E3" w14:textId="77777777" w:rsidR="002601FD" w:rsidRDefault="002601FD">
            <w:pPr>
              <w:kinsoku/>
              <w:overflowPunct w:val="0"/>
              <w:spacing w:line="360" w:lineRule="auto"/>
              <w:jc w:val="both"/>
              <w:rPr>
                <w:rFonts w:ascii="宋体" w:eastAsia="宋体" w:hAnsi="宋体" w:cs="Times New Roman" w:hint="eastAsia"/>
                <w:sz w:val="24"/>
                <w:szCs w:val="24"/>
              </w:rPr>
            </w:pPr>
          </w:p>
          <w:p w14:paraId="07D1602C" w14:textId="77777777" w:rsidR="002601FD" w:rsidRDefault="00000000">
            <w:pPr>
              <w:kinsoku/>
              <w:overflowPunct w:val="0"/>
              <w:spacing w:line="360" w:lineRule="auto"/>
              <w:jc w:val="both"/>
              <w:rPr>
                <w:rFonts w:ascii="宋体" w:eastAsia="宋体" w:hAnsi="宋体" w:cs="Times New Roman" w:hint="eastAsia"/>
                <w:b/>
                <w:bCs/>
                <w:sz w:val="24"/>
                <w:szCs w:val="24"/>
              </w:rPr>
            </w:pPr>
            <w:r>
              <w:rPr>
                <w:rFonts w:ascii="宋体" w:eastAsia="宋体" w:hAnsi="宋体" w:cs="Times New Roman"/>
                <w:b/>
                <w:bCs/>
                <w:sz w:val="24"/>
                <w:szCs w:val="24"/>
              </w:rPr>
              <w:t>问题3：公司最新的股东人数？</w:t>
            </w:r>
          </w:p>
          <w:p w14:paraId="06632F23" w14:textId="77777777" w:rsidR="002601FD" w:rsidRDefault="00000000">
            <w:pPr>
              <w:kinsoku/>
              <w:overflowPunct w:val="0"/>
              <w:spacing w:line="360" w:lineRule="auto"/>
              <w:jc w:val="both"/>
              <w:rPr>
                <w:rFonts w:ascii="宋体" w:eastAsia="宋体" w:hAnsi="宋体" w:cs="Times New Roman" w:hint="eastAsia"/>
                <w:sz w:val="24"/>
                <w:szCs w:val="24"/>
              </w:rPr>
            </w:pPr>
            <w:r>
              <w:rPr>
                <w:rFonts w:ascii="宋体" w:eastAsia="宋体" w:hAnsi="宋体" w:cs="Times New Roman"/>
                <w:sz w:val="24"/>
                <w:szCs w:val="24"/>
              </w:rPr>
              <w:t>答：尊敬的投资者您好！截止到2024年9月30日，公司股东人数为6,203人，感谢您对近岸蛋白的关注！</w:t>
            </w:r>
          </w:p>
          <w:p w14:paraId="2613F934" w14:textId="77777777" w:rsidR="002601FD" w:rsidRDefault="002601FD">
            <w:pPr>
              <w:kinsoku/>
              <w:overflowPunct w:val="0"/>
              <w:spacing w:line="360" w:lineRule="auto"/>
              <w:jc w:val="both"/>
              <w:rPr>
                <w:rFonts w:ascii="宋体" w:eastAsia="宋体" w:hAnsi="宋体" w:cs="宋体" w:hint="eastAsia"/>
                <w:sz w:val="24"/>
                <w:szCs w:val="24"/>
              </w:rPr>
            </w:pPr>
          </w:p>
          <w:p w14:paraId="674C0F2A" w14:textId="77777777" w:rsidR="002601FD" w:rsidRDefault="00000000">
            <w:pPr>
              <w:kinsoku/>
              <w:overflowPunct w:val="0"/>
              <w:spacing w:line="360" w:lineRule="auto"/>
              <w:jc w:val="both"/>
              <w:rPr>
                <w:rFonts w:ascii="宋体" w:eastAsia="宋体" w:hAnsi="宋体" w:cs="Times New Roman" w:hint="eastAsia"/>
                <w:b/>
                <w:bCs/>
                <w:sz w:val="24"/>
                <w:szCs w:val="24"/>
              </w:rPr>
            </w:pPr>
            <w:r>
              <w:rPr>
                <w:rFonts w:ascii="宋体" w:eastAsia="宋体" w:hAnsi="宋体" w:cs="宋体" w:hint="eastAsia"/>
                <w:b/>
                <w:bCs/>
                <w:sz w:val="24"/>
                <w:szCs w:val="24"/>
              </w:rPr>
              <w:t>预征集问答1：</w:t>
            </w:r>
            <w:r>
              <w:rPr>
                <w:rFonts w:ascii="宋体" w:eastAsia="宋体" w:hAnsi="宋体" w:cs="Times New Roman"/>
                <w:b/>
                <w:bCs/>
                <w:sz w:val="24"/>
                <w:szCs w:val="24"/>
              </w:rPr>
              <w:t>人工智能越来越发达，请问公司在研发中使用AI的程度如何？</w:t>
            </w:r>
          </w:p>
          <w:p w14:paraId="6BEE9ED7" w14:textId="77777777" w:rsidR="002601FD" w:rsidRDefault="00000000">
            <w:pPr>
              <w:kinsoku/>
              <w:overflowPunct w:val="0"/>
              <w:spacing w:line="360" w:lineRule="auto"/>
              <w:jc w:val="both"/>
              <w:rPr>
                <w:rFonts w:ascii="宋体" w:eastAsia="宋体" w:hAnsi="宋体" w:cs="宋体" w:hint="eastAsia"/>
                <w:sz w:val="24"/>
                <w:szCs w:val="24"/>
              </w:rPr>
            </w:pPr>
            <w:r>
              <w:rPr>
                <w:rFonts w:ascii="宋体" w:eastAsia="宋体" w:hAnsi="宋体" w:cs="Times New Roman"/>
                <w:sz w:val="24"/>
                <w:szCs w:val="24"/>
              </w:rPr>
              <w:t>答：</w:t>
            </w:r>
            <w:r>
              <w:rPr>
                <w:rFonts w:ascii="宋体" w:eastAsia="宋体" w:hAnsi="宋体" w:cs="宋体"/>
                <w:sz w:val="24"/>
                <w:szCs w:val="24"/>
              </w:rPr>
              <w:t>尊敬的投资者您好！公司核心技术平台中的Legotein®蛋白工程平台、蛋白分子进化平台、计算机辅助蛋白表达设计（CAPE）平台，皆是利用计算机技术开展相关技术平台的研发工作，对蛋白质信息进行分析，并对蛋白质的功能域和关键功能位点等进行重组优化，构造全新功能或功能更佳的蛋白质，并通过计算机模拟筛选与目标蛋白相匹配的表达设计和配方等信息。</w:t>
            </w:r>
          </w:p>
          <w:p w14:paraId="3C507D1D" w14:textId="77777777" w:rsidR="002601FD" w:rsidRDefault="00000000">
            <w:pPr>
              <w:kinsoku/>
              <w:overflowPunct w:val="0"/>
              <w:spacing w:line="360" w:lineRule="auto"/>
              <w:jc w:val="both"/>
              <w:rPr>
                <w:rFonts w:ascii="宋体" w:eastAsia="宋体" w:hAnsi="宋体" w:cs="宋体" w:hint="eastAsia"/>
                <w:sz w:val="24"/>
                <w:szCs w:val="24"/>
              </w:rPr>
            </w:pPr>
            <w:r>
              <w:rPr>
                <w:rFonts w:ascii="宋体" w:eastAsia="宋体" w:hAnsi="宋体" w:cs="宋体"/>
                <w:sz w:val="24"/>
                <w:szCs w:val="24"/>
              </w:rPr>
              <w:lastRenderedPageBreak/>
              <w:t>公司正进一步强化包括AF3等新算法在公司蛋白质设计与改造上的应用，积极整合AI在蛋白质领域里的最新研究成果，提高蛋白质改造的能力与效率。感谢您对近岸蛋白的关注！</w:t>
            </w:r>
          </w:p>
          <w:p w14:paraId="76DCA7A9" w14:textId="77777777" w:rsidR="002601FD" w:rsidRDefault="002601FD">
            <w:pPr>
              <w:spacing w:line="360" w:lineRule="auto"/>
              <w:jc w:val="both"/>
              <w:rPr>
                <w:rFonts w:ascii="宋体" w:eastAsia="宋体" w:hAnsi="宋体" w:cs="Times New Roman" w:hint="eastAsia"/>
                <w:sz w:val="24"/>
                <w:szCs w:val="24"/>
              </w:rPr>
            </w:pPr>
          </w:p>
          <w:p w14:paraId="0A18EE57" w14:textId="77777777" w:rsidR="002601FD" w:rsidRDefault="00000000">
            <w:pPr>
              <w:kinsoku/>
              <w:overflowPunct w:val="0"/>
              <w:spacing w:line="360" w:lineRule="auto"/>
              <w:jc w:val="both"/>
              <w:rPr>
                <w:rFonts w:ascii="宋体" w:eastAsia="宋体" w:hAnsi="宋体" w:cs="Times New Roman" w:hint="eastAsia"/>
                <w:b/>
                <w:bCs/>
                <w:sz w:val="24"/>
                <w:szCs w:val="24"/>
              </w:rPr>
            </w:pPr>
            <w:r>
              <w:rPr>
                <w:rFonts w:ascii="宋体" w:eastAsia="宋体" w:hAnsi="宋体" w:cs="宋体" w:hint="eastAsia"/>
                <w:b/>
                <w:bCs/>
                <w:sz w:val="24"/>
                <w:szCs w:val="24"/>
              </w:rPr>
              <w:t>预征集</w:t>
            </w:r>
            <w:r>
              <w:rPr>
                <w:rFonts w:ascii="宋体" w:eastAsia="宋体" w:hAnsi="宋体" w:cs="Times New Roman"/>
                <w:b/>
                <w:bCs/>
                <w:sz w:val="24"/>
                <w:szCs w:val="24"/>
              </w:rPr>
              <w:t>问</w:t>
            </w:r>
            <w:r>
              <w:rPr>
                <w:rFonts w:ascii="宋体" w:eastAsia="宋体" w:hAnsi="宋体" w:cs="Times New Roman" w:hint="eastAsia"/>
                <w:b/>
                <w:bCs/>
                <w:sz w:val="24"/>
                <w:szCs w:val="24"/>
              </w:rPr>
              <w:t>答</w:t>
            </w:r>
            <w:r>
              <w:rPr>
                <w:rFonts w:ascii="宋体" w:eastAsia="宋体" w:hAnsi="宋体" w:cs="Times New Roman"/>
                <w:b/>
                <w:bCs/>
                <w:sz w:val="24"/>
                <w:szCs w:val="24"/>
              </w:rPr>
              <w:t>2：请问，同行业的公司基本都没有亏损的，请问公司如何摆脱这种业绩持续下滑的趋势？早日走上盈利，除了一些如加大技术投入研发等口号以外，是否有立竿见影的？</w:t>
            </w:r>
          </w:p>
          <w:p w14:paraId="797C4177" w14:textId="77777777" w:rsidR="002601FD" w:rsidRDefault="00000000">
            <w:pPr>
              <w:kinsoku/>
              <w:overflowPunct w:val="0"/>
              <w:spacing w:line="360" w:lineRule="auto"/>
              <w:jc w:val="both"/>
              <w:rPr>
                <w:rFonts w:ascii="宋体" w:eastAsia="宋体" w:hAnsi="宋体" w:cs="宋体" w:hint="eastAsia"/>
                <w:sz w:val="24"/>
                <w:szCs w:val="24"/>
              </w:rPr>
            </w:pPr>
            <w:r>
              <w:rPr>
                <w:rFonts w:ascii="宋体" w:eastAsia="宋体" w:hAnsi="宋体" w:cs="Times New Roman"/>
                <w:sz w:val="24"/>
                <w:szCs w:val="24"/>
              </w:rPr>
              <w:t>答</w:t>
            </w:r>
            <w:r>
              <w:rPr>
                <w:rFonts w:ascii="宋体" w:eastAsia="宋体" w:hAnsi="宋体" w:cs="宋体"/>
                <w:sz w:val="24"/>
                <w:szCs w:val="24"/>
              </w:rPr>
              <w:t>：尊敬的投资者您好！公司持续积极推进市场拓展计划的实施，积极推进海外业务渠道的建设，积极探索和拓展国际市场。依托公司的原料和技术优势，进一步完善和加强在mRNA、疫苗、基因与细胞治疗、抗体药、体外诊断、生命科学基础研究等领域的全流程解决方案，不断提升蛋白质工具及蛋白质应用技术的应用广度和深度。</w:t>
            </w:r>
          </w:p>
          <w:p w14:paraId="2EE86579" w14:textId="77777777" w:rsidR="002601FD" w:rsidRDefault="00000000">
            <w:pPr>
              <w:kinsoku/>
              <w:overflowPunct w:val="0"/>
              <w:spacing w:line="360" w:lineRule="auto"/>
              <w:jc w:val="both"/>
              <w:rPr>
                <w:rFonts w:ascii="宋体" w:eastAsia="宋体" w:hAnsi="宋体" w:cs="宋体" w:hint="eastAsia"/>
                <w:sz w:val="24"/>
                <w:szCs w:val="24"/>
              </w:rPr>
            </w:pPr>
            <w:r>
              <w:rPr>
                <w:rFonts w:ascii="宋体" w:eastAsia="宋体" w:hAnsi="宋体" w:cs="宋体"/>
                <w:sz w:val="24"/>
                <w:szCs w:val="24"/>
              </w:rPr>
              <w:t>未来公司以蛋白质核心技术为基础，全面布局合成生物学领域，公司已完成重组人源化全长胶原蛋白（I型、III型和XVII型）、GLP-1类似物等规模化生产工艺，以适应新的市场需求。</w:t>
            </w:r>
          </w:p>
          <w:p w14:paraId="24899485" w14:textId="77777777" w:rsidR="002601FD" w:rsidRDefault="00000000">
            <w:pPr>
              <w:kinsoku/>
              <w:overflowPunct w:val="0"/>
              <w:spacing w:line="360" w:lineRule="auto"/>
              <w:jc w:val="both"/>
              <w:rPr>
                <w:rFonts w:ascii="宋体" w:eastAsia="宋体" w:hAnsi="宋体" w:cs="Times New Roman" w:hint="eastAsia"/>
                <w:b/>
                <w:bCs/>
                <w:sz w:val="24"/>
                <w:szCs w:val="24"/>
              </w:rPr>
            </w:pPr>
            <w:r>
              <w:rPr>
                <w:rFonts w:ascii="宋体" w:eastAsia="宋体" w:hAnsi="宋体" w:cs="宋体"/>
                <w:sz w:val="24"/>
                <w:szCs w:val="24"/>
              </w:rPr>
              <w:t>公司致力于优化研发和生产管理流程，强化成本控制，以提升研发和生产效率，增强盈利能力。公司管理层始终将公司的可持续发展放在首位，全力以赴提升公司的经营效率和品质。感谢您对近岸蛋白的关注</w:t>
            </w:r>
            <w:r>
              <w:rPr>
                <w:rFonts w:ascii="宋体" w:eastAsia="宋体" w:hAnsi="宋体" w:cs="宋体" w:hint="eastAsia"/>
                <w:sz w:val="24"/>
                <w:szCs w:val="24"/>
              </w:rPr>
              <w:t>！</w:t>
            </w:r>
          </w:p>
          <w:p w14:paraId="4D1389AF" w14:textId="77777777" w:rsidR="002601FD" w:rsidRDefault="002601FD">
            <w:pPr>
              <w:kinsoku/>
              <w:overflowPunct w:val="0"/>
              <w:spacing w:line="360" w:lineRule="auto"/>
              <w:jc w:val="both"/>
              <w:rPr>
                <w:rFonts w:ascii="宋体" w:eastAsia="宋体" w:hAnsi="宋体" w:cs="宋体" w:hint="eastAsia"/>
              </w:rPr>
            </w:pPr>
          </w:p>
          <w:p w14:paraId="0195D07A" w14:textId="77777777" w:rsidR="002601FD" w:rsidRDefault="00000000">
            <w:pPr>
              <w:kinsoku/>
              <w:overflowPunct w:val="0"/>
              <w:spacing w:line="360" w:lineRule="auto"/>
              <w:jc w:val="both"/>
              <w:rPr>
                <w:rFonts w:ascii="宋体" w:eastAsia="宋体" w:hAnsi="宋体" w:cs="宋体" w:hint="eastAsia"/>
                <w:b/>
                <w:bCs/>
                <w:sz w:val="24"/>
                <w:szCs w:val="24"/>
              </w:rPr>
            </w:pPr>
            <w:bookmarkStart w:id="0" w:name="OLE_LINK5"/>
            <w:r>
              <w:rPr>
                <w:rFonts w:ascii="宋体" w:eastAsia="宋体" w:hAnsi="宋体" w:cs="宋体" w:hint="eastAsia"/>
                <w:b/>
                <w:bCs/>
                <w:sz w:val="24"/>
                <w:szCs w:val="24"/>
              </w:rPr>
              <w:t>预征集</w:t>
            </w:r>
            <w:bookmarkEnd w:id="0"/>
            <w:r>
              <w:rPr>
                <w:rFonts w:ascii="宋体" w:eastAsia="宋体" w:hAnsi="宋体" w:cs="宋体" w:hint="eastAsia"/>
                <w:b/>
                <w:bCs/>
                <w:sz w:val="24"/>
                <w:szCs w:val="24"/>
              </w:rPr>
              <w:t>问答3：</w:t>
            </w:r>
            <w:r>
              <w:rPr>
                <w:rFonts w:ascii="宋体" w:eastAsia="宋体" w:hAnsi="宋体" w:cs="宋体"/>
                <w:b/>
                <w:bCs/>
                <w:sz w:val="24"/>
                <w:szCs w:val="24"/>
              </w:rPr>
              <w:t>目前，公司营收较小，募投资金使用效率低，资金沉淀，希望尽快变更募投资金使用方向，加大资金效率 ，增大营收和利润幅度。朱总有什么新的计划？</w:t>
            </w:r>
          </w:p>
          <w:p w14:paraId="6B6B79E3" w14:textId="77777777" w:rsidR="002601FD" w:rsidRDefault="00000000">
            <w:pPr>
              <w:kinsoku/>
              <w:overflowPunct w:val="0"/>
              <w:spacing w:line="360" w:lineRule="auto"/>
              <w:jc w:val="both"/>
              <w:rPr>
                <w:rFonts w:ascii="宋体" w:eastAsia="宋体" w:hAnsi="宋体" w:cs="宋体" w:hint="eastAsia"/>
                <w:b/>
                <w:bCs/>
                <w:sz w:val="24"/>
                <w:szCs w:val="24"/>
              </w:rPr>
            </w:pPr>
            <w:r>
              <w:rPr>
                <w:rFonts w:ascii="宋体" w:eastAsia="宋体" w:hAnsi="宋体" w:cs="宋体" w:hint="eastAsia"/>
                <w:sz w:val="24"/>
                <w:szCs w:val="24"/>
              </w:rPr>
              <w:t>答：</w:t>
            </w:r>
            <w:r>
              <w:rPr>
                <w:rFonts w:ascii="宋体" w:eastAsia="宋体" w:hAnsi="宋体" w:cs="宋体"/>
                <w:sz w:val="24"/>
                <w:szCs w:val="24"/>
              </w:rPr>
              <w:t>尊敬的投资者您好！公司募集资金的使用方向依照相关法律法规的规定执行。公司将密切关注行业及市场变化，根据公司经营发展需要，谨慎高效使用募集资金，以提升公司核心竞争力及盈利能力。感谢您对近岸蛋白的关注！</w:t>
            </w:r>
            <w:r>
              <w:rPr>
                <w:rFonts w:ascii="宋体" w:eastAsia="宋体" w:hAnsi="宋体" w:cs="宋体" w:hint="eastAsia"/>
                <w:sz w:val="24"/>
                <w:szCs w:val="24"/>
              </w:rPr>
              <w:t xml:space="preserve"> </w:t>
            </w:r>
          </w:p>
          <w:p w14:paraId="152FE1B2" w14:textId="77777777" w:rsidR="002601FD" w:rsidRDefault="002601FD">
            <w:pPr>
              <w:kinsoku/>
              <w:overflowPunct w:val="0"/>
              <w:spacing w:line="360" w:lineRule="auto"/>
              <w:jc w:val="both"/>
              <w:rPr>
                <w:rFonts w:ascii="宋体" w:eastAsia="宋体" w:hAnsi="宋体" w:cs="宋体" w:hint="eastAsia"/>
                <w:sz w:val="24"/>
                <w:szCs w:val="24"/>
              </w:rPr>
            </w:pPr>
          </w:p>
          <w:p w14:paraId="68F21BCA" w14:textId="77777777" w:rsidR="002601FD" w:rsidRDefault="00000000">
            <w:pPr>
              <w:kinsoku/>
              <w:overflowPunct w:val="0"/>
              <w:spacing w:line="360" w:lineRule="auto"/>
              <w:jc w:val="both"/>
              <w:rPr>
                <w:rFonts w:ascii="宋体" w:eastAsia="宋体" w:hAnsi="宋体" w:cs="宋体" w:hint="eastAsia"/>
                <w:b/>
                <w:bCs/>
                <w:sz w:val="24"/>
                <w:szCs w:val="24"/>
              </w:rPr>
            </w:pPr>
            <w:bookmarkStart w:id="1" w:name="OLE_LINK6"/>
            <w:r>
              <w:rPr>
                <w:rFonts w:ascii="宋体" w:eastAsia="宋体" w:hAnsi="宋体" w:cs="宋体" w:hint="eastAsia"/>
                <w:b/>
                <w:bCs/>
                <w:sz w:val="24"/>
                <w:szCs w:val="24"/>
              </w:rPr>
              <w:t>预征集问答4：</w:t>
            </w:r>
            <w:bookmarkEnd w:id="1"/>
            <w:r>
              <w:rPr>
                <w:rFonts w:ascii="宋体" w:eastAsia="宋体" w:hAnsi="宋体" w:cs="宋体"/>
                <w:b/>
                <w:bCs/>
                <w:sz w:val="24"/>
                <w:szCs w:val="24"/>
              </w:rPr>
              <w:t>提问：公司在2023年年报第67页载明：</w:t>
            </w:r>
          </w:p>
          <w:p w14:paraId="2B210214" w14:textId="77777777" w:rsidR="002601FD" w:rsidRDefault="00000000">
            <w:pPr>
              <w:kinsoku/>
              <w:overflowPunct w:val="0"/>
              <w:spacing w:line="360" w:lineRule="auto"/>
              <w:jc w:val="both"/>
              <w:rPr>
                <w:rFonts w:ascii="宋体" w:eastAsia="宋体" w:hAnsi="宋体" w:cs="宋体" w:hint="eastAsia"/>
                <w:b/>
                <w:bCs/>
                <w:sz w:val="24"/>
                <w:szCs w:val="24"/>
              </w:rPr>
            </w:pPr>
            <w:r>
              <w:rPr>
                <w:rFonts w:ascii="宋体" w:eastAsia="宋体" w:hAnsi="宋体" w:cs="宋体"/>
                <w:b/>
                <w:bCs/>
                <w:sz w:val="24"/>
                <w:szCs w:val="24"/>
              </w:rPr>
              <w:t>5、投资与并购计划</w:t>
            </w:r>
          </w:p>
          <w:p w14:paraId="2C59901C" w14:textId="77777777" w:rsidR="002601FD" w:rsidRDefault="00000000">
            <w:pPr>
              <w:kinsoku/>
              <w:overflowPunct w:val="0"/>
              <w:spacing w:line="360" w:lineRule="auto"/>
              <w:jc w:val="both"/>
              <w:rPr>
                <w:rFonts w:ascii="宋体" w:eastAsia="宋体" w:hAnsi="宋体" w:cs="宋体" w:hint="eastAsia"/>
                <w:b/>
                <w:bCs/>
                <w:sz w:val="24"/>
                <w:szCs w:val="24"/>
              </w:rPr>
            </w:pPr>
            <w:r>
              <w:rPr>
                <w:rFonts w:ascii="宋体" w:eastAsia="宋体" w:hAnsi="宋体" w:cs="宋体"/>
                <w:b/>
                <w:bCs/>
                <w:sz w:val="24"/>
                <w:szCs w:val="24"/>
              </w:rPr>
              <w:t>公司将结合具体运营需求，根据公司发展战略与规划，在合适的时机选择与公司主营业务发展相关联的上下游产业链资产标的作为协作投资、并购</w:t>
            </w:r>
            <w:r>
              <w:rPr>
                <w:rFonts w:ascii="宋体" w:eastAsia="宋体" w:hAnsi="宋体" w:cs="宋体"/>
                <w:b/>
                <w:bCs/>
                <w:sz w:val="24"/>
                <w:szCs w:val="24"/>
              </w:rPr>
              <w:lastRenderedPageBreak/>
              <w:t>的对象，进一步提升现有业务，丰富完善公司产业布局，整合上下游产业链资源，构铸行业新生态，促进公司长远健康发展。</w:t>
            </w:r>
          </w:p>
          <w:p w14:paraId="02FA49A8" w14:textId="77777777" w:rsidR="002601FD" w:rsidRDefault="00000000">
            <w:pPr>
              <w:kinsoku/>
              <w:overflowPunct w:val="0"/>
              <w:spacing w:line="360" w:lineRule="auto"/>
              <w:jc w:val="both"/>
              <w:rPr>
                <w:rFonts w:ascii="宋体" w:eastAsia="宋体" w:hAnsi="宋体" w:cs="宋体" w:hint="eastAsia"/>
                <w:b/>
                <w:bCs/>
                <w:sz w:val="24"/>
                <w:szCs w:val="24"/>
              </w:rPr>
            </w:pPr>
            <w:r>
              <w:rPr>
                <w:rFonts w:ascii="宋体" w:eastAsia="宋体" w:hAnsi="宋体" w:cs="宋体"/>
                <w:b/>
                <w:bCs/>
                <w:sz w:val="24"/>
                <w:szCs w:val="24"/>
              </w:rPr>
              <w:t>请朱化星先生具体说明一下，目前投资、并购有哪些进展，和未来计划？</w:t>
            </w:r>
          </w:p>
          <w:p w14:paraId="56E87072" w14:textId="77777777" w:rsidR="002601FD" w:rsidRDefault="00000000">
            <w:pPr>
              <w:kinsoku/>
              <w:overflowPunct w:val="0"/>
              <w:spacing w:line="360" w:lineRule="auto"/>
              <w:jc w:val="both"/>
              <w:rPr>
                <w:rFonts w:ascii="宋体" w:eastAsia="宋体" w:hAnsi="宋体" w:cs="宋体" w:hint="eastAsia"/>
                <w:sz w:val="24"/>
                <w:szCs w:val="24"/>
              </w:rPr>
            </w:pPr>
            <w:r>
              <w:rPr>
                <w:rFonts w:ascii="宋体" w:eastAsia="宋体" w:hAnsi="宋体" w:cs="宋体"/>
                <w:sz w:val="24"/>
                <w:szCs w:val="24"/>
              </w:rPr>
              <w:t>答</w:t>
            </w:r>
            <w:r>
              <w:rPr>
                <w:rFonts w:ascii="宋体" w:eastAsia="宋体" w:hAnsi="宋体" w:cs="宋体" w:hint="eastAsia"/>
                <w:sz w:val="24"/>
                <w:szCs w:val="24"/>
              </w:rPr>
              <w:t>：</w:t>
            </w:r>
            <w:r>
              <w:rPr>
                <w:rFonts w:ascii="宋体" w:eastAsia="宋体" w:hAnsi="宋体" w:cs="宋体"/>
                <w:sz w:val="24"/>
                <w:szCs w:val="24"/>
              </w:rPr>
              <w:t>尊敬的投资者您好！公司秉承“专注底层创新，赋能生物医药行业”的理念，专注于重组蛋白质技术与应用解决方案，以蛋白质工具和技术的创新，助力全球生物医药企业和研究机构的技术与产品创新升级。</w:t>
            </w:r>
          </w:p>
          <w:p w14:paraId="2E2EAB05" w14:textId="77777777" w:rsidR="002601FD" w:rsidRDefault="00000000">
            <w:pPr>
              <w:kinsoku/>
              <w:overflowPunct w:val="0"/>
              <w:spacing w:line="360" w:lineRule="auto"/>
              <w:jc w:val="both"/>
              <w:rPr>
                <w:rFonts w:ascii="宋体" w:eastAsia="宋体" w:hAnsi="宋体" w:cs="宋体" w:hint="eastAsia"/>
                <w:sz w:val="24"/>
                <w:szCs w:val="24"/>
              </w:rPr>
            </w:pPr>
            <w:r>
              <w:rPr>
                <w:rFonts w:ascii="宋体" w:eastAsia="宋体" w:hAnsi="宋体" w:cs="宋体"/>
                <w:sz w:val="24"/>
                <w:szCs w:val="24"/>
              </w:rPr>
              <w:t>在国家产业政策的支持及推动下，公司目前密切关注产业链上下游的发展趋势及潜在机会，积极寻求与公司主营业务发展相关联的上下游产业链资产标的作为协作投资、并购的对象，进一步提升业务，丰富完善产业布局，整合上下游产业链资源，构铸行业新生态。</w:t>
            </w:r>
          </w:p>
          <w:p w14:paraId="4F63B4FC" w14:textId="77777777" w:rsidR="002601FD" w:rsidRDefault="00000000">
            <w:pPr>
              <w:kinsoku/>
              <w:overflowPunct w:val="0"/>
              <w:spacing w:line="360" w:lineRule="auto"/>
              <w:jc w:val="both"/>
              <w:rPr>
                <w:rFonts w:ascii="宋体" w:eastAsia="宋体" w:hAnsi="宋体" w:cs="宋体" w:hint="eastAsia"/>
                <w:sz w:val="24"/>
                <w:szCs w:val="24"/>
              </w:rPr>
            </w:pPr>
            <w:r>
              <w:rPr>
                <w:rFonts w:ascii="宋体" w:eastAsia="宋体" w:hAnsi="宋体" w:cs="宋体"/>
                <w:sz w:val="24"/>
                <w:szCs w:val="24"/>
              </w:rPr>
              <w:t>公司严格遵守中国证监会、上海证券交易所的相关规章制度，科学审慎决策，合理地通过投资、并购等方式提升核心竞争力，同时积极履行相应的披露程序。相关对外投资、并购重组等相关事项，请持续关注公司公告。感谢您对近岸蛋白的关注！</w:t>
            </w:r>
          </w:p>
          <w:p w14:paraId="3F22FD0A" w14:textId="77777777" w:rsidR="002601FD" w:rsidRDefault="002601FD">
            <w:pPr>
              <w:kinsoku/>
              <w:overflowPunct w:val="0"/>
              <w:spacing w:line="360" w:lineRule="auto"/>
              <w:jc w:val="both"/>
              <w:rPr>
                <w:rFonts w:ascii="宋体" w:eastAsia="宋体" w:hAnsi="宋体" w:cs="宋体" w:hint="eastAsia"/>
                <w:sz w:val="24"/>
                <w:szCs w:val="24"/>
              </w:rPr>
            </w:pPr>
          </w:p>
          <w:p w14:paraId="3C524C23" w14:textId="77777777" w:rsidR="002601FD" w:rsidRDefault="00000000">
            <w:pPr>
              <w:kinsoku/>
              <w:overflowPunct w:val="0"/>
              <w:spacing w:line="360" w:lineRule="auto"/>
              <w:jc w:val="both"/>
              <w:rPr>
                <w:rFonts w:ascii="宋体" w:eastAsia="宋体" w:hAnsi="宋体" w:cs="宋体" w:hint="eastAsia"/>
                <w:b/>
                <w:bCs/>
                <w:sz w:val="24"/>
                <w:szCs w:val="24"/>
              </w:rPr>
            </w:pPr>
            <w:bookmarkStart w:id="2" w:name="OLE_LINK7"/>
            <w:r>
              <w:rPr>
                <w:rFonts w:ascii="宋体" w:eastAsia="宋体" w:hAnsi="宋体" w:cs="宋体" w:hint="eastAsia"/>
                <w:b/>
                <w:bCs/>
                <w:sz w:val="24"/>
                <w:szCs w:val="24"/>
              </w:rPr>
              <w:t>预征集问答5：</w:t>
            </w:r>
            <w:bookmarkEnd w:id="2"/>
            <w:r>
              <w:rPr>
                <w:rFonts w:ascii="宋体" w:eastAsia="宋体" w:hAnsi="宋体" w:cs="宋体"/>
                <w:b/>
                <w:bCs/>
                <w:sz w:val="24"/>
                <w:szCs w:val="24"/>
              </w:rPr>
              <w:t>二级市场交易十分冷清，常常几分钟没有交易，流动性出现极大的问题，成交量很稳定排在科创板的倒数5名左右，请问公司是否可以采取行动，激活市场活力。</w:t>
            </w:r>
          </w:p>
          <w:p w14:paraId="3C3FBCF2" w14:textId="77777777" w:rsidR="002601FD" w:rsidRDefault="00000000">
            <w:pPr>
              <w:kinsoku/>
              <w:overflowPunct w:val="0"/>
              <w:spacing w:line="360" w:lineRule="auto"/>
              <w:jc w:val="both"/>
              <w:rPr>
                <w:rFonts w:ascii="宋体" w:eastAsia="宋体" w:hAnsi="宋体" w:cs="宋体" w:hint="eastAsia"/>
                <w:sz w:val="24"/>
                <w:szCs w:val="24"/>
              </w:rPr>
            </w:pPr>
            <w:r>
              <w:rPr>
                <w:rFonts w:ascii="宋体" w:eastAsia="宋体" w:hAnsi="宋体" w:cs="宋体"/>
                <w:sz w:val="24"/>
                <w:szCs w:val="24"/>
              </w:rPr>
              <w:t>答</w:t>
            </w:r>
            <w:r>
              <w:rPr>
                <w:rFonts w:ascii="宋体" w:eastAsia="宋体" w:hAnsi="宋体" w:cs="宋体" w:hint="eastAsia"/>
                <w:sz w:val="24"/>
                <w:szCs w:val="24"/>
              </w:rPr>
              <w:t>：</w:t>
            </w:r>
            <w:r>
              <w:rPr>
                <w:rFonts w:ascii="宋体" w:eastAsia="宋体" w:hAnsi="宋体" w:cs="宋体"/>
                <w:sz w:val="24"/>
                <w:szCs w:val="24"/>
              </w:rPr>
              <w:t>尊敬的投资者您好！二级市场股价及交易受政策环境、市场环境、投资者风险偏好等多方面因素影响。公司始终紧密关注市场动态，坚持不懈地专注于我们的主营业务，不断巩固和提升我们的核心竞争力。</w:t>
            </w:r>
          </w:p>
          <w:p w14:paraId="74406EC5" w14:textId="77777777" w:rsidR="002601FD" w:rsidRDefault="00000000">
            <w:pPr>
              <w:kinsoku/>
              <w:overflowPunct w:val="0"/>
              <w:spacing w:line="360" w:lineRule="auto"/>
              <w:jc w:val="both"/>
              <w:rPr>
                <w:rFonts w:ascii="宋体" w:eastAsia="宋体" w:hAnsi="宋体" w:cs="宋体" w:hint="eastAsia"/>
                <w:sz w:val="24"/>
                <w:szCs w:val="24"/>
              </w:rPr>
            </w:pPr>
            <w:r>
              <w:rPr>
                <w:rFonts w:ascii="宋体" w:eastAsia="宋体" w:hAnsi="宋体" w:cs="宋体"/>
                <w:sz w:val="24"/>
                <w:szCs w:val="24"/>
              </w:rPr>
              <w:t>公司已通过集中竞价交易方式积极回购公司股份，具体内容详见公司于2024年11月5日在上海证券交易所网站（www.sse.com.cn）披露的《苏州近岸蛋白质科技股份有限公司关于以集中竞价交易方式回购公司股份的进展公告》（公告编号：2024-052）。</w:t>
            </w:r>
          </w:p>
          <w:p w14:paraId="66E67A1E" w14:textId="77777777" w:rsidR="002601FD" w:rsidRDefault="00000000">
            <w:pPr>
              <w:kinsoku/>
              <w:overflowPunct w:val="0"/>
              <w:spacing w:line="360" w:lineRule="auto"/>
              <w:jc w:val="both"/>
              <w:rPr>
                <w:rFonts w:ascii="宋体" w:eastAsia="宋体" w:hAnsi="宋体" w:cs="宋体" w:hint="eastAsia"/>
                <w:b/>
                <w:bCs/>
                <w:sz w:val="24"/>
                <w:szCs w:val="24"/>
              </w:rPr>
            </w:pPr>
            <w:r>
              <w:rPr>
                <w:rFonts w:ascii="宋体" w:eastAsia="宋体" w:hAnsi="宋体" w:cs="宋体"/>
                <w:sz w:val="24"/>
                <w:szCs w:val="24"/>
              </w:rPr>
              <w:t>公司管理层始终秉承勤勉经营的理念，将公司的可持续发展视为重任，致力于提升公司的经营效率和发展品质。感谢您对近岸蛋白的关注！</w:t>
            </w:r>
          </w:p>
          <w:p w14:paraId="32E7C929" w14:textId="77777777" w:rsidR="002601FD" w:rsidRDefault="002601FD">
            <w:pPr>
              <w:kinsoku/>
              <w:overflowPunct w:val="0"/>
              <w:spacing w:line="360" w:lineRule="auto"/>
              <w:jc w:val="both"/>
              <w:rPr>
                <w:rFonts w:ascii="宋体" w:eastAsia="宋体" w:hAnsi="宋体" w:cs="宋体" w:hint="eastAsia"/>
                <w:sz w:val="24"/>
                <w:szCs w:val="24"/>
              </w:rPr>
            </w:pPr>
          </w:p>
          <w:p w14:paraId="011CF1D4" w14:textId="77777777" w:rsidR="002601FD" w:rsidRDefault="00000000">
            <w:pPr>
              <w:kinsoku/>
              <w:overflowPunct w:val="0"/>
              <w:spacing w:line="360" w:lineRule="auto"/>
              <w:jc w:val="both"/>
              <w:rPr>
                <w:rFonts w:ascii="宋体" w:eastAsia="宋体" w:hAnsi="宋体" w:cs="宋体" w:hint="eastAsia"/>
                <w:b/>
                <w:bCs/>
                <w:sz w:val="24"/>
                <w:szCs w:val="24"/>
              </w:rPr>
            </w:pPr>
            <w:r>
              <w:rPr>
                <w:rFonts w:ascii="宋体" w:eastAsia="宋体" w:hAnsi="宋体" w:cs="宋体" w:hint="eastAsia"/>
                <w:b/>
                <w:bCs/>
                <w:sz w:val="24"/>
                <w:szCs w:val="24"/>
              </w:rPr>
              <w:t>预征集问答6：</w:t>
            </w:r>
            <w:r>
              <w:rPr>
                <w:rFonts w:ascii="宋体" w:eastAsia="宋体" w:hAnsi="宋体" w:cs="宋体"/>
                <w:b/>
                <w:bCs/>
                <w:sz w:val="24"/>
                <w:szCs w:val="24"/>
              </w:rPr>
              <w:t>国家大力支持企业重组，请问近岸蛋白重组的方向和目标都在哪些？目前整体医药行业正处于低谷，是否适合重组兼并，从而发展壮大近岸蛋白</w:t>
            </w:r>
          </w:p>
          <w:p w14:paraId="4E7613E1" w14:textId="77777777" w:rsidR="002601FD" w:rsidRDefault="00000000">
            <w:pPr>
              <w:kinsoku/>
              <w:overflowPunct w:val="0"/>
              <w:spacing w:line="360" w:lineRule="auto"/>
              <w:jc w:val="both"/>
              <w:rPr>
                <w:rFonts w:ascii="宋体" w:eastAsia="宋体" w:hAnsi="宋体" w:cs="宋体" w:hint="eastAsia"/>
                <w:sz w:val="24"/>
                <w:szCs w:val="24"/>
              </w:rPr>
            </w:pPr>
            <w:r>
              <w:rPr>
                <w:rFonts w:ascii="宋体" w:eastAsia="宋体" w:hAnsi="宋体" w:cs="宋体"/>
                <w:sz w:val="24"/>
                <w:szCs w:val="24"/>
              </w:rPr>
              <w:lastRenderedPageBreak/>
              <w:t>答</w:t>
            </w:r>
            <w:r>
              <w:rPr>
                <w:rFonts w:ascii="宋体" w:eastAsia="宋体" w:hAnsi="宋体" w:cs="宋体" w:hint="eastAsia"/>
                <w:sz w:val="24"/>
                <w:szCs w:val="24"/>
              </w:rPr>
              <w:t>：</w:t>
            </w:r>
            <w:r>
              <w:rPr>
                <w:rFonts w:ascii="宋体" w:eastAsia="宋体" w:hAnsi="宋体" w:cs="宋体"/>
                <w:sz w:val="24"/>
                <w:szCs w:val="24"/>
              </w:rPr>
              <w:t>尊敬的投资者您好！公司秉承“专注底层创新，赋能生物医药行业”的理念，专注于重组蛋白质技术与应用解决方案，以蛋白质工具和技术的创新，助力全球生物医药企业和研究机构的技术与产品创新升级。</w:t>
            </w:r>
          </w:p>
          <w:p w14:paraId="22E56B9E" w14:textId="77777777" w:rsidR="002601FD" w:rsidRDefault="00000000">
            <w:pPr>
              <w:kinsoku/>
              <w:overflowPunct w:val="0"/>
              <w:spacing w:line="360" w:lineRule="auto"/>
              <w:jc w:val="both"/>
              <w:rPr>
                <w:rFonts w:ascii="宋体" w:eastAsia="宋体" w:hAnsi="宋体" w:cs="宋体" w:hint="eastAsia"/>
                <w:sz w:val="24"/>
                <w:szCs w:val="24"/>
              </w:rPr>
            </w:pPr>
            <w:r>
              <w:rPr>
                <w:rFonts w:ascii="宋体" w:eastAsia="宋体" w:hAnsi="宋体" w:cs="宋体"/>
                <w:sz w:val="24"/>
                <w:szCs w:val="24"/>
              </w:rPr>
              <w:t>在国家产业政策的支持及推动下，公司目前密切关注产业链上下游的发展趋势及潜在机会，积极寻求与公司主营业务发展相关联的上下游产业链资产标的作为协作投资、并购的对象，进一步提升业务，丰富完善产业布局，整合上下游产业链资源，构铸行业新生态。</w:t>
            </w:r>
          </w:p>
          <w:p w14:paraId="565E5946" w14:textId="77777777" w:rsidR="002601FD" w:rsidRDefault="00000000">
            <w:pPr>
              <w:kinsoku/>
              <w:overflowPunct w:val="0"/>
              <w:spacing w:line="360" w:lineRule="auto"/>
              <w:jc w:val="both"/>
              <w:rPr>
                <w:rFonts w:ascii="宋体" w:eastAsia="宋体" w:hAnsi="宋体" w:cs="宋体" w:hint="eastAsia"/>
                <w:sz w:val="24"/>
                <w:szCs w:val="24"/>
              </w:rPr>
            </w:pPr>
            <w:r>
              <w:rPr>
                <w:rFonts w:ascii="宋体" w:eastAsia="宋体" w:hAnsi="宋体" w:cs="宋体"/>
                <w:sz w:val="24"/>
                <w:szCs w:val="24"/>
              </w:rPr>
              <w:t>公司严格遵守中国证监会、上海证券交易所的相关规章制度，科学审慎决策，合理地通过投资、并购等方式提升核心竞争力，同时积极履行相应的披露程序。相关对外投资、并购重组等相关事项，请持续关注公司公告。感谢您对近岸蛋白的关注！</w:t>
            </w:r>
          </w:p>
          <w:p w14:paraId="7C93BA34" w14:textId="77777777" w:rsidR="002601FD" w:rsidRDefault="002601FD">
            <w:pPr>
              <w:kinsoku/>
              <w:spacing w:line="360" w:lineRule="auto"/>
              <w:jc w:val="both"/>
              <w:rPr>
                <w:rFonts w:ascii="宋体" w:eastAsia="宋体" w:hAnsi="宋体" w:cs="宋体" w:hint="eastAsia"/>
                <w:sz w:val="24"/>
                <w:szCs w:val="24"/>
              </w:rPr>
            </w:pPr>
          </w:p>
        </w:tc>
      </w:tr>
      <w:tr w:rsidR="002601FD" w14:paraId="5AC7B97B" w14:textId="77777777">
        <w:trPr>
          <w:trHeight w:val="1065"/>
        </w:trPr>
        <w:tc>
          <w:tcPr>
            <w:tcW w:w="1563" w:type="dxa"/>
            <w:vAlign w:val="center"/>
          </w:tcPr>
          <w:p w14:paraId="2B99AFB7" w14:textId="77777777" w:rsidR="002601FD" w:rsidRDefault="00000000">
            <w:pPr>
              <w:spacing w:before="209" w:line="480" w:lineRule="exact"/>
              <w:ind w:left="135"/>
              <w:jc w:val="center"/>
              <w:rPr>
                <w:rFonts w:ascii="宋体" w:eastAsia="宋体" w:hAnsi="宋体" w:cs="宋体" w:hint="eastAsia"/>
                <w:sz w:val="24"/>
                <w:szCs w:val="24"/>
              </w:rPr>
            </w:pPr>
            <w:r>
              <w:rPr>
                <w:rFonts w:ascii="宋体" w:eastAsia="宋体" w:hAnsi="宋体" w:cs="宋体"/>
                <w:spacing w:val="-6"/>
                <w:position w:val="18"/>
                <w:sz w:val="24"/>
                <w:szCs w:val="24"/>
              </w:rPr>
              <w:lastRenderedPageBreak/>
              <w:t>附</w:t>
            </w:r>
            <w:r>
              <w:rPr>
                <w:rFonts w:ascii="宋体" w:eastAsia="宋体" w:hAnsi="宋体" w:cs="宋体"/>
                <w:spacing w:val="-4"/>
                <w:position w:val="18"/>
                <w:sz w:val="24"/>
                <w:szCs w:val="24"/>
              </w:rPr>
              <w:t>件</w:t>
            </w:r>
            <w:r>
              <w:rPr>
                <w:rFonts w:ascii="宋体" w:eastAsia="宋体" w:hAnsi="宋体" w:cs="宋体"/>
                <w:spacing w:val="-3"/>
                <w:position w:val="18"/>
                <w:sz w:val="24"/>
                <w:szCs w:val="24"/>
              </w:rPr>
              <w:t>清单(如</w:t>
            </w:r>
          </w:p>
          <w:p w14:paraId="41F6C6AA" w14:textId="77777777" w:rsidR="002601FD" w:rsidRDefault="00000000">
            <w:pPr>
              <w:spacing w:before="1" w:line="211" w:lineRule="auto"/>
              <w:ind w:left="118"/>
              <w:jc w:val="center"/>
              <w:rPr>
                <w:rFonts w:ascii="宋体" w:eastAsia="宋体" w:hAnsi="宋体" w:cs="宋体" w:hint="eastAsia"/>
                <w:sz w:val="24"/>
                <w:szCs w:val="24"/>
              </w:rPr>
            </w:pPr>
            <w:r>
              <w:rPr>
                <w:rFonts w:ascii="宋体" w:eastAsia="宋体" w:hAnsi="宋体" w:cs="宋体"/>
                <w:spacing w:val="-10"/>
                <w:sz w:val="24"/>
                <w:szCs w:val="24"/>
              </w:rPr>
              <w:t>有</w:t>
            </w:r>
            <w:r>
              <w:rPr>
                <w:rFonts w:ascii="宋体" w:eastAsia="宋体" w:hAnsi="宋体" w:cs="宋体"/>
                <w:spacing w:val="-8"/>
                <w:sz w:val="24"/>
                <w:szCs w:val="24"/>
              </w:rPr>
              <w:t>)</w:t>
            </w:r>
          </w:p>
        </w:tc>
        <w:tc>
          <w:tcPr>
            <w:tcW w:w="7939" w:type="dxa"/>
          </w:tcPr>
          <w:p w14:paraId="333030AA" w14:textId="77777777" w:rsidR="002601FD" w:rsidRDefault="00000000">
            <w:pPr>
              <w:spacing w:before="209" w:line="220" w:lineRule="auto"/>
              <w:ind w:left="115"/>
              <w:rPr>
                <w:rFonts w:ascii="宋体" w:eastAsia="宋体" w:hAnsi="宋体" w:cs="宋体" w:hint="eastAsia"/>
                <w:sz w:val="24"/>
                <w:szCs w:val="24"/>
              </w:rPr>
            </w:pPr>
            <w:r>
              <w:rPr>
                <w:rFonts w:ascii="宋体" w:eastAsia="宋体" w:hAnsi="宋体" w:cs="宋体"/>
                <w:sz w:val="24"/>
                <w:szCs w:val="24"/>
              </w:rPr>
              <w:t>无</w:t>
            </w:r>
          </w:p>
        </w:tc>
      </w:tr>
      <w:tr w:rsidR="002601FD" w14:paraId="52C04A37" w14:textId="77777777">
        <w:trPr>
          <w:trHeight w:val="625"/>
        </w:trPr>
        <w:tc>
          <w:tcPr>
            <w:tcW w:w="1563" w:type="dxa"/>
            <w:vAlign w:val="center"/>
          </w:tcPr>
          <w:p w14:paraId="3B2387B7" w14:textId="77777777" w:rsidR="002601FD" w:rsidRDefault="00000000">
            <w:pPr>
              <w:spacing w:before="211" w:line="215" w:lineRule="auto"/>
              <w:ind w:left="158"/>
              <w:jc w:val="center"/>
              <w:rPr>
                <w:rFonts w:ascii="宋体" w:eastAsia="宋体" w:hAnsi="宋体" w:cs="宋体" w:hint="eastAsia"/>
                <w:sz w:val="24"/>
                <w:szCs w:val="24"/>
              </w:rPr>
            </w:pPr>
            <w:r>
              <w:rPr>
                <w:rFonts w:ascii="宋体" w:eastAsia="宋体" w:hAnsi="宋体" w:cs="宋体"/>
                <w:spacing w:val="-14"/>
                <w:sz w:val="24"/>
                <w:szCs w:val="24"/>
              </w:rPr>
              <w:t>日</w:t>
            </w:r>
            <w:r>
              <w:rPr>
                <w:rFonts w:ascii="宋体" w:eastAsia="宋体" w:hAnsi="宋体" w:cs="宋体"/>
                <w:spacing w:val="-12"/>
                <w:sz w:val="24"/>
                <w:szCs w:val="24"/>
              </w:rPr>
              <w:t>期</w:t>
            </w:r>
          </w:p>
        </w:tc>
        <w:tc>
          <w:tcPr>
            <w:tcW w:w="7939" w:type="dxa"/>
          </w:tcPr>
          <w:p w14:paraId="5D1A3DC3" w14:textId="77777777" w:rsidR="002601FD" w:rsidRDefault="00000000">
            <w:pPr>
              <w:spacing w:before="211" w:line="215" w:lineRule="auto"/>
              <w:ind w:left="116"/>
              <w:rPr>
                <w:rFonts w:ascii="宋体" w:eastAsia="宋体" w:hAnsi="宋体" w:cs="宋体" w:hint="eastAsia"/>
                <w:sz w:val="24"/>
                <w:szCs w:val="24"/>
              </w:rPr>
            </w:pPr>
            <w:r>
              <w:rPr>
                <w:rFonts w:ascii="宋体" w:eastAsia="宋体" w:hAnsi="宋体" w:cs="Times New Roman"/>
                <w:spacing w:val="-24"/>
                <w:sz w:val="24"/>
                <w:szCs w:val="24"/>
              </w:rPr>
              <w:t>2</w:t>
            </w:r>
            <w:r>
              <w:rPr>
                <w:rFonts w:ascii="宋体" w:eastAsia="宋体" w:hAnsi="宋体" w:cs="Times New Roman"/>
                <w:spacing w:val="-17"/>
                <w:sz w:val="24"/>
                <w:szCs w:val="24"/>
              </w:rPr>
              <w:t>02</w:t>
            </w:r>
            <w:r>
              <w:rPr>
                <w:rFonts w:ascii="宋体" w:eastAsia="宋体" w:hAnsi="宋体" w:cs="Times New Roman" w:hint="eastAsia"/>
                <w:spacing w:val="-17"/>
                <w:sz w:val="24"/>
                <w:szCs w:val="24"/>
              </w:rPr>
              <w:t>4</w:t>
            </w:r>
            <w:r>
              <w:rPr>
                <w:rFonts w:ascii="宋体" w:eastAsia="宋体" w:hAnsi="宋体" w:cs="Times New Roman"/>
                <w:spacing w:val="-17"/>
                <w:sz w:val="24"/>
                <w:szCs w:val="24"/>
              </w:rPr>
              <w:t>年</w:t>
            </w:r>
            <w:r>
              <w:rPr>
                <w:rFonts w:ascii="宋体" w:eastAsia="宋体" w:hAnsi="宋体" w:cs="Times New Roman" w:hint="eastAsia"/>
                <w:spacing w:val="-17"/>
                <w:sz w:val="24"/>
                <w:szCs w:val="24"/>
              </w:rPr>
              <w:t>11</w:t>
            </w:r>
            <w:r>
              <w:rPr>
                <w:rFonts w:ascii="宋体" w:eastAsia="宋体" w:hAnsi="宋体" w:cs="Times New Roman"/>
                <w:spacing w:val="-17"/>
                <w:sz w:val="24"/>
                <w:szCs w:val="24"/>
              </w:rPr>
              <w:t>月</w:t>
            </w:r>
            <w:r>
              <w:rPr>
                <w:rFonts w:ascii="宋体" w:eastAsia="宋体" w:hAnsi="宋体" w:cs="Times New Roman" w:hint="eastAsia"/>
                <w:spacing w:val="-17"/>
                <w:sz w:val="24"/>
                <w:szCs w:val="24"/>
              </w:rPr>
              <w:t>28</w:t>
            </w:r>
            <w:r>
              <w:rPr>
                <w:rFonts w:ascii="宋体" w:eastAsia="宋体" w:hAnsi="宋体" w:cs="Times New Roman"/>
                <w:spacing w:val="-17"/>
                <w:sz w:val="24"/>
                <w:szCs w:val="24"/>
              </w:rPr>
              <w:t>日</w:t>
            </w:r>
          </w:p>
        </w:tc>
      </w:tr>
      <w:tr w:rsidR="002601FD" w14:paraId="7ACD1D55" w14:textId="77777777">
        <w:trPr>
          <w:trHeight w:val="625"/>
        </w:trPr>
        <w:tc>
          <w:tcPr>
            <w:tcW w:w="1563" w:type="dxa"/>
            <w:vAlign w:val="center"/>
          </w:tcPr>
          <w:p w14:paraId="35EBFACB" w14:textId="77777777" w:rsidR="002601FD" w:rsidRDefault="00000000">
            <w:pPr>
              <w:spacing w:before="211" w:line="215" w:lineRule="auto"/>
              <w:ind w:left="158"/>
              <w:jc w:val="center"/>
              <w:rPr>
                <w:rFonts w:ascii="宋体" w:eastAsia="宋体" w:hAnsi="宋体" w:cs="宋体" w:hint="eastAsia"/>
                <w:spacing w:val="-14"/>
                <w:sz w:val="24"/>
                <w:szCs w:val="24"/>
              </w:rPr>
            </w:pPr>
            <w:r>
              <w:rPr>
                <w:rFonts w:ascii="宋体" w:eastAsia="宋体" w:hAnsi="宋体" w:cs="宋体" w:hint="eastAsia"/>
                <w:spacing w:val="-14"/>
                <w:sz w:val="24"/>
                <w:szCs w:val="24"/>
              </w:rPr>
              <w:t>备注</w:t>
            </w:r>
          </w:p>
        </w:tc>
        <w:tc>
          <w:tcPr>
            <w:tcW w:w="7939" w:type="dxa"/>
          </w:tcPr>
          <w:p w14:paraId="39011D48" w14:textId="77777777" w:rsidR="002601FD" w:rsidRDefault="00000000">
            <w:pPr>
              <w:spacing w:before="211" w:line="360" w:lineRule="auto"/>
              <w:ind w:left="113"/>
              <w:rPr>
                <w:rFonts w:ascii="宋体" w:eastAsia="宋体" w:hAnsi="宋体" w:cs="Times New Roman" w:hint="eastAsia"/>
                <w:spacing w:val="-24"/>
                <w:sz w:val="24"/>
                <w:szCs w:val="24"/>
              </w:rPr>
            </w:pPr>
            <w:r w:rsidRPr="00467AE3">
              <w:rPr>
                <w:rFonts w:ascii="宋体" w:eastAsia="宋体" w:hAnsi="宋体" w:cs="Times New Roman" w:hint="eastAsia"/>
                <w:spacing w:val="-24"/>
                <w:sz w:val="24"/>
                <w:szCs w:val="24"/>
              </w:rPr>
              <w:t>公司与投资者进行了充分的交流与沟通，并严格按照公司《信息披露管理制度》等规定，保证信息披露的真实、准确、完整、及时、公平，没有出现未公开重大信息披露等情况。</w:t>
            </w:r>
          </w:p>
        </w:tc>
      </w:tr>
    </w:tbl>
    <w:p w14:paraId="29EB3F57" w14:textId="77777777" w:rsidR="002601FD" w:rsidRDefault="002601FD">
      <w:pPr>
        <w:spacing w:line="91" w:lineRule="auto"/>
        <w:rPr>
          <w:rFonts w:ascii="宋体" w:eastAsia="宋体" w:hAnsi="宋体" w:hint="eastAsia"/>
          <w:sz w:val="2"/>
        </w:rPr>
      </w:pPr>
    </w:p>
    <w:p w14:paraId="40E9B104" w14:textId="77777777" w:rsidR="002601FD" w:rsidRDefault="002601FD">
      <w:pPr>
        <w:spacing w:line="91" w:lineRule="auto"/>
        <w:rPr>
          <w:rFonts w:ascii="宋体" w:eastAsia="宋体" w:hAnsi="宋体" w:hint="eastAsia"/>
          <w:sz w:val="2"/>
        </w:rPr>
      </w:pPr>
    </w:p>
    <w:p w14:paraId="6038BA12" w14:textId="77777777" w:rsidR="002601FD" w:rsidRDefault="002601FD">
      <w:pPr>
        <w:rPr>
          <w:rFonts w:ascii="宋体" w:eastAsia="宋体" w:hAnsi="宋体" w:hint="eastAsia"/>
        </w:rPr>
      </w:pPr>
    </w:p>
    <w:sectPr w:rsidR="002601FD">
      <w:headerReference w:type="default" r:id="rId6"/>
      <w:pgSz w:w="11907" w:h="16839"/>
      <w:pgMar w:top="1431" w:right="1169" w:bottom="0" w:left="122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A4D5F" w14:textId="77777777" w:rsidR="008E4DB5" w:rsidRDefault="008E4DB5">
      <w:r>
        <w:separator/>
      </w:r>
    </w:p>
  </w:endnote>
  <w:endnote w:type="continuationSeparator" w:id="0">
    <w:p w14:paraId="6DA004C9" w14:textId="77777777" w:rsidR="008E4DB5" w:rsidRDefault="008E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BCC4D" w14:textId="77777777" w:rsidR="008E4DB5" w:rsidRDefault="008E4DB5">
      <w:r>
        <w:separator/>
      </w:r>
    </w:p>
  </w:footnote>
  <w:footnote w:type="continuationSeparator" w:id="0">
    <w:p w14:paraId="34FAD5B0" w14:textId="77777777" w:rsidR="008E4DB5" w:rsidRDefault="008E4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AE9F8" w14:textId="77777777" w:rsidR="002601FD" w:rsidRDefault="002601FD">
    <w:pPr>
      <w:pStyle w:val="a6"/>
      <w:jc w:val="left"/>
      <w:rPr>
        <w:rFonts w:eastAsiaTheme="minorEastAsia"/>
      </w:rPr>
    </w:pPr>
  </w:p>
  <w:p w14:paraId="494ECC26" w14:textId="77777777" w:rsidR="002601FD" w:rsidRDefault="002601FD">
    <w:pPr>
      <w:pStyle w:val="a6"/>
      <w:jc w:val="left"/>
      <w:rPr>
        <w:rFonts w:eastAsiaTheme="minorEastAsia"/>
      </w:rPr>
    </w:pPr>
  </w:p>
  <w:p w14:paraId="6EFAADB6" w14:textId="77777777" w:rsidR="002601FD" w:rsidRDefault="00000000">
    <w:pPr>
      <w:pStyle w:val="a6"/>
      <w:tabs>
        <w:tab w:val="clear" w:pos="4153"/>
        <w:tab w:val="clear" w:pos="8306"/>
        <w:tab w:val="left" w:pos="7515"/>
      </w:tabs>
      <w:jc w:val="left"/>
      <w:rPr>
        <w:rFonts w:eastAsiaTheme="minorEastAsia"/>
        <w:b/>
        <w:bCs/>
      </w:rPr>
    </w:pPr>
    <w:r>
      <w:rPr>
        <w:rFonts w:ascii="宋体" w:eastAsia="宋体" w:hAnsi="宋体" w:cs="宋体"/>
        <w:noProof/>
        <w:snapToGrid/>
        <w:color w:val="auto"/>
        <w:sz w:val="24"/>
        <w:szCs w:val="24"/>
      </w:rPr>
      <w:drawing>
        <wp:inline distT="0" distB="0" distL="0" distR="0" wp14:anchorId="4832AA1E" wp14:editId="5AB51E2F">
          <wp:extent cx="1473835" cy="347980"/>
          <wp:effectExtent l="0" t="0" r="0" b="0"/>
          <wp:docPr id="167210728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0728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3835" cy="347980"/>
                  </a:xfrm>
                  <a:prstGeom prst="rect">
                    <a:avLst/>
                  </a:prstGeom>
                  <a:noFill/>
                  <a:ln>
                    <a:noFill/>
                  </a:ln>
                </pic:spPr>
              </pic:pic>
            </a:graphicData>
          </a:graphic>
        </wp:inline>
      </w:drawing>
    </w:r>
    <w:r>
      <w:rPr>
        <w:rFonts w:eastAsiaTheme="minorEastAsia"/>
      </w:rPr>
      <w:tab/>
    </w:r>
    <w:r>
      <w:rPr>
        <w:rFonts w:eastAsiaTheme="minorEastAsia" w:hint="eastAsia"/>
      </w:rPr>
      <w:t>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bordersDoNotSurroundHeader/>
  <w:bordersDoNotSurroundFooter/>
  <w:trackRevisions/>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A06E0C"/>
    <w:rsid w:val="AFF65FE7"/>
    <w:rsid w:val="000707BB"/>
    <w:rsid w:val="000923BB"/>
    <w:rsid w:val="000F3B0B"/>
    <w:rsid w:val="00154002"/>
    <w:rsid w:val="001810EC"/>
    <w:rsid w:val="001D76D2"/>
    <w:rsid w:val="001E0B3C"/>
    <w:rsid w:val="00255111"/>
    <w:rsid w:val="002601FD"/>
    <w:rsid w:val="00391C11"/>
    <w:rsid w:val="0039612F"/>
    <w:rsid w:val="003B6AFE"/>
    <w:rsid w:val="004203BC"/>
    <w:rsid w:val="004452C9"/>
    <w:rsid w:val="00467AE3"/>
    <w:rsid w:val="0047349F"/>
    <w:rsid w:val="00516959"/>
    <w:rsid w:val="00626F0D"/>
    <w:rsid w:val="00631246"/>
    <w:rsid w:val="00631671"/>
    <w:rsid w:val="00672C71"/>
    <w:rsid w:val="00675198"/>
    <w:rsid w:val="006B2641"/>
    <w:rsid w:val="007120EF"/>
    <w:rsid w:val="00842983"/>
    <w:rsid w:val="00854D99"/>
    <w:rsid w:val="008C6CD5"/>
    <w:rsid w:val="008E4DB5"/>
    <w:rsid w:val="00900C45"/>
    <w:rsid w:val="00905C13"/>
    <w:rsid w:val="00906B9D"/>
    <w:rsid w:val="00947E4E"/>
    <w:rsid w:val="009524A3"/>
    <w:rsid w:val="00A06E0C"/>
    <w:rsid w:val="00A4600C"/>
    <w:rsid w:val="00B67EF5"/>
    <w:rsid w:val="00EA05AF"/>
    <w:rsid w:val="058E261D"/>
    <w:rsid w:val="07AA2241"/>
    <w:rsid w:val="0B6804DA"/>
    <w:rsid w:val="0C441699"/>
    <w:rsid w:val="3FB181A3"/>
    <w:rsid w:val="7F5D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7D2B2"/>
  <w15:docId w15:val="{2F9DCAB7-34B2-4F1E-85D2-49F01551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insoku/>
      <w:autoSpaceDE/>
      <w:autoSpaceDN/>
      <w:adjustRightInd/>
      <w:snapToGrid/>
      <w:textAlignment w:val="auto"/>
      <w:outlineLvl w:val="3"/>
    </w:pPr>
    <w:rPr>
      <w:rFonts w:ascii="inherit" w:eastAsia="宋体" w:hAnsi="inherit" w:cs="宋体"/>
      <w:snapToGrid/>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footer"/>
    <w:basedOn w:val="a"/>
    <w:link w:val="a5"/>
    <w:qFormat/>
    <w:pPr>
      <w:tabs>
        <w:tab w:val="center" w:pos="4153"/>
        <w:tab w:val="right" w:pos="8306"/>
      </w:tabs>
    </w:pPr>
    <w:rPr>
      <w:sz w:val="18"/>
      <w:szCs w:val="18"/>
    </w:rPr>
  </w:style>
  <w:style w:type="paragraph" w:styleId="a6">
    <w:name w:val="header"/>
    <w:basedOn w:val="a"/>
    <w:link w:val="a7"/>
    <w:uiPriority w:val="99"/>
    <w:pPr>
      <w:pBdr>
        <w:bottom w:val="single" w:sz="6" w:space="1" w:color="auto"/>
      </w:pBdr>
      <w:tabs>
        <w:tab w:val="center" w:pos="4153"/>
        <w:tab w:val="right" w:pos="8306"/>
      </w:tabs>
      <w:jc w:val="center"/>
    </w:pPr>
    <w:rPr>
      <w:sz w:val="18"/>
      <w:szCs w:val="18"/>
    </w:rPr>
  </w:style>
  <w:style w:type="paragraph" w:styleId="HTML">
    <w:name w:val="HTML Preformatted"/>
    <w:basedOn w:val="a"/>
    <w:link w:val="HTML0"/>
    <w:qFormat/>
    <w:rPr>
      <w:rFonts w:ascii="Courier New" w:hAnsi="Courier New" w:cs="Courier New"/>
      <w:sz w:val="20"/>
      <w:szCs w:val="20"/>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7">
    <w:name w:val="页眉 字符"/>
    <w:basedOn w:val="a0"/>
    <w:link w:val="a6"/>
    <w:uiPriority w:val="99"/>
    <w:rPr>
      <w:rFonts w:ascii="Arial" w:eastAsia="Arial" w:hAnsi="Arial" w:cs="Arial"/>
      <w:snapToGrid w:val="0"/>
      <w:color w:val="000000"/>
      <w:sz w:val="18"/>
      <w:szCs w:val="18"/>
    </w:rPr>
  </w:style>
  <w:style w:type="character" w:customStyle="1" w:styleId="a5">
    <w:name w:val="页脚 字符"/>
    <w:basedOn w:val="a0"/>
    <w:link w:val="a4"/>
    <w:rPr>
      <w:rFonts w:ascii="Arial" w:eastAsia="Arial" w:hAnsi="Arial" w:cs="Arial"/>
      <w:snapToGrid w:val="0"/>
      <w:color w:val="000000"/>
      <w:sz w:val="18"/>
      <w:szCs w:val="18"/>
    </w:rPr>
  </w:style>
  <w:style w:type="character" w:customStyle="1" w:styleId="1">
    <w:name w:val="不明显强调1"/>
    <w:basedOn w:val="a0"/>
    <w:uiPriority w:val="19"/>
    <w:qFormat/>
    <w:rPr>
      <w:i/>
      <w:iCs/>
      <w:color w:val="404040" w:themeColor="text1" w:themeTint="BF"/>
    </w:rPr>
  </w:style>
  <w:style w:type="paragraph" w:styleId="a8">
    <w:name w:val="List Paragraph"/>
    <w:basedOn w:val="a"/>
    <w:uiPriority w:val="99"/>
    <w:unhideWhenUsed/>
    <w:qFormat/>
    <w:pPr>
      <w:ind w:firstLineChars="200" w:firstLine="420"/>
    </w:pPr>
  </w:style>
  <w:style w:type="character" w:customStyle="1" w:styleId="40">
    <w:name w:val="标题 4 字符"/>
    <w:basedOn w:val="a0"/>
    <w:link w:val="4"/>
    <w:uiPriority w:val="9"/>
    <w:qFormat/>
    <w:rPr>
      <w:rFonts w:ascii="inherit" w:hAnsi="inherit" w:cs="宋体"/>
      <w:sz w:val="27"/>
      <w:szCs w:val="27"/>
    </w:rPr>
  </w:style>
  <w:style w:type="character" w:customStyle="1" w:styleId="30">
    <w:name w:val="标题 3 字符"/>
    <w:basedOn w:val="a0"/>
    <w:link w:val="3"/>
    <w:semiHidden/>
    <w:qFormat/>
    <w:rPr>
      <w:rFonts w:ascii="Arial" w:eastAsia="Arial" w:hAnsi="Arial" w:cs="Arial"/>
      <w:b/>
      <w:bCs/>
      <w:snapToGrid w:val="0"/>
      <w:color w:val="000000"/>
      <w:sz w:val="32"/>
      <w:szCs w:val="32"/>
    </w:rPr>
  </w:style>
  <w:style w:type="character" w:customStyle="1" w:styleId="HTML0">
    <w:name w:val="HTML 预设格式 字符"/>
    <w:basedOn w:val="a0"/>
    <w:link w:val="HTML"/>
    <w:qFormat/>
    <w:rPr>
      <w:rFonts w:ascii="Courier New" w:eastAsia="Arial" w:hAnsi="Courier New" w:cs="Courier New"/>
      <w:snapToGrid w:val="0"/>
      <w:color w:val="000000"/>
    </w:rPr>
  </w:style>
  <w:style w:type="character" w:styleId="a9">
    <w:name w:val="annotation reference"/>
    <w:basedOn w:val="a0"/>
    <w:rPr>
      <w:sz w:val="21"/>
      <w:szCs w:val="21"/>
    </w:rPr>
  </w:style>
  <w:style w:type="paragraph" w:styleId="aa">
    <w:name w:val="Revision"/>
    <w:hidden/>
    <w:uiPriority w:val="99"/>
    <w:unhideWhenUsed/>
    <w:rsid w:val="00467AE3"/>
    <w:rPr>
      <w:rFonts w:ascii="Arial" w:eastAsia="Arial" w:hAnsi="Arial" w:cs="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证券代码：300233                            证券简称：金城医药</dc:title>
  <dc:creator>zq01</dc:creator>
  <cp:lastModifiedBy>许一诺</cp:lastModifiedBy>
  <cp:revision>3</cp:revision>
  <dcterms:created xsi:type="dcterms:W3CDTF">2024-11-29T08:28:00Z</dcterms:created>
  <dcterms:modified xsi:type="dcterms:W3CDTF">2024-11-29T08:29:00Z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2023-06-15T23:34:50Z</vt:filetime>
  </property>
  <property fmtid="{D5CDD505-2E9C-101B-9397-08002B2CF9AE}" pid="4" name="KSOProductBuildVer">
    <vt:lpwstr>2052-12.1.0.18912</vt:lpwstr>
  </property>
  <property fmtid="{D5CDD505-2E9C-101B-9397-08002B2CF9AE}" pid="5" name="ICV">
    <vt:lpwstr>108F70E95B9C4DCDA4DD02A7BE296D4E_12</vt:lpwstr>
  </property>
</Properties>
</file>