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96900" w14:textId="575876B8" w:rsidR="00DC5E46" w:rsidRPr="00880942" w:rsidRDefault="00803BB5" w:rsidP="00DC5E46">
      <w:pPr>
        <w:jc w:val="center"/>
        <w:rPr>
          <w:b/>
          <w:bCs/>
          <w:sz w:val="28"/>
          <w:szCs w:val="28"/>
        </w:rPr>
      </w:pPr>
      <w:r w:rsidRPr="00803BB5">
        <w:rPr>
          <w:rFonts w:hint="eastAsia"/>
          <w:b/>
          <w:bCs/>
          <w:sz w:val="28"/>
          <w:szCs w:val="28"/>
        </w:rPr>
        <w:t>泰凌微电子（上海）股份有限公司</w:t>
      </w:r>
    </w:p>
    <w:p w14:paraId="2ACD5126" w14:textId="0DEB9301" w:rsidR="000E1009" w:rsidRDefault="00DC5E46" w:rsidP="00DC5E46">
      <w:pPr>
        <w:jc w:val="center"/>
        <w:rPr>
          <w:b/>
          <w:bCs/>
          <w:sz w:val="28"/>
          <w:szCs w:val="28"/>
        </w:rPr>
      </w:pPr>
      <w:r w:rsidRPr="00880942">
        <w:rPr>
          <w:rFonts w:hint="eastAsia"/>
          <w:b/>
          <w:bCs/>
          <w:sz w:val="28"/>
          <w:szCs w:val="28"/>
        </w:rPr>
        <w:t>投资者关系活动记录表</w:t>
      </w:r>
    </w:p>
    <w:p w14:paraId="16EE1CFC" w14:textId="77777777" w:rsidR="00B11D94" w:rsidRDefault="00B11D94" w:rsidP="00DC5E46">
      <w:pPr>
        <w:jc w:val="center"/>
        <w:rPr>
          <w:b/>
          <w:bCs/>
          <w:sz w:val="28"/>
          <w:szCs w:val="28"/>
        </w:rPr>
      </w:pPr>
    </w:p>
    <w:p w14:paraId="21734988" w14:textId="7C5553F2" w:rsidR="00DC5E46" w:rsidRPr="00880942" w:rsidRDefault="00E9000F" w:rsidP="00E9000F">
      <w:pPr>
        <w:ind w:firstLineChars="100" w:firstLine="241"/>
        <w:rPr>
          <w:b/>
          <w:bCs/>
          <w:szCs w:val="24"/>
        </w:rPr>
      </w:pPr>
      <w:r>
        <w:rPr>
          <w:rFonts w:hint="eastAsia"/>
          <w:b/>
          <w:bCs/>
          <w:szCs w:val="24"/>
        </w:rPr>
        <w:t>证券简称：</w:t>
      </w:r>
      <w:r w:rsidR="00803BB5">
        <w:rPr>
          <w:rFonts w:hint="eastAsia"/>
          <w:b/>
          <w:bCs/>
          <w:szCs w:val="24"/>
        </w:rPr>
        <w:t>泰凌微</w:t>
      </w:r>
      <w:r>
        <w:rPr>
          <w:rFonts w:hint="eastAsia"/>
          <w:b/>
          <w:bCs/>
          <w:szCs w:val="24"/>
        </w:rPr>
        <w:t xml:space="preserve"> </w:t>
      </w:r>
      <w:r>
        <w:rPr>
          <w:b/>
          <w:bCs/>
          <w:szCs w:val="24"/>
        </w:rPr>
        <w:t xml:space="preserve">         </w:t>
      </w:r>
      <w:r>
        <w:rPr>
          <w:rFonts w:hint="eastAsia"/>
          <w:b/>
          <w:bCs/>
          <w:szCs w:val="24"/>
        </w:rPr>
        <w:t>证券代码：</w:t>
      </w:r>
      <w:r w:rsidR="00803BB5">
        <w:rPr>
          <w:rFonts w:hint="eastAsia"/>
          <w:b/>
          <w:bCs/>
          <w:szCs w:val="24"/>
        </w:rPr>
        <w:t>6</w:t>
      </w:r>
      <w:r w:rsidR="00803BB5">
        <w:rPr>
          <w:b/>
          <w:bCs/>
          <w:szCs w:val="24"/>
        </w:rPr>
        <w:t>88591</w:t>
      </w:r>
      <w:r>
        <w:rPr>
          <w:rFonts w:hint="eastAsia"/>
          <w:b/>
          <w:bCs/>
          <w:szCs w:val="24"/>
        </w:rPr>
        <w:t xml:space="preserve"> </w:t>
      </w:r>
      <w:r>
        <w:rPr>
          <w:b/>
          <w:bCs/>
          <w:szCs w:val="24"/>
        </w:rPr>
        <w:t xml:space="preserve">          </w:t>
      </w:r>
      <w:r w:rsidR="00DC5E46" w:rsidRPr="00880942">
        <w:rPr>
          <w:rFonts w:hint="eastAsia"/>
          <w:b/>
          <w:bCs/>
          <w:szCs w:val="24"/>
        </w:rPr>
        <w:t>编号：</w:t>
      </w:r>
      <w:r w:rsidR="00803BB5">
        <w:rPr>
          <w:rFonts w:hint="eastAsia"/>
          <w:b/>
          <w:bCs/>
          <w:szCs w:val="24"/>
        </w:rPr>
        <w:t>2</w:t>
      </w:r>
      <w:r w:rsidR="00803BB5">
        <w:rPr>
          <w:b/>
          <w:bCs/>
          <w:szCs w:val="24"/>
        </w:rPr>
        <w:t>02</w:t>
      </w:r>
      <w:r w:rsidR="00B11D94">
        <w:rPr>
          <w:rFonts w:hint="eastAsia"/>
          <w:b/>
          <w:bCs/>
          <w:szCs w:val="24"/>
        </w:rPr>
        <w:t>4</w:t>
      </w:r>
      <w:r w:rsidR="00803BB5">
        <w:rPr>
          <w:b/>
          <w:bCs/>
          <w:szCs w:val="24"/>
        </w:rPr>
        <w:t>-0</w:t>
      </w:r>
      <w:r w:rsidR="003663D4">
        <w:rPr>
          <w:rFonts w:hint="eastAsia"/>
          <w:b/>
          <w:bCs/>
          <w:szCs w:val="24"/>
        </w:rPr>
        <w:t>15</w:t>
      </w:r>
    </w:p>
    <w:tbl>
      <w:tblPr>
        <w:tblStyle w:val="a3"/>
        <w:tblW w:w="8784" w:type="dxa"/>
        <w:tblLook w:val="04A0" w:firstRow="1" w:lastRow="0" w:firstColumn="1" w:lastColumn="0" w:noHBand="0" w:noVBand="1"/>
      </w:tblPr>
      <w:tblGrid>
        <w:gridCol w:w="2405"/>
        <w:gridCol w:w="6379"/>
      </w:tblGrid>
      <w:tr w:rsidR="00DC5E46" w:rsidRPr="009F4679" w14:paraId="425DEA75" w14:textId="77777777" w:rsidTr="00013F48">
        <w:tc>
          <w:tcPr>
            <w:tcW w:w="2405" w:type="dxa"/>
          </w:tcPr>
          <w:p w14:paraId="3ACC6E6D" w14:textId="77777777" w:rsidR="009F4679" w:rsidRPr="009F4679" w:rsidRDefault="009F4679" w:rsidP="009F4679">
            <w:pPr>
              <w:jc w:val="center"/>
              <w:rPr>
                <w:b/>
                <w:bCs/>
                <w:szCs w:val="24"/>
              </w:rPr>
            </w:pPr>
          </w:p>
          <w:p w14:paraId="0C0CBDA3" w14:textId="77777777" w:rsidR="009F4679" w:rsidRPr="009F4679" w:rsidRDefault="009F4679" w:rsidP="009F4679">
            <w:pPr>
              <w:jc w:val="center"/>
              <w:rPr>
                <w:b/>
                <w:bCs/>
                <w:szCs w:val="24"/>
              </w:rPr>
            </w:pPr>
          </w:p>
          <w:p w14:paraId="59CCC54C" w14:textId="6E2B3E95" w:rsidR="009F4679" w:rsidRPr="009F4679" w:rsidRDefault="00DC5E46" w:rsidP="009F4679">
            <w:pPr>
              <w:jc w:val="center"/>
              <w:rPr>
                <w:b/>
                <w:bCs/>
                <w:szCs w:val="24"/>
              </w:rPr>
            </w:pPr>
            <w:r w:rsidRPr="009F4679">
              <w:rPr>
                <w:rFonts w:hint="eastAsia"/>
                <w:b/>
                <w:bCs/>
                <w:szCs w:val="24"/>
              </w:rPr>
              <w:t>投资者关系活动</w:t>
            </w:r>
          </w:p>
          <w:p w14:paraId="6FE21B58" w14:textId="66CCCC76" w:rsidR="00DC5E46" w:rsidRPr="009F4679" w:rsidRDefault="00DC5E46" w:rsidP="009F4679">
            <w:pPr>
              <w:jc w:val="center"/>
              <w:rPr>
                <w:b/>
                <w:bCs/>
                <w:szCs w:val="24"/>
              </w:rPr>
            </w:pPr>
            <w:r w:rsidRPr="009F4679">
              <w:rPr>
                <w:rFonts w:hint="eastAsia"/>
                <w:b/>
                <w:bCs/>
                <w:szCs w:val="24"/>
              </w:rPr>
              <w:t>类别</w:t>
            </w:r>
          </w:p>
        </w:tc>
        <w:tc>
          <w:tcPr>
            <w:tcW w:w="6379" w:type="dxa"/>
          </w:tcPr>
          <w:p w14:paraId="141B7BCD" w14:textId="31220BBD" w:rsidR="009F4679" w:rsidRPr="009F4679" w:rsidRDefault="00B01E7E" w:rsidP="009F4679">
            <w:pPr>
              <w:spacing w:line="360" w:lineRule="auto"/>
              <w:rPr>
                <w:rFonts w:ascii="宋体" w:hAnsi="宋体" w:hint="eastAsia"/>
                <w:szCs w:val="24"/>
              </w:rPr>
            </w:pPr>
            <w:r w:rsidRPr="009F4679">
              <w:rPr>
                <w:rFonts w:ascii="宋体" w:hAnsi="宋体" w:hint="eastAsia"/>
                <w:szCs w:val="24"/>
              </w:rPr>
              <w:t>□</w:t>
            </w:r>
            <w:r w:rsidR="009F4679" w:rsidRPr="009F4679">
              <w:rPr>
                <w:rFonts w:ascii="宋体" w:hAnsi="宋体" w:hint="eastAsia"/>
                <w:szCs w:val="24"/>
              </w:rPr>
              <w:t xml:space="preserve">特定对象调研 </w:t>
            </w:r>
            <w:r w:rsidR="009F4679" w:rsidRPr="009F4679">
              <w:rPr>
                <w:rFonts w:ascii="宋体" w:hAnsi="宋体"/>
                <w:szCs w:val="24"/>
              </w:rPr>
              <w:t xml:space="preserve">   </w:t>
            </w:r>
            <w:r w:rsidR="00DC5E46" w:rsidRPr="009F4679">
              <w:rPr>
                <w:rFonts w:ascii="宋体" w:hAnsi="宋体" w:hint="eastAsia"/>
                <w:szCs w:val="24"/>
              </w:rPr>
              <w:t>□</w:t>
            </w:r>
            <w:r w:rsidR="009F4679" w:rsidRPr="009F4679">
              <w:rPr>
                <w:rFonts w:ascii="宋体" w:hAnsi="宋体" w:hint="eastAsia"/>
                <w:szCs w:val="24"/>
              </w:rPr>
              <w:t>分析师会议</w:t>
            </w:r>
          </w:p>
          <w:p w14:paraId="44EB060F" w14:textId="396B1FC8" w:rsidR="009F4679" w:rsidRPr="009F4679" w:rsidRDefault="00DC5E46" w:rsidP="009F4679">
            <w:pPr>
              <w:spacing w:line="360" w:lineRule="auto"/>
              <w:rPr>
                <w:rFonts w:ascii="宋体" w:hAnsi="宋体" w:hint="eastAsia"/>
                <w:szCs w:val="24"/>
              </w:rPr>
            </w:pPr>
            <w:bookmarkStart w:id="0" w:name="_Hlk150865252"/>
            <w:r w:rsidRPr="009F4679">
              <w:rPr>
                <w:rFonts w:ascii="宋体" w:hAnsi="宋体" w:hint="eastAsia"/>
                <w:szCs w:val="24"/>
              </w:rPr>
              <w:t>□</w:t>
            </w:r>
            <w:bookmarkEnd w:id="0"/>
            <w:r w:rsidR="009F4679" w:rsidRPr="009F4679">
              <w:rPr>
                <w:rFonts w:ascii="宋体" w:hAnsi="宋体" w:hint="eastAsia"/>
                <w:szCs w:val="24"/>
              </w:rPr>
              <w:t xml:space="preserve">媒体采访 </w:t>
            </w:r>
            <w:r w:rsidR="009F4679" w:rsidRPr="009F4679">
              <w:rPr>
                <w:rFonts w:ascii="宋体" w:hAnsi="宋体"/>
                <w:szCs w:val="24"/>
              </w:rPr>
              <w:t xml:space="preserve">       </w:t>
            </w:r>
            <w:r w:rsidR="00C9248C" w:rsidRPr="00803BB5">
              <w:rPr>
                <w:rFonts w:ascii="宋体" w:hAnsi="宋体" w:hint="eastAsia"/>
                <w:szCs w:val="24"/>
              </w:rPr>
              <w:t>√</w:t>
            </w:r>
            <w:r w:rsidR="009F4679" w:rsidRPr="009F4679">
              <w:rPr>
                <w:rFonts w:ascii="宋体" w:hAnsi="宋体" w:hint="eastAsia"/>
                <w:szCs w:val="24"/>
              </w:rPr>
              <w:t>业绩说明会</w:t>
            </w:r>
          </w:p>
          <w:p w14:paraId="3D3BF3E3" w14:textId="35C07EAB" w:rsidR="009F4679" w:rsidRPr="009F4679" w:rsidRDefault="00DC5E46" w:rsidP="009F4679">
            <w:pPr>
              <w:spacing w:line="360" w:lineRule="auto"/>
              <w:rPr>
                <w:rFonts w:ascii="宋体" w:hAnsi="宋体" w:hint="eastAsia"/>
                <w:szCs w:val="24"/>
              </w:rPr>
            </w:pPr>
            <w:r w:rsidRPr="009F4679">
              <w:rPr>
                <w:rFonts w:ascii="宋体" w:hAnsi="宋体" w:hint="eastAsia"/>
                <w:szCs w:val="24"/>
              </w:rPr>
              <w:t>□</w:t>
            </w:r>
            <w:r w:rsidR="009F4679" w:rsidRPr="009F4679">
              <w:rPr>
                <w:rFonts w:ascii="宋体" w:hAnsi="宋体" w:hint="eastAsia"/>
                <w:szCs w:val="24"/>
              </w:rPr>
              <w:t xml:space="preserve">新闻发布会 </w:t>
            </w:r>
            <w:r w:rsidR="009F4679" w:rsidRPr="009F4679">
              <w:rPr>
                <w:rFonts w:ascii="宋体" w:hAnsi="宋体"/>
                <w:szCs w:val="24"/>
              </w:rPr>
              <w:t xml:space="preserve">     </w:t>
            </w:r>
            <w:r w:rsidRPr="009F4679">
              <w:rPr>
                <w:rFonts w:ascii="宋体" w:hAnsi="宋体" w:hint="eastAsia"/>
                <w:szCs w:val="24"/>
              </w:rPr>
              <w:t>□</w:t>
            </w:r>
            <w:r w:rsidR="009F4679" w:rsidRPr="009F4679">
              <w:rPr>
                <w:rFonts w:ascii="宋体" w:hAnsi="宋体" w:hint="eastAsia"/>
                <w:szCs w:val="24"/>
              </w:rPr>
              <w:t>路演活动</w:t>
            </w:r>
          </w:p>
          <w:p w14:paraId="50400072" w14:textId="6DF9A191" w:rsidR="00DC5E46" w:rsidRPr="009F4679" w:rsidRDefault="00DC5E46" w:rsidP="009F4679">
            <w:pPr>
              <w:spacing w:line="360" w:lineRule="auto"/>
              <w:rPr>
                <w:szCs w:val="24"/>
              </w:rPr>
            </w:pPr>
            <w:r w:rsidRPr="009F4679">
              <w:rPr>
                <w:rFonts w:ascii="宋体" w:hAnsi="宋体" w:hint="eastAsia"/>
                <w:szCs w:val="24"/>
              </w:rPr>
              <w:t>□</w:t>
            </w:r>
            <w:r w:rsidR="009F4679" w:rsidRPr="009F4679">
              <w:rPr>
                <w:rFonts w:ascii="宋体" w:hAnsi="宋体" w:hint="eastAsia"/>
                <w:szCs w:val="24"/>
              </w:rPr>
              <w:t>现场参观</w:t>
            </w:r>
            <w:r w:rsidR="00803BB5">
              <w:rPr>
                <w:rFonts w:ascii="宋体" w:hAnsi="宋体" w:hint="eastAsia"/>
                <w:szCs w:val="24"/>
              </w:rPr>
              <w:t xml:space="preserve"> </w:t>
            </w:r>
            <w:r w:rsidR="00803BB5">
              <w:rPr>
                <w:rFonts w:ascii="宋体" w:hAnsi="宋体"/>
                <w:szCs w:val="24"/>
              </w:rPr>
              <w:t xml:space="preserve">       </w:t>
            </w:r>
            <w:r w:rsidRPr="009F4679">
              <w:rPr>
                <w:rFonts w:ascii="宋体" w:hAnsi="宋体" w:hint="eastAsia"/>
                <w:szCs w:val="24"/>
              </w:rPr>
              <w:t>□</w:t>
            </w:r>
            <w:r w:rsidR="009F4679" w:rsidRPr="009F4679">
              <w:rPr>
                <w:rFonts w:ascii="宋体" w:hAnsi="宋体" w:hint="eastAsia"/>
                <w:szCs w:val="24"/>
              </w:rPr>
              <w:t>其他</w:t>
            </w:r>
          </w:p>
        </w:tc>
      </w:tr>
      <w:tr w:rsidR="00DC5E46" w:rsidRPr="009F4679" w14:paraId="706CA2E4" w14:textId="77777777" w:rsidTr="00013F48">
        <w:tc>
          <w:tcPr>
            <w:tcW w:w="2405" w:type="dxa"/>
          </w:tcPr>
          <w:p w14:paraId="73198EFA" w14:textId="61B16EC2" w:rsidR="009F4679" w:rsidRPr="00586E10" w:rsidRDefault="00DC5E46" w:rsidP="00DC5E46">
            <w:pPr>
              <w:jc w:val="center"/>
              <w:rPr>
                <w:b/>
                <w:bCs/>
                <w:szCs w:val="24"/>
              </w:rPr>
            </w:pPr>
            <w:r w:rsidRPr="00586E10">
              <w:rPr>
                <w:rFonts w:hint="eastAsia"/>
                <w:b/>
                <w:bCs/>
                <w:szCs w:val="24"/>
              </w:rPr>
              <w:t>参与单位名称</w:t>
            </w:r>
          </w:p>
          <w:p w14:paraId="27F86A90" w14:textId="4FB52357" w:rsidR="00DC5E46" w:rsidRPr="009F4679" w:rsidRDefault="00DC5E46" w:rsidP="00DC5E46">
            <w:pPr>
              <w:jc w:val="center"/>
              <w:rPr>
                <w:b/>
                <w:bCs/>
                <w:szCs w:val="24"/>
              </w:rPr>
            </w:pPr>
            <w:r w:rsidRPr="00586E10">
              <w:rPr>
                <w:rFonts w:hint="eastAsia"/>
                <w:b/>
                <w:bCs/>
                <w:szCs w:val="24"/>
              </w:rPr>
              <w:t>及人员姓名</w:t>
            </w:r>
          </w:p>
        </w:tc>
        <w:tc>
          <w:tcPr>
            <w:tcW w:w="6379" w:type="dxa"/>
          </w:tcPr>
          <w:p w14:paraId="001CEAE9" w14:textId="251E5B19" w:rsidR="002006EE" w:rsidRPr="00B01E7E" w:rsidRDefault="002006EE" w:rsidP="00B01E7E">
            <w:pPr>
              <w:tabs>
                <w:tab w:val="center" w:pos="2798"/>
              </w:tabs>
              <w:jc w:val="left"/>
              <w:rPr>
                <w:szCs w:val="24"/>
              </w:rPr>
            </w:pPr>
            <w:r w:rsidRPr="001765A3">
              <w:rPr>
                <w:rFonts w:ascii="宋体" w:hAnsi="宋体" w:cs="Times New Roman" w:hint="eastAsia"/>
                <w:bCs/>
                <w:iCs/>
                <w:szCs w:val="24"/>
              </w:rPr>
              <w:t>通过</w:t>
            </w:r>
            <w:r w:rsidR="00E92462" w:rsidRPr="00E92462">
              <w:rPr>
                <w:rFonts w:ascii="宋体" w:hAnsi="宋体" w:cs="Times New Roman" w:hint="eastAsia"/>
                <w:bCs/>
                <w:iCs/>
                <w:szCs w:val="24"/>
              </w:rPr>
              <w:t>上证路演中心网络互动</w:t>
            </w:r>
            <w:r w:rsidRPr="001765A3">
              <w:rPr>
                <w:rFonts w:ascii="宋体" w:hAnsi="宋体" w:cs="Times New Roman" w:hint="eastAsia"/>
                <w:bCs/>
                <w:iCs/>
                <w:szCs w:val="24"/>
              </w:rPr>
              <w:t>参与公司</w:t>
            </w:r>
            <w:r w:rsidR="004E61FF" w:rsidRPr="004E61FF">
              <w:rPr>
                <w:rFonts w:cs="Times New Roman" w:hint="eastAsia"/>
                <w:bCs/>
                <w:iCs/>
                <w:szCs w:val="24"/>
              </w:rPr>
              <w:t>2024</w:t>
            </w:r>
            <w:r w:rsidR="004E61FF" w:rsidRPr="004E61FF">
              <w:rPr>
                <w:rFonts w:cs="Times New Roman" w:hint="eastAsia"/>
                <w:bCs/>
                <w:iCs/>
                <w:szCs w:val="24"/>
              </w:rPr>
              <w:t>年</w:t>
            </w:r>
            <w:r w:rsidR="003663D4">
              <w:rPr>
                <w:rFonts w:cs="Times New Roman" w:hint="eastAsia"/>
                <w:bCs/>
                <w:iCs/>
                <w:szCs w:val="24"/>
              </w:rPr>
              <w:t>第三季度</w:t>
            </w:r>
            <w:r w:rsidR="004E61FF" w:rsidRPr="004E61FF">
              <w:rPr>
                <w:rFonts w:cs="Times New Roman" w:hint="eastAsia"/>
                <w:bCs/>
                <w:iCs/>
                <w:szCs w:val="24"/>
              </w:rPr>
              <w:t>业绩说明会</w:t>
            </w:r>
            <w:r w:rsidRPr="001765A3">
              <w:rPr>
                <w:rFonts w:ascii="宋体" w:hAnsi="宋体" w:cs="Times New Roman" w:hint="eastAsia"/>
                <w:bCs/>
                <w:iCs/>
                <w:szCs w:val="24"/>
              </w:rPr>
              <w:t>的投资者</w:t>
            </w:r>
          </w:p>
        </w:tc>
      </w:tr>
      <w:tr w:rsidR="00DC5E46" w:rsidRPr="009F4679" w14:paraId="4F23F2BF" w14:textId="77777777" w:rsidTr="00013F48">
        <w:trPr>
          <w:trHeight w:val="131"/>
        </w:trPr>
        <w:tc>
          <w:tcPr>
            <w:tcW w:w="2405" w:type="dxa"/>
          </w:tcPr>
          <w:p w14:paraId="12B1F227" w14:textId="5E374A71" w:rsidR="00DC5E46" w:rsidRPr="009F4679" w:rsidRDefault="00DC5E46" w:rsidP="00DC5E46">
            <w:pPr>
              <w:jc w:val="center"/>
              <w:rPr>
                <w:b/>
                <w:bCs/>
                <w:szCs w:val="24"/>
              </w:rPr>
            </w:pPr>
            <w:r w:rsidRPr="009F4679">
              <w:rPr>
                <w:rFonts w:hint="eastAsia"/>
                <w:b/>
                <w:bCs/>
                <w:szCs w:val="24"/>
              </w:rPr>
              <w:t>时间</w:t>
            </w:r>
          </w:p>
        </w:tc>
        <w:tc>
          <w:tcPr>
            <w:tcW w:w="6379" w:type="dxa"/>
          </w:tcPr>
          <w:p w14:paraId="4FA384A1" w14:textId="1CCC1D0D" w:rsidR="009F4679" w:rsidRPr="009F4679" w:rsidRDefault="00803BB5" w:rsidP="00803BB5">
            <w:pPr>
              <w:jc w:val="center"/>
              <w:rPr>
                <w:szCs w:val="24"/>
              </w:rPr>
            </w:pPr>
            <w:r>
              <w:rPr>
                <w:rFonts w:hint="eastAsia"/>
                <w:szCs w:val="24"/>
              </w:rPr>
              <w:t>2</w:t>
            </w:r>
            <w:r>
              <w:rPr>
                <w:szCs w:val="24"/>
              </w:rPr>
              <w:t>02</w:t>
            </w:r>
            <w:r w:rsidR="00B11D94">
              <w:rPr>
                <w:rFonts w:hint="eastAsia"/>
                <w:szCs w:val="24"/>
              </w:rPr>
              <w:t>4</w:t>
            </w:r>
            <w:r>
              <w:rPr>
                <w:rFonts w:hint="eastAsia"/>
                <w:szCs w:val="24"/>
              </w:rPr>
              <w:t>年</w:t>
            </w:r>
            <w:r w:rsidR="003663D4">
              <w:rPr>
                <w:rFonts w:hint="eastAsia"/>
                <w:szCs w:val="24"/>
              </w:rPr>
              <w:t>12</w:t>
            </w:r>
            <w:r w:rsidR="002006EE">
              <w:rPr>
                <w:rFonts w:hint="eastAsia"/>
                <w:szCs w:val="24"/>
              </w:rPr>
              <w:t>月</w:t>
            </w:r>
            <w:r w:rsidR="003663D4">
              <w:rPr>
                <w:rFonts w:hint="eastAsia"/>
                <w:szCs w:val="24"/>
              </w:rPr>
              <w:t>5</w:t>
            </w:r>
            <w:r w:rsidR="002006EE">
              <w:rPr>
                <w:rFonts w:hint="eastAsia"/>
                <w:szCs w:val="24"/>
              </w:rPr>
              <w:t>日</w:t>
            </w:r>
            <w:r w:rsidR="00E92462" w:rsidRPr="00E92462">
              <w:rPr>
                <w:rFonts w:hint="eastAsia"/>
                <w:szCs w:val="24"/>
              </w:rPr>
              <w:t>11:00-12:00</w:t>
            </w:r>
          </w:p>
        </w:tc>
      </w:tr>
      <w:tr w:rsidR="00DC5E46" w:rsidRPr="009F4679" w14:paraId="15E4FF35" w14:textId="77777777" w:rsidTr="00013F48">
        <w:tc>
          <w:tcPr>
            <w:tcW w:w="2405" w:type="dxa"/>
          </w:tcPr>
          <w:p w14:paraId="3124768F" w14:textId="1FBA5ECA" w:rsidR="00DC5E46" w:rsidRPr="009F4679" w:rsidRDefault="00DC5E46" w:rsidP="00DC5E46">
            <w:pPr>
              <w:jc w:val="center"/>
              <w:rPr>
                <w:b/>
                <w:bCs/>
                <w:szCs w:val="24"/>
              </w:rPr>
            </w:pPr>
            <w:r w:rsidRPr="009F4679">
              <w:rPr>
                <w:rFonts w:hint="eastAsia"/>
                <w:b/>
                <w:bCs/>
                <w:szCs w:val="24"/>
              </w:rPr>
              <w:t>地点</w:t>
            </w:r>
          </w:p>
        </w:tc>
        <w:tc>
          <w:tcPr>
            <w:tcW w:w="6379" w:type="dxa"/>
          </w:tcPr>
          <w:p w14:paraId="6CEAFAF2" w14:textId="77777777" w:rsidR="00B01E7E" w:rsidRDefault="002006EE" w:rsidP="009D50E5">
            <w:pPr>
              <w:jc w:val="center"/>
              <w:rPr>
                <w:rFonts w:cs="Times New Roman"/>
                <w:bCs/>
                <w:iCs/>
                <w:szCs w:val="24"/>
              </w:rPr>
            </w:pPr>
            <w:r w:rsidRPr="002006EE">
              <w:rPr>
                <w:rFonts w:cs="Times New Roman" w:hint="eastAsia"/>
                <w:bCs/>
                <w:iCs/>
                <w:szCs w:val="24"/>
              </w:rPr>
              <w:t>上海证券交易所上证路演中心</w:t>
            </w:r>
          </w:p>
          <w:p w14:paraId="5EE51860" w14:textId="5EEE0963" w:rsidR="009F4679" w:rsidRPr="009F4679" w:rsidRDefault="002006EE" w:rsidP="009D50E5">
            <w:pPr>
              <w:jc w:val="center"/>
              <w:rPr>
                <w:szCs w:val="24"/>
              </w:rPr>
            </w:pPr>
            <w:r w:rsidRPr="002006EE">
              <w:rPr>
                <w:rFonts w:cs="Times New Roman" w:hint="eastAsia"/>
                <w:bCs/>
                <w:iCs/>
                <w:szCs w:val="24"/>
              </w:rPr>
              <w:t>（网址：</w:t>
            </w:r>
            <w:r w:rsidRPr="002006EE">
              <w:rPr>
                <w:rFonts w:cs="Times New Roman" w:hint="eastAsia"/>
                <w:bCs/>
                <w:iCs/>
                <w:szCs w:val="24"/>
              </w:rPr>
              <w:t>https://roadshow.sseinfo.com/</w:t>
            </w:r>
            <w:r w:rsidRPr="002006EE">
              <w:rPr>
                <w:rFonts w:cs="Times New Roman" w:hint="eastAsia"/>
                <w:bCs/>
                <w:iCs/>
                <w:szCs w:val="24"/>
              </w:rPr>
              <w:t>）</w:t>
            </w:r>
          </w:p>
        </w:tc>
      </w:tr>
      <w:tr w:rsidR="00DC5E46" w:rsidRPr="009F4679" w14:paraId="3765D790" w14:textId="77777777" w:rsidTr="00013F48">
        <w:tc>
          <w:tcPr>
            <w:tcW w:w="2405" w:type="dxa"/>
          </w:tcPr>
          <w:p w14:paraId="0BE2A0E8" w14:textId="023B749A" w:rsidR="009F4679" w:rsidRPr="009F4679" w:rsidRDefault="00DC5E46" w:rsidP="00DC5E46">
            <w:pPr>
              <w:jc w:val="center"/>
              <w:rPr>
                <w:b/>
                <w:bCs/>
                <w:szCs w:val="24"/>
              </w:rPr>
            </w:pPr>
            <w:r w:rsidRPr="009F4679">
              <w:rPr>
                <w:rFonts w:hint="eastAsia"/>
                <w:b/>
                <w:bCs/>
                <w:szCs w:val="24"/>
              </w:rPr>
              <w:t>上市公司接待人员</w:t>
            </w:r>
          </w:p>
          <w:p w14:paraId="0D1F500D" w14:textId="014D41D1" w:rsidR="00DC5E46" w:rsidRPr="009F4679" w:rsidRDefault="009F4679" w:rsidP="00DC5E46">
            <w:pPr>
              <w:jc w:val="center"/>
              <w:rPr>
                <w:b/>
                <w:bCs/>
                <w:szCs w:val="24"/>
              </w:rPr>
            </w:pPr>
            <w:r w:rsidRPr="009F4679">
              <w:rPr>
                <w:rFonts w:hint="eastAsia"/>
                <w:b/>
                <w:bCs/>
                <w:szCs w:val="24"/>
              </w:rPr>
              <w:t>姓名</w:t>
            </w:r>
          </w:p>
        </w:tc>
        <w:tc>
          <w:tcPr>
            <w:tcW w:w="6379" w:type="dxa"/>
          </w:tcPr>
          <w:p w14:paraId="53A605E0" w14:textId="4BE7ACB5" w:rsidR="002006EE" w:rsidRDefault="002006EE" w:rsidP="007C4B8F">
            <w:pPr>
              <w:rPr>
                <w:bCs/>
                <w:iCs/>
                <w:szCs w:val="24"/>
              </w:rPr>
            </w:pPr>
            <w:r w:rsidRPr="002006EE">
              <w:rPr>
                <w:rFonts w:hint="eastAsia"/>
                <w:bCs/>
                <w:iCs/>
                <w:szCs w:val="24"/>
              </w:rPr>
              <w:t>董事、总经理</w:t>
            </w:r>
            <w:r>
              <w:rPr>
                <w:rFonts w:hint="eastAsia"/>
                <w:bCs/>
                <w:iCs/>
                <w:szCs w:val="24"/>
              </w:rPr>
              <w:t>：盛文军</w:t>
            </w:r>
          </w:p>
          <w:p w14:paraId="46BA00A0" w14:textId="0CD49D5F" w:rsidR="009F4679" w:rsidRDefault="00803BB5" w:rsidP="007C4B8F">
            <w:pPr>
              <w:rPr>
                <w:bCs/>
                <w:iCs/>
                <w:szCs w:val="24"/>
              </w:rPr>
            </w:pPr>
            <w:r w:rsidRPr="008912C7">
              <w:rPr>
                <w:bCs/>
                <w:iCs/>
                <w:szCs w:val="24"/>
              </w:rPr>
              <w:t>副总经理、董事会秘书</w:t>
            </w:r>
            <w:r>
              <w:rPr>
                <w:rFonts w:hint="eastAsia"/>
                <w:bCs/>
                <w:iCs/>
                <w:szCs w:val="24"/>
              </w:rPr>
              <w:t>：李鹏</w:t>
            </w:r>
          </w:p>
          <w:p w14:paraId="5D6D264E" w14:textId="658B3B38" w:rsidR="002006EE" w:rsidRDefault="002006EE" w:rsidP="007C4B8F">
            <w:pPr>
              <w:rPr>
                <w:szCs w:val="24"/>
              </w:rPr>
            </w:pPr>
            <w:r w:rsidRPr="002006EE">
              <w:rPr>
                <w:rFonts w:hint="eastAsia"/>
                <w:szCs w:val="24"/>
              </w:rPr>
              <w:t>财务总监</w:t>
            </w:r>
            <w:r>
              <w:rPr>
                <w:rFonts w:hint="eastAsia"/>
                <w:szCs w:val="24"/>
              </w:rPr>
              <w:t>：边丽娜</w:t>
            </w:r>
          </w:p>
          <w:p w14:paraId="054EB441" w14:textId="4F4AC3A6" w:rsidR="009F4679" w:rsidRPr="009F4679" w:rsidRDefault="002006EE" w:rsidP="00B01E7E">
            <w:pPr>
              <w:rPr>
                <w:szCs w:val="24"/>
              </w:rPr>
            </w:pPr>
            <w:r w:rsidRPr="002006EE">
              <w:rPr>
                <w:rFonts w:hint="eastAsia"/>
                <w:szCs w:val="24"/>
              </w:rPr>
              <w:t>独立董事</w:t>
            </w:r>
            <w:r>
              <w:rPr>
                <w:rFonts w:hint="eastAsia"/>
                <w:szCs w:val="24"/>
              </w:rPr>
              <w:t>：刘宁</w:t>
            </w:r>
          </w:p>
        </w:tc>
      </w:tr>
      <w:tr w:rsidR="00427DE7" w:rsidRPr="009F4679" w14:paraId="1C6FB3BE" w14:textId="77777777" w:rsidTr="00013F48">
        <w:tc>
          <w:tcPr>
            <w:tcW w:w="2405" w:type="dxa"/>
          </w:tcPr>
          <w:p w14:paraId="4A252254" w14:textId="77777777" w:rsidR="00427DE7" w:rsidRPr="009F4679" w:rsidRDefault="00427DE7" w:rsidP="00427DE7">
            <w:pPr>
              <w:jc w:val="center"/>
              <w:rPr>
                <w:b/>
                <w:bCs/>
                <w:szCs w:val="24"/>
              </w:rPr>
            </w:pPr>
          </w:p>
          <w:p w14:paraId="5836CF61" w14:textId="77777777" w:rsidR="00427DE7" w:rsidRPr="009F4679" w:rsidRDefault="00427DE7" w:rsidP="00427DE7">
            <w:pPr>
              <w:jc w:val="center"/>
              <w:rPr>
                <w:b/>
                <w:bCs/>
                <w:szCs w:val="24"/>
              </w:rPr>
            </w:pPr>
          </w:p>
          <w:p w14:paraId="2018A058" w14:textId="77777777" w:rsidR="00427DE7" w:rsidRPr="009F4679" w:rsidRDefault="00427DE7" w:rsidP="00427DE7">
            <w:pPr>
              <w:jc w:val="center"/>
              <w:rPr>
                <w:b/>
                <w:bCs/>
                <w:szCs w:val="24"/>
              </w:rPr>
            </w:pPr>
          </w:p>
          <w:p w14:paraId="590B80C2" w14:textId="3890A50C" w:rsidR="00427DE7" w:rsidRPr="009F4679" w:rsidRDefault="00427DE7" w:rsidP="00427DE7">
            <w:pPr>
              <w:jc w:val="center"/>
              <w:rPr>
                <w:b/>
                <w:bCs/>
                <w:szCs w:val="24"/>
              </w:rPr>
            </w:pPr>
            <w:r w:rsidRPr="009F4679">
              <w:rPr>
                <w:rFonts w:hint="eastAsia"/>
                <w:b/>
                <w:bCs/>
                <w:szCs w:val="24"/>
              </w:rPr>
              <w:t>投资者关系活动主要内容介绍</w:t>
            </w:r>
          </w:p>
        </w:tc>
        <w:tc>
          <w:tcPr>
            <w:tcW w:w="6379" w:type="dxa"/>
          </w:tcPr>
          <w:p w14:paraId="48D8F278" w14:textId="06E26C4A" w:rsidR="00427DE7" w:rsidRDefault="00427DE7" w:rsidP="00427DE7">
            <w:pPr>
              <w:jc w:val="left"/>
              <w:rPr>
                <w:szCs w:val="24"/>
              </w:rPr>
            </w:pPr>
            <w:r>
              <w:rPr>
                <w:rFonts w:hint="eastAsia"/>
                <w:szCs w:val="24"/>
              </w:rPr>
              <w:t>一、互动交流问答主要内容如下</w:t>
            </w:r>
            <w:r w:rsidR="002C0009">
              <w:rPr>
                <w:rFonts w:hint="eastAsia"/>
                <w:szCs w:val="24"/>
              </w:rPr>
              <w:t>：</w:t>
            </w:r>
          </w:p>
          <w:p w14:paraId="45DAC37B" w14:textId="05419B6E" w:rsidR="00427DE7" w:rsidRDefault="00427DE7" w:rsidP="00427DE7">
            <w:pPr>
              <w:jc w:val="left"/>
              <w:rPr>
                <w:szCs w:val="24"/>
              </w:rPr>
            </w:pPr>
            <w:r>
              <w:rPr>
                <w:rFonts w:hint="eastAsia"/>
                <w:szCs w:val="24"/>
              </w:rPr>
              <w:t>Q</w:t>
            </w:r>
            <w:r>
              <w:rPr>
                <w:szCs w:val="24"/>
              </w:rPr>
              <w:t>1</w:t>
            </w:r>
            <w:r w:rsidR="00F17306">
              <w:rPr>
                <w:rFonts w:hint="eastAsia"/>
                <w:szCs w:val="24"/>
              </w:rPr>
              <w:t>：</w:t>
            </w:r>
            <w:bookmarkStart w:id="1" w:name="_Hlk148465618"/>
            <w:r w:rsidR="002C0009" w:rsidRPr="002C0009">
              <w:rPr>
                <w:rFonts w:hint="eastAsia"/>
                <w:szCs w:val="24"/>
              </w:rPr>
              <w:t>请问公司在明年完成回购后，会采取什么措施来进行市值管理</w:t>
            </w:r>
            <w:r w:rsidRPr="005F3EA5">
              <w:rPr>
                <w:rFonts w:hint="eastAsia"/>
                <w:szCs w:val="24"/>
              </w:rPr>
              <w:t>？</w:t>
            </w:r>
            <w:bookmarkEnd w:id="1"/>
          </w:p>
          <w:p w14:paraId="6F95241F" w14:textId="13C42FC9" w:rsidR="00427DE7" w:rsidRDefault="00427DE7" w:rsidP="00427DE7">
            <w:pPr>
              <w:jc w:val="left"/>
              <w:rPr>
                <w:szCs w:val="24"/>
              </w:rPr>
            </w:pPr>
            <w:r>
              <w:rPr>
                <w:rFonts w:hint="eastAsia"/>
                <w:szCs w:val="24"/>
              </w:rPr>
              <w:t>A</w:t>
            </w:r>
            <w:r>
              <w:rPr>
                <w:szCs w:val="24"/>
              </w:rPr>
              <w:t>1</w:t>
            </w:r>
            <w:r w:rsidR="00F17306">
              <w:rPr>
                <w:rFonts w:hint="eastAsia"/>
                <w:szCs w:val="24"/>
              </w:rPr>
              <w:t>：</w:t>
            </w:r>
            <w:r w:rsidR="002C0009" w:rsidRPr="002C0009">
              <w:rPr>
                <w:rFonts w:hint="eastAsia"/>
                <w:szCs w:val="24"/>
              </w:rPr>
              <w:t>公司高度重视市值管理工作，以投资者需求为导向，努力通过提升经营效率持续为股东创造良好回报。后续我们也将立足主业，强化投资者交流，进一步增强资本市场认同</w:t>
            </w:r>
            <w:r w:rsidRPr="00725945">
              <w:rPr>
                <w:rFonts w:hint="eastAsia"/>
                <w:szCs w:val="24"/>
              </w:rPr>
              <w:t>。</w:t>
            </w:r>
          </w:p>
          <w:p w14:paraId="47979BCB" w14:textId="77777777" w:rsidR="00427DE7" w:rsidRDefault="00427DE7" w:rsidP="00427DE7">
            <w:pPr>
              <w:jc w:val="left"/>
              <w:rPr>
                <w:szCs w:val="24"/>
              </w:rPr>
            </w:pPr>
          </w:p>
          <w:p w14:paraId="1E408F31" w14:textId="6B5A6630" w:rsidR="00427DE7" w:rsidRDefault="00427DE7" w:rsidP="00427DE7">
            <w:pPr>
              <w:jc w:val="left"/>
              <w:rPr>
                <w:szCs w:val="24"/>
              </w:rPr>
            </w:pPr>
            <w:r>
              <w:rPr>
                <w:rFonts w:hint="eastAsia"/>
                <w:szCs w:val="24"/>
              </w:rPr>
              <w:t>Q</w:t>
            </w:r>
            <w:r>
              <w:rPr>
                <w:szCs w:val="24"/>
              </w:rPr>
              <w:t>2</w:t>
            </w:r>
            <w:r>
              <w:rPr>
                <w:rFonts w:hint="eastAsia"/>
                <w:szCs w:val="24"/>
              </w:rPr>
              <w:t>：</w:t>
            </w:r>
            <w:r w:rsidR="002C0009" w:rsidRPr="002C0009">
              <w:rPr>
                <w:rFonts w:hint="eastAsia"/>
                <w:szCs w:val="24"/>
              </w:rPr>
              <w:t>公司在目前有哪些潜在的项目会对明年的公司收益有提升</w:t>
            </w:r>
            <w:r>
              <w:rPr>
                <w:rFonts w:hint="eastAsia"/>
                <w:szCs w:val="24"/>
              </w:rPr>
              <w:t>？</w:t>
            </w:r>
          </w:p>
          <w:p w14:paraId="2DC2197A" w14:textId="34F463AA" w:rsidR="00427DE7" w:rsidRDefault="00427DE7" w:rsidP="00427DE7">
            <w:pPr>
              <w:jc w:val="left"/>
              <w:rPr>
                <w:szCs w:val="24"/>
              </w:rPr>
            </w:pPr>
            <w:r>
              <w:rPr>
                <w:rFonts w:hint="eastAsia"/>
                <w:szCs w:val="24"/>
              </w:rPr>
              <w:t>A</w:t>
            </w:r>
            <w:r>
              <w:rPr>
                <w:szCs w:val="24"/>
              </w:rPr>
              <w:t>2</w:t>
            </w:r>
            <w:r w:rsidR="00F17306">
              <w:rPr>
                <w:rFonts w:hint="eastAsia"/>
                <w:szCs w:val="24"/>
              </w:rPr>
              <w:t>：</w:t>
            </w:r>
            <w:r w:rsidR="002C0009" w:rsidRPr="002C0009">
              <w:rPr>
                <w:rFonts w:hint="eastAsia"/>
                <w:szCs w:val="24"/>
              </w:rPr>
              <w:t>在物联网市场，在很多细分应用领域需求刚刚开始起步，未来该市场还有很大的成长空间。公司目前几个大的市场比如智能电子价签、智能遥控、智能家居等未来都还是快速增长的市场，同时，公司也非常看好智能物流、智慧医疗、智能工业控制等市场</w:t>
            </w:r>
            <w:r>
              <w:rPr>
                <w:rFonts w:hint="eastAsia"/>
                <w:szCs w:val="24"/>
              </w:rPr>
              <w:t>。</w:t>
            </w:r>
          </w:p>
          <w:p w14:paraId="0A582C86" w14:textId="77777777" w:rsidR="00427DE7" w:rsidRDefault="00427DE7" w:rsidP="00427DE7">
            <w:pPr>
              <w:jc w:val="left"/>
              <w:rPr>
                <w:szCs w:val="24"/>
              </w:rPr>
            </w:pPr>
          </w:p>
          <w:p w14:paraId="73B0C3EE" w14:textId="288B5135" w:rsidR="00427DE7" w:rsidRDefault="00427DE7" w:rsidP="00427DE7">
            <w:pPr>
              <w:jc w:val="left"/>
              <w:rPr>
                <w:szCs w:val="24"/>
              </w:rPr>
            </w:pPr>
            <w:r>
              <w:rPr>
                <w:rFonts w:hint="eastAsia"/>
                <w:szCs w:val="24"/>
              </w:rPr>
              <w:t>Q</w:t>
            </w:r>
            <w:r>
              <w:rPr>
                <w:szCs w:val="24"/>
              </w:rPr>
              <w:t>3</w:t>
            </w:r>
            <w:r w:rsidR="00F17306">
              <w:rPr>
                <w:rFonts w:hint="eastAsia"/>
                <w:szCs w:val="24"/>
              </w:rPr>
              <w:t>：</w:t>
            </w:r>
            <w:r w:rsidR="002C0009" w:rsidRPr="002C0009">
              <w:rPr>
                <w:rFonts w:hint="eastAsia"/>
                <w:szCs w:val="24"/>
              </w:rPr>
              <w:t>前天四个行业协会提出的审慎采购美国芯片的声明，对公司业绩会起到正面作用，请问评估提升业绩会有多少</w:t>
            </w:r>
            <w:r w:rsidRPr="005F3EA5">
              <w:rPr>
                <w:rFonts w:hint="eastAsia"/>
                <w:szCs w:val="24"/>
              </w:rPr>
              <w:t>？</w:t>
            </w:r>
          </w:p>
          <w:p w14:paraId="5F596497" w14:textId="7D5098F2" w:rsidR="00427DE7" w:rsidRDefault="00427DE7" w:rsidP="00427DE7">
            <w:pPr>
              <w:jc w:val="left"/>
              <w:rPr>
                <w:szCs w:val="24"/>
              </w:rPr>
            </w:pPr>
            <w:r>
              <w:rPr>
                <w:rFonts w:hint="eastAsia"/>
                <w:szCs w:val="24"/>
              </w:rPr>
              <w:t>A</w:t>
            </w:r>
            <w:r>
              <w:rPr>
                <w:szCs w:val="24"/>
              </w:rPr>
              <w:t>3</w:t>
            </w:r>
            <w:r w:rsidR="00F17306">
              <w:rPr>
                <w:rFonts w:hint="eastAsia"/>
                <w:szCs w:val="24"/>
              </w:rPr>
              <w:t>：</w:t>
            </w:r>
            <w:r w:rsidR="002C0009" w:rsidRPr="002C0009">
              <w:rPr>
                <w:rFonts w:hint="eastAsia"/>
                <w:szCs w:val="24"/>
              </w:rPr>
              <w:t>该声明的影响暂无法评估，公司会持续关注市场动态和行业趋势，继续专注主业，提升经营质量</w:t>
            </w:r>
            <w:r>
              <w:rPr>
                <w:rFonts w:hint="eastAsia"/>
                <w:szCs w:val="24"/>
              </w:rPr>
              <w:t>。</w:t>
            </w:r>
          </w:p>
          <w:p w14:paraId="0374DAB0" w14:textId="77777777" w:rsidR="00427DE7" w:rsidRDefault="00427DE7" w:rsidP="00427DE7">
            <w:pPr>
              <w:jc w:val="left"/>
              <w:rPr>
                <w:szCs w:val="24"/>
              </w:rPr>
            </w:pPr>
          </w:p>
          <w:p w14:paraId="34F63FA5" w14:textId="60B2807C" w:rsidR="00427DE7" w:rsidRDefault="00427DE7" w:rsidP="00427DE7">
            <w:pPr>
              <w:jc w:val="left"/>
              <w:rPr>
                <w:szCs w:val="24"/>
              </w:rPr>
            </w:pPr>
            <w:r>
              <w:rPr>
                <w:rFonts w:hint="eastAsia"/>
                <w:szCs w:val="24"/>
              </w:rPr>
              <w:lastRenderedPageBreak/>
              <w:t>Q</w:t>
            </w:r>
            <w:r>
              <w:rPr>
                <w:szCs w:val="24"/>
              </w:rPr>
              <w:t>4:</w:t>
            </w:r>
            <w:r>
              <w:rPr>
                <w:rFonts w:hint="eastAsia"/>
              </w:rPr>
              <w:t xml:space="preserve"> </w:t>
            </w:r>
            <w:r w:rsidR="002C0009" w:rsidRPr="002C0009">
              <w:rPr>
                <w:rFonts w:hint="eastAsia"/>
                <w:szCs w:val="24"/>
              </w:rPr>
              <w:t>请问公司在目前市场环境下有哪些技术优势，目前的市场表现如何</w:t>
            </w:r>
            <w:r w:rsidRPr="005F3EA5">
              <w:rPr>
                <w:rFonts w:hint="eastAsia"/>
                <w:szCs w:val="24"/>
              </w:rPr>
              <w:t>？</w:t>
            </w:r>
          </w:p>
          <w:p w14:paraId="4E877EFA" w14:textId="77777777" w:rsidR="002C0009" w:rsidRPr="002C0009" w:rsidRDefault="00427DE7" w:rsidP="002C0009">
            <w:pPr>
              <w:jc w:val="left"/>
              <w:rPr>
                <w:szCs w:val="24"/>
              </w:rPr>
            </w:pPr>
            <w:r>
              <w:rPr>
                <w:rFonts w:hint="eastAsia"/>
                <w:szCs w:val="24"/>
              </w:rPr>
              <w:t>A</w:t>
            </w:r>
            <w:r>
              <w:rPr>
                <w:szCs w:val="24"/>
              </w:rPr>
              <w:t>4:</w:t>
            </w:r>
            <w:r>
              <w:rPr>
                <w:rFonts w:hint="eastAsia"/>
              </w:rPr>
              <w:t xml:space="preserve"> </w:t>
            </w:r>
            <w:r w:rsidR="002C0009" w:rsidRPr="002C0009">
              <w:rPr>
                <w:rFonts w:hint="eastAsia"/>
                <w:szCs w:val="24"/>
              </w:rPr>
              <w:t>在所处领域中，泰凌微产品与技术的一些关键性能指标处于业界一流水平，有显著竞争优势；另一方面，如</w:t>
            </w:r>
            <w:r w:rsidR="002C0009" w:rsidRPr="002C0009">
              <w:rPr>
                <w:rFonts w:hint="eastAsia"/>
                <w:szCs w:val="24"/>
              </w:rPr>
              <w:t>SOC</w:t>
            </w:r>
            <w:r w:rsidR="002C0009" w:rsidRPr="002C0009">
              <w:rPr>
                <w:rFonts w:hint="eastAsia"/>
                <w:szCs w:val="24"/>
              </w:rPr>
              <w:t>芯片产品，其除了芯片硬件本身之外，软件协议栈也是很核心的</w:t>
            </w:r>
            <w:r w:rsidR="002C0009" w:rsidRPr="002C0009">
              <w:rPr>
                <w:rFonts w:hint="eastAsia"/>
                <w:szCs w:val="24"/>
              </w:rPr>
              <w:t>IP</w:t>
            </w:r>
            <w:r w:rsidR="002C0009" w:rsidRPr="002C0009">
              <w:rPr>
                <w:rFonts w:hint="eastAsia"/>
                <w:szCs w:val="24"/>
              </w:rPr>
              <w:t>。泰凌微的各种标准的软件协议栈都是自主开发的，从低功耗蓝牙到</w:t>
            </w:r>
            <w:r w:rsidR="002C0009" w:rsidRPr="002C0009">
              <w:rPr>
                <w:rFonts w:hint="eastAsia"/>
                <w:szCs w:val="24"/>
              </w:rPr>
              <w:t>zigbee</w:t>
            </w:r>
            <w:r w:rsidR="002C0009" w:rsidRPr="002C0009">
              <w:rPr>
                <w:rFonts w:hint="eastAsia"/>
                <w:szCs w:val="24"/>
              </w:rPr>
              <w:t>、到</w:t>
            </w:r>
            <w:r w:rsidR="002C0009" w:rsidRPr="002C0009">
              <w:rPr>
                <w:rFonts w:hint="eastAsia"/>
                <w:szCs w:val="24"/>
              </w:rPr>
              <w:t>thread</w:t>
            </w:r>
            <w:r w:rsidR="002C0009" w:rsidRPr="002C0009">
              <w:rPr>
                <w:rFonts w:hint="eastAsia"/>
                <w:szCs w:val="24"/>
              </w:rPr>
              <w:t>，到最新的</w:t>
            </w:r>
            <w:r w:rsidR="002C0009" w:rsidRPr="002C0009">
              <w:rPr>
                <w:rFonts w:hint="eastAsia"/>
                <w:szCs w:val="24"/>
              </w:rPr>
              <w:t>Matter</w:t>
            </w:r>
            <w:r w:rsidR="002C0009" w:rsidRPr="002C0009">
              <w:rPr>
                <w:rFonts w:hint="eastAsia"/>
                <w:szCs w:val="24"/>
              </w:rPr>
              <w:t>，而同行业有不少企业采用的是外购协议栈。自主研发协议栈可以不停优化提升，而且可以根据客户要求做定制化的改动，这是泰凌微重要的核心竞争力。</w:t>
            </w:r>
          </w:p>
          <w:p w14:paraId="65F46F23" w14:textId="55541587" w:rsidR="00427DE7" w:rsidRPr="00305974" w:rsidRDefault="002C0009" w:rsidP="002C0009">
            <w:pPr>
              <w:jc w:val="left"/>
              <w:rPr>
                <w:szCs w:val="24"/>
              </w:rPr>
            </w:pPr>
            <w:r w:rsidRPr="002C0009">
              <w:rPr>
                <w:rFonts w:hint="eastAsia"/>
                <w:szCs w:val="24"/>
              </w:rPr>
              <w:t>另外，多模芯片的研发能力也是公司的核心竞争力之一。物联网的应用种类非常多，各种连接标准：低功耗蓝牙、</w:t>
            </w:r>
            <w:r w:rsidRPr="002C0009">
              <w:rPr>
                <w:rFonts w:hint="eastAsia"/>
                <w:szCs w:val="24"/>
              </w:rPr>
              <w:t>zigbee</w:t>
            </w:r>
            <w:r w:rsidRPr="002C0009">
              <w:rPr>
                <w:rFonts w:hint="eastAsia"/>
                <w:szCs w:val="24"/>
              </w:rPr>
              <w:t>、</w:t>
            </w:r>
            <w:r w:rsidRPr="002C0009">
              <w:rPr>
                <w:rFonts w:hint="eastAsia"/>
                <w:szCs w:val="24"/>
              </w:rPr>
              <w:t>thread</w:t>
            </w:r>
            <w:r w:rsidRPr="002C0009">
              <w:rPr>
                <w:rFonts w:hint="eastAsia"/>
                <w:szCs w:val="24"/>
              </w:rPr>
              <w:t>、</w:t>
            </w:r>
            <w:r w:rsidRPr="002C0009">
              <w:rPr>
                <w:rFonts w:hint="eastAsia"/>
                <w:szCs w:val="24"/>
              </w:rPr>
              <w:t>wifi</w:t>
            </w:r>
            <w:r w:rsidRPr="002C0009">
              <w:rPr>
                <w:rFonts w:hint="eastAsia"/>
                <w:szCs w:val="24"/>
              </w:rPr>
              <w:t>、</w:t>
            </w:r>
            <w:r w:rsidRPr="002C0009">
              <w:rPr>
                <w:rFonts w:hint="eastAsia"/>
                <w:szCs w:val="24"/>
              </w:rPr>
              <w:t>Matter</w:t>
            </w:r>
            <w:r w:rsidRPr="002C0009">
              <w:rPr>
                <w:rFonts w:hint="eastAsia"/>
                <w:szCs w:val="24"/>
              </w:rPr>
              <w:t>都有其覆盖的应用市场，因此多模芯片市场空间快速增长，特别在高端应用领域对多模芯片的需求越来越多，开展多模芯片的前提是公司必须首先拥有各种标准的技术，泰凌微的产品支持所有主流的物联网连接标准，有着业界最完整的产品布局</w:t>
            </w:r>
            <w:r w:rsidR="00427DE7" w:rsidRPr="005F3EA5">
              <w:rPr>
                <w:rFonts w:hint="eastAsia"/>
                <w:szCs w:val="24"/>
              </w:rPr>
              <w:t>。</w:t>
            </w:r>
          </w:p>
          <w:p w14:paraId="6D587584" w14:textId="77777777" w:rsidR="00427DE7" w:rsidRDefault="00427DE7" w:rsidP="00427DE7">
            <w:pPr>
              <w:jc w:val="left"/>
              <w:rPr>
                <w:szCs w:val="24"/>
              </w:rPr>
            </w:pPr>
          </w:p>
          <w:p w14:paraId="75A1470E" w14:textId="56104A40" w:rsidR="00427DE7" w:rsidRDefault="00427DE7" w:rsidP="00427DE7">
            <w:pPr>
              <w:jc w:val="left"/>
              <w:rPr>
                <w:szCs w:val="24"/>
              </w:rPr>
            </w:pPr>
            <w:r>
              <w:rPr>
                <w:rFonts w:hint="eastAsia"/>
                <w:szCs w:val="24"/>
              </w:rPr>
              <w:t>Q</w:t>
            </w:r>
            <w:r>
              <w:rPr>
                <w:szCs w:val="24"/>
              </w:rPr>
              <w:t>5</w:t>
            </w:r>
            <w:r w:rsidR="00F17306">
              <w:rPr>
                <w:rFonts w:hint="eastAsia"/>
                <w:szCs w:val="24"/>
              </w:rPr>
              <w:t>：</w:t>
            </w:r>
            <w:r w:rsidR="002C0009" w:rsidRPr="002C0009">
              <w:rPr>
                <w:rFonts w:hint="eastAsia"/>
                <w:szCs w:val="24"/>
              </w:rPr>
              <w:t>公司如何评价三季度的业绩表现，今年三季度业绩增长的主要原因？</w:t>
            </w:r>
          </w:p>
          <w:p w14:paraId="61636D77" w14:textId="3F933205" w:rsidR="00427DE7" w:rsidRDefault="00427DE7" w:rsidP="00427DE7">
            <w:pPr>
              <w:jc w:val="left"/>
              <w:rPr>
                <w:szCs w:val="24"/>
              </w:rPr>
            </w:pPr>
            <w:r>
              <w:rPr>
                <w:rFonts w:hint="eastAsia"/>
                <w:szCs w:val="24"/>
              </w:rPr>
              <w:t>A</w:t>
            </w:r>
            <w:r>
              <w:rPr>
                <w:szCs w:val="24"/>
              </w:rPr>
              <w:t>5</w:t>
            </w:r>
            <w:r w:rsidR="00F17306">
              <w:rPr>
                <w:rFonts w:hint="eastAsia"/>
                <w:szCs w:val="24"/>
              </w:rPr>
              <w:t>：</w:t>
            </w:r>
            <w:r w:rsidR="002C0009" w:rsidRPr="002C0009">
              <w:rPr>
                <w:rFonts w:hint="eastAsia"/>
                <w:szCs w:val="24"/>
              </w:rPr>
              <w:t>公司三季度业绩增长较为显著，主要因素系公司积极开拓境内外市场、加大客户投入及技术支持，</w:t>
            </w:r>
            <w:r w:rsidR="002C0009" w:rsidRPr="002C0009">
              <w:rPr>
                <w:rFonts w:hint="eastAsia"/>
                <w:szCs w:val="24"/>
              </w:rPr>
              <w:t>IOT</w:t>
            </w:r>
            <w:r w:rsidR="002C0009" w:rsidRPr="002C0009">
              <w:rPr>
                <w:rFonts w:hint="eastAsia"/>
                <w:szCs w:val="24"/>
              </w:rPr>
              <w:t>产品及音频产线境内外产品收入均持续增长；同时公司加强供应链管理，优化成本，毛利率同比上升，带来了毛利润增长，使得归属于母公司净利润及扣除非经常性损益的净利润均实现较大幅度增长</w:t>
            </w:r>
            <w:r>
              <w:t>。</w:t>
            </w:r>
          </w:p>
          <w:p w14:paraId="3E6B4C1E" w14:textId="77777777" w:rsidR="00427DE7" w:rsidRDefault="00427DE7" w:rsidP="00427DE7">
            <w:pPr>
              <w:jc w:val="left"/>
              <w:rPr>
                <w:szCs w:val="24"/>
              </w:rPr>
            </w:pPr>
          </w:p>
          <w:p w14:paraId="3553E53A" w14:textId="69AFD749" w:rsidR="00427DE7" w:rsidRDefault="00427DE7" w:rsidP="00427DE7">
            <w:pPr>
              <w:jc w:val="left"/>
              <w:rPr>
                <w:szCs w:val="24"/>
              </w:rPr>
            </w:pPr>
            <w:r>
              <w:rPr>
                <w:rFonts w:hint="eastAsia"/>
                <w:szCs w:val="24"/>
              </w:rPr>
              <w:t>Q</w:t>
            </w:r>
            <w:r>
              <w:rPr>
                <w:szCs w:val="24"/>
              </w:rPr>
              <w:t>6</w:t>
            </w:r>
            <w:r w:rsidR="006E6C1E">
              <w:rPr>
                <w:rFonts w:hint="eastAsia"/>
                <w:szCs w:val="24"/>
              </w:rPr>
              <w:t>：</w:t>
            </w:r>
            <w:r w:rsidR="002C0009" w:rsidRPr="002C0009">
              <w:rPr>
                <w:rFonts w:hint="eastAsia"/>
                <w:szCs w:val="24"/>
              </w:rPr>
              <w:t>随着特斯拉和我国众多车商在自动驾驶领域的发力，自动驾驶成为经济新蓝海也会成就众多芯片公司，泰凌微</w:t>
            </w:r>
            <w:r w:rsidR="002C0009" w:rsidRPr="002C0009">
              <w:rPr>
                <w:rFonts w:hint="eastAsia"/>
                <w:szCs w:val="24"/>
              </w:rPr>
              <w:t>TL7000</w:t>
            </w:r>
            <w:r w:rsidR="002C0009" w:rsidRPr="002C0009">
              <w:rPr>
                <w:rFonts w:hint="eastAsia"/>
                <w:szCs w:val="24"/>
              </w:rPr>
              <w:t>满足</w:t>
            </w:r>
            <w:r w:rsidR="002C0009" w:rsidRPr="002C0009">
              <w:rPr>
                <w:rFonts w:hint="eastAsia"/>
                <w:szCs w:val="24"/>
              </w:rPr>
              <w:t>AI</w:t>
            </w:r>
            <w:r w:rsidR="002C0009" w:rsidRPr="002C0009">
              <w:rPr>
                <w:rFonts w:hint="eastAsia"/>
                <w:szCs w:val="24"/>
              </w:rPr>
              <w:t>计算需求，具有高算力、低功耗、灵活度高优点，请问该系列芯片能用于自动驾驶吗？泰凌微芯片应用广泛如智能家居、医疗健康、人机交互设备、电子货架标签等等，请问公司是否考虑将“自动驾驶对</w:t>
            </w:r>
            <w:r w:rsidR="002C0009" w:rsidRPr="002C0009">
              <w:rPr>
                <w:rFonts w:hint="eastAsia"/>
                <w:szCs w:val="24"/>
              </w:rPr>
              <w:t>AI</w:t>
            </w:r>
            <w:r w:rsidR="002C0009" w:rsidRPr="002C0009">
              <w:rPr>
                <w:rFonts w:hint="eastAsia"/>
                <w:szCs w:val="24"/>
              </w:rPr>
              <w:t>物联网芯片的需求”作为泰凌微一个重点业务方向？公司芯片能用于医院药房的取药篮子的电子标签吗</w:t>
            </w:r>
            <w:r w:rsidR="002C0009" w:rsidRPr="002C0009">
              <w:rPr>
                <w:rFonts w:hint="eastAsia"/>
                <w:szCs w:val="24"/>
              </w:rPr>
              <w:t>?</w:t>
            </w:r>
          </w:p>
          <w:p w14:paraId="4F829EE7" w14:textId="66F8E25E" w:rsidR="00427DE7" w:rsidRDefault="00427DE7" w:rsidP="00427DE7">
            <w:pPr>
              <w:jc w:val="left"/>
              <w:rPr>
                <w:szCs w:val="24"/>
              </w:rPr>
            </w:pPr>
            <w:r>
              <w:rPr>
                <w:rFonts w:hint="eastAsia"/>
                <w:szCs w:val="24"/>
              </w:rPr>
              <w:t>A</w:t>
            </w:r>
            <w:r>
              <w:rPr>
                <w:szCs w:val="24"/>
              </w:rPr>
              <w:t>6</w:t>
            </w:r>
            <w:r w:rsidR="006E6C1E">
              <w:rPr>
                <w:rFonts w:hint="eastAsia"/>
                <w:szCs w:val="24"/>
              </w:rPr>
              <w:t>：</w:t>
            </w:r>
            <w:r w:rsidR="002C0009" w:rsidRPr="002C0009">
              <w:rPr>
                <w:rFonts w:hint="eastAsia"/>
                <w:szCs w:val="24"/>
              </w:rPr>
              <w:t>公司</w:t>
            </w:r>
            <w:r w:rsidR="002C0009" w:rsidRPr="002C0009">
              <w:rPr>
                <w:rFonts w:hint="eastAsia"/>
                <w:szCs w:val="24"/>
              </w:rPr>
              <w:t>TL7000</w:t>
            </w:r>
            <w:r w:rsidR="002C0009" w:rsidRPr="002C0009">
              <w:rPr>
                <w:rFonts w:hint="eastAsia"/>
                <w:szCs w:val="24"/>
              </w:rPr>
              <w:t>系列芯片不支持自动驾驶，我们也暂时没有自动驾驶布局。公司芯片能用于各种电子标签。</w:t>
            </w:r>
          </w:p>
          <w:p w14:paraId="2B346F83" w14:textId="77777777" w:rsidR="002C0009" w:rsidRDefault="002C0009" w:rsidP="00427DE7">
            <w:pPr>
              <w:jc w:val="left"/>
              <w:rPr>
                <w:szCs w:val="24"/>
              </w:rPr>
            </w:pPr>
          </w:p>
          <w:p w14:paraId="6116D178" w14:textId="76362CA3" w:rsidR="00427DE7" w:rsidRDefault="00427DE7" w:rsidP="00427DE7">
            <w:pPr>
              <w:jc w:val="left"/>
              <w:rPr>
                <w:szCs w:val="24"/>
              </w:rPr>
            </w:pPr>
            <w:r>
              <w:rPr>
                <w:rFonts w:hint="eastAsia"/>
                <w:szCs w:val="24"/>
              </w:rPr>
              <w:t>Q</w:t>
            </w:r>
            <w:r>
              <w:rPr>
                <w:szCs w:val="24"/>
              </w:rPr>
              <w:t>7</w:t>
            </w:r>
            <w:r>
              <w:rPr>
                <w:rFonts w:hint="eastAsia"/>
                <w:szCs w:val="24"/>
              </w:rPr>
              <w:t>：</w:t>
            </w:r>
            <w:r w:rsidR="002C0009" w:rsidRPr="002C0009">
              <w:rPr>
                <w:rFonts w:hint="eastAsia"/>
                <w:szCs w:val="24"/>
              </w:rPr>
              <w:t>公司对智能遥控器、电脑周边、智能家居和照明、智能电子价签等下游细分应用领域，在</w:t>
            </w:r>
            <w:r w:rsidR="002C0009" w:rsidRPr="002C0009">
              <w:rPr>
                <w:rFonts w:hint="eastAsia"/>
                <w:szCs w:val="24"/>
              </w:rPr>
              <w:t>2025</w:t>
            </w:r>
            <w:r w:rsidR="002C0009" w:rsidRPr="002C0009">
              <w:rPr>
                <w:rFonts w:hint="eastAsia"/>
                <w:szCs w:val="24"/>
              </w:rPr>
              <w:t>年的市场增长预期及前景分析</w:t>
            </w:r>
            <w:r w:rsidRPr="00427DE7">
              <w:rPr>
                <w:rFonts w:hint="eastAsia"/>
                <w:szCs w:val="24"/>
              </w:rPr>
              <w:t>？</w:t>
            </w:r>
          </w:p>
          <w:p w14:paraId="5AE1BF22" w14:textId="36725005" w:rsidR="00427DE7" w:rsidRDefault="00427DE7" w:rsidP="00427DE7">
            <w:pPr>
              <w:jc w:val="left"/>
            </w:pPr>
            <w:r>
              <w:rPr>
                <w:rFonts w:hint="eastAsia"/>
              </w:rPr>
              <w:t>A</w:t>
            </w:r>
            <w:r>
              <w:t>7</w:t>
            </w:r>
            <w:r w:rsidR="006E6C1E">
              <w:rPr>
                <w:rFonts w:hint="eastAsia"/>
                <w:szCs w:val="24"/>
              </w:rPr>
              <w:t>：</w:t>
            </w:r>
            <w:r w:rsidR="002C0009" w:rsidRPr="002C0009">
              <w:rPr>
                <w:rFonts w:hint="eastAsia"/>
              </w:rPr>
              <w:t>今年市场景气回升迹象明显，公司几个市场比如智能遥控器、电脑周边、智能家居和照明、智能电子价签等都有良好势头和增长。</w:t>
            </w:r>
            <w:r w:rsidR="002C0009" w:rsidRPr="002C0009">
              <w:rPr>
                <w:rFonts w:hint="eastAsia"/>
              </w:rPr>
              <w:t>2025</w:t>
            </w:r>
            <w:r w:rsidR="002C0009" w:rsidRPr="002C0009">
              <w:rPr>
                <w:rFonts w:hint="eastAsia"/>
              </w:rPr>
              <w:t>年的市场增长预期及前景分析，</w:t>
            </w:r>
            <w:r w:rsidR="002C0009" w:rsidRPr="002C0009">
              <w:rPr>
                <w:rFonts w:hint="eastAsia"/>
              </w:rPr>
              <w:lastRenderedPageBreak/>
              <w:t>请关注公司未来披露的</w:t>
            </w:r>
            <w:r w:rsidR="002C0009" w:rsidRPr="002C0009">
              <w:rPr>
                <w:rFonts w:hint="eastAsia"/>
              </w:rPr>
              <w:t>2024</w:t>
            </w:r>
            <w:r w:rsidR="002C0009" w:rsidRPr="002C0009">
              <w:rPr>
                <w:rFonts w:hint="eastAsia"/>
              </w:rPr>
              <w:t>年年度报告</w:t>
            </w:r>
            <w:r>
              <w:rPr>
                <w:rFonts w:hint="eastAsia"/>
              </w:rPr>
              <w:t>。</w:t>
            </w:r>
          </w:p>
          <w:p w14:paraId="216E6F91" w14:textId="77777777" w:rsidR="00427DE7" w:rsidRDefault="00427DE7" w:rsidP="00427DE7">
            <w:pPr>
              <w:jc w:val="left"/>
            </w:pPr>
          </w:p>
          <w:p w14:paraId="24BADCF4" w14:textId="65877061" w:rsidR="00427DE7" w:rsidRDefault="00427DE7" w:rsidP="00427DE7">
            <w:pPr>
              <w:jc w:val="left"/>
            </w:pPr>
            <w:r>
              <w:rPr>
                <w:rFonts w:hint="eastAsia"/>
              </w:rPr>
              <w:t>Q</w:t>
            </w:r>
            <w:r>
              <w:t>8</w:t>
            </w:r>
            <w:r>
              <w:rPr>
                <w:rFonts w:hint="eastAsia"/>
              </w:rPr>
              <w:t>：</w:t>
            </w:r>
            <w:r w:rsidR="002C0009" w:rsidRPr="002C0009">
              <w:rPr>
                <w:rFonts w:hint="eastAsia"/>
              </w:rPr>
              <w:t>自动驾驶商业化进程加速，智能驾驶将是未来新兴市场，</w:t>
            </w:r>
            <w:r w:rsidR="002C0009" w:rsidRPr="002C0009">
              <w:rPr>
                <w:rFonts w:hint="eastAsia"/>
              </w:rPr>
              <w:t>AI+</w:t>
            </w:r>
            <w:r w:rsidR="002C0009" w:rsidRPr="002C0009">
              <w:rPr>
                <w:rFonts w:hint="eastAsia"/>
              </w:rPr>
              <w:t>物联网芯片将会成为必要硬件支撑，汽车智能化促成中央集成式架构方向将是智能驾驶的主流，传统</w:t>
            </w:r>
            <w:r w:rsidR="002C0009" w:rsidRPr="002C0009">
              <w:rPr>
                <w:rFonts w:hint="eastAsia"/>
              </w:rPr>
              <w:t>MCU</w:t>
            </w:r>
            <w:r w:rsidR="002C0009" w:rsidRPr="002C0009">
              <w:rPr>
                <w:rFonts w:hint="eastAsia"/>
              </w:rPr>
              <w:t>已经无法满足复杂的电子电气架构和海量数据处理需求，因此高算力低能耗</w:t>
            </w:r>
            <w:r w:rsidR="002C0009" w:rsidRPr="002C0009">
              <w:rPr>
                <w:rFonts w:hint="eastAsia"/>
              </w:rPr>
              <w:t>SoC</w:t>
            </w:r>
            <w:r w:rsidR="002C0009" w:rsidRPr="002C0009">
              <w:rPr>
                <w:rFonts w:hint="eastAsia"/>
              </w:rPr>
              <w:t>将成为汽车芯片设计及应用的主流趋势，泰凌微</w:t>
            </w:r>
            <w:r w:rsidR="002C0009" w:rsidRPr="002C0009">
              <w:rPr>
                <w:rFonts w:hint="eastAsia"/>
              </w:rPr>
              <w:t>TL7000</w:t>
            </w:r>
            <w:r w:rsidR="002C0009" w:rsidRPr="002C0009">
              <w:rPr>
                <w:rFonts w:hint="eastAsia"/>
              </w:rPr>
              <w:t>系列芯片具有高算力低能耗的性能，请问该系列产品能否满足智能驾驶场景？未来泰凌微是否会将智能驾驶高算力</w:t>
            </w:r>
            <w:r w:rsidR="002C0009" w:rsidRPr="002C0009">
              <w:rPr>
                <w:rFonts w:hint="eastAsia"/>
              </w:rPr>
              <w:t>SoC</w:t>
            </w:r>
            <w:r w:rsidR="002C0009" w:rsidRPr="002C0009">
              <w:rPr>
                <w:rFonts w:hint="eastAsia"/>
              </w:rPr>
              <w:t>作为一个重点方向？</w:t>
            </w:r>
          </w:p>
          <w:p w14:paraId="1C5A17E9" w14:textId="77777777" w:rsidR="00427DE7" w:rsidRDefault="00427DE7" w:rsidP="006E6C1E">
            <w:pPr>
              <w:rPr>
                <w:szCs w:val="24"/>
              </w:rPr>
            </w:pPr>
            <w:r>
              <w:rPr>
                <w:szCs w:val="24"/>
              </w:rPr>
              <w:t>A8</w:t>
            </w:r>
            <w:r w:rsidR="006E6C1E">
              <w:rPr>
                <w:rFonts w:hint="eastAsia"/>
                <w:szCs w:val="24"/>
              </w:rPr>
              <w:t>：</w:t>
            </w:r>
            <w:r w:rsidR="002C0009" w:rsidRPr="002C0009">
              <w:rPr>
                <w:rFonts w:hint="eastAsia"/>
                <w:szCs w:val="24"/>
              </w:rPr>
              <w:t>公司产品目前未将智能驾驶作为一个重点方向。公司产品在智能汽车方面的应用主要集中在数字钥匙、胎压监测等方面</w:t>
            </w:r>
            <w:r w:rsidR="006E6C1E" w:rsidRPr="006E6C1E">
              <w:rPr>
                <w:rFonts w:hint="eastAsia"/>
                <w:szCs w:val="24"/>
              </w:rPr>
              <w:t>。</w:t>
            </w:r>
          </w:p>
          <w:p w14:paraId="7CD65CEE" w14:textId="77777777" w:rsidR="002C0009" w:rsidRDefault="002C0009" w:rsidP="006E6C1E">
            <w:pPr>
              <w:rPr>
                <w:szCs w:val="24"/>
              </w:rPr>
            </w:pPr>
          </w:p>
          <w:p w14:paraId="4162A0AE" w14:textId="3D7AE98E" w:rsidR="002C0009" w:rsidRDefault="002C0009" w:rsidP="002C0009">
            <w:pPr>
              <w:jc w:val="left"/>
            </w:pPr>
            <w:r>
              <w:rPr>
                <w:rFonts w:hint="eastAsia"/>
              </w:rPr>
              <w:t>Q9</w:t>
            </w:r>
            <w:r>
              <w:rPr>
                <w:rFonts w:hint="eastAsia"/>
              </w:rPr>
              <w:t>：</w:t>
            </w:r>
            <w:r w:rsidRPr="002C0009">
              <w:rPr>
                <w:rFonts w:hint="eastAsia"/>
              </w:rPr>
              <w:t>首先恭喜公司成为中国首家获得蓝牙</w:t>
            </w:r>
            <w:r w:rsidRPr="002C0009">
              <w:rPr>
                <w:rFonts w:hint="eastAsia"/>
              </w:rPr>
              <w:t>6.0</w:t>
            </w:r>
            <w:r w:rsidRPr="002C0009">
              <w:rPr>
                <w:rFonts w:hint="eastAsia"/>
              </w:rPr>
              <w:t>认证的芯片公司，也是全球首家获得蓝牙</w:t>
            </w:r>
            <w:r w:rsidRPr="002C0009">
              <w:rPr>
                <w:rFonts w:hint="eastAsia"/>
              </w:rPr>
              <w:t>6.0</w:t>
            </w:r>
            <w:r w:rsidRPr="002C0009">
              <w:rPr>
                <w:rFonts w:hint="eastAsia"/>
              </w:rPr>
              <w:t>认证的非手机芯片公司，请问这类得到认证的蓝牙技术在第三季度业绩里贡献营收了吗？人工智能与物联网的融合（</w:t>
            </w:r>
            <w:r w:rsidRPr="002C0009">
              <w:rPr>
                <w:rFonts w:hint="eastAsia"/>
              </w:rPr>
              <w:t>AIOT</w:t>
            </w:r>
            <w:r w:rsidRPr="002C0009">
              <w:rPr>
                <w:rFonts w:hint="eastAsia"/>
              </w:rPr>
              <w:t>芯片）将为芯片产业带来巨大的市场空间，公司的最新产品</w:t>
            </w:r>
            <w:r w:rsidRPr="002C0009">
              <w:rPr>
                <w:rFonts w:hint="eastAsia"/>
              </w:rPr>
              <w:t>TL7000</w:t>
            </w:r>
            <w:r w:rsidRPr="002C0009">
              <w:rPr>
                <w:rFonts w:hint="eastAsia"/>
              </w:rPr>
              <w:t>系列可满足</w:t>
            </w:r>
            <w:r w:rsidRPr="002C0009">
              <w:rPr>
                <w:rFonts w:hint="eastAsia"/>
              </w:rPr>
              <w:t>AI</w:t>
            </w:r>
            <w:r w:rsidRPr="002C0009">
              <w:rPr>
                <w:rFonts w:hint="eastAsia"/>
              </w:rPr>
              <w:t>计算需求，具有高算力、低功耗、灵活度高的特点，请问预计这些精尖产品什么时候能为公司形成营收并贡献利润？</w:t>
            </w:r>
          </w:p>
          <w:p w14:paraId="29577D53" w14:textId="508DCBAC" w:rsidR="002C0009" w:rsidRPr="002C0009" w:rsidRDefault="002C0009" w:rsidP="006117B3">
            <w:pPr>
              <w:rPr>
                <w:szCs w:val="24"/>
              </w:rPr>
            </w:pPr>
            <w:r>
              <w:rPr>
                <w:szCs w:val="24"/>
              </w:rPr>
              <w:t>A</w:t>
            </w:r>
            <w:r>
              <w:rPr>
                <w:rFonts w:hint="eastAsia"/>
                <w:szCs w:val="24"/>
              </w:rPr>
              <w:t>9</w:t>
            </w:r>
            <w:r>
              <w:rPr>
                <w:rFonts w:hint="eastAsia"/>
                <w:szCs w:val="24"/>
              </w:rPr>
              <w:t>：</w:t>
            </w:r>
            <w:r w:rsidRPr="002C0009">
              <w:rPr>
                <w:rFonts w:hint="eastAsia"/>
                <w:szCs w:val="24"/>
              </w:rPr>
              <w:t>由于蓝牙</w:t>
            </w:r>
            <w:r w:rsidRPr="002C0009">
              <w:rPr>
                <w:rFonts w:hint="eastAsia"/>
                <w:szCs w:val="24"/>
              </w:rPr>
              <w:t>6.0</w:t>
            </w:r>
            <w:r w:rsidRPr="002C0009">
              <w:rPr>
                <w:rFonts w:hint="eastAsia"/>
                <w:szCs w:val="24"/>
              </w:rPr>
              <w:t>等技术还处在刚发布的阶段，公司产品也处在客户推广和早期设计阶段，在本年度还不会产生营收贡献。公司预计相关产品最早在</w:t>
            </w:r>
            <w:r w:rsidRPr="002C0009">
              <w:rPr>
                <w:rFonts w:hint="eastAsia"/>
                <w:szCs w:val="24"/>
              </w:rPr>
              <w:t>2025</w:t>
            </w:r>
            <w:r w:rsidRPr="002C0009">
              <w:rPr>
                <w:rFonts w:hint="eastAsia"/>
                <w:szCs w:val="24"/>
              </w:rPr>
              <w:t>年贡献营收。</w:t>
            </w:r>
          </w:p>
        </w:tc>
      </w:tr>
      <w:tr w:rsidR="00427DE7" w:rsidRPr="009F4679" w14:paraId="457C3860" w14:textId="77777777" w:rsidTr="00013F48">
        <w:tc>
          <w:tcPr>
            <w:tcW w:w="2405" w:type="dxa"/>
          </w:tcPr>
          <w:p w14:paraId="39920BE8" w14:textId="47D252C5" w:rsidR="00427DE7" w:rsidRPr="009F4679" w:rsidRDefault="00427DE7" w:rsidP="00427DE7">
            <w:pPr>
              <w:jc w:val="center"/>
              <w:rPr>
                <w:b/>
                <w:bCs/>
                <w:szCs w:val="24"/>
              </w:rPr>
            </w:pPr>
            <w:r>
              <w:rPr>
                <w:rFonts w:hint="eastAsia"/>
                <w:b/>
                <w:bCs/>
                <w:szCs w:val="24"/>
              </w:rPr>
              <w:lastRenderedPageBreak/>
              <w:t>上传</w:t>
            </w:r>
            <w:r w:rsidRPr="009F4679">
              <w:rPr>
                <w:rFonts w:hint="eastAsia"/>
                <w:b/>
                <w:bCs/>
                <w:szCs w:val="24"/>
              </w:rPr>
              <w:t>日期</w:t>
            </w:r>
          </w:p>
        </w:tc>
        <w:tc>
          <w:tcPr>
            <w:tcW w:w="6379" w:type="dxa"/>
          </w:tcPr>
          <w:p w14:paraId="32DF8EF6" w14:textId="6086501E" w:rsidR="00427DE7" w:rsidRPr="009F4679" w:rsidRDefault="00427DE7" w:rsidP="00427DE7">
            <w:pPr>
              <w:jc w:val="center"/>
              <w:rPr>
                <w:szCs w:val="24"/>
              </w:rPr>
            </w:pPr>
            <w:r>
              <w:rPr>
                <w:rFonts w:hint="eastAsia"/>
                <w:szCs w:val="24"/>
              </w:rPr>
              <w:t>2</w:t>
            </w:r>
            <w:r>
              <w:rPr>
                <w:szCs w:val="24"/>
              </w:rPr>
              <w:t>02</w:t>
            </w:r>
            <w:r>
              <w:rPr>
                <w:rFonts w:hint="eastAsia"/>
                <w:szCs w:val="24"/>
              </w:rPr>
              <w:t>4</w:t>
            </w:r>
            <w:r>
              <w:rPr>
                <w:rFonts w:hint="eastAsia"/>
                <w:szCs w:val="24"/>
              </w:rPr>
              <w:t>年</w:t>
            </w:r>
            <w:r w:rsidR="003663D4">
              <w:rPr>
                <w:rFonts w:hint="eastAsia"/>
                <w:szCs w:val="24"/>
              </w:rPr>
              <w:t>12</w:t>
            </w:r>
            <w:r>
              <w:rPr>
                <w:rFonts w:hint="eastAsia"/>
                <w:szCs w:val="24"/>
              </w:rPr>
              <w:t>月</w:t>
            </w:r>
            <w:r w:rsidR="003663D4">
              <w:rPr>
                <w:rFonts w:hint="eastAsia"/>
                <w:szCs w:val="24"/>
              </w:rPr>
              <w:t>5</w:t>
            </w:r>
            <w:r>
              <w:rPr>
                <w:rFonts w:hint="eastAsia"/>
                <w:szCs w:val="24"/>
              </w:rPr>
              <w:t>日</w:t>
            </w:r>
          </w:p>
        </w:tc>
      </w:tr>
    </w:tbl>
    <w:p w14:paraId="697617F0" w14:textId="4CB174E7" w:rsidR="003F3C92" w:rsidRPr="00DC5E46" w:rsidRDefault="003F3C92" w:rsidP="00803BB5">
      <w:pPr>
        <w:spacing w:line="360" w:lineRule="auto"/>
        <w:rPr>
          <w:sz w:val="28"/>
          <w:szCs w:val="28"/>
        </w:rPr>
      </w:pPr>
    </w:p>
    <w:sectPr w:rsidR="003F3C92" w:rsidRPr="00DC5E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BDF64" w14:textId="77777777" w:rsidR="00AB367D" w:rsidRDefault="00AB367D" w:rsidP="00E9000F">
      <w:r>
        <w:separator/>
      </w:r>
    </w:p>
  </w:endnote>
  <w:endnote w:type="continuationSeparator" w:id="0">
    <w:p w14:paraId="7CE1863E" w14:textId="77777777" w:rsidR="00AB367D" w:rsidRDefault="00AB367D" w:rsidP="00E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F6796" w14:textId="77777777" w:rsidR="00AB367D" w:rsidRDefault="00AB367D" w:rsidP="00E9000F">
      <w:r>
        <w:separator/>
      </w:r>
    </w:p>
  </w:footnote>
  <w:footnote w:type="continuationSeparator" w:id="0">
    <w:p w14:paraId="470530B8" w14:textId="77777777" w:rsidR="00AB367D" w:rsidRDefault="00AB367D" w:rsidP="00E9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20B4D"/>
    <w:multiLevelType w:val="hybridMultilevel"/>
    <w:tmpl w:val="304AD1CA"/>
    <w:lvl w:ilvl="0" w:tplc="F55C7FB8">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6861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46"/>
    <w:rsid w:val="00006BFC"/>
    <w:rsid w:val="00013F48"/>
    <w:rsid w:val="000464EE"/>
    <w:rsid w:val="00054B69"/>
    <w:rsid w:val="00070451"/>
    <w:rsid w:val="00091005"/>
    <w:rsid w:val="000B4814"/>
    <w:rsid w:val="000B61FC"/>
    <w:rsid w:val="000D2872"/>
    <w:rsid w:val="000E1009"/>
    <w:rsid w:val="000F5067"/>
    <w:rsid w:val="000F5BA4"/>
    <w:rsid w:val="000F5D12"/>
    <w:rsid w:val="00103270"/>
    <w:rsid w:val="00113D6D"/>
    <w:rsid w:val="00124473"/>
    <w:rsid w:val="00132E00"/>
    <w:rsid w:val="00136C66"/>
    <w:rsid w:val="00136E90"/>
    <w:rsid w:val="00145997"/>
    <w:rsid w:val="0015218C"/>
    <w:rsid w:val="00160A55"/>
    <w:rsid w:val="00164878"/>
    <w:rsid w:val="00171B17"/>
    <w:rsid w:val="00193463"/>
    <w:rsid w:val="001B44D9"/>
    <w:rsid w:val="001C6D6D"/>
    <w:rsid w:val="001E2178"/>
    <w:rsid w:val="001E5D2F"/>
    <w:rsid w:val="001F0F88"/>
    <w:rsid w:val="001F1C44"/>
    <w:rsid w:val="001F1C8A"/>
    <w:rsid w:val="001F5E92"/>
    <w:rsid w:val="002006EE"/>
    <w:rsid w:val="0020500F"/>
    <w:rsid w:val="00207CC1"/>
    <w:rsid w:val="00221C87"/>
    <w:rsid w:val="00241B8B"/>
    <w:rsid w:val="00254D73"/>
    <w:rsid w:val="00263631"/>
    <w:rsid w:val="0029592C"/>
    <w:rsid w:val="002C0009"/>
    <w:rsid w:val="002C6AC1"/>
    <w:rsid w:val="002E0787"/>
    <w:rsid w:val="002E22FB"/>
    <w:rsid w:val="002E24F0"/>
    <w:rsid w:val="00305974"/>
    <w:rsid w:val="003161A3"/>
    <w:rsid w:val="003232F1"/>
    <w:rsid w:val="003250CE"/>
    <w:rsid w:val="003663D4"/>
    <w:rsid w:val="00373547"/>
    <w:rsid w:val="003A3A46"/>
    <w:rsid w:val="003E253A"/>
    <w:rsid w:val="003E496C"/>
    <w:rsid w:val="003E4996"/>
    <w:rsid w:val="003F109A"/>
    <w:rsid w:val="003F3C92"/>
    <w:rsid w:val="003F78A5"/>
    <w:rsid w:val="00403741"/>
    <w:rsid w:val="00415CC8"/>
    <w:rsid w:val="00427DE7"/>
    <w:rsid w:val="00470F26"/>
    <w:rsid w:val="004754E9"/>
    <w:rsid w:val="00486BE8"/>
    <w:rsid w:val="00490B59"/>
    <w:rsid w:val="004B1510"/>
    <w:rsid w:val="004B453D"/>
    <w:rsid w:val="004E40CA"/>
    <w:rsid w:val="004E61FF"/>
    <w:rsid w:val="004F252B"/>
    <w:rsid w:val="00504640"/>
    <w:rsid w:val="00513BB5"/>
    <w:rsid w:val="0052324A"/>
    <w:rsid w:val="005416E8"/>
    <w:rsid w:val="005556BA"/>
    <w:rsid w:val="005758A1"/>
    <w:rsid w:val="00586E10"/>
    <w:rsid w:val="00590154"/>
    <w:rsid w:val="00597FFC"/>
    <w:rsid w:val="005A4103"/>
    <w:rsid w:val="005B71B3"/>
    <w:rsid w:val="005D3276"/>
    <w:rsid w:val="005D4B4B"/>
    <w:rsid w:val="005D54FB"/>
    <w:rsid w:val="005F424D"/>
    <w:rsid w:val="00610CF4"/>
    <w:rsid w:val="006117B3"/>
    <w:rsid w:val="0062540F"/>
    <w:rsid w:val="00632DB8"/>
    <w:rsid w:val="00634EF7"/>
    <w:rsid w:val="006A0EFB"/>
    <w:rsid w:val="006E6C1E"/>
    <w:rsid w:val="00711345"/>
    <w:rsid w:val="00725945"/>
    <w:rsid w:val="00730150"/>
    <w:rsid w:val="0073126C"/>
    <w:rsid w:val="007342F4"/>
    <w:rsid w:val="00773E29"/>
    <w:rsid w:val="007741A4"/>
    <w:rsid w:val="007C4B8F"/>
    <w:rsid w:val="007D49A8"/>
    <w:rsid w:val="007F18A9"/>
    <w:rsid w:val="00803BB5"/>
    <w:rsid w:val="008062D4"/>
    <w:rsid w:val="008154C1"/>
    <w:rsid w:val="00833D8F"/>
    <w:rsid w:val="0083703F"/>
    <w:rsid w:val="00852889"/>
    <w:rsid w:val="008638BC"/>
    <w:rsid w:val="008644C0"/>
    <w:rsid w:val="0087416F"/>
    <w:rsid w:val="0087682B"/>
    <w:rsid w:val="00880942"/>
    <w:rsid w:val="008A37D2"/>
    <w:rsid w:val="008B187D"/>
    <w:rsid w:val="008D4D9E"/>
    <w:rsid w:val="008F1D91"/>
    <w:rsid w:val="00931236"/>
    <w:rsid w:val="00954A04"/>
    <w:rsid w:val="00963BEE"/>
    <w:rsid w:val="009662F3"/>
    <w:rsid w:val="009A1C35"/>
    <w:rsid w:val="009B2C49"/>
    <w:rsid w:val="009D50E5"/>
    <w:rsid w:val="009F4679"/>
    <w:rsid w:val="00A0743C"/>
    <w:rsid w:val="00A15509"/>
    <w:rsid w:val="00A24801"/>
    <w:rsid w:val="00A300B7"/>
    <w:rsid w:val="00A304BF"/>
    <w:rsid w:val="00A40F46"/>
    <w:rsid w:val="00A41F5B"/>
    <w:rsid w:val="00A427D7"/>
    <w:rsid w:val="00A60A90"/>
    <w:rsid w:val="00A80AE9"/>
    <w:rsid w:val="00AB367D"/>
    <w:rsid w:val="00AB4064"/>
    <w:rsid w:val="00AD665F"/>
    <w:rsid w:val="00B01E7E"/>
    <w:rsid w:val="00B03545"/>
    <w:rsid w:val="00B0664D"/>
    <w:rsid w:val="00B11D94"/>
    <w:rsid w:val="00B130AC"/>
    <w:rsid w:val="00B3730B"/>
    <w:rsid w:val="00B37930"/>
    <w:rsid w:val="00B71EE6"/>
    <w:rsid w:val="00B872E0"/>
    <w:rsid w:val="00B95B78"/>
    <w:rsid w:val="00BB33E4"/>
    <w:rsid w:val="00BD3D9D"/>
    <w:rsid w:val="00BE1E66"/>
    <w:rsid w:val="00C03E00"/>
    <w:rsid w:val="00C14BCE"/>
    <w:rsid w:val="00C27E36"/>
    <w:rsid w:val="00C4118A"/>
    <w:rsid w:val="00C417E6"/>
    <w:rsid w:val="00C466F3"/>
    <w:rsid w:val="00C6792D"/>
    <w:rsid w:val="00C76CA5"/>
    <w:rsid w:val="00C902B0"/>
    <w:rsid w:val="00C9248C"/>
    <w:rsid w:val="00CC734F"/>
    <w:rsid w:val="00D0367B"/>
    <w:rsid w:val="00D23CAA"/>
    <w:rsid w:val="00D61456"/>
    <w:rsid w:val="00D64E18"/>
    <w:rsid w:val="00D77554"/>
    <w:rsid w:val="00DA63DD"/>
    <w:rsid w:val="00DC0644"/>
    <w:rsid w:val="00DC5E46"/>
    <w:rsid w:val="00DD3A86"/>
    <w:rsid w:val="00DD7875"/>
    <w:rsid w:val="00DE4E48"/>
    <w:rsid w:val="00E05A89"/>
    <w:rsid w:val="00E41182"/>
    <w:rsid w:val="00E464BA"/>
    <w:rsid w:val="00E47AA0"/>
    <w:rsid w:val="00E61F7B"/>
    <w:rsid w:val="00E8429A"/>
    <w:rsid w:val="00E85675"/>
    <w:rsid w:val="00E859E4"/>
    <w:rsid w:val="00E9000F"/>
    <w:rsid w:val="00E92462"/>
    <w:rsid w:val="00EA08FF"/>
    <w:rsid w:val="00EA3F39"/>
    <w:rsid w:val="00EB1313"/>
    <w:rsid w:val="00EB2642"/>
    <w:rsid w:val="00EB2847"/>
    <w:rsid w:val="00EB324C"/>
    <w:rsid w:val="00EE40A0"/>
    <w:rsid w:val="00EF7A8F"/>
    <w:rsid w:val="00F15509"/>
    <w:rsid w:val="00F16659"/>
    <w:rsid w:val="00F17306"/>
    <w:rsid w:val="00F8470F"/>
    <w:rsid w:val="00F8734C"/>
    <w:rsid w:val="00F94AF8"/>
    <w:rsid w:val="00FA761E"/>
    <w:rsid w:val="00FB3EC7"/>
    <w:rsid w:val="00FC3153"/>
    <w:rsid w:val="00FC4305"/>
    <w:rsid w:val="00FC510B"/>
    <w:rsid w:val="00FD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1A5A0"/>
  <w15:docId w15:val="{682EA92E-90C3-4AA2-968E-4C762094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46"/>
    <w:pPr>
      <w:widowControl w:val="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4679"/>
    <w:rPr>
      <w:sz w:val="18"/>
      <w:szCs w:val="18"/>
    </w:rPr>
  </w:style>
  <w:style w:type="character" w:customStyle="1" w:styleId="a5">
    <w:name w:val="批注框文本 字符"/>
    <w:basedOn w:val="a0"/>
    <w:link w:val="a4"/>
    <w:uiPriority w:val="99"/>
    <w:semiHidden/>
    <w:rsid w:val="009F4679"/>
    <w:rPr>
      <w:rFonts w:ascii="Times New Roman" w:eastAsia="宋体" w:hAnsi="Times New Roman"/>
      <w:sz w:val="18"/>
      <w:szCs w:val="18"/>
    </w:rPr>
  </w:style>
  <w:style w:type="paragraph" w:styleId="a6">
    <w:name w:val="header"/>
    <w:basedOn w:val="a"/>
    <w:link w:val="a7"/>
    <w:uiPriority w:val="99"/>
    <w:unhideWhenUsed/>
    <w:rsid w:val="00E900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9000F"/>
    <w:rPr>
      <w:rFonts w:ascii="Times New Roman" w:eastAsia="宋体" w:hAnsi="Times New Roman"/>
      <w:sz w:val="18"/>
      <w:szCs w:val="18"/>
    </w:rPr>
  </w:style>
  <w:style w:type="paragraph" w:styleId="a8">
    <w:name w:val="footer"/>
    <w:basedOn w:val="a"/>
    <w:link w:val="a9"/>
    <w:uiPriority w:val="99"/>
    <w:unhideWhenUsed/>
    <w:rsid w:val="00E9000F"/>
    <w:pPr>
      <w:tabs>
        <w:tab w:val="center" w:pos="4153"/>
        <w:tab w:val="right" w:pos="8306"/>
      </w:tabs>
      <w:snapToGrid w:val="0"/>
      <w:jc w:val="left"/>
    </w:pPr>
    <w:rPr>
      <w:sz w:val="18"/>
      <w:szCs w:val="18"/>
    </w:rPr>
  </w:style>
  <w:style w:type="character" w:customStyle="1" w:styleId="a9">
    <w:name w:val="页脚 字符"/>
    <w:basedOn w:val="a0"/>
    <w:link w:val="a8"/>
    <w:uiPriority w:val="99"/>
    <w:rsid w:val="00E9000F"/>
    <w:rPr>
      <w:rFonts w:ascii="Times New Roman" w:eastAsia="宋体" w:hAnsi="Times New Roman"/>
      <w:sz w:val="18"/>
      <w:szCs w:val="18"/>
    </w:rPr>
  </w:style>
  <w:style w:type="paragraph" w:styleId="aa">
    <w:name w:val="List Paragraph"/>
    <w:basedOn w:val="a"/>
    <w:uiPriority w:val="34"/>
    <w:qFormat/>
    <w:rsid w:val="0029592C"/>
    <w:pPr>
      <w:ind w:firstLineChars="200" w:firstLine="420"/>
    </w:pPr>
  </w:style>
  <w:style w:type="paragraph" w:styleId="ab">
    <w:name w:val="Revision"/>
    <w:hidden/>
    <w:uiPriority w:val="99"/>
    <w:semiHidden/>
    <w:rsid w:val="00FC510B"/>
    <w:rPr>
      <w:rFonts w:ascii="Times New Roman" w:eastAsia="宋体" w:hAnsi="Times New Roman"/>
      <w:sz w:val="24"/>
    </w:rPr>
  </w:style>
  <w:style w:type="character" w:customStyle="1" w:styleId="fontstyle01">
    <w:name w:val="fontstyle01"/>
    <w:basedOn w:val="a0"/>
    <w:rsid w:val="00B872E0"/>
    <w:rPr>
      <w:rFonts w:ascii="Times New Roman" w:hAnsi="Times New Roman" w:cs="Times New Roman" w:hint="default"/>
      <w:b w:val="0"/>
      <w:bCs w:val="0"/>
      <w:i w:val="0"/>
      <w:iCs w:val="0"/>
      <w:color w:val="000000"/>
      <w:sz w:val="22"/>
      <w:szCs w:val="22"/>
    </w:rPr>
  </w:style>
  <w:style w:type="character" w:styleId="ac">
    <w:name w:val="annotation reference"/>
    <w:basedOn w:val="a0"/>
    <w:uiPriority w:val="99"/>
    <w:semiHidden/>
    <w:unhideWhenUsed/>
    <w:rsid w:val="006A0EFB"/>
    <w:rPr>
      <w:sz w:val="21"/>
      <w:szCs w:val="21"/>
    </w:rPr>
  </w:style>
  <w:style w:type="paragraph" w:styleId="ad">
    <w:name w:val="annotation text"/>
    <w:basedOn w:val="a"/>
    <w:link w:val="ae"/>
    <w:uiPriority w:val="99"/>
    <w:unhideWhenUsed/>
    <w:rsid w:val="006A0EFB"/>
    <w:pPr>
      <w:jc w:val="left"/>
    </w:pPr>
  </w:style>
  <w:style w:type="character" w:customStyle="1" w:styleId="ae">
    <w:name w:val="批注文字 字符"/>
    <w:basedOn w:val="a0"/>
    <w:link w:val="ad"/>
    <w:uiPriority w:val="99"/>
    <w:rsid w:val="006A0EFB"/>
    <w:rPr>
      <w:rFonts w:ascii="Times New Roman" w:eastAsia="宋体" w:hAnsi="Times New Roman"/>
      <w:sz w:val="24"/>
    </w:rPr>
  </w:style>
  <w:style w:type="paragraph" w:styleId="af">
    <w:name w:val="annotation subject"/>
    <w:basedOn w:val="ad"/>
    <w:next w:val="ad"/>
    <w:link w:val="af0"/>
    <w:uiPriority w:val="99"/>
    <w:semiHidden/>
    <w:unhideWhenUsed/>
    <w:rsid w:val="006A0EFB"/>
    <w:rPr>
      <w:b/>
      <w:bCs/>
    </w:rPr>
  </w:style>
  <w:style w:type="character" w:customStyle="1" w:styleId="af0">
    <w:name w:val="批注主题 字符"/>
    <w:basedOn w:val="ae"/>
    <w:link w:val="af"/>
    <w:uiPriority w:val="99"/>
    <w:semiHidden/>
    <w:rsid w:val="006A0EFB"/>
    <w:rPr>
      <w:rFonts w:ascii="Times New Roman" w:eastAsia="宋体"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46590">
      <w:bodyDiv w:val="1"/>
      <w:marLeft w:val="0"/>
      <w:marRight w:val="0"/>
      <w:marTop w:val="0"/>
      <w:marBottom w:val="0"/>
      <w:divBdr>
        <w:top w:val="none" w:sz="0" w:space="0" w:color="auto"/>
        <w:left w:val="none" w:sz="0" w:space="0" w:color="auto"/>
        <w:bottom w:val="none" w:sz="0" w:space="0" w:color="auto"/>
        <w:right w:val="none" w:sz="0" w:space="0" w:color="auto"/>
      </w:divBdr>
    </w:div>
    <w:div w:id="10584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荣大-李雷</dc:creator>
  <cp:keywords/>
  <dc:description/>
  <cp:lastModifiedBy>Jun Ma</cp:lastModifiedBy>
  <cp:revision>22</cp:revision>
  <dcterms:created xsi:type="dcterms:W3CDTF">2023-10-17T23:51:00Z</dcterms:created>
  <dcterms:modified xsi:type="dcterms:W3CDTF">2024-12-05T06:27:00Z</dcterms:modified>
</cp:coreProperties>
</file>