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A1837" w14:textId="77777777" w:rsidR="00C07C12" w:rsidRDefault="00BF01C8">
      <w:pPr>
        <w:ind w:firstLineChars="50" w:firstLine="120"/>
        <w:rPr>
          <w:b/>
          <w:bCs/>
          <w:iCs/>
          <w:color w:val="000000"/>
        </w:rPr>
      </w:pPr>
      <w:r>
        <w:rPr>
          <w:bCs/>
          <w:iCs/>
          <w:color w:val="000000"/>
        </w:rPr>
        <w:t>证券代码：</w:t>
      </w:r>
      <w:r>
        <w:rPr>
          <w:bCs/>
          <w:iCs/>
          <w:color w:val="000000"/>
        </w:rPr>
        <w:t>6</w:t>
      </w:r>
      <w:r>
        <w:rPr>
          <w:rFonts w:hint="eastAsia"/>
          <w:bCs/>
          <w:iCs/>
          <w:color w:val="000000"/>
        </w:rPr>
        <w:t>05388</w:t>
      </w:r>
      <w:r>
        <w:rPr>
          <w:bCs/>
          <w:iCs/>
          <w:color w:val="000000"/>
        </w:rPr>
        <w:t xml:space="preserve">                               </w:t>
      </w:r>
      <w:r>
        <w:rPr>
          <w:bCs/>
          <w:iCs/>
          <w:color w:val="000000"/>
        </w:rPr>
        <w:t>证券简称：</w:t>
      </w:r>
      <w:r>
        <w:rPr>
          <w:rFonts w:hint="eastAsia"/>
          <w:bCs/>
          <w:iCs/>
          <w:color w:val="000000"/>
        </w:rPr>
        <w:t>均瑶健康</w:t>
      </w:r>
    </w:p>
    <w:p w14:paraId="482FEC5E" w14:textId="77777777" w:rsidR="00C07C12" w:rsidRDefault="00BF01C8">
      <w:pPr>
        <w:spacing w:beforeLines="50" w:before="156" w:afterLines="50" w:after="156"/>
        <w:ind w:firstLineChars="0" w:firstLine="0"/>
        <w:jc w:val="center"/>
        <w:rPr>
          <w:b/>
          <w:bCs/>
          <w:iCs/>
          <w:color w:val="000000"/>
          <w:sz w:val="28"/>
          <w:szCs w:val="28"/>
        </w:rPr>
      </w:pPr>
      <w:r>
        <w:rPr>
          <w:rFonts w:hint="eastAsia"/>
          <w:b/>
          <w:bCs/>
          <w:iCs/>
          <w:color w:val="000000"/>
          <w:sz w:val="28"/>
          <w:szCs w:val="28"/>
        </w:rPr>
        <w:t>湖北均瑶大健康饮品</w:t>
      </w:r>
      <w:r>
        <w:rPr>
          <w:b/>
          <w:bCs/>
          <w:iCs/>
          <w:color w:val="000000"/>
          <w:sz w:val="28"/>
          <w:szCs w:val="28"/>
        </w:rPr>
        <w:t>股份有限公司投资者关系活动记录表</w:t>
      </w:r>
    </w:p>
    <w:p w14:paraId="718BABAF" w14:textId="77777777" w:rsidR="00C07C12" w:rsidRDefault="00BF01C8">
      <w:pPr>
        <w:spacing w:line="400" w:lineRule="exact"/>
        <w:ind w:firstLine="480"/>
        <w:rPr>
          <w:bCs/>
          <w:iCs/>
          <w:color w:val="000000"/>
        </w:rPr>
      </w:pPr>
      <w:r>
        <w:rPr>
          <w:bCs/>
          <w:iCs/>
          <w:color w:val="000000"/>
        </w:rPr>
        <w:t xml:space="preserve">                                                 </w:t>
      </w:r>
      <w:r>
        <w:rPr>
          <w:bCs/>
          <w:iCs/>
          <w:color w:val="000000"/>
        </w:rPr>
        <w:t>编号：</w:t>
      </w:r>
      <w:r>
        <w:rPr>
          <w:bCs/>
          <w:iCs/>
          <w:color w:val="000000"/>
        </w:rPr>
        <w:t>2024</w:t>
      </w:r>
      <w:r>
        <w:rPr>
          <w:bCs/>
          <w:iCs/>
          <w:color w:val="000000"/>
        </w:rPr>
        <w:t>-</w:t>
      </w:r>
      <w:r>
        <w:rPr>
          <w:bCs/>
          <w:iCs/>
          <w:color w:val="000000"/>
        </w:rPr>
        <w:t>00</w:t>
      </w:r>
      <w:r>
        <w:rPr>
          <w:rFonts w:hint="eastAsia"/>
          <w:bCs/>
          <w:iCs/>
          <w:color w:val="000000"/>
        </w:rPr>
        <w:t>8</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59"/>
      </w:tblGrid>
      <w:tr w:rsidR="00C07C12" w14:paraId="32AA4FA8"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6465B1A" w14:textId="77777777" w:rsidR="00C07C12" w:rsidRDefault="00BF01C8">
            <w:pPr>
              <w:ind w:firstLineChars="0" w:firstLine="0"/>
              <w:rPr>
                <w:bCs/>
                <w:iCs/>
                <w:color w:val="000000"/>
              </w:rPr>
            </w:pPr>
            <w:r>
              <w:rPr>
                <w:bCs/>
                <w:iCs/>
                <w:color w:val="000000"/>
              </w:rPr>
              <w:t>投资者关系活动类别</w:t>
            </w:r>
          </w:p>
          <w:p w14:paraId="2421B81C" w14:textId="77777777" w:rsidR="00C07C12" w:rsidRDefault="00C07C12">
            <w:pPr>
              <w:ind w:firstLineChars="0" w:firstLine="0"/>
              <w:rPr>
                <w:bCs/>
                <w:iCs/>
                <w:color w:val="000000"/>
              </w:rPr>
            </w:pPr>
          </w:p>
        </w:tc>
        <w:tc>
          <w:tcPr>
            <w:tcW w:w="6859" w:type="dxa"/>
            <w:tcBorders>
              <w:top w:val="single" w:sz="4" w:space="0" w:color="auto"/>
              <w:left w:val="single" w:sz="4" w:space="0" w:color="auto"/>
              <w:bottom w:val="single" w:sz="4" w:space="0" w:color="auto"/>
              <w:right w:val="single" w:sz="4" w:space="0" w:color="auto"/>
            </w:tcBorders>
          </w:tcPr>
          <w:p w14:paraId="3CA0BE79" w14:textId="77777777" w:rsidR="00C07C12" w:rsidRDefault="00BF01C8">
            <w:pPr>
              <w:spacing w:line="480" w:lineRule="atLeast"/>
              <w:ind w:firstLineChars="0" w:firstLine="0"/>
              <w:rPr>
                <w:bCs/>
                <w:iCs/>
                <w:color w:val="000000"/>
              </w:rPr>
            </w:pPr>
            <w:r>
              <w:rPr>
                <w:bCs/>
                <w:iCs/>
                <w:color w:val="000000"/>
              </w:rPr>
              <w:sym w:font="Wingdings 2" w:char="00A3"/>
            </w:r>
            <w:r>
              <w:rPr>
                <w:bCs/>
                <w:iCs/>
                <w:color w:val="000000"/>
              </w:rPr>
              <w:t xml:space="preserve"> </w:t>
            </w:r>
            <w:r>
              <w:t>特定对象调研</w:t>
            </w:r>
            <w:r>
              <w:t xml:space="preserve">        </w:t>
            </w:r>
            <w:r>
              <w:rPr>
                <w:bCs/>
                <w:iCs/>
                <w:color w:val="000000"/>
              </w:rPr>
              <w:sym w:font="Wingdings 2" w:char="00A3"/>
            </w:r>
            <w:r>
              <w:rPr>
                <w:bCs/>
                <w:iCs/>
                <w:color w:val="000000"/>
              </w:rPr>
              <w:t xml:space="preserve"> </w:t>
            </w:r>
            <w:r>
              <w:t>分析师会议</w:t>
            </w:r>
          </w:p>
          <w:p w14:paraId="7DB7F98D" w14:textId="77777777" w:rsidR="00C07C12" w:rsidRDefault="00BF01C8">
            <w:pPr>
              <w:spacing w:line="480" w:lineRule="atLeast"/>
              <w:ind w:firstLineChars="0" w:firstLine="0"/>
              <w:rPr>
                <w:bCs/>
                <w:iCs/>
                <w:color w:val="000000"/>
              </w:rPr>
            </w:pPr>
            <w:r>
              <w:rPr>
                <w:bCs/>
                <w:iCs/>
                <w:color w:val="000000"/>
              </w:rPr>
              <w:sym w:font="Wingdings 2" w:char="00A3"/>
            </w:r>
            <w:r>
              <w:rPr>
                <w:bCs/>
                <w:iCs/>
                <w:color w:val="000000"/>
              </w:rPr>
              <w:t xml:space="preserve"> </w:t>
            </w:r>
            <w:r>
              <w:t>媒体采访</w:t>
            </w:r>
            <w:r>
              <w:t xml:space="preserve">            </w:t>
            </w:r>
            <w:r>
              <w:rPr>
                <w:bCs/>
                <w:iCs/>
                <w:color w:val="000000"/>
              </w:rPr>
              <w:sym w:font="Wingdings 2" w:char="0052"/>
            </w:r>
            <w:r>
              <w:t>业绩说明会</w:t>
            </w:r>
          </w:p>
          <w:p w14:paraId="15ED8F03" w14:textId="77777777" w:rsidR="00C07C12" w:rsidRDefault="00BF01C8">
            <w:pPr>
              <w:spacing w:line="480" w:lineRule="atLeast"/>
              <w:ind w:firstLineChars="0" w:firstLine="0"/>
              <w:rPr>
                <w:bCs/>
                <w:iCs/>
                <w:color w:val="000000"/>
              </w:rPr>
            </w:pPr>
            <w:r>
              <w:rPr>
                <w:bCs/>
                <w:iCs/>
                <w:color w:val="000000"/>
              </w:rPr>
              <w:sym w:font="Wingdings 2" w:char="00A3"/>
            </w:r>
            <w:r>
              <w:rPr>
                <w:bCs/>
                <w:iCs/>
                <w:color w:val="000000"/>
              </w:rPr>
              <w:t xml:space="preserve"> </w:t>
            </w:r>
            <w:r>
              <w:t>新闻发布会</w:t>
            </w:r>
            <w:r>
              <w:t xml:space="preserve">          </w:t>
            </w:r>
            <w:r>
              <w:rPr>
                <w:bCs/>
                <w:iCs/>
                <w:color w:val="000000"/>
              </w:rPr>
              <w:sym w:font="Wingdings 2" w:char="00A3"/>
            </w:r>
            <w:r>
              <w:rPr>
                <w:bCs/>
                <w:iCs/>
                <w:color w:val="000000"/>
              </w:rPr>
              <w:t xml:space="preserve"> </w:t>
            </w:r>
            <w:r>
              <w:t>路演活动</w:t>
            </w:r>
          </w:p>
          <w:p w14:paraId="55941212" w14:textId="77777777" w:rsidR="00C07C12" w:rsidRDefault="00BF01C8">
            <w:pPr>
              <w:tabs>
                <w:tab w:val="left" w:pos="3045"/>
                <w:tab w:val="center" w:pos="3199"/>
              </w:tabs>
              <w:spacing w:line="480" w:lineRule="atLeast"/>
              <w:ind w:firstLineChars="0" w:firstLine="0"/>
              <w:rPr>
                <w:bCs/>
                <w:iCs/>
                <w:color w:val="000000"/>
              </w:rPr>
            </w:pPr>
            <w:r>
              <w:rPr>
                <w:bCs/>
                <w:iCs/>
                <w:color w:val="000000"/>
              </w:rPr>
              <w:sym w:font="Wingdings 2" w:char="00A3"/>
            </w:r>
            <w:r>
              <w:rPr>
                <w:bCs/>
                <w:iCs/>
                <w:color w:val="000000"/>
              </w:rPr>
              <w:t xml:space="preserve"> </w:t>
            </w:r>
            <w:r>
              <w:t>现场参观</w:t>
            </w:r>
          </w:p>
          <w:p w14:paraId="2C862E48" w14:textId="77777777" w:rsidR="00C07C12" w:rsidRDefault="00BF01C8">
            <w:pPr>
              <w:tabs>
                <w:tab w:val="center" w:pos="3199"/>
              </w:tabs>
              <w:spacing w:line="480" w:lineRule="atLeast"/>
              <w:ind w:firstLineChars="0" w:firstLine="0"/>
              <w:rPr>
                <w:bCs/>
                <w:iCs/>
                <w:color w:val="000000"/>
              </w:rPr>
            </w:pPr>
            <w:r>
              <w:rPr>
                <w:bCs/>
                <w:iCs/>
                <w:color w:val="000000"/>
              </w:rPr>
              <w:sym w:font="Wingdings 2" w:char="00A3"/>
            </w:r>
            <w:r>
              <w:rPr>
                <w:bCs/>
                <w:iCs/>
                <w:color w:val="000000"/>
              </w:rPr>
              <w:t xml:space="preserve"> </w:t>
            </w:r>
            <w:r>
              <w:t>其他（</w:t>
            </w:r>
            <w:r>
              <w:rPr>
                <w:rFonts w:ascii="宋体" w:hAnsi="宋体" w:hint="eastAsia"/>
                <w:u w:val="single"/>
              </w:rPr>
              <w:t>请文字说明其他活动内容</w:t>
            </w:r>
            <w:r>
              <w:t>）</w:t>
            </w:r>
          </w:p>
        </w:tc>
      </w:tr>
      <w:tr w:rsidR="00C07C12" w14:paraId="43D9F999"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ABEAF28" w14:textId="77777777" w:rsidR="00C07C12" w:rsidRDefault="00BF01C8">
            <w:pPr>
              <w:ind w:firstLineChars="0" w:firstLine="0"/>
              <w:rPr>
                <w:bCs/>
                <w:iCs/>
                <w:color w:val="000000"/>
              </w:rPr>
            </w:pPr>
            <w:r>
              <w:rPr>
                <w:rFonts w:hint="eastAsia"/>
                <w:bCs/>
                <w:iCs/>
                <w:color w:val="000000"/>
              </w:rPr>
              <w:t>参与单位名称及人员姓名</w:t>
            </w:r>
          </w:p>
        </w:tc>
        <w:tc>
          <w:tcPr>
            <w:tcW w:w="6859" w:type="dxa"/>
            <w:tcBorders>
              <w:top w:val="single" w:sz="4" w:space="0" w:color="auto"/>
              <w:left w:val="single" w:sz="4" w:space="0" w:color="auto"/>
              <w:bottom w:val="single" w:sz="4" w:space="0" w:color="auto"/>
              <w:right w:val="single" w:sz="4" w:space="0" w:color="auto"/>
            </w:tcBorders>
            <w:vAlign w:val="center"/>
          </w:tcPr>
          <w:p w14:paraId="1052642E" w14:textId="707B63CF" w:rsidR="00C07C12" w:rsidRDefault="00BF01C8">
            <w:pPr>
              <w:spacing w:line="480" w:lineRule="atLeast"/>
              <w:ind w:firstLineChars="0" w:firstLine="0"/>
              <w:rPr>
                <w:bCs/>
                <w:iCs/>
                <w:color w:val="000000"/>
              </w:rPr>
            </w:pPr>
            <w:r>
              <w:rPr>
                <w:bCs/>
                <w:iCs/>
                <w:color w:val="000000"/>
              </w:rPr>
              <w:t>通过上证路演</w:t>
            </w:r>
            <w:r>
              <w:rPr>
                <w:rFonts w:hint="eastAsia"/>
                <w:bCs/>
                <w:iCs/>
                <w:color w:val="000000"/>
              </w:rPr>
              <w:t>中心</w:t>
            </w:r>
            <w:r>
              <w:rPr>
                <w:bCs/>
                <w:iCs/>
                <w:color w:val="000000"/>
              </w:rPr>
              <w:t>参与公司</w:t>
            </w:r>
            <w:r>
              <w:rPr>
                <w:bCs/>
                <w:iCs/>
                <w:color w:val="000000"/>
              </w:rPr>
              <w:t>20</w:t>
            </w:r>
            <w:r>
              <w:rPr>
                <w:rFonts w:hint="eastAsia"/>
                <w:bCs/>
                <w:iCs/>
                <w:color w:val="000000"/>
              </w:rPr>
              <w:t>24</w:t>
            </w:r>
            <w:r>
              <w:rPr>
                <w:bCs/>
                <w:iCs/>
                <w:color w:val="000000"/>
              </w:rPr>
              <w:t>年</w:t>
            </w:r>
            <w:r w:rsidR="003849D1">
              <w:rPr>
                <w:rFonts w:hint="eastAsia"/>
                <w:bCs/>
                <w:iCs/>
                <w:color w:val="000000"/>
              </w:rPr>
              <w:t>第三季度</w:t>
            </w:r>
            <w:r>
              <w:rPr>
                <w:bCs/>
                <w:iCs/>
                <w:color w:val="000000"/>
              </w:rPr>
              <w:t>业绩说明会的投资者</w:t>
            </w:r>
          </w:p>
        </w:tc>
      </w:tr>
      <w:tr w:rsidR="00C07C12" w14:paraId="23E06CD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C4947F6" w14:textId="77777777" w:rsidR="00C07C12" w:rsidRDefault="00BF01C8">
            <w:pPr>
              <w:ind w:firstLineChars="0" w:firstLine="0"/>
              <w:rPr>
                <w:bCs/>
                <w:iCs/>
                <w:color w:val="000000"/>
              </w:rPr>
            </w:pPr>
            <w:r>
              <w:rPr>
                <w:bCs/>
                <w:iCs/>
                <w:color w:val="000000"/>
              </w:rPr>
              <w:t>时间</w:t>
            </w:r>
          </w:p>
        </w:tc>
        <w:tc>
          <w:tcPr>
            <w:tcW w:w="6859" w:type="dxa"/>
            <w:tcBorders>
              <w:top w:val="single" w:sz="4" w:space="0" w:color="auto"/>
              <w:left w:val="single" w:sz="4" w:space="0" w:color="auto"/>
              <w:bottom w:val="single" w:sz="4" w:space="0" w:color="auto"/>
              <w:right w:val="single" w:sz="4" w:space="0" w:color="auto"/>
            </w:tcBorders>
            <w:vAlign w:val="center"/>
          </w:tcPr>
          <w:p w14:paraId="425A78FD" w14:textId="77777777" w:rsidR="00C07C12" w:rsidRDefault="00BF01C8">
            <w:pPr>
              <w:spacing w:line="480" w:lineRule="atLeast"/>
              <w:ind w:firstLineChars="0" w:firstLine="0"/>
              <w:rPr>
                <w:bCs/>
                <w:iCs/>
                <w:color w:val="000000"/>
              </w:rPr>
            </w:pPr>
            <w:r>
              <w:rPr>
                <w:bCs/>
                <w:iCs/>
                <w:color w:val="000000"/>
              </w:rPr>
              <w:t>202</w:t>
            </w:r>
            <w:r>
              <w:rPr>
                <w:rFonts w:hint="eastAsia"/>
                <w:bCs/>
                <w:iCs/>
                <w:color w:val="000000"/>
              </w:rPr>
              <w:t>4</w:t>
            </w:r>
            <w:r>
              <w:rPr>
                <w:bCs/>
                <w:iCs/>
                <w:color w:val="000000"/>
              </w:rPr>
              <w:t>年</w:t>
            </w:r>
            <w:r>
              <w:rPr>
                <w:rFonts w:hint="eastAsia"/>
                <w:bCs/>
                <w:iCs/>
                <w:color w:val="000000"/>
              </w:rPr>
              <w:t>12</w:t>
            </w:r>
            <w:r>
              <w:rPr>
                <w:bCs/>
                <w:iCs/>
                <w:color w:val="000000"/>
              </w:rPr>
              <w:t>月</w:t>
            </w:r>
            <w:r>
              <w:rPr>
                <w:rFonts w:hint="eastAsia"/>
                <w:bCs/>
                <w:iCs/>
                <w:color w:val="000000"/>
              </w:rPr>
              <w:t>5</w:t>
            </w:r>
            <w:r>
              <w:rPr>
                <w:bCs/>
                <w:iCs/>
                <w:color w:val="000000"/>
              </w:rPr>
              <w:t>日（星期</w:t>
            </w:r>
            <w:r>
              <w:rPr>
                <w:rFonts w:hint="eastAsia"/>
                <w:bCs/>
                <w:iCs/>
                <w:color w:val="000000"/>
              </w:rPr>
              <w:t>四</w:t>
            </w:r>
            <w:r>
              <w:rPr>
                <w:bCs/>
                <w:iCs/>
                <w:color w:val="000000"/>
              </w:rPr>
              <w:t>）上午</w:t>
            </w:r>
            <w:r>
              <w:rPr>
                <w:bCs/>
                <w:iCs/>
                <w:color w:val="000000"/>
              </w:rPr>
              <w:t>10:00-11:00</w:t>
            </w:r>
          </w:p>
        </w:tc>
      </w:tr>
      <w:tr w:rsidR="00C07C12" w14:paraId="6EAC2672"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3BC08EF" w14:textId="77777777" w:rsidR="00C07C12" w:rsidRDefault="00BF01C8">
            <w:pPr>
              <w:ind w:firstLineChars="0" w:firstLine="0"/>
              <w:rPr>
                <w:bCs/>
                <w:iCs/>
                <w:color w:val="000000"/>
              </w:rPr>
            </w:pPr>
            <w:r>
              <w:rPr>
                <w:bCs/>
                <w:iCs/>
                <w:color w:val="000000"/>
              </w:rPr>
              <w:t>地点</w:t>
            </w:r>
          </w:p>
        </w:tc>
        <w:tc>
          <w:tcPr>
            <w:tcW w:w="6859" w:type="dxa"/>
            <w:tcBorders>
              <w:top w:val="single" w:sz="4" w:space="0" w:color="auto"/>
              <w:left w:val="single" w:sz="4" w:space="0" w:color="auto"/>
              <w:bottom w:val="single" w:sz="4" w:space="0" w:color="auto"/>
              <w:right w:val="single" w:sz="4" w:space="0" w:color="auto"/>
            </w:tcBorders>
            <w:vAlign w:val="center"/>
          </w:tcPr>
          <w:p w14:paraId="0FAFA5B3" w14:textId="77777777" w:rsidR="00C07C12" w:rsidRDefault="00BF01C8">
            <w:pPr>
              <w:spacing w:line="480" w:lineRule="atLeast"/>
              <w:ind w:firstLineChars="0" w:firstLine="0"/>
              <w:rPr>
                <w:bCs/>
                <w:iCs/>
                <w:color w:val="000000"/>
              </w:rPr>
            </w:pPr>
            <w:r>
              <w:rPr>
                <w:bCs/>
                <w:iCs/>
                <w:color w:val="000000"/>
              </w:rPr>
              <w:t>上海证券交易所上证路演中心</w:t>
            </w:r>
          </w:p>
          <w:p w14:paraId="607474A7" w14:textId="77777777" w:rsidR="00C07C12" w:rsidRDefault="00BF01C8">
            <w:pPr>
              <w:spacing w:line="480" w:lineRule="atLeast"/>
              <w:ind w:firstLineChars="0" w:firstLine="0"/>
              <w:rPr>
                <w:bCs/>
                <w:iCs/>
                <w:color w:val="000000"/>
              </w:rPr>
            </w:pPr>
            <w:r>
              <w:rPr>
                <w:bCs/>
                <w:iCs/>
                <w:color w:val="000000"/>
              </w:rPr>
              <w:t>（</w:t>
            </w:r>
            <w:r>
              <w:rPr>
                <w:bCs/>
                <w:iCs/>
                <w:color w:val="000000"/>
              </w:rPr>
              <w:t>网址：</w:t>
            </w:r>
            <w:r>
              <w:rPr>
                <w:rFonts w:hint="eastAsia"/>
                <w:bCs/>
                <w:iCs/>
                <w:color w:val="000000"/>
              </w:rPr>
              <w:t>https://roadshow.sseinfo.com/roadshowIndex.do?id=22290</w:t>
            </w:r>
            <w:r>
              <w:rPr>
                <w:bCs/>
                <w:iCs/>
                <w:color w:val="000000"/>
              </w:rPr>
              <w:t>）</w:t>
            </w:r>
          </w:p>
        </w:tc>
      </w:tr>
      <w:tr w:rsidR="00C07C12" w14:paraId="3193EB25"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D4BE650" w14:textId="77777777" w:rsidR="00C07C12" w:rsidRDefault="00BF01C8">
            <w:pPr>
              <w:ind w:firstLineChars="0" w:firstLine="0"/>
              <w:rPr>
                <w:bCs/>
                <w:iCs/>
                <w:color w:val="000000"/>
              </w:rPr>
            </w:pPr>
            <w:r>
              <w:rPr>
                <w:bCs/>
                <w:iCs/>
                <w:color w:val="000000"/>
              </w:rPr>
              <w:t>上市公司接待人员姓名</w:t>
            </w:r>
          </w:p>
        </w:tc>
        <w:tc>
          <w:tcPr>
            <w:tcW w:w="6859" w:type="dxa"/>
            <w:tcBorders>
              <w:top w:val="single" w:sz="4" w:space="0" w:color="auto"/>
              <w:left w:val="single" w:sz="4" w:space="0" w:color="auto"/>
              <w:bottom w:val="single" w:sz="4" w:space="0" w:color="auto"/>
              <w:right w:val="single" w:sz="4" w:space="0" w:color="auto"/>
            </w:tcBorders>
            <w:vAlign w:val="center"/>
          </w:tcPr>
          <w:p w14:paraId="43CF717D" w14:textId="77777777" w:rsidR="00C07C12" w:rsidRDefault="00BF01C8">
            <w:pPr>
              <w:spacing w:line="480" w:lineRule="atLeast"/>
              <w:ind w:firstLineChars="0" w:firstLine="0"/>
              <w:rPr>
                <w:bCs/>
                <w:iCs/>
                <w:color w:val="000000"/>
              </w:rPr>
            </w:pPr>
            <w:r>
              <w:rPr>
                <w:bCs/>
                <w:iCs/>
                <w:color w:val="000000"/>
              </w:rPr>
              <w:t>董事长：王均豪先生</w:t>
            </w:r>
          </w:p>
          <w:p w14:paraId="0841ADDE" w14:textId="77777777" w:rsidR="00C07C12" w:rsidRDefault="00BF01C8">
            <w:pPr>
              <w:spacing w:line="480" w:lineRule="atLeast"/>
              <w:ind w:firstLineChars="0" w:firstLine="0"/>
              <w:rPr>
                <w:bCs/>
                <w:iCs/>
                <w:color w:val="000000"/>
              </w:rPr>
            </w:pPr>
            <w:r>
              <w:rPr>
                <w:bCs/>
                <w:iCs/>
                <w:color w:val="000000"/>
              </w:rPr>
              <w:t>总经理：</w:t>
            </w:r>
            <w:r>
              <w:rPr>
                <w:rFonts w:hint="eastAsia"/>
                <w:bCs/>
                <w:iCs/>
                <w:color w:val="000000"/>
              </w:rPr>
              <w:t>俞巍</w:t>
            </w:r>
            <w:r>
              <w:rPr>
                <w:bCs/>
                <w:iCs/>
                <w:color w:val="000000"/>
              </w:rPr>
              <w:t>先生</w:t>
            </w:r>
          </w:p>
          <w:p w14:paraId="5AB7CEE0" w14:textId="77777777" w:rsidR="00C07C12" w:rsidRDefault="00BF01C8">
            <w:pPr>
              <w:spacing w:line="480" w:lineRule="atLeast"/>
              <w:ind w:firstLineChars="0" w:firstLine="0"/>
              <w:rPr>
                <w:bCs/>
                <w:iCs/>
                <w:color w:val="000000"/>
              </w:rPr>
            </w:pPr>
            <w:r>
              <w:rPr>
                <w:bCs/>
                <w:iCs/>
                <w:color w:val="000000"/>
              </w:rPr>
              <w:t>独立董事：</w:t>
            </w:r>
            <w:r>
              <w:rPr>
                <w:rFonts w:hint="eastAsia"/>
                <w:bCs/>
                <w:iCs/>
                <w:color w:val="000000"/>
              </w:rPr>
              <w:t>甘丽凝女士</w:t>
            </w:r>
          </w:p>
          <w:p w14:paraId="0221825A" w14:textId="77777777" w:rsidR="00C07C12" w:rsidRDefault="00BF01C8">
            <w:pPr>
              <w:spacing w:line="480" w:lineRule="atLeast"/>
              <w:ind w:firstLineChars="0" w:firstLine="0"/>
              <w:rPr>
                <w:bCs/>
                <w:iCs/>
                <w:color w:val="000000"/>
              </w:rPr>
            </w:pPr>
            <w:r>
              <w:rPr>
                <w:bCs/>
                <w:iCs/>
                <w:color w:val="000000"/>
              </w:rPr>
              <w:t>独立董事：</w:t>
            </w:r>
            <w:r>
              <w:rPr>
                <w:rFonts w:hint="eastAsia"/>
                <w:bCs/>
                <w:iCs/>
                <w:color w:val="000000"/>
              </w:rPr>
              <w:t>罗劲先生</w:t>
            </w:r>
          </w:p>
          <w:p w14:paraId="45C181C6" w14:textId="77777777" w:rsidR="00C07C12" w:rsidRDefault="00BF01C8">
            <w:pPr>
              <w:spacing w:line="480" w:lineRule="atLeast"/>
              <w:ind w:firstLineChars="0" w:firstLine="0"/>
              <w:rPr>
                <w:bCs/>
                <w:iCs/>
                <w:color w:val="000000"/>
              </w:rPr>
            </w:pPr>
            <w:r>
              <w:rPr>
                <w:rFonts w:hint="eastAsia"/>
                <w:bCs/>
                <w:iCs/>
                <w:color w:val="000000"/>
              </w:rPr>
              <w:t>独立董事：史占中先生</w:t>
            </w:r>
          </w:p>
          <w:p w14:paraId="58884E2D" w14:textId="77777777" w:rsidR="00C07C12" w:rsidRDefault="00BF01C8">
            <w:pPr>
              <w:spacing w:line="480" w:lineRule="atLeast"/>
              <w:ind w:firstLineChars="0" w:firstLine="0"/>
              <w:rPr>
                <w:bCs/>
                <w:iCs/>
                <w:color w:val="000000"/>
              </w:rPr>
            </w:pPr>
            <w:r>
              <w:rPr>
                <w:bCs/>
                <w:iCs/>
                <w:color w:val="000000"/>
              </w:rPr>
              <w:t>财务总经理：崔鹏先生</w:t>
            </w:r>
          </w:p>
          <w:p w14:paraId="002BF648" w14:textId="77777777" w:rsidR="00C07C12" w:rsidRDefault="00BF01C8">
            <w:pPr>
              <w:spacing w:line="480" w:lineRule="atLeast"/>
              <w:ind w:firstLineChars="0" w:firstLine="0"/>
              <w:rPr>
                <w:rFonts w:ascii="Courier New" w:hAnsi="Courier New" w:cs="Courier New"/>
                <w:color w:val="000000"/>
                <w:sz w:val="21"/>
                <w:szCs w:val="21"/>
              </w:rPr>
            </w:pPr>
            <w:r>
              <w:rPr>
                <w:bCs/>
                <w:iCs/>
                <w:color w:val="000000"/>
              </w:rPr>
              <w:t>董事会秘书：郭沁先生</w:t>
            </w:r>
          </w:p>
        </w:tc>
      </w:tr>
      <w:tr w:rsidR="00C07C12" w14:paraId="0AD1769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2B0ACC2" w14:textId="77777777" w:rsidR="00C07C12" w:rsidRDefault="00BF01C8">
            <w:pPr>
              <w:ind w:firstLineChars="0" w:firstLine="0"/>
              <w:rPr>
                <w:bCs/>
                <w:iCs/>
                <w:color w:val="000000"/>
              </w:rPr>
            </w:pPr>
            <w:r>
              <w:rPr>
                <w:bCs/>
                <w:iCs/>
                <w:color w:val="000000"/>
              </w:rPr>
              <w:t>投资者关系活动主要内容介绍</w:t>
            </w:r>
          </w:p>
        </w:tc>
        <w:tc>
          <w:tcPr>
            <w:tcW w:w="6859" w:type="dxa"/>
            <w:tcBorders>
              <w:top w:val="single" w:sz="4" w:space="0" w:color="auto"/>
              <w:left w:val="single" w:sz="4" w:space="0" w:color="auto"/>
              <w:bottom w:val="single" w:sz="4" w:space="0" w:color="auto"/>
              <w:right w:val="single" w:sz="4" w:space="0" w:color="auto"/>
            </w:tcBorders>
          </w:tcPr>
          <w:p w14:paraId="1EE046D3" w14:textId="59E6056F" w:rsidR="00C07C12" w:rsidRDefault="00BF01C8">
            <w:pPr>
              <w:pStyle w:val="af0"/>
              <w:numPr>
                <w:ilvl w:val="0"/>
                <w:numId w:val="1"/>
              </w:numPr>
              <w:tabs>
                <w:tab w:val="left" w:pos="598"/>
              </w:tabs>
              <w:autoSpaceDE w:val="0"/>
              <w:autoSpaceDN w:val="0"/>
              <w:adjustRightInd w:val="0"/>
              <w:ind w:firstLineChars="0"/>
              <w:rPr>
                <w:b/>
                <w:bCs/>
                <w:iCs/>
                <w:color w:val="000000"/>
              </w:rPr>
            </w:pPr>
            <w:r>
              <w:rPr>
                <w:rFonts w:hint="eastAsia"/>
                <w:b/>
                <w:bCs/>
                <w:iCs/>
                <w:color w:val="000000"/>
              </w:rPr>
              <w:t>公司董事长王均豪先生整体介绍均瑶健康</w:t>
            </w:r>
            <w:r>
              <w:rPr>
                <w:rFonts w:hint="eastAsia"/>
                <w:b/>
                <w:bCs/>
                <w:iCs/>
                <w:color w:val="000000"/>
              </w:rPr>
              <w:t>2</w:t>
            </w:r>
            <w:r>
              <w:rPr>
                <w:b/>
                <w:bCs/>
                <w:iCs/>
                <w:color w:val="000000"/>
              </w:rPr>
              <w:t>02</w:t>
            </w:r>
            <w:r>
              <w:rPr>
                <w:rFonts w:hint="eastAsia"/>
                <w:b/>
                <w:bCs/>
                <w:iCs/>
                <w:color w:val="000000"/>
              </w:rPr>
              <w:t>4</w:t>
            </w:r>
            <w:r>
              <w:rPr>
                <w:rFonts w:hint="eastAsia"/>
                <w:b/>
                <w:bCs/>
                <w:iCs/>
                <w:color w:val="000000"/>
              </w:rPr>
              <w:t>年</w:t>
            </w:r>
            <w:r>
              <w:rPr>
                <w:rFonts w:hint="eastAsia"/>
                <w:b/>
                <w:bCs/>
                <w:iCs/>
                <w:color w:val="000000"/>
              </w:rPr>
              <w:t>前三季度</w:t>
            </w:r>
            <w:r>
              <w:rPr>
                <w:rFonts w:hint="eastAsia"/>
                <w:b/>
                <w:bCs/>
                <w:iCs/>
                <w:color w:val="000000"/>
              </w:rPr>
              <w:t>经营情况，围绕报告期内公司业务进展、经营亮点</w:t>
            </w:r>
            <w:r>
              <w:rPr>
                <w:rFonts w:hint="eastAsia"/>
                <w:b/>
                <w:bCs/>
                <w:iCs/>
                <w:color w:val="000000"/>
              </w:rPr>
              <w:t>予以全局性简要阐述。</w:t>
            </w:r>
          </w:p>
          <w:p w14:paraId="1D09D6E9" w14:textId="77777777" w:rsidR="00C07C12" w:rsidRPr="003849D1" w:rsidRDefault="00C07C12" w:rsidP="003849D1">
            <w:pPr>
              <w:tabs>
                <w:tab w:val="left" w:pos="598"/>
              </w:tabs>
              <w:autoSpaceDE w:val="0"/>
              <w:autoSpaceDN w:val="0"/>
              <w:adjustRightInd w:val="0"/>
              <w:ind w:firstLineChars="0" w:firstLine="0"/>
              <w:rPr>
                <w:rFonts w:hint="eastAsia"/>
                <w:b/>
                <w:bCs/>
                <w:iCs/>
                <w:color w:val="000000"/>
              </w:rPr>
            </w:pPr>
          </w:p>
          <w:p w14:paraId="1D865C59" w14:textId="77777777" w:rsidR="00C07C12" w:rsidRDefault="00BF01C8">
            <w:pPr>
              <w:pStyle w:val="af0"/>
              <w:numPr>
                <w:ilvl w:val="0"/>
                <w:numId w:val="1"/>
              </w:numPr>
              <w:tabs>
                <w:tab w:val="left" w:pos="598"/>
              </w:tabs>
              <w:autoSpaceDE w:val="0"/>
              <w:autoSpaceDN w:val="0"/>
              <w:adjustRightInd w:val="0"/>
              <w:ind w:firstLineChars="0"/>
              <w:rPr>
                <w:b/>
                <w:bCs/>
                <w:iCs/>
                <w:color w:val="000000"/>
              </w:rPr>
            </w:pPr>
            <w:r>
              <w:rPr>
                <w:rFonts w:hint="eastAsia"/>
                <w:b/>
                <w:bCs/>
                <w:iCs/>
                <w:color w:val="000000"/>
              </w:rPr>
              <w:t>沟</w:t>
            </w:r>
            <w:r>
              <w:rPr>
                <w:rFonts w:hint="eastAsia"/>
                <w:b/>
                <w:bCs/>
                <w:iCs/>
                <w:color w:val="000000"/>
              </w:rPr>
              <w:t>通交流问答环节：</w:t>
            </w:r>
          </w:p>
          <w:p w14:paraId="4691828C" w14:textId="77777777" w:rsidR="00C07C12" w:rsidRDefault="00BF01C8">
            <w:pPr>
              <w:pStyle w:val="af0"/>
              <w:numPr>
                <w:ilvl w:val="0"/>
                <w:numId w:val="2"/>
              </w:numPr>
              <w:tabs>
                <w:tab w:val="left" w:pos="462"/>
              </w:tabs>
              <w:ind w:left="0" w:firstLineChars="0" w:firstLine="462"/>
              <w:rPr>
                <w:b/>
                <w:bCs/>
                <w:iCs/>
                <w:color w:val="000000"/>
              </w:rPr>
            </w:pPr>
            <w:r>
              <w:rPr>
                <w:rFonts w:hint="eastAsia"/>
                <w:b/>
                <w:bCs/>
                <w:iCs/>
                <w:color w:val="000000"/>
              </w:rPr>
              <w:t>公司近几年能够在益生菌领域头角崭露，肯定是积淀了过硬的技术实力，请你们介绍下技术这块的竞争优势</w:t>
            </w:r>
            <w:r>
              <w:rPr>
                <w:rFonts w:hint="eastAsia"/>
                <w:b/>
                <w:bCs/>
                <w:iCs/>
                <w:color w:val="000000"/>
              </w:rPr>
              <w:t>。</w:t>
            </w:r>
          </w:p>
          <w:p w14:paraId="0B67E4B5"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尊敬的投资者，您好！均瑶润盈是中国首家也是唯一一</w:t>
            </w:r>
            <w:r>
              <w:rPr>
                <w:rFonts w:hint="eastAsia"/>
                <w:iCs/>
                <w:color w:val="000000"/>
              </w:rPr>
              <w:lastRenderedPageBreak/>
              <w:t>家参与制定</w:t>
            </w:r>
            <w:r>
              <w:rPr>
                <w:rFonts w:hint="eastAsia"/>
                <w:iCs/>
                <w:color w:val="000000"/>
              </w:rPr>
              <w:t>QB/T4575-2013</w:t>
            </w:r>
            <w:r>
              <w:rPr>
                <w:rFonts w:hint="eastAsia"/>
                <w:iCs/>
                <w:color w:val="000000"/>
              </w:rPr>
              <w:t>《食品加工用乳酸菌》标准的企业不仅是国内首个实现益生菌规模化生产的基地，还显著推动了食品工业向标准化、规范化迈进的步伐，贡献卓著。公司与江南大学、东北农业大学、上海理工大学、华中农业大学丰富创新合作内容，力求把最前沿的科技产品推向市场，有效地将科技转化为产品市场竞争力。凭借产品竞争力，公司向海外头部企业输出发酵剂产品，打破海外垄断先进技术，知识产权竞争优势进一步凸显。凭借自身技术领先优势，均瑶润盈已入选国际知名发酵剂供应商名</w:t>
            </w:r>
            <w:r>
              <w:rPr>
                <w:rFonts w:hint="eastAsia"/>
                <w:iCs/>
                <w:color w:val="000000"/>
              </w:rPr>
              <w:t>录。</w:t>
            </w:r>
            <w:r>
              <w:rPr>
                <w:rFonts w:hint="eastAsia"/>
                <w:iCs/>
                <w:color w:val="000000"/>
              </w:rPr>
              <w:t>2024</w:t>
            </w:r>
            <w:r>
              <w:rPr>
                <w:rFonts w:hint="eastAsia"/>
                <w:iCs/>
                <w:color w:val="000000"/>
              </w:rPr>
              <w:t>年前三季度，公司以维护国家微生物种源安全，打破发酵食品饮料由国外企业垄断现状，提升科技创新能力，创造满足消费者健康刚需为己任。谢谢您的关注！</w:t>
            </w:r>
          </w:p>
          <w:p w14:paraId="241253B8" w14:textId="77777777" w:rsidR="00C07C12" w:rsidRDefault="00C07C12">
            <w:pPr>
              <w:tabs>
                <w:tab w:val="left" w:pos="462"/>
              </w:tabs>
              <w:ind w:firstLineChars="0" w:firstLine="0"/>
              <w:rPr>
                <w:iCs/>
                <w:color w:val="000000"/>
              </w:rPr>
            </w:pPr>
          </w:p>
          <w:p w14:paraId="6E228D50" w14:textId="77777777" w:rsidR="00C07C12" w:rsidRDefault="00BF01C8">
            <w:pPr>
              <w:pStyle w:val="af0"/>
              <w:numPr>
                <w:ilvl w:val="0"/>
                <w:numId w:val="2"/>
              </w:numPr>
              <w:tabs>
                <w:tab w:val="left" w:pos="462"/>
              </w:tabs>
              <w:ind w:left="0" w:firstLineChars="0" w:firstLine="462"/>
              <w:rPr>
                <w:b/>
                <w:bCs/>
                <w:iCs/>
                <w:color w:val="000000"/>
              </w:rPr>
            </w:pPr>
            <w:r>
              <w:rPr>
                <w:rFonts w:hint="eastAsia"/>
                <w:b/>
                <w:bCs/>
                <w:iCs/>
                <w:color w:val="000000"/>
              </w:rPr>
              <w:t>想了解下泛缘供应链目前的情况和相关进展，请公司领导介绍下。</w:t>
            </w:r>
          </w:p>
          <w:p w14:paraId="46AC8F09"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尊敬的投资者您好！公司围绕主业持续对生态链进行拓展，通过泛缘供应链业务的接入，建立了“原料</w:t>
            </w:r>
            <w:r>
              <w:rPr>
                <w:rFonts w:hint="eastAsia"/>
                <w:iCs/>
                <w:color w:val="000000"/>
              </w:rPr>
              <w:t>-</w:t>
            </w:r>
            <w:r>
              <w:rPr>
                <w:rFonts w:hint="eastAsia"/>
                <w:iCs/>
                <w:color w:val="000000"/>
              </w:rPr>
              <w:t>产品</w:t>
            </w:r>
            <w:r>
              <w:rPr>
                <w:rFonts w:hint="eastAsia"/>
                <w:iCs/>
                <w:color w:val="000000"/>
              </w:rPr>
              <w:t>-</w:t>
            </w:r>
            <w:r>
              <w:rPr>
                <w:rFonts w:hint="eastAsia"/>
                <w:iCs/>
                <w:color w:val="000000"/>
              </w:rPr>
              <w:t>渠道”一体化生态链模型，实现了在头部及核心区域的渠道布建。公司在规范化和业务协同方面实现提升，围绕产业链核心客户需求，升级供应链管理技术和工具，提高供应链的数字化和智能化水平。</w:t>
            </w:r>
          </w:p>
          <w:p w14:paraId="1C614F38" w14:textId="77777777" w:rsidR="00C07C12" w:rsidRDefault="00BF01C8">
            <w:pPr>
              <w:pStyle w:val="af0"/>
              <w:tabs>
                <w:tab w:val="left" w:pos="462"/>
              </w:tabs>
              <w:ind w:firstLineChars="191" w:firstLine="458"/>
              <w:rPr>
                <w:iCs/>
                <w:color w:val="000000"/>
              </w:rPr>
            </w:pPr>
            <w:r>
              <w:rPr>
                <w:rFonts w:hint="eastAsia"/>
                <w:iCs/>
                <w:color w:val="000000"/>
              </w:rPr>
              <w:t>2024</w:t>
            </w:r>
            <w:r>
              <w:rPr>
                <w:rFonts w:hint="eastAsia"/>
                <w:iCs/>
                <w:color w:val="000000"/>
              </w:rPr>
              <w:t>年前三季</w:t>
            </w:r>
            <w:r>
              <w:rPr>
                <w:rFonts w:hint="eastAsia"/>
                <w:iCs/>
                <w:color w:val="000000"/>
              </w:rPr>
              <w:t>度，泛缘供应链新增拼多多电商渠道，新拓展南汇区域业务、高端红酒业务。报告期内，公司新拓展海鲜冻品业务，</w:t>
            </w:r>
            <w:r>
              <w:rPr>
                <w:rFonts w:hint="eastAsia"/>
                <w:iCs/>
                <w:color w:val="000000"/>
              </w:rPr>
              <w:t>OLE</w:t>
            </w:r>
            <w:r>
              <w:rPr>
                <w:rFonts w:hint="eastAsia"/>
                <w:iCs/>
                <w:color w:val="000000"/>
              </w:rPr>
              <w:t>、开市客、华住等重要客户完成战略签约。优化仓配成本，依托强大的统仓统配实力，</w:t>
            </w:r>
            <w:r>
              <w:rPr>
                <w:rFonts w:hint="eastAsia"/>
                <w:iCs/>
                <w:color w:val="000000"/>
              </w:rPr>
              <w:t>2024</w:t>
            </w:r>
            <w:r>
              <w:rPr>
                <w:rFonts w:hint="eastAsia"/>
                <w:iCs/>
                <w:color w:val="000000"/>
              </w:rPr>
              <w:t>年前三季度新引进</w:t>
            </w:r>
            <w:r>
              <w:rPr>
                <w:rFonts w:hint="eastAsia"/>
                <w:iCs/>
                <w:color w:val="000000"/>
              </w:rPr>
              <w:t>5</w:t>
            </w:r>
            <w:r>
              <w:rPr>
                <w:rFonts w:hint="eastAsia"/>
                <w:iCs/>
                <w:color w:val="000000"/>
              </w:rPr>
              <w:t>家友商选择泛缘供应链作为城配运营商。谢谢您的关注！</w:t>
            </w:r>
          </w:p>
          <w:p w14:paraId="64393118" w14:textId="77777777" w:rsidR="00C07C12" w:rsidRDefault="00C07C12">
            <w:pPr>
              <w:tabs>
                <w:tab w:val="left" w:pos="462"/>
              </w:tabs>
              <w:ind w:firstLineChars="0" w:firstLine="0"/>
              <w:rPr>
                <w:iCs/>
                <w:color w:val="000000"/>
              </w:rPr>
            </w:pPr>
          </w:p>
          <w:p w14:paraId="7B4C866C" w14:textId="77777777" w:rsidR="00C07C12" w:rsidRDefault="00BF01C8">
            <w:pPr>
              <w:pStyle w:val="af0"/>
              <w:tabs>
                <w:tab w:val="left" w:pos="462"/>
              </w:tabs>
              <w:ind w:firstLineChars="191" w:firstLine="460"/>
              <w:rPr>
                <w:b/>
                <w:bCs/>
                <w:iCs/>
                <w:color w:val="000000"/>
              </w:rPr>
            </w:pPr>
            <w:r>
              <w:rPr>
                <w:rFonts w:hint="eastAsia"/>
                <w:b/>
                <w:bCs/>
                <w:iCs/>
                <w:color w:val="000000"/>
              </w:rPr>
              <w:t>3</w:t>
            </w:r>
            <w:r>
              <w:rPr>
                <w:rFonts w:hint="eastAsia"/>
                <w:b/>
                <w:bCs/>
                <w:iCs/>
                <w:color w:val="000000"/>
              </w:rPr>
              <w:t>、</w:t>
            </w:r>
            <w:r>
              <w:rPr>
                <w:rFonts w:hint="eastAsia"/>
                <w:b/>
                <w:bCs/>
                <w:iCs/>
                <w:color w:val="000000"/>
              </w:rPr>
              <w:t>常温乳酸菌是公司的传统优势业务，在贵司益生菌业务发展势头良好的背景下，三季度公司的乳酸菌业务情况咋样？</w:t>
            </w:r>
          </w:p>
          <w:p w14:paraId="76044B29"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尊敬的投资者您好！作为公司的传统基本盘业务，常温乳酸菌领域在</w:t>
            </w:r>
            <w:r>
              <w:rPr>
                <w:rFonts w:hint="eastAsia"/>
                <w:iCs/>
                <w:color w:val="000000"/>
              </w:rPr>
              <w:t>2024</w:t>
            </w:r>
            <w:r>
              <w:rPr>
                <w:rFonts w:hint="eastAsia"/>
                <w:iCs/>
                <w:color w:val="000000"/>
              </w:rPr>
              <w:t>年前三季度产品优势持续彰显。通过精益化提升和突破改进，主力产品味动力</w:t>
            </w:r>
            <w:r>
              <w:rPr>
                <w:rFonts w:hint="eastAsia"/>
                <w:iCs/>
                <w:color w:val="000000"/>
              </w:rPr>
              <w:t>依旧保持领先的行业地位和市</w:t>
            </w:r>
            <w:r>
              <w:rPr>
                <w:rFonts w:hint="eastAsia"/>
                <w:iCs/>
                <w:color w:val="000000"/>
              </w:rPr>
              <w:lastRenderedPageBreak/>
              <w:t>场竞争力。今年主要由于原材料价格下降以及公司通过精细化运营管理及成本结构优化，味动力毛利率有所提升，</w:t>
            </w:r>
            <w:r>
              <w:rPr>
                <w:rFonts w:hint="eastAsia"/>
                <w:iCs/>
                <w:color w:val="000000"/>
              </w:rPr>
              <w:t>2024</w:t>
            </w:r>
            <w:r>
              <w:rPr>
                <w:rFonts w:hint="eastAsia"/>
                <w:iCs/>
                <w:color w:val="000000"/>
              </w:rPr>
              <w:t>年前三季度益生菌饮品毛利率达</w:t>
            </w:r>
            <w:r>
              <w:rPr>
                <w:rFonts w:hint="eastAsia"/>
                <w:iCs/>
                <w:color w:val="000000"/>
              </w:rPr>
              <w:t>40.38%</w:t>
            </w:r>
            <w:r>
              <w:rPr>
                <w:rFonts w:hint="eastAsia"/>
                <w:iCs/>
                <w:color w:val="000000"/>
              </w:rPr>
              <w:t>。谢谢您的关注！</w:t>
            </w:r>
          </w:p>
          <w:p w14:paraId="4B78CC49" w14:textId="77777777" w:rsidR="00C07C12" w:rsidRDefault="00C07C12">
            <w:pPr>
              <w:tabs>
                <w:tab w:val="left" w:pos="462"/>
              </w:tabs>
              <w:ind w:firstLineChars="0" w:firstLine="0"/>
              <w:rPr>
                <w:iCs/>
                <w:color w:val="000000"/>
              </w:rPr>
            </w:pPr>
          </w:p>
          <w:p w14:paraId="7441EDD9" w14:textId="77777777" w:rsidR="00C07C12" w:rsidRDefault="00BF01C8">
            <w:pPr>
              <w:pStyle w:val="af0"/>
              <w:tabs>
                <w:tab w:val="left" w:pos="462"/>
              </w:tabs>
              <w:ind w:firstLine="482"/>
              <w:rPr>
                <w:b/>
                <w:bCs/>
                <w:iCs/>
                <w:color w:val="000000"/>
              </w:rPr>
            </w:pPr>
            <w:r>
              <w:rPr>
                <w:rFonts w:hint="eastAsia"/>
                <w:b/>
                <w:bCs/>
                <w:iCs/>
                <w:color w:val="000000"/>
              </w:rPr>
              <w:t>4</w:t>
            </w:r>
            <w:r>
              <w:rPr>
                <w:rFonts w:hint="eastAsia"/>
                <w:b/>
                <w:bCs/>
                <w:iCs/>
                <w:color w:val="000000"/>
              </w:rPr>
              <w:t>、</w:t>
            </w:r>
            <w:r>
              <w:rPr>
                <w:rFonts w:hint="eastAsia"/>
                <w:b/>
                <w:bCs/>
                <w:iCs/>
                <w:color w:val="000000"/>
              </w:rPr>
              <w:t>目前监管层对于上市公司的市值管理提出了更高的要求，公司虽然不是国企，但是在市值管理方面你们有哪些考虑或者想法吗？</w:t>
            </w:r>
          </w:p>
          <w:p w14:paraId="541F6101"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公司积极响应国家政策号召，结合行业发展变化、市场客户需求以及公司实际情况，通过夯实基础管理、提升经营业绩、整合各方资源、加强与投资者沟通交流等举措，以期为公司的市值管理加持赋能，为投资者带来投资回报。感谢您对公司的关注！</w:t>
            </w:r>
          </w:p>
          <w:p w14:paraId="02C9B454" w14:textId="77777777" w:rsidR="00C07C12" w:rsidRDefault="00C07C12">
            <w:pPr>
              <w:tabs>
                <w:tab w:val="left" w:pos="462"/>
              </w:tabs>
              <w:ind w:firstLineChars="0" w:firstLine="0"/>
              <w:rPr>
                <w:iCs/>
                <w:color w:val="000000"/>
              </w:rPr>
            </w:pPr>
          </w:p>
          <w:p w14:paraId="0F17AF6B" w14:textId="77777777" w:rsidR="00C07C12" w:rsidRDefault="00BF01C8">
            <w:pPr>
              <w:pStyle w:val="af0"/>
              <w:tabs>
                <w:tab w:val="left" w:pos="462"/>
              </w:tabs>
              <w:ind w:firstLine="482"/>
              <w:rPr>
                <w:b/>
                <w:bCs/>
                <w:iCs/>
                <w:color w:val="000000"/>
              </w:rPr>
            </w:pPr>
            <w:r>
              <w:rPr>
                <w:rFonts w:hint="eastAsia"/>
                <w:b/>
                <w:bCs/>
                <w:iCs/>
                <w:color w:val="000000"/>
              </w:rPr>
              <w:t>5</w:t>
            </w:r>
            <w:r>
              <w:rPr>
                <w:rFonts w:hint="eastAsia"/>
                <w:b/>
                <w:bCs/>
                <w:iCs/>
                <w:color w:val="000000"/>
              </w:rPr>
              <w:t>、</w:t>
            </w:r>
            <w:r>
              <w:rPr>
                <w:rFonts w:hint="eastAsia"/>
                <w:b/>
                <w:bCs/>
                <w:iCs/>
                <w:color w:val="000000"/>
              </w:rPr>
              <w:t>公司对新质生产力的理解是什么样，关于自身发展有何定位和愿景？</w:t>
            </w:r>
          </w:p>
          <w:p w14:paraId="4ECDB6A0"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尊敬的投资者您好！围绕做“全球益生菌原料领跑者”的愿景，公司以赋能均瑶润盈为战略起点，建设“高新技术</w:t>
            </w:r>
            <w:r>
              <w:rPr>
                <w:rFonts w:hint="eastAsia"/>
                <w:iCs/>
                <w:color w:val="000000"/>
              </w:rPr>
              <w:t>+</w:t>
            </w:r>
            <w:r>
              <w:rPr>
                <w:rFonts w:hint="eastAsia"/>
                <w:iCs/>
                <w:color w:val="000000"/>
              </w:rPr>
              <w:t>明星菌株”的大型益生菌产品制造企业，使公司成为具有国际竞争力的民族企业。公司注重研发创新能力，积</w:t>
            </w:r>
            <w:r>
              <w:rPr>
                <w:rFonts w:hint="eastAsia"/>
                <w:iCs/>
                <w:color w:val="000000"/>
              </w:rPr>
              <w:t>极培育新质生产力，赋能公司高质量发展。谢谢您的关注！</w:t>
            </w:r>
          </w:p>
          <w:p w14:paraId="5788E297" w14:textId="77777777" w:rsidR="00C07C12" w:rsidRDefault="00C07C12">
            <w:pPr>
              <w:pStyle w:val="af0"/>
              <w:tabs>
                <w:tab w:val="left" w:pos="462"/>
              </w:tabs>
              <w:ind w:firstLineChars="191" w:firstLine="458"/>
              <w:rPr>
                <w:iCs/>
                <w:color w:val="000000"/>
              </w:rPr>
            </w:pPr>
          </w:p>
          <w:p w14:paraId="44E3EF44" w14:textId="77777777" w:rsidR="00C07C12" w:rsidRDefault="00BF01C8">
            <w:pPr>
              <w:pStyle w:val="af0"/>
              <w:tabs>
                <w:tab w:val="left" w:pos="462"/>
              </w:tabs>
              <w:ind w:firstLine="482"/>
              <w:rPr>
                <w:b/>
                <w:bCs/>
                <w:iCs/>
                <w:color w:val="000000"/>
              </w:rPr>
            </w:pPr>
            <w:r>
              <w:rPr>
                <w:rFonts w:hint="eastAsia"/>
                <w:b/>
                <w:bCs/>
                <w:iCs/>
                <w:color w:val="000000"/>
              </w:rPr>
              <w:t>6</w:t>
            </w:r>
            <w:r>
              <w:rPr>
                <w:rFonts w:hint="eastAsia"/>
                <w:b/>
                <w:bCs/>
                <w:iCs/>
                <w:color w:val="000000"/>
              </w:rPr>
              <w:t>、</w:t>
            </w:r>
            <w:r>
              <w:rPr>
                <w:rFonts w:hint="eastAsia"/>
                <w:b/>
                <w:bCs/>
                <w:iCs/>
                <w:color w:val="000000"/>
              </w:rPr>
              <w:t>公司在投资者关系管理这块的工作如何，请介绍下，谢谢</w:t>
            </w:r>
            <w:r>
              <w:rPr>
                <w:rFonts w:hint="eastAsia"/>
                <w:b/>
                <w:bCs/>
                <w:iCs/>
                <w:color w:val="000000"/>
              </w:rPr>
              <w:t>。</w:t>
            </w:r>
          </w:p>
          <w:p w14:paraId="62AF9011"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尊敬的投资者您好！公司高度重视投资者交流活动，公司根据相关经营节奏和计划安排，多次组织和安排机构交流会。未来，公司将持续通过上交所</w:t>
            </w:r>
            <w:r>
              <w:rPr>
                <w:rFonts w:hint="eastAsia"/>
                <w:iCs/>
                <w:color w:val="000000"/>
              </w:rPr>
              <w:t>e</w:t>
            </w:r>
            <w:r>
              <w:rPr>
                <w:rFonts w:hint="eastAsia"/>
                <w:iCs/>
                <w:color w:val="000000"/>
              </w:rPr>
              <w:t>互动平台、电话、邮件、官网、机构调研来访、路演和业绩说明会等多种形式，建立多维度的投资者沟通渠道，积极与投资者进行沟通交流。谢谢您的关注！</w:t>
            </w:r>
          </w:p>
          <w:p w14:paraId="4F83A633" w14:textId="77777777" w:rsidR="00C07C12" w:rsidRDefault="00BF01C8">
            <w:pPr>
              <w:tabs>
                <w:tab w:val="left" w:pos="4312"/>
              </w:tabs>
              <w:ind w:firstLineChars="0" w:firstLine="0"/>
              <w:rPr>
                <w:iCs/>
                <w:color w:val="000000"/>
              </w:rPr>
            </w:pPr>
            <w:r>
              <w:rPr>
                <w:rFonts w:hint="eastAsia"/>
                <w:iCs/>
                <w:color w:val="000000"/>
              </w:rPr>
              <w:tab/>
            </w:r>
          </w:p>
          <w:p w14:paraId="088BD0F1" w14:textId="77777777" w:rsidR="00C07C12" w:rsidRDefault="00BF01C8">
            <w:pPr>
              <w:pStyle w:val="af0"/>
              <w:tabs>
                <w:tab w:val="left" w:pos="462"/>
              </w:tabs>
              <w:ind w:firstLine="482"/>
              <w:rPr>
                <w:b/>
                <w:bCs/>
                <w:iCs/>
                <w:color w:val="000000"/>
              </w:rPr>
            </w:pPr>
            <w:r>
              <w:rPr>
                <w:rFonts w:hint="eastAsia"/>
                <w:b/>
                <w:bCs/>
                <w:iCs/>
                <w:color w:val="000000"/>
              </w:rPr>
              <w:t>7</w:t>
            </w:r>
            <w:r>
              <w:rPr>
                <w:rFonts w:hint="eastAsia"/>
                <w:b/>
                <w:bCs/>
                <w:iCs/>
                <w:color w:val="000000"/>
              </w:rPr>
              <w:t>、</w:t>
            </w:r>
            <w:r>
              <w:rPr>
                <w:rFonts w:hint="eastAsia"/>
                <w:b/>
                <w:bCs/>
                <w:iCs/>
                <w:color w:val="000000"/>
              </w:rPr>
              <w:t>公司有对常温乳酸菌业务的产品进行迭代升级</w:t>
            </w:r>
            <w:r>
              <w:rPr>
                <w:rFonts w:hint="eastAsia"/>
                <w:b/>
                <w:bCs/>
                <w:iCs/>
                <w:color w:val="000000"/>
              </w:rPr>
              <w:t>吗</w:t>
            </w:r>
            <w:r>
              <w:rPr>
                <w:rFonts w:hint="eastAsia"/>
                <w:b/>
                <w:bCs/>
                <w:iCs/>
                <w:color w:val="000000"/>
              </w:rPr>
              <w:t>？</w:t>
            </w:r>
          </w:p>
          <w:p w14:paraId="00EBBF2B" w14:textId="77777777" w:rsidR="00C07C12" w:rsidRDefault="00BF01C8">
            <w:pPr>
              <w:pStyle w:val="af0"/>
              <w:tabs>
                <w:tab w:val="left" w:pos="462"/>
              </w:tabs>
              <w:ind w:firstLineChars="191" w:firstLine="460"/>
              <w:rPr>
                <w:iCs/>
                <w:color w:val="000000"/>
              </w:rPr>
            </w:pPr>
            <w:r>
              <w:rPr>
                <w:rFonts w:hint="eastAsia"/>
                <w:b/>
                <w:bCs/>
                <w:iCs/>
                <w:color w:val="000000"/>
              </w:rPr>
              <w:lastRenderedPageBreak/>
              <w:t>A</w:t>
            </w:r>
            <w:r>
              <w:rPr>
                <w:rFonts w:hint="eastAsia"/>
                <w:b/>
                <w:bCs/>
                <w:iCs/>
                <w:color w:val="000000"/>
              </w:rPr>
              <w:t>：</w:t>
            </w:r>
            <w:r>
              <w:rPr>
                <w:rFonts w:hint="eastAsia"/>
                <w:iCs/>
                <w:color w:val="000000"/>
              </w:rPr>
              <w:t>尊敬的投资者您好！通过常温乳酸菌业务进行迭代升级，公司进一步促成</w:t>
            </w:r>
            <w:r>
              <w:rPr>
                <w:rFonts w:hint="eastAsia"/>
                <w:iCs/>
                <w:color w:val="000000"/>
              </w:rPr>
              <w:t>产品迭代释放成长新活力。公司对常温乳酸菌主营业务持续扩充细分品类、优化激活老品，不断推出更多功能性菌株产品，打造使用国产菌株发酵的国民品牌。此外，公司在对产品推成出新、进行焕新升级的同时，也在积极拓展产品销售场景，坚持围绕健康功效的饮料化以及饮料的功效化联合趋势上努力。谢谢您的关注！</w:t>
            </w:r>
          </w:p>
          <w:p w14:paraId="5B3AC5F4" w14:textId="77777777" w:rsidR="00C07C12" w:rsidRDefault="00C07C12">
            <w:pPr>
              <w:tabs>
                <w:tab w:val="left" w:pos="462"/>
              </w:tabs>
              <w:ind w:firstLineChars="0" w:firstLine="0"/>
              <w:rPr>
                <w:iCs/>
                <w:color w:val="000000"/>
              </w:rPr>
            </w:pPr>
          </w:p>
          <w:p w14:paraId="6ABB5200" w14:textId="77777777" w:rsidR="00C07C12" w:rsidRDefault="00BF01C8">
            <w:pPr>
              <w:pStyle w:val="af0"/>
              <w:numPr>
                <w:ilvl w:val="0"/>
                <w:numId w:val="3"/>
              </w:numPr>
              <w:tabs>
                <w:tab w:val="left" w:pos="462"/>
              </w:tabs>
              <w:ind w:firstLineChars="191" w:firstLine="460"/>
              <w:rPr>
                <w:b/>
                <w:bCs/>
                <w:iCs/>
                <w:color w:val="000000"/>
              </w:rPr>
            </w:pPr>
            <w:r>
              <w:rPr>
                <w:rFonts w:hint="eastAsia"/>
                <w:b/>
                <w:bCs/>
                <w:iCs/>
                <w:color w:val="000000"/>
              </w:rPr>
              <w:t>公司益生菌业务在国际化突破层面有无体现？海外市场的拓展和业务触角的延伸，你们的益生菌业务有“出海”市场竞争力吗？</w:t>
            </w:r>
          </w:p>
          <w:p w14:paraId="5BC10FD0" w14:textId="77777777" w:rsidR="00C07C12" w:rsidRDefault="00BF01C8">
            <w:pPr>
              <w:pStyle w:val="af0"/>
              <w:tabs>
                <w:tab w:val="left" w:pos="462"/>
              </w:tabs>
              <w:ind w:firstLine="482"/>
              <w:rPr>
                <w:iCs/>
                <w:color w:val="000000"/>
              </w:rPr>
            </w:pPr>
            <w:r>
              <w:rPr>
                <w:rFonts w:hint="eastAsia"/>
                <w:b/>
                <w:bCs/>
                <w:iCs/>
                <w:color w:val="000000"/>
              </w:rPr>
              <w:t>A</w:t>
            </w:r>
            <w:r>
              <w:rPr>
                <w:rFonts w:hint="eastAsia"/>
                <w:b/>
                <w:bCs/>
                <w:iCs/>
                <w:color w:val="000000"/>
              </w:rPr>
              <w:t>：</w:t>
            </w:r>
            <w:r>
              <w:rPr>
                <w:rFonts w:hint="eastAsia"/>
                <w:iCs/>
                <w:color w:val="000000"/>
              </w:rPr>
              <w:t>尊敬的投资者您好！公司出海竞争力优势持续彰显，国际化布局成效显著。凭借产品竞争力，公司向海外头部企业输出发酵剂产品，打破海外垄断先进技术，知识产权竞争优势进一步凸显。凭借自身技术领先优势，均瑶润盈已入选国际知名发酵剂供应商名录。</w:t>
            </w:r>
            <w:r>
              <w:rPr>
                <w:rFonts w:hint="eastAsia"/>
                <w:iCs/>
                <w:color w:val="000000"/>
              </w:rPr>
              <w:t>2024</w:t>
            </w:r>
            <w:r>
              <w:rPr>
                <w:rFonts w:hint="eastAsia"/>
                <w:iCs/>
                <w:color w:val="000000"/>
              </w:rPr>
              <w:t>年前三季度，公司海外渠道业务拓展取得成效，较同期增长</w:t>
            </w:r>
            <w:r>
              <w:rPr>
                <w:rFonts w:hint="eastAsia"/>
                <w:iCs/>
                <w:color w:val="000000"/>
              </w:rPr>
              <w:t>19.21%</w:t>
            </w:r>
            <w:r>
              <w:rPr>
                <w:rFonts w:hint="eastAsia"/>
                <w:iCs/>
                <w:color w:val="000000"/>
              </w:rPr>
              <w:t>。公司以维护国家微生物种源安全，打破发酵食品饮料由国外企业垄断现状，提升科技创新能力，创造满足消费者健康刚需为己任。谢谢您的关注！</w:t>
            </w:r>
          </w:p>
          <w:p w14:paraId="5D187816" w14:textId="77777777" w:rsidR="00C07C12" w:rsidRDefault="00C07C12">
            <w:pPr>
              <w:tabs>
                <w:tab w:val="left" w:pos="462"/>
              </w:tabs>
              <w:ind w:firstLineChars="0" w:firstLine="0"/>
              <w:rPr>
                <w:iCs/>
                <w:color w:val="000000"/>
              </w:rPr>
            </w:pPr>
          </w:p>
          <w:p w14:paraId="0EC3BE22" w14:textId="77777777" w:rsidR="00C07C12" w:rsidRDefault="00BF01C8">
            <w:pPr>
              <w:pStyle w:val="af0"/>
              <w:tabs>
                <w:tab w:val="left" w:pos="462"/>
              </w:tabs>
              <w:ind w:firstLine="482"/>
              <w:rPr>
                <w:b/>
                <w:bCs/>
                <w:iCs/>
                <w:color w:val="000000"/>
              </w:rPr>
            </w:pPr>
            <w:r>
              <w:rPr>
                <w:rFonts w:hint="eastAsia"/>
                <w:b/>
                <w:bCs/>
                <w:iCs/>
                <w:color w:val="000000"/>
              </w:rPr>
              <w:t>9</w:t>
            </w:r>
            <w:r>
              <w:rPr>
                <w:rFonts w:hint="eastAsia"/>
                <w:b/>
                <w:bCs/>
                <w:iCs/>
                <w:color w:val="000000"/>
              </w:rPr>
              <w:t>、</w:t>
            </w:r>
            <w:r>
              <w:rPr>
                <w:rFonts w:hint="eastAsia"/>
                <w:b/>
                <w:bCs/>
                <w:iCs/>
                <w:color w:val="000000"/>
              </w:rPr>
              <w:t>很多优质的公司都在回购，这也是重视投资者保护的体现，请问你们在这块有何动作体现吗？</w:t>
            </w:r>
          </w:p>
          <w:p w14:paraId="3AC9ECD8"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尊敬的投资者，您好！公司一直重视投资者回报和保护，回购计划是在正常经营和长远发展的前提下审慎研判和制定，以维护全体股东利益和公司可持续发展的长远目标。</w:t>
            </w:r>
            <w:r>
              <w:rPr>
                <w:rFonts w:hint="eastAsia"/>
                <w:iCs/>
                <w:color w:val="000000"/>
              </w:rPr>
              <w:t>2024</w:t>
            </w:r>
            <w:r>
              <w:rPr>
                <w:rFonts w:hint="eastAsia"/>
                <w:iCs/>
                <w:color w:val="000000"/>
              </w:rPr>
              <w:t>年</w:t>
            </w:r>
            <w:r>
              <w:rPr>
                <w:rFonts w:hint="eastAsia"/>
                <w:iCs/>
                <w:color w:val="000000"/>
              </w:rPr>
              <w:t>2</w:t>
            </w:r>
            <w:r>
              <w:rPr>
                <w:rFonts w:hint="eastAsia"/>
                <w:iCs/>
                <w:color w:val="000000"/>
              </w:rPr>
              <w:t>月</w:t>
            </w:r>
            <w:r>
              <w:rPr>
                <w:rFonts w:hint="eastAsia"/>
                <w:iCs/>
                <w:color w:val="000000"/>
              </w:rPr>
              <w:t>19</w:t>
            </w:r>
            <w:r>
              <w:rPr>
                <w:rFonts w:hint="eastAsia"/>
                <w:iCs/>
                <w:color w:val="000000"/>
              </w:rPr>
              <w:t>日，公司召开第五届董事会第四次会议及第四届监事会第四次会议，审议通过了《关于推动公司“提质增效重回报”暨以集中竞价交易方式回购公司股份方案的议案》，截至</w:t>
            </w:r>
            <w:r>
              <w:rPr>
                <w:rFonts w:hint="eastAsia"/>
                <w:iCs/>
                <w:color w:val="000000"/>
              </w:rPr>
              <w:t>11</w:t>
            </w:r>
            <w:r>
              <w:rPr>
                <w:rFonts w:hint="eastAsia"/>
                <w:iCs/>
                <w:color w:val="000000"/>
              </w:rPr>
              <w:t>月</w:t>
            </w:r>
            <w:r>
              <w:rPr>
                <w:rFonts w:hint="eastAsia"/>
                <w:iCs/>
                <w:color w:val="000000"/>
              </w:rPr>
              <w:t>30</w:t>
            </w:r>
            <w:r>
              <w:rPr>
                <w:rFonts w:hint="eastAsia"/>
                <w:iCs/>
                <w:color w:val="000000"/>
              </w:rPr>
              <w:t>日，公司通过集中竞价交易方式累计回购股份数量</w:t>
            </w:r>
            <w:r>
              <w:rPr>
                <w:rFonts w:hint="eastAsia"/>
                <w:iCs/>
                <w:color w:val="000000"/>
              </w:rPr>
              <w:t>9,760,000</w:t>
            </w:r>
            <w:r>
              <w:rPr>
                <w:rFonts w:hint="eastAsia"/>
                <w:iCs/>
                <w:color w:val="000000"/>
              </w:rPr>
              <w:t>股，占公司总股本的比例为</w:t>
            </w:r>
            <w:r>
              <w:rPr>
                <w:rFonts w:hint="eastAsia"/>
                <w:iCs/>
                <w:color w:val="000000"/>
              </w:rPr>
              <w:t>1.62</w:t>
            </w:r>
            <w:r>
              <w:rPr>
                <w:rFonts w:hint="eastAsia"/>
                <w:iCs/>
                <w:color w:val="000000"/>
              </w:rPr>
              <w:t>5%</w:t>
            </w:r>
            <w:r>
              <w:rPr>
                <w:rFonts w:hint="eastAsia"/>
                <w:iCs/>
                <w:color w:val="000000"/>
              </w:rPr>
              <w:t>，购买的最高价为人民币</w:t>
            </w:r>
            <w:r>
              <w:rPr>
                <w:rFonts w:hint="eastAsia"/>
                <w:iCs/>
                <w:color w:val="000000"/>
              </w:rPr>
              <w:t>9.34</w:t>
            </w:r>
            <w:r>
              <w:rPr>
                <w:rFonts w:hint="eastAsia"/>
                <w:iCs/>
                <w:color w:val="000000"/>
              </w:rPr>
              <w:t>元</w:t>
            </w:r>
            <w:r>
              <w:rPr>
                <w:rFonts w:hint="eastAsia"/>
                <w:iCs/>
                <w:color w:val="000000"/>
              </w:rPr>
              <w:t>/</w:t>
            </w:r>
            <w:r>
              <w:rPr>
                <w:rFonts w:hint="eastAsia"/>
                <w:iCs/>
                <w:color w:val="000000"/>
              </w:rPr>
              <w:lastRenderedPageBreak/>
              <w:t>股，最低价为人民币</w:t>
            </w:r>
            <w:r>
              <w:rPr>
                <w:rFonts w:hint="eastAsia"/>
                <w:iCs/>
                <w:color w:val="000000"/>
              </w:rPr>
              <w:t>4.91</w:t>
            </w:r>
            <w:r>
              <w:rPr>
                <w:rFonts w:hint="eastAsia"/>
                <w:iCs/>
                <w:color w:val="000000"/>
              </w:rPr>
              <w:t>元</w:t>
            </w:r>
            <w:r>
              <w:rPr>
                <w:rFonts w:hint="eastAsia"/>
                <w:iCs/>
                <w:color w:val="000000"/>
              </w:rPr>
              <w:t>/</w:t>
            </w:r>
            <w:r>
              <w:rPr>
                <w:rFonts w:hint="eastAsia"/>
                <w:iCs/>
                <w:color w:val="000000"/>
              </w:rPr>
              <w:t>股，已支付的总金额为人民币</w:t>
            </w:r>
            <w:r>
              <w:rPr>
                <w:rFonts w:hint="eastAsia"/>
                <w:iCs/>
                <w:color w:val="000000"/>
              </w:rPr>
              <w:t>67,070,284.26</w:t>
            </w:r>
            <w:r>
              <w:rPr>
                <w:rFonts w:hint="eastAsia"/>
                <w:iCs/>
                <w:color w:val="000000"/>
              </w:rPr>
              <w:t>元（不含交易费用）。公司将严格按照《上市公司股份回购规则》《上海证券交易所上市公司自律监管指引第</w:t>
            </w:r>
            <w:r>
              <w:rPr>
                <w:rFonts w:hint="eastAsia"/>
                <w:iCs/>
                <w:color w:val="000000"/>
              </w:rPr>
              <w:t>7</w:t>
            </w:r>
            <w:r>
              <w:rPr>
                <w:rFonts w:hint="eastAsia"/>
                <w:iCs/>
                <w:color w:val="000000"/>
              </w:rPr>
              <w:t>号——回购股份》等相关规定，根据回购股份事项进展情况及时履行信息披露义务。谢谢您的关注！</w:t>
            </w:r>
          </w:p>
          <w:p w14:paraId="16625793" w14:textId="77777777" w:rsidR="00C07C12" w:rsidRDefault="00C07C12">
            <w:pPr>
              <w:pStyle w:val="af0"/>
              <w:tabs>
                <w:tab w:val="left" w:pos="462"/>
                <w:tab w:val="left" w:pos="882"/>
                <w:tab w:val="left" w:pos="1023"/>
              </w:tabs>
              <w:ind w:firstLineChars="0" w:firstLine="0"/>
              <w:rPr>
                <w:b/>
                <w:bCs/>
                <w:iCs/>
                <w:color w:val="000000"/>
              </w:rPr>
            </w:pPr>
          </w:p>
          <w:p w14:paraId="0C0E9993" w14:textId="77777777" w:rsidR="00C07C12" w:rsidRDefault="00BF01C8">
            <w:pPr>
              <w:pStyle w:val="af0"/>
              <w:tabs>
                <w:tab w:val="left" w:pos="462"/>
                <w:tab w:val="left" w:pos="882"/>
                <w:tab w:val="left" w:pos="1023"/>
              </w:tabs>
              <w:ind w:firstLine="482"/>
              <w:rPr>
                <w:b/>
                <w:bCs/>
                <w:iCs/>
                <w:color w:val="000000"/>
              </w:rPr>
            </w:pPr>
            <w:r>
              <w:rPr>
                <w:rFonts w:hint="eastAsia"/>
                <w:b/>
                <w:bCs/>
                <w:iCs/>
                <w:color w:val="000000"/>
              </w:rPr>
              <w:t>10</w:t>
            </w:r>
            <w:r>
              <w:rPr>
                <w:rFonts w:hint="eastAsia"/>
                <w:b/>
                <w:bCs/>
                <w:iCs/>
                <w:color w:val="000000"/>
              </w:rPr>
              <w:t>、</w:t>
            </w:r>
            <w:r>
              <w:rPr>
                <w:rFonts w:hint="eastAsia"/>
                <w:b/>
                <w:bCs/>
                <w:iCs/>
                <w:color w:val="000000"/>
              </w:rPr>
              <w:t>公司电商销售规模如何？</w:t>
            </w:r>
          </w:p>
          <w:p w14:paraId="50587AFC"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w:t>
            </w:r>
            <w:r>
              <w:rPr>
                <w:rFonts w:hint="eastAsia"/>
                <w:iCs/>
                <w:color w:val="000000"/>
              </w:rPr>
              <w:t>2024</w:t>
            </w:r>
            <w:r>
              <w:rPr>
                <w:rFonts w:hint="eastAsia"/>
                <w:iCs/>
                <w:color w:val="000000"/>
              </w:rPr>
              <w:t>年前三季度公司积极探索线上业务，依托品牌影响力，电商销售规模较同期增长</w:t>
            </w:r>
            <w:r>
              <w:rPr>
                <w:rFonts w:hint="eastAsia"/>
                <w:iCs/>
                <w:color w:val="000000"/>
              </w:rPr>
              <w:t>93.11%</w:t>
            </w:r>
            <w:r>
              <w:rPr>
                <w:rFonts w:hint="eastAsia"/>
                <w:iCs/>
                <w:color w:val="000000"/>
              </w:rPr>
              <w:t>。目前公司益生菌</w:t>
            </w:r>
            <w:r>
              <w:rPr>
                <w:rFonts w:hint="eastAsia"/>
                <w:iCs/>
                <w:color w:val="000000"/>
              </w:rPr>
              <w:t>C</w:t>
            </w:r>
            <w:r>
              <w:rPr>
                <w:rFonts w:hint="eastAsia"/>
                <w:iCs/>
                <w:color w:val="000000"/>
              </w:rPr>
              <w:t>端的业务是通过均瑶健康体内电商平台销售，益</w:t>
            </w:r>
            <w:r>
              <w:rPr>
                <w:rFonts w:hint="eastAsia"/>
                <w:iCs/>
                <w:color w:val="000000"/>
              </w:rPr>
              <w:t>生菌</w:t>
            </w:r>
            <w:r>
              <w:rPr>
                <w:rFonts w:hint="eastAsia"/>
                <w:iCs/>
                <w:color w:val="000000"/>
              </w:rPr>
              <w:t>C</w:t>
            </w:r>
            <w:r>
              <w:rPr>
                <w:rFonts w:hint="eastAsia"/>
                <w:iCs/>
                <w:color w:val="000000"/>
              </w:rPr>
              <w:t>端推出层面“体轻松”主打目标是</w:t>
            </w:r>
            <w:r>
              <w:rPr>
                <w:rFonts w:hint="eastAsia"/>
                <w:iCs/>
                <w:color w:val="000000"/>
              </w:rPr>
              <w:t>2-3</w:t>
            </w:r>
            <w:r>
              <w:rPr>
                <w:rFonts w:hint="eastAsia"/>
                <w:iCs/>
                <w:color w:val="000000"/>
              </w:rPr>
              <w:t>线城市的中产女性，年龄</w:t>
            </w:r>
            <w:r>
              <w:rPr>
                <w:rFonts w:hint="eastAsia"/>
                <w:iCs/>
                <w:color w:val="000000"/>
              </w:rPr>
              <w:t>27</w:t>
            </w:r>
            <w:r>
              <w:rPr>
                <w:rFonts w:hint="eastAsia"/>
                <w:iCs/>
                <w:color w:val="000000"/>
              </w:rPr>
              <w:t>岁</w:t>
            </w:r>
            <w:r>
              <w:rPr>
                <w:rFonts w:hint="eastAsia"/>
                <w:iCs/>
                <w:color w:val="000000"/>
              </w:rPr>
              <w:t>-45</w:t>
            </w:r>
            <w:r>
              <w:rPr>
                <w:rFonts w:hint="eastAsia"/>
                <w:iCs/>
                <w:color w:val="000000"/>
              </w:rPr>
              <w:t>岁，是益生菌产品主要消费者。首发“血橙纤维饮”与“膳食纤维固体饮料”，“纤美闪溶益生菌活菌型固体饮料”与“养道闪溶益生菌活菌型固体饮料”也将持续发力，根据最新品牌调性不断升级。谢谢您的关注！</w:t>
            </w:r>
          </w:p>
          <w:p w14:paraId="6A95FB82" w14:textId="77777777" w:rsidR="00C07C12" w:rsidRDefault="00C07C12">
            <w:pPr>
              <w:pStyle w:val="af0"/>
              <w:tabs>
                <w:tab w:val="left" w:pos="462"/>
              </w:tabs>
              <w:ind w:firstLineChars="191" w:firstLine="458"/>
              <w:rPr>
                <w:iCs/>
                <w:color w:val="000000"/>
              </w:rPr>
            </w:pPr>
          </w:p>
          <w:p w14:paraId="4F64A3D6" w14:textId="77777777" w:rsidR="00C07C12" w:rsidRDefault="00BF01C8">
            <w:pPr>
              <w:pStyle w:val="af0"/>
              <w:tabs>
                <w:tab w:val="left" w:pos="462"/>
                <w:tab w:val="left" w:pos="882"/>
                <w:tab w:val="left" w:pos="1023"/>
              </w:tabs>
              <w:ind w:firstLine="482"/>
              <w:rPr>
                <w:b/>
                <w:bCs/>
                <w:iCs/>
                <w:color w:val="000000"/>
              </w:rPr>
            </w:pPr>
            <w:r>
              <w:rPr>
                <w:rFonts w:hint="eastAsia"/>
                <w:b/>
                <w:bCs/>
                <w:iCs/>
                <w:color w:val="000000"/>
              </w:rPr>
              <w:t>11</w:t>
            </w:r>
            <w:r>
              <w:rPr>
                <w:rFonts w:hint="eastAsia"/>
                <w:b/>
                <w:bCs/>
                <w:iCs/>
                <w:color w:val="000000"/>
              </w:rPr>
              <w:t>、</w:t>
            </w:r>
            <w:r>
              <w:rPr>
                <w:rFonts w:hint="eastAsia"/>
                <w:b/>
                <w:bCs/>
                <w:iCs/>
                <w:color w:val="000000"/>
              </w:rPr>
              <w:t>益生菌业务是近几年公司重点发力的领域，作为大健康战略的核心增长极，想了解下</w:t>
            </w:r>
          </w:p>
          <w:p w14:paraId="580EA465" w14:textId="77777777" w:rsidR="00C07C12" w:rsidRDefault="00BF01C8">
            <w:pPr>
              <w:pStyle w:val="af0"/>
              <w:tabs>
                <w:tab w:val="left" w:pos="462"/>
              </w:tabs>
              <w:ind w:firstLineChars="191" w:firstLine="460"/>
              <w:rPr>
                <w:iCs/>
                <w:color w:val="000000"/>
              </w:rPr>
            </w:pPr>
            <w:r>
              <w:rPr>
                <w:rFonts w:hint="eastAsia"/>
                <w:b/>
                <w:bCs/>
                <w:iCs/>
                <w:color w:val="000000"/>
              </w:rPr>
              <w:t>A</w:t>
            </w:r>
            <w:r>
              <w:rPr>
                <w:rFonts w:hint="eastAsia"/>
                <w:b/>
                <w:bCs/>
                <w:iCs/>
                <w:color w:val="000000"/>
              </w:rPr>
              <w:t>：</w:t>
            </w:r>
            <w:r>
              <w:rPr>
                <w:rFonts w:hint="eastAsia"/>
                <w:iCs/>
                <w:color w:val="000000"/>
              </w:rPr>
              <w:t>尊敬的投资者您好！近年来，大健康消费行业呈现出蓬勃发展的态势，市场规模持续扩大，公司发力益生菌也是一个重要布局，</w:t>
            </w:r>
            <w:r>
              <w:rPr>
                <w:rFonts w:hint="eastAsia"/>
                <w:iCs/>
                <w:color w:val="000000"/>
              </w:rPr>
              <w:t>2024</w:t>
            </w:r>
            <w:r>
              <w:rPr>
                <w:rFonts w:hint="eastAsia"/>
                <w:iCs/>
                <w:color w:val="000000"/>
              </w:rPr>
              <w:t>年前三季度，公司益生菌</w:t>
            </w:r>
            <w:r>
              <w:rPr>
                <w:rFonts w:hint="eastAsia"/>
                <w:iCs/>
                <w:color w:val="000000"/>
              </w:rPr>
              <w:t>B</w:t>
            </w:r>
            <w:r>
              <w:rPr>
                <w:rFonts w:hint="eastAsia"/>
                <w:iCs/>
                <w:color w:val="000000"/>
              </w:rPr>
              <w:t>端业务展现出</w:t>
            </w:r>
            <w:r>
              <w:rPr>
                <w:rFonts w:hint="eastAsia"/>
                <w:iCs/>
                <w:color w:val="000000"/>
              </w:rPr>
              <w:t>明朗的成长势头，益生菌食品收入实现清晰的增长。谢谢您的关注！</w:t>
            </w:r>
          </w:p>
          <w:p w14:paraId="2B522E93" w14:textId="77777777" w:rsidR="00C07C12" w:rsidRDefault="00C07C12">
            <w:pPr>
              <w:tabs>
                <w:tab w:val="left" w:pos="462"/>
              </w:tabs>
              <w:ind w:firstLineChars="0" w:firstLine="0"/>
              <w:rPr>
                <w:iCs/>
                <w:color w:val="000000"/>
              </w:rPr>
            </w:pPr>
          </w:p>
        </w:tc>
      </w:tr>
      <w:tr w:rsidR="00C07C12" w14:paraId="3C8F0768" w14:textId="77777777">
        <w:trPr>
          <w:trHeight w:val="675"/>
          <w:jc w:val="center"/>
        </w:trPr>
        <w:tc>
          <w:tcPr>
            <w:tcW w:w="1696" w:type="dxa"/>
            <w:tcBorders>
              <w:top w:val="single" w:sz="4" w:space="0" w:color="auto"/>
              <w:left w:val="single" w:sz="4" w:space="0" w:color="auto"/>
              <w:bottom w:val="single" w:sz="4" w:space="0" w:color="auto"/>
              <w:right w:val="single" w:sz="4" w:space="0" w:color="auto"/>
            </w:tcBorders>
            <w:vAlign w:val="center"/>
          </w:tcPr>
          <w:p w14:paraId="20BEAF95" w14:textId="77777777" w:rsidR="00C07C12" w:rsidRDefault="00BF01C8">
            <w:pPr>
              <w:ind w:firstLineChars="0" w:firstLine="0"/>
              <w:rPr>
                <w:bCs/>
                <w:iCs/>
                <w:color w:val="000000"/>
              </w:rPr>
            </w:pPr>
            <w:r>
              <w:rPr>
                <w:bCs/>
                <w:iCs/>
                <w:color w:val="000000"/>
              </w:rPr>
              <w:lastRenderedPageBreak/>
              <w:t>附件清单（如有）</w:t>
            </w:r>
          </w:p>
        </w:tc>
        <w:tc>
          <w:tcPr>
            <w:tcW w:w="6859" w:type="dxa"/>
            <w:tcBorders>
              <w:top w:val="single" w:sz="4" w:space="0" w:color="auto"/>
              <w:left w:val="single" w:sz="4" w:space="0" w:color="auto"/>
              <w:bottom w:val="single" w:sz="4" w:space="0" w:color="auto"/>
              <w:right w:val="single" w:sz="4" w:space="0" w:color="auto"/>
            </w:tcBorders>
          </w:tcPr>
          <w:p w14:paraId="4E62BA39" w14:textId="77777777" w:rsidR="00C07C12" w:rsidRDefault="00C07C12">
            <w:pPr>
              <w:spacing w:line="480" w:lineRule="atLeast"/>
              <w:ind w:firstLine="480"/>
              <w:rPr>
                <w:bCs/>
                <w:iCs/>
                <w:color w:val="000000"/>
              </w:rPr>
            </w:pPr>
          </w:p>
        </w:tc>
      </w:tr>
    </w:tbl>
    <w:p w14:paraId="561BED6F" w14:textId="77777777" w:rsidR="00C07C12" w:rsidRDefault="00C07C12">
      <w:pPr>
        <w:ind w:firstLineChars="0" w:firstLine="0"/>
      </w:pPr>
    </w:p>
    <w:sectPr w:rsidR="00C07C12">
      <w:headerReference w:type="even" r:id="rId7"/>
      <w:headerReference w:type="default" r:id="rId8"/>
      <w:footerReference w:type="even" r:id="rId9"/>
      <w:footerReference w:type="default" r:id="rId10"/>
      <w:headerReference w:type="first" r:id="rId11"/>
      <w:footerReference w:type="first" r:id="rId12"/>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0F37" w14:textId="77777777" w:rsidR="00BF01C8" w:rsidRDefault="00BF01C8">
      <w:pPr>
        <w:spacing w:line="240" w:lineRule="auto"/>
        <w:ind w:firstLine="480"/>
      </w:pPr>
      <w:r>
        <w:separator/>
      </w:r>
    </w:p>
  </w:endnote>
  <w:endnote w:type="continuationSeparator" w:id="0">
    <w:p w14:paraId="55C2C119" w14:textId="77777777" w:rsidR="00BF01C8" w:rsidRDefault="00BF01C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955C" w14:textId="77777777" w:rsidR="00C07C12" w:rsidRDefault="00C07C1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1772" w14:textId="77777777" w:rsidR="00C07C12" w:rsidRDefault="00C07C1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0B4B" w14:textId="77777777" w:rsidR="00C07C12" w:rsidRDefault="00C07C1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1022C" w14:textId="77777777" w:rsidR="00BF01C8" w:rsidRDefault="00BF01C8">
      <w:pPr>
        <w:ind w:firstLine="480"/>
      </w:pPr>
      <w:r>
        <w:separator/>
      </w:r>
    </w:p>
  </w:footnote>
  <w:footnote w:type="continuationSeparator" w:id="0">
    <w:p w14:paraId="3615ACEE" w14:textId="77777777" w:rsidR="00BF01C8" w:rsidRDefault="00BF01C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88A4" w14:textId="77777777" w:rsidR="00C07C12" w:rsidRDefault="00C07C1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017F" w14:textId="77777777" w:rsidR="00C07C12" w:rsidRDefault="00C07C1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0B9C" w14:textId="77777777" w:rsidR="00C07C12" w:rsidRDefault="00C07C12">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82C83"/>
    <w:multiLevelType w:val="singleLevel"/>
    <w:tmpl w:val="A2982C83"/>
    <w:lvl w:ilvl="0">
      <w:start w:val="8"/>
      <w:numFmt w:val="decimal"/>
      <w:suff w:val="nothing"/>
      <w:lvlText w:val="%1、"/>
      <w:lvlJc w:val="left"/>
    </w:lvl>
  </w:abstractNum>
  <w:abstractNum w:abstractNumId="1" w15:restartNumberingAfterBreak="0">
    <w:nsid w:val="6ECB3E48"/>
    <w:multiLevelType w:val="multilevel"/>
    <w:tmpl w:val="6ECB3E48"/>
    <w:lvl w:ilvl="0">
      <w:start w:val="1"/>
      <w:numFmt w:val="japaneseCounting"/>
      <w:lvlText w:val="%1、"/>
      <w:lvlJc w:val="left"/>
      <w:pPr>
        <w:ind w:left="396" w:hanging="39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F422E1"/>
    <w:multiLevelType w:val="multilevel"/>
    <w:tmpl w:val="77F422E1"/>
    <w:lvl w:ilvl="0">
      <w:start w:val="1"/>
      <w:numFmt w:val="decimal"/>
      <w:lvlText w:val="%1、"/>
      <w:lvlJc w:val="left"/>
      <w:pPr>
        <w:ind w:left="842" w:hanging="360"/>
      </w:pPr>
      <w:rPr>
        <w:rFonts w:hint="eastAsia"/>
        <w:b/>
        <w:bCs/>
        <w:color w:val="000000" w:themeColor="text1"/>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0NDI3NTJlZDMyYjQwMGQ1MGJiYjc0OWE2OGU4YmYifQ=="/>
  </w:docVars>
  <w:rsids>
    <w:rsidRoot w:val="00084F2C"/>
    <w:rsid w:val="00001CBC"/>
    <w:rsid w:val="0001073B"/>
    <w:rsid w:val="00014B6D"/>
    <w:rsid w:val="00021890"/>
    <w:rsid w:val="00021B3C"/>
    <w:rsid w:val="00031C3C"/>
    <w:rsid w:val="000352EB"/>
    <w:rsid w:val="00036DDC"/>
    <w:rsid w:val="000372B0"/>
    <w:rsid w:val="000377CD"/>
    <w:rsid w:val="000441BF"/>
    <w:rsid w:val="00052EC6"/>
    <w:rsid w:val="00057ACE"/>
    <w:rsid w:val="00063866"/>
    <w:rsid w:val="000651FA"/>
    <w:rsid w:val="00073AC8"/>
    <w:rsid w:val="00077630"/>
    <w:rsid w:val="00081BEF"/>
    <w:rsid w:val="00084F2C"/>
    <w:rsid w:val="00091C67"/>
    <w:rsid w:val="00094CEC"/>
    <w:rsid w:val="00097A04"/>
    <w:rsid w:val="000A44E4"/>
    <w:rsid w:val="000A56C4"/>
    <w:rsid w:val="000B2B5A"/>
    <w:rsid w:val="000C0E70"/>
    <w:rsid w:val="000C20C0"/>
    <w:rsid w:val="000C33A3"/>
    <w:rsid w:val="000C37C5"/>
    <w:rsid w:val="000C3D57"/>
    <w:rsid w:val="000C46DF"/>
    <w:rsid w:val="000D207A"/>
    <w:rsid w:val="000D4D3B"/>
    <w:rsid w:val="000E7295"/>
    <w:rsid w:val="001059AE"/>
    <w:rsid w:val="00110E7D"/>
    <w:rsid w:val="00127912"/>
    <w:rsid w:val="001358B9"/>
    <w:rsid w:val="00140C04"/>
    <w:rsid w:val="00146610"/>
    <w:rsid w:val="00151112"/>
    <w:rsid w:val="0015561F"/>
    <w:rsid w:val="00156A1D"/>
    <w:rsid w:val="001618A3"/>
    <w:rsid w:val="00166122"/>
    <w:rsid w:val="00167860"/>
    <w:rsid w:val="001749C5"/>
    <w:rsid w:val="00176DC1"/>
    <w:rsid w:val="001770B9"/>
    <w:rsid w:val="0018618C"/>
    <w:rsid w:val="00191F63"/>
    <w:rsid w:val="001B07AF"/>
    <w:rsid w:val="001B3AC5"/>
    <w:rsid w:val="001B45AB"/>
    <w:rsid w:val="001B4B8D"/>
    <w:rsid w:val="001C45E1"/>
    <w:rsid w:val="001E035F"/>
    <w:rsid w:val="001E2303"/>
    <w:rsid w:val="00210A61"/>
    <w:rsid w:val="00211FF4"/>
    <w:rsid w:val="002137E1"/>
    <w:rsid w:val="002148DC"/>
    <w:rsid w:val="0021611F"/>
    <w:rsid w:val="00216AC0"/>
    <w:rsid w:val="00216BEC"/>
    <w:rsid w:val="00217898"/>
    <w:rsid w:val="00217F01"/>
    <w:rsid w:val="00223D42"/>
    <w:rsid w:val="0022479A"/>
    <w:rsid w:val="002308D2"/>
    <w:rsid w:val="00230EC6"/>
    <w:rsid w:val="002322C7"/>
    <w:rsid w:val="00236D81"/>
    <w:rsid w:val="00240F43"/>
    <w:rsid w:val="002430D3"/>
    <w:rsid w:val="0024589F"/>
    <w:rsid w:val="00250B1C"/>
    <w:rsid w:val="00254F21"/>
    <w:rsid w:val="00260CB5"/>
    <w:rsid w:val="00261B15"/>
    <w:rsid w:val="00261F38"/>
    <w:rsid w:val="00263EF0"/>
    <w:rsid w:val="00267F08"/>
    <w:rsid w:val="00267F4E"/>
    <w:rsid w:val="002700FD"/>
    <w:rsid w:val="00275A8F"/>
    <w:rsid w:val="00277CB6"/>
    <w:rsid w:val="0028791E"/>
    <w:rsid w:val="002906E5"/>
    <w:rsid w:val="00293B51"/>
    <w:rsid w:val="002A0DC6"/>
    <w:rsid w:val="002B365A"/>
    <w:rsid w:val="002B7808"/>
    <w:rsid w:val="002C61DC"/>
    <w:rsid w:val="002E59F7"/>
    <w:rsid w:val="002F1373"/>
    <w:rsid w:val="002F3C3C"/>
    <w:rsid w:val="002F69F0"/>
    <w:rsid w:val="00300676"/>
    <w:rsid w:val="00303FD7"/>
    <w:rsid w:val="003053CA"/>
    <w:rsid w:val="00307D54"/>
    <w:rsid w:val="0031351F"/>
    <w:rsid w:val="00324026"/>
    <w:rsid w:val="00327184"/>
    <w:rsid w:val="0033523D"/>
    <w:rsid w:val="003378E6"/>
    <w:rsid w:val="0034209A"/>
    <w:rsid w:val="0034681C"/>
    <w:rsid w:val="00346C42"/>
    <w:rsid w:val="00350F53"/>
    <w:rsid w:val="00361A7D"/>
    <w:rsid w:val="00371E87"/>
    <w:rsid w:val="00372343"/>
    <w:rsid w:val="00382FDC"/>
    <w:rsid w:val="003849D1"/>
    <w:rsid w:val="0039791B"/>
    <w:rsid w:val="003A7539"/>
    <w:rsid w:val="003B09A4"/>
    <w:rsid w:val="003B32DA"/>
    <w:rsid w:val="003B4FF6"/>
    <w:rsid w:val="003D023F"/>
    <w:rsid w:val="003D19D8"/>
    <w:rsid w:val="003E2D86"/>
    <w:rsid w:val="003F1A52"/>
    <w:rsid w:val="003F4ACD"/>
    <w:rsid w:val="00401079"/>
    <w:rsid w:val="00403789"/>
    <w:rsid w:val="00404338"/>
    <w:rsid w:val="00407621"/>
    <w:rsid w:val="00407F3A"/>
    <w:rsid w:val="00410604"/>
    <w:rsid w:val="00411D83"/>
    <w:rsid w:val="00413449"/>
    <w:rsid w:val="00413A82"/>
    <w:rsid w:val="00422FAE"/>
    <w:rsid w:val="00424FF7"/>
    <w:rsid w:val="004274BF"/>
    <w:rsid w:val="00427E4C"/>
    <w:rsid w:val="004349B7"/>
    <w:rsid w:val="00447095"/>
    <w:rsid w:val="004545DA"/>
    <w:rsid w:val="00487EFF"/>
    <w:rsid w:val="00490B57"/>
    <w:rsid w:val="00491251"/>
    <w:rsid w:val="00494643"/>
    <w:rsid w:val="004979AF"/>
    <w:rsid w:val="004B0349"/>
    <w:rsid w:val="004B3CD5"/>
    <w:rsid w:val="004C2E2B"/>
    <w:rsid w:val="004D3830"/>
    <w:rsid w:val="004D3A97"/>
    <w:rsid w:val="004D7AC6"/>
    <w:rsid w:val="004E45ED"/>
    <w:rsid w:val="004E59E2"/>
    <w:rsid w:val="004F00AC"/>
    <w:rsid w:val="0050527B"/>
    <w:rsid w:val="00517BAD"/>
    <w:rsid w:val="00521E7E"/>
    <w:rsid w:val="005228C4"/>
    <w:rsid w:val="00523372"/>
    <w:rsid w:val="005238EE"/>
    <w:rsid w:val="00524815"/>
    <w:rsid w:val="00527728"/>
    <w:rsid w:val="00530DB9"/>
    <w:rsid w:val="005371BC"/>
    <w:rsid w:val="00541B5F"/>
    <w:rsid w:val="00543ED1"/>
    <w:rsid w:val="0055069A"/>
    <w:rsid w:val="00562AB0"/>
    <w:rsid w:val="00565704"/>
    <w:rsid w:val="00570026"/>
    <w:rsid w:val="00580BA2"/>
    <w:rsid w:val="00580FF4"/>
    <w:rsid w:val="005820D8"/>
    <w:rsid w:val="005862D7"/>
    <w:rsid w:val="005879FF"/>
    <w:rsid w:val="005907B8"/>
    <w:rsid w:val="0059415F"/>
    <w:rsid w:val="00597893"/>
    <w:rsid w:val="005A447B"/>
    <w:rsid w:val="005A455B"/>
    <w:rsid w:val="005A7609"/>
    <w:rsid w:val="005B1E3E"/>
    <w:rsid w:val="005B57E0"/>
    <w:rsid w:val="005C624F"/>
    <w:rsid w:val="005D0B39"/>
    <w:rsid w:val="005D6E99"/>
    <w:rsid w:val="005E18EC"/>
    <w:rsid w:val="005E7783"/>
    <w:rsid w:val="00601DDD"/>
    <w:rsid w:val="006054B1"/>
    <w:rsid w:val="0060553B"/>
    <w:rsid w:val="00615F8E"/>
    <w:rsid w:val="00625E5D"/>
    <w:rsid w:val="00634E33"/>
    <w:rsid w:val="006443D3"/>
    <w:rsid w:val="00646F2E"/>
    <w:rsid w:val="006472B8"/>
    <w:rsid w:val="00647899"/>
    <w:rsid w:val="006523CF"/>
    <w:rsid w:val="00664935"/>
    <w:rsid w:val="00665708"/>
    <w:rsid w:val="006850BC"/>
    <w:rsid w:val="00686E28"/>
    <w:rsid w:val="00691096"/>
    <w:rsid w:val="00692200"/>
    <w:rsid w:val="006A0D14"/>
    <w:rsid w:val="006A132A"/>
    <w:rsid w:val="006A1AD3"/>
    <w:rsid w:val="006B3AEF"/>
    <w:rsid w:val="006C2229"/>
    <w:rsid w:val="006C6349"/>
    <w:rsid w:val="006C655D"/>
    <w:rsid w:val="006D1E0D"/>
    <w:rsid w:val="006D5489"/>
    <w:rsid w:val="006E64EE"/>
    <w:rsid w:val="006E7A55"/>
    <w:rsid w:val="006F12C8"/>
    <w:rsid w:val="006F319A"/>
    <w:rsid w:val="006F4584"/>
    <w:rsid w:val="006F700D"/>
    <w:rsid w:val="006F7102"/>
    <w:rsid w:val="0070273B"/>
    <w:rsid w:val="00702A89"/>
    <w:rsid w:val="0070451C"/>
    <w:rsid w:val="0071445C"/>
    <w:rsid w:val="00743470"/>
    <w:rsid w:val="00745456"/>
    <w:rsid w:val="007474BB"/>
    <w:rsid w:val="00747517"/>
    <w:rsid w:val="007506A5"/>
    <w:rsid w:val="00752783"/>
    <w:rsid w:val="00767EA5"/>
    <w:rsid w:val="00770B00"/>
    <w:rsid w:val="0077151A"/>
    <w:rsid w:val="00773EA8"/>
    <w:rsid w:val="0078601C"/>
    <w:rsid w:val="00790954"/>
    <w:rsid w:val="007A03A8"/>
    <w:rsid w:val="007A3346"/>
    <w:rsid w:val="007A60D8"/>
    <w:rsid w:val="007B74E1"/>
    <w:rsid w:val="007D0BD7"/>
    <w:rsid w:val="007D200D"/>
    <w:rsid w:val="007D2FC6"/>
    <w:rsid w:val="007D30E6"/>
    <w:rsid w:val="007E3473"/>
    <w:rsid w:val="007E508A"/>
    <w:rsid w:val="007F26B6"/>
    <w:rsid w:val="007F38B0"/>
    <w:rsid w:val="007F398C"/>
    <w:rsid w:val="00813F62"/>
    <w:rsid w:val="00814C6A"/>
    <w:rsid w:val="008150FB"/>
    <w:rsid w:val="00815104"/>
    <w:rsid w:val="00816C66"/>
    <w:rsid w:val="00822949"/>
    <w:rsid w:val="00826434"/>
    <w:rsid w:val="00830F62"/>
    <w:rsid w:val="00834DFC"/>
    <w:rsid w:val="00841A72"/>
    <w:rsid w:val="00845315"/>
    <w:rsid w:val="00850E94"/>
    <w:rsid w:val="00860CC1"/>
    <w:rsid w:val="00863156"/>
    <w:rsid w:val="008659E4"/>
    <w:rsid w:val="00867B21"/>
    <w:rsid w:val="0087133E"/>
    <w:rsid w:val="00882929"/>
    <w:rsid w:val="008959FE"/>
    <w:rsid w:val="008A05BE"/>
    <w:rsid w:val="008A4B0B"/>
    <w:rsid w:val="008A71F9"/>
    <w:rsid w:val="008D22FB"/>
    <w:rsid w:val="008D3C48"/>
    <w:rsid w:val="008E13B2"/>
    <w:rsid w:val="008E16F2"/>
    <w:rsid w:val="008E6536"/>
    <w:rsid w:val="008F14F8"/>
    <w:rsid w:val="008F2B28"/>
    <w:rsid w:val="008F2DA5"/>
    <w:rsid w:val="008F56D8"/>
    <w:rsid w:val="009174E1"/>
    <w:rsid w:val="00920E49"/>
    <w:rsid w:val="0092394A"/>
    <w:rsid w:val="009240CE"/>
    <w:rsid w:val="009321B3"/>
    <w:rsid w:val="00932231"/>
    <w:rsid w:val="00932A46"/>
    <w:rsid w:val="0093743A"/>
    <w:rsid w:val="009519C6"/>
    <w:rsid w:val="00956CB0"/>
    <w:rsid w:val="00956FED"/>
    <w:rsid w:val="00966022"/>
    <w:rsid w:val="0097677A"/>
    <w:rsid w:val="00987765"/>
    <w:rsid w:val="009959D7"/>
    <w:rsid w:val="0099763F"/>
    <w:rsid w:val="009A198B"/>
    <w:rsid w:val="009A1C3B"/>
    <w:rsid w:val="009B2DC9"/>
    <w:rsid w:val="009B5720"/>
    <w:rsid w:val="009B645C"/>
    <w:rsid w:val="009C65E1"/>
    <w:rsid w:val="009D13E4"/>
    <w:rsid w:val="009E18EA"/>
    <w:rsid w:val="009E22EF"/>
    <w:rsid w:val="009E2BDF"/>
    <w:rsid w:val="009E492B"/>
    <w:rsid w:val="009F0E76"/>
    <w:rsid w:val="00A05538"/>
    <w:rsid w:val="00A15357"/>
    <w:rsid w:val="00A17473"/>
    <w:rsid w:val="00A23A96"/>
    <w:rsid w:val="00A251BF"/>
    <w:rsid w:val="00A32380"/>
    <w:rsid w:val="00A32401"/>
    <w:rsid w:val="00A51850"/>
    <w:rsid w:val="00A536D1"/>
    <w:rsid w:val="00A609ED"/>
    <w:rsid w:val="00A65CCD"/>
    <w:rsid w:val="00A73F2E"/>
    <w:rsid w:val="00A74949"/>
    <w:rsid w:val="00A812FD"/>
    <w:rsid w:val="00A84AE4"/>
    <w:rsid w:val="00AA41B1"/>
    <w:rsid w:val="00AA76C7"/>
    <w:rsid w:val="00AC5D07"/>
    <w:rsid w:val="00AC71AC"/>
    <w:rsid w:val="00AC72E5"/>
    <w:rsid w:val="00AD6E89"/>
    <w:rsid w:val="00AE05DA"/>
    <w:rsid w:val="00AE5BF9"/>
    <w:rsid w:val="00AF1CFE"/>
    <w:rsid w:val="00AF66E8"/>
    <w:rsid w:val="00B06799"/>
    <w:rsid w:val="00B077CA"/>
    <w:rsid w:val="00B078CD"/>
    <w:rsid w:val="00B117E8"/>
    <w:rsid w:val="00B13E91"/>
    <w:rsid w:val="00B2003E"/>
    <w:rsid w:val="00B2044E"/>
    <w:rsid w:val="00B20B70"/>
    <w:rsid w:val="00B22DF0"/>
    <w:rsid w:val="00B23014"/>
    <w:rsid w:val="00B368C4"/>
    <w:rsid w:val="00B43130"/>
    <w:rsid w:val="00B45E9F"/>
    <w:rsid w:val="00B469F8"/>
    <w:rsid w:val="00B52D0D"/>
    <w:rsid w:val="00B66B06"/>
    <w:rsid w:val="00B777FE"/>
    <w:rsid w:val="00B82AA0"/>
    <w:rsid w:val="00B85CA8"/>
    <w:rsid w:val="00B87470"/>
    <w:rsid w:val="00B91E36"/>
    <w:rsid w:val="00B948E2"/>
    <w:rsid w:val="00B965CC"/>
    <w:rsid w:val="00BA7426"/>
    <w:rsid w:val="00BB40EB"/>
    <w:rsid w:val="00BB579F"/>
    <w:rsid w:val="00BC23FE"/>
    <w:rsid w:val="00BC2712"/>
    <w:rsid w:val="00BD1509"/>
    <w:rsid w:val="00BE5B68"/>
    <w:rsid w:val="00BF01C8"/>
    <w:rsid w:val="00C0041D"/>
    <w:rsid w:val="00C02E26"/>
    <w:rsid w:val="00C07C12"/>
    <w:rsid w:val="00C12A4B"/>
    <w:rsid w:val="00C22B53"/>
    <w:rsid w:val="00C24C02"/>
    <w:rsid w:val="00C267CD"/>
    <w:rsid w:val="00C27928"/>
    <w:rsid w:val="00C27AA0"/>
    <w:rsid w:val="00C40FCD"/>
    <w:rsid w:val="00C4183E"/>
    <w:rsid w:val="00C56D35"/>
    <w:rsid w:val="00C8048F"/>
    <w:rsid w:val="00C86C9D"/>
    <w:rsid w:val="00C904BA"/>
    <w:rsid w:val="00C91F00"/>
    <w:rsid w:val="00CA506E"/>
    <w:rsid w:val="00CB0988"/>
    <w:rsid w:val="00CB5DD9"/>
    <w:rsid w:val="00CC3BD4"/>
    <w:rsid w:val="00CC5775"/>
    <w:rsid w:val="00CE2DD9"/>
    <w:rsid w:val="00CE5600"/>
    <w:rsid w:val="00CF4AF5"/>
    <w:rsid w:val="00D21A8F"/>
    <w:rsid w:val="00D274D9"/>
    <w:rsid w:val="00D32C35"/>
    <w:rsid w:val="00D45042"/>
    <w:rsid w:val="00D56C57"/>
    <w:rsid w:val="00D6010D"/>
    <w:rsid w:val="00D6121B"/>
    <w:rsid w:val="00D61969"/>
    <w:rsid w:val="00D653DC"/>
    <w:rsid w:val="00D72395"/>
    <w:rsid w:val="00D73BD5"/>
    <w:rsid w:val="00D74531"/>
    <w:rsid w:val="00D77555"/>
    <w:rsid w:val="00D77869"/>
    <w:rsid w:val="00D77D70"/>
    <w:rsid w:val="00D84984"/>
    <w:rsid w:val="00D91173"/>
    <w:rsid w:val="00D96F5E"/>
    <w:rsid w:val="00DA1D5C"/>
    <w:rsid w:val="00DA3062"/>
    <w:rsid w:val="00DA3A8E"/>
    <w:rsid w:val="00DB2245"/>
    <w:rsid w:val="00DB791E"/>
    <w:rsid w:val="00DD1683"/>
    <w:rsid w:val="00DD4EF9"/>
    <w:rsid w:val="00DE0F72"/>
    <w:rsid w:val="00DE1CB3"/>
    <w:rsid w:val="00DE7051"/>
    <w:rsid w:val="00DF3130"/>
    <w:rsid w:val="00DF3691"/>
    <w:rsid w:val="00E03298"/>
    <w:rsid w:val="00E04886"/>
    <w:rsid w:val="00E07F32"/>
    <w:rsid w:val="00E15B48"/>
    <w:rsid w:val="00E1681E"/>
    <w:rsid w:val="00E17CF2"/>
    <w:rsid w:val="00E200E0"/>
    <w:rsid w:val="00E226A7"/>
    <w:rsid w:val="00E23B0C"/>
    <w:rsid w:val="00E27CD9"/>
    <w:rsid w:val="00E30054"/>
    <w:rsid w:val="00E30DAE"/>
    <w:rsid w:val="00E4211C"/>
    <w:rsid w:val="00E6543F"/>
    <w:rsid w:val="00E71F0B"/>
    <w:rsid w:val="00E82FFC"/>
    <w:rsid w:val="00E83B9F"/>
    <w:rsid w:val="00E8542A"/>
    <w:rsid w:val="00E91974"/>
    <w:rsid w:val="00E96D10"/>
    <w:rsid w:val="00E97645"/>
    <w:rsid w:val="00EA0EBF"/>
    <w:rsid w:val="00EA2D59"/>
    <w:rsid w:val="00EA7737"/>
    <w:rsid w:val="00EB6D8B"/>
    <w:rsid w:val="00EC0BB4"/>
    <w:rsid w:val="00EC2EED"/>
    <w:rsid w:val="00EC6707"/>
    <w:rsid w:val="00EC7367"/>
    <w:rsid w:val="00ED0F44"/>
    <w:rsid w:val="00ED1EEB"/>
    <w:rsid w:val="00EE0118"/>
    <w:rsid w:val="00EE2795"/>
    <w:rsid w:val="00EE3A6C"/>
    <w:rsid w:val="00EF3C20"/>
    <w:rsid w:val="00EF514E"/>
    <w:rsid w:val="00EF564D"/>
    <w:rsid w:val="00F027DD"/>
    <w:rsid w:val="00F0607A"/>
    <w:rsid w:val="00F062FD"/>
    <w:rsid w:val="00F07C33"/>
    <w:rsid w:val="00F16201"/>
    <w:rsid w:val="00F17E36"/>
    <w:rsid w:val="00F20F2C"/>
    <w:rsid w:val="00F338B6"/>
    <w:rsid w:val="00F367F2"/>
    <w:rsid w:val="00F42785"/>
    <w:rsid w:val="00F451C5"/>
    <w:rsid w:val="00F60837"/>
    <w:rsid w:val="00F63ABD"/>
    <w:rsid w:val="00F73320"/>
    <w:rsid w:val="00F858E9"/>
    <w:rsid w:val="00F94D06"/>
    <w:rsid w:val="00FB4910"/>
    <w:rsid w:val="00FC546B"/>
    <w:rsid w:val="00FC6BD6"/>
    <w:rsid w:val="00FD4768"/>
    <w:rsid w:val="00FD499A"/>
    <w:rsid w:val="00FE2DBD"/>
    <w:rsid w:val="00FE4193"/>
    <w:rsid w:val="00FF2529"/>
    <w:rsid w:val="05573D16"/>
    <w:rsid w:val="06840B3B"/>
    <w:rsid w:val="06B37672"/>
    <w:rsid w:val="0DE6751E"/>
    <w:rsid w:val="0FB75ADD"/>
    <w:rsid w:val="108720BF"/>
    <w:rsid w:val="126A4CCD"/>
    <w:rsid w:val="12CF6026"/>
    <w:rsid w:val="12DF75A8"/>
    <w:rsid w:val="17683B61"/>
    <w:rsid w:val="19581961"/>
    <w:rsid w:val="1B302BE8"/>
    <w:rsid w:val="1B486183"/>
    <w:rsid w:val="1C694603"/>
    <w:rsid w:val="1DE32193"/>
    <w:rsid w:val="1E4C5F8A"/>
    <w:rsid w:val="22260612"/>
    <w:rsid w:val="2366189C"/>
    <w:rsid w:val="2403533D"/>
    <w:rsid w:val="277F13CF"/>
    <w:rsid w:val="285E4FCC"/>
    <w:rsid w:val="28A703BF"/>
    <w:rsid w:val="29F51284"/>
    <w:rsid w:val="2A0E2346"/>
    <w:rsid w:val="2A8F5E5D"/>
    <w:rsid w:val="2DFC020A"/>
    <w:rsid w:val="325925CC"/>
    <w:rsid w:val="34CF6B76"/>
    <w:rsid w:val="360A473D"/>
    <w:rsid w:val="375C6562"/>
    <w:rsid w:val="38082ACA"/>
    <w:rsid w:val="398E6FFF"/>
    <w:rsid w:val="3B4E4C98"/>
    <w:rsid w:val="3C371BD0"/>
    <w:rsid w:val="3C964B49"/>
    <w:rsid w:val="423B2E21"/>
    <w:rsid w:val="42756FAE"/>
    <w:rsid w:val="45DB537A"/>
    <w:rsid w:val="476A10AC"/>
    <w:rsid w:val="49B108F4"/>
    <w:rsid w:val="4A3B6D2F"/>
    <w:rsid w:val="4BE41453"/>
    <w:rsid w:val="4F587A3C"/>
    <w:rsid w:val="5176064D"/>
    <w:rsid w:val="528B1ED6"/>
    <w:rsid w:val="53740BBC"/>
    <w:rsid w:val="54C47921"/>
    <w:rsid w:val="575136EE"/>
    <w:rsid w:val="57AE6D93"/>
    <w:rsid w:val="5C935747"/>
    <w:rsid w:val="5F487ACD"/>
    <w:rsid w:val="612C2AD6"/>
    <w:rsid w:val="62621EBF"/>
    <w:rsid w:val="634C3904"/>
    <w:rsid w:val="64992B79"/>
    <w:rsid w:val="65F20792"/>
    <w:rsid w:val="660B1854"/>
    <w:rsid w:val="675E02F4"/>
    <w:rsid w:val="6938470E"/>
    <w:rsid w:val="6A616842"/>
    <w:rsid w:val="6FD42CB7"/>
    <w:rsid w:val="71635E8C"/>
    <w:rsid w:val="718D5813"/>
    <w:rsid w:val="73FE6554"/>
    <w:rsid w:val="743B3F87"/>
    <w:rsid w:val="74A72748"/>
    <w:rsid w:val="750B0AE0"/>
    <w:rsid w:val="76962A74"/>
    <w:rsid w:val="7E1D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BC9625"/>
  <w15:docId w15:val="{6019C206-981F-8F46-9E8F-B95D14E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link w:val="10"/>
    <w:uiPriority w:val="9"/>
    <w:qFormat/>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b">
    <w:name w:val="Normal (Web)"/>
    <w:basedOn w:val="a"/>
    <w:uiPriority w:val="99"/>
    <w:unhideWhenUsed/>
    <w:qFormat/>
    <w:pPr>
      <w:widowControl/>
      <w:spacing w:beforeAutospacing="1" w:afterAutospacing="1"/>
      <w:jc w:val="left"/>
    </w:pPr>
    <w:rPr>
      <w:rFonts w:ascii="宋体" w:hAnsi="宋体" w:hint="eastAsia"/>
      <w:kern w:val="0"/>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f0">
    <w:name w:val="List Paragraph"/>
    <w:basedOn w:val="a"/>
    <w:uiPriority w:val="34"/>
    <w:qFormat/>
    <w:pPr>
      <w:ind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11">
    <w:name w:val="111"/>
    <w:basedOn w:val="a"/>
    <w:link w:val="111Char"/>
    <w:qFormat/>
    <w:pPr>
      <w:spacing w:beforeLines="50"/>
      <w:ind w:firstLine="480"/>
    </w:pPr>
  </w:style>
  <w:style w:type="character" w:customStyle="1" w:styleId="111Char">
    <w:name w:val="111 Char"/>
    <w:basedOn w:val="a0"/>
    <w:link w:val="111"/>
    <w:qFormat/>
    <w:rPr>
      <w:rFonts w:ascii="Times New Roman" w:eastAsia="宋体" w:hAnsi="Times New Roman" w:cs="Times New Roman"/>
      <w:sz w:val="24"/>
      <w:szCs w:val="24"/>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d">
    <w:name w:val="批注主题 字符"/>
    <w:basedOn w:val="a4"/>
    <w:link w:val="ac"/>
    <w:uiPriority w:val="99"/>
    <w:semiHidden/>
    <w:qFormat/>
    <w:rPr>
      <w:rFonts w:ascii="Times New Roman" w:eastAsia="宋体" w:hAnsi="Times New Roman" w:cs="Times New Roman"/>
      <w:b/>
      <w:bCs/>
      <w:sz w:val="24"/>
      <w:szCs w:val="24"/>
    </w:rPr>
  </w:style>
  <w:style w:type="paragraph" w:customStyle="1" w:styleId="11">
    <w:name w:val="修订1"/>
    <w:hidden/>
    <w:uiPriority w:val="99"/>
    <w:semiHidden/>
    <w:qFormat/>
    <w:rPr>
      <w:kern w:val="2"/>
      <w:sz w:val="24"/>
      <w:szCs w:val="24"/>
    </w:rPr>
  </w:style>
  <w:style w:type="paragraph" w:customStyle="1" w:styleId="TableParagraph">
    <w:name w:val="Table Paragraph"/>
    <w:basedOn w:val="a"/>
    <w:uiPriority w:val="1"/>
    <w:qFormat/>
    <w:pPr>
      <w:ind w:left="107"/>
    </w:pPr>
    <w:rPr>
      <w:rFonts w:ascii="宋体" w:hAnsi="宋体" w:cs="宋体"/>
      <w:lang w:val="zh-CN" w:bidi="zh-CN"/>
    </w:rPr>
  </w:style>
  <w:style w:type="paragraph" w:customStyle="1" w:styleId="21">
    <w:name w:val="修订2"/>
    <w:hidden/>
    <w:uiPriority w:val="99"/>
    <w:semiHidden/>
    <w:qFormat/>
    <w:rPr>
      <w:kern w:val="2"/>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md-size">
    <w:name w:val="md-size"/>
    <w:basedOn w:val="a"/>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HTML0">
    <w:name w:val="HTML 预设格式 字符"/>
    <w:basedOn w:val="a0"/>
    <w:link w:val="HTML"/>
    <w:uiPriority w:val="99"/>
    <w:semiHidden/>
    <w:qFormat/>
    <w:rPr>
      <w:rFonts w:ascii="Courier New" w:eastAsia="宋体"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71533">
      <w:bodyDiv w:val="1"/>
      <w:marLeft w:val="0"/>
      <w:marRight w:val="0"/>
      <w:marTop w:val="0"/>
      <w:marBottom w:val="0"/>
      <w:divBdr>
        <w:top w:val="none" w:sz="0" w:space="0" w:color="auto"/>
        <w:left w:val="none" w:sz="0" w:space="0" w:color="auto"/>
        <w:bottom w:val="none" w:sz="0" w:space="0" w:color="auto"/>
        <w:right w:val="none" w:sz="0" w:space="0" w:color="auto"/>
      </w:divBdr>
      <w:divsChild>
        <w:div w:id="1096098945">
          <w:marLeft w:val="0"/>
          <w:marRight w:val="0"/>
          <w:marTop w:val="0"/>
          <w:marBottom w:val="0"/>
          <w:divBdr>
            <w:top w:val="none" w:sz="0" w:space="0" w:color="auto"/>
            <w:left w:val="none" w:sz="0" w:space="0" w:color="auto"/>
            <w:bottom w:val="none" w:sz="0" w:space="0" w:color="auto"/>
            <w:right w:val="none" w:sz="0" w:space="0" w:color="auto"/>
          </w:divBdr>
          <w:divsChild>
            <w:div w:id="1289699848">
              <w:marLeft w:val="0"/>
              <w:marRight w:val="0"/>
              <w:marTop w:val="0"/>
              <w:marBottom w:val="0"/>
              <w:divBdr>
                <w:top w:val="none" w:sz="0" w:space="0" w:color="auto"/>
                <w:left w:val="none" w:sz="0" w:space="0" w:color="auto"/>
                <w:bottom w:val="none" w:sz="0" w:space="0" w:color="auto"/>
                <w:right w:val="none" w:sz="0" w:space="0" w:color="auto"/>
              </w:divBdr>
              <w:divsChild>
                <w:div w:id="2027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LZG</dc:creator>
  <cp:lastModifiedBy>office user</cp:lastModifiedBy>
  <cp:revision>9</cp:revision>
  <dcterms:created xsi:type="dcterms:W3CDTF">2024-09-19T03:28:00Z</dcterms:created>
  <dcterms:modified xsi:type="dcterms:W3CDTF">2024-12-05T05:20:00Z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61AFCB8FBE9F4C0CAF9EFD2011A71DC8_13</vt:lpwstr>
  </property>
</Properties>
</file>