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77" w:rsidRDefault="00DA433D" w:rsidP="00E557B1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600717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天津港</w:t>
      </w:r>
    </w:p>
    <w:p w:rsidR="00C17277" w:rsidRDefault="00DA433D" w:rsidP="00E557B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天津港股份有限公司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C17277" w:rsidRDefault="00DA433D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C17277" w:rsidRDefault="00C1727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87063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iCs/>
                <w:color w:val="000000"/>
                <w:kern w:val="0"/>
                <w:sz w:val="24"/>
              </w:rPr>
              <w:t>☑</w:t>
            </w:r>
            <w:r w:rsidR="00DA433D">
              <w:rPr>
                <w:rFonts w:hAnsi="宋体"/>
                <w:kern w:val="0"/>
                <w:sz w:val="24"/>
              </w:rPr>
              <w:t>特定对象调研</w:t>
            </w:r>
            <w:r w:rsidR="00DA433D"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DA433D"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="00DA433D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DA433D">
              <w:rPr>
                <w:rFonts w:hAnsi="宋体"/>
                <w:kern w:val="0"/>
                <w:sz w:val="24"/>
              </w:rPr>
              <w:t>分析师会议</w:t>
            </w:r>
          </w:p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 w:rsidR="006B7CE7"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="004E1BB3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C17277" w:rsidRDefault="00DA433D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C17277" w:rsidRDefault="00DA433D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7C" w:rsidRPr="00A8172A" w:rsidRDefault="008F427C" w:rsidP="00A8172A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A8172A">
              <w:rPr>
                <w:rFonts w:asciiTheme="minorEastAsia" w:eastAsiaTheme="minorEastAsia" w:hAnsiTheme="minorEastAsia"/>
                <w:sz w:val="24"/>
              </w:rPr>
              <w:t>202</w:t>
            </w:r>
            <w:r w:rsidRPr="00A8172A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A8172A">
              <w:rPr>
                <w:rFonts w:asciiTheme="minorEastAsia" w:eastAsiaTheme="minorEastAsia" w:hAnsiTheme="minorEastAsia"/>
                <w:sz w:val="24"/>
              </w:rPr>
              <w:t>年</w:t>
            </w:r>
            <w:r w:rsidR="0024713E">
              <w:rPr>
                <w:rFonts w:asciiTheme="minorEastAsia" w:eastAsiaTheme="minorEastAsia" w:hAnsiTheme="minorEastAsia"/>
                <w:sz w:val="24"/>
              </w:rPr>
              <w:t>12</w:t>
            </w:r>
            <w:r w:rsidRPr="00A8172A">
              <w:rPr>
                <w:rFonts w:asciiTheme="minorEastAsia" w:eastAsiaTheme="minorEastAsia" w:hAnsiTheme="minorEastAsia"/>
                <w:sz w:val="24"/>
              </w:rPr>
              <w:t>月</w:t>
            </w:r>
            <w:r w:rsidR="0024713E">
              <w:rPr>
                <w:rFonts w:asciiTheme="minorEastAsia" w:eastAsiaTheme="minorEastAsia" w:hAnsiTheme="minorEastAsia"/>
                <w:sz w:val="24"/>
              </w:rPr>
              <w:t>5</w:t>
            </w:r>
            <w:r w:rsidRPr="00A8172A">
              <w:rPr>
                <w:rFonts w:asciiTheme="minorEastAsia" w:eastAsiaTheme="minorEastAsia" w:hAnsiTheme="minorEastAsia"/>
                <w:sz w:val="24"/>
              </w:rPr>
              <w:t>日 (周</w:t>
            </w:r>
            <w:r w:rsidR="0024713E"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A8172A">
              <w:rPr>
                <w:rFonts w:asciiTheme="minorEastAsia" w:eastAsiaTheme="minorEastAsia" w:hAnsiTheme="minorEastAsia"/>
                <w:sz w:val="24"/>
              </w:rPr>
              <w:t>) 1</w:t>
            </w:r>
            <w:r w:rsidRPr="00A8172A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A8172A">
              <w:rPr>
                <w:rFonts w:asciiTheme="minorEastAsia" w:eastAsiaTheme="minorEastAsia" w:hAnsiTheme="minorEastAsia"/>
                <w:sz w:val="24"/>
              </w:rPr>
              <w:t>:</w:t>
            </w:r>
            <w:r w:rsidR="0024713E">
              <w:rPr>
                <w:rFonts w:asciiTheme="minorEastAsia" w:eastAsiaTheme="minorEastAsia" w:hAnsiTheme="minorEastAsia"/>
                <w:sz w:val="24"/>
              </w:rPr>
              <w:t>3</w:t>
            </w:r>
            <w:r w:rsidRPr="00A8172A">
              <w:rPr>
                <w:rFonts w:asciiTheme="minorEastAsia" w:eastAsiaTheme="minorEastAsia" w:hAnsiTheme="minorEastAsia"/>
                <w:sz w:val="24"/>
              </w:rPr>
              <w:t>0</w:t>
            </w:r>
            <w:r w:rsidR="00126315">
              <w:rPr>
                <w:rFonts w:asciiTheme="minorEastAsia" w:eastAsiaTheme="minorEastAsia" w:hAnsiTheme="minorEastAsia" w:hint="eastAsia"/>
                <w:sz w:val="24"/>
              </w:rPr>
              <w:t>-</w:t>
            </w:r>
            <w:r w:rsidRPr="00A8172A">
              <w:rPr>
                <w:rFonts w:asciiTheme="minorEastAsia" w:eastAsiaTheme="minorEastAsia" w:hAnsiTheme="minorEastAsia"/>
                <w:sz w:val="24"/>
              </w:rPr>
              <w:t>1</w:t>
            </w:r>
            <w:r w:rsidR="0024713E">
              <w:rPr>
                <w:rFonts w:asciiTheme="minorEastAsia" w:eastAsiaTheme="minorEastAsia" w:hAnsiTheme="minorEastAsia"/>
                <w:sz w:val="24"/>
              </w:rPr>
              <w:t>7</w:t>
            </w:r>
            <w:r w:rsidRPr="00A8172A">
              <w:rPr>
                <w:rFonts w:asciiTheme="minorEastAsia" w:eastAsiaTheme="minorEastAsia" w:hAnsiTheme="minorEastAsia"/>
                <w:sz w:val="24"/>
              </w:rPr>
              <w:t>:</w:t>
            </w:r>
            <w:r w:rsidR="0024713E">
              <w:rPr>
                <w:rFonts w:asciiTheme="minorEastAsia" w:eastAsiaTheme="minorEastAsia" w:hAnsiTheme="minorEastAsia"/>
                <w:sz w:val="24"/>
              </w:rPr>
              <w:t>0</w:t>
            </w:r>
            <w:r w:rsidRPr="00A8172A">
              <w:rPr>
                <w:rFonts w:asciiTheme="minorEastAsia" w:eastAsiaTheme="minorEastAsia" w:hAnsiTheme="minorEastAsia"/>
                <w:sz w:val="24"/>
              </w:rPr>
              <w:t>0</w:t>
            </w:r>
          </w:p>
          <w:p w:rsidR="0052077F" w:rsidRPr="0052077F" w:rsidRDefault="0024713E" w:rsidP="0024713E">
            <w:pPr>
              <w:spacing w:line="460" w:lineRule="exact"/>
              <w:rPr>
                <w:bCs/>
                <w:iCs/>
                <w:color w:val="000000"/>
                <w:sz w:val="24"/>
              </w:rPr>
            </w:pPr>
            <w:r w:rsidRPr="0024713E">
              <w:rPr>
                <w:rFonts w:asciiTheme="minorEastAsia" w:eastAsiaTheme="minorEastAsia" w:hAnsiTheme="minorEastAsia" w:hint="eastAsia"/>
                <w:sz w:val="24"/>
              </w:rPr>
              <w:t>平安</w:t>
            </w:r>
            <w:proofErr w:type="gramStart"/>
            <w:r w:rsidRPr="0024713E">
              <w:rPr>
                <w:rFonts w:asciiTheme="minorEastAsia" w:eastAsiaTheme="minorEastAsia" w:hAnsiTheme="minorEastAsia" w:hint="eastAsia"/>
                <w:sz w:val="24"/>
              </w:rPr>
              <w:t>人寿房佳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24713E">
              <w:rPr>
                <w:rFonts w:asciiTheme="minorEastAsia" w:eastAsiaTheme="minorEastAsia" w:hAnsiTheme="minorEastAsia" w:hint="eastAsia"/>
                <w:sz w:val="24"/>
              </w:rPr>
              <w:t>李东哲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24713E">
              <w:rPr>
                <w:rFonts w:asciiTheme="minorEastAsia" w:eastAsiaTheme="minorEastAsia" w:hAnsiTheme="minorEastAsia" w:hint="eastAsia"/>
                <w:sz w:val="24"/>
              </w:rPr>
              <w:t>平安</w:t>
            </w:r>
            <w:proofErr w:type="gramStart"/>
            <w:r w:rsidRPr="0024713E">
              <w:rPr>
                <w:rFonts w:asciiTheme="minorEastAsia" w:eastAsiaTheme="minorEastAsia" w:hAnsiTheme="minorEastAsia" w:hint="eastAsia"/>
                <w:sz w:val="24"/>
              </w:rPr>
              <w:t>资管江</w:t>
            </w:r>
            <w:proofErr w:type="gramEnd"/>
            <w:r w:rsidRPr="0024713E">
              <w:rPr>
                <w:rFonts w:asciiTheme="minorEastAsia" w:eastAsiaTheme="minorEastAsia" w:hAnsiTheme="minorEastAsia" w:hint="eastAsia"/>
                <w:sz w:val="24"/>
              </w:rPr>
              <w:t>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24713E">
              <w:rPr>
                <w:rFonts w:asciiTheme="minorEastAsia" w:eastAsiaTheme="minorEastAsia" w:hAnsiTheme="minorEastAsia" w:hint="eastAsia"/>
                <w:sz w:val="24"/>
              </w:rPr>
              <w:t>刘睿奇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24713E">
              <w:rPr>
                <w:rFonts w:asciiTheme="minorEastAsia" w:eastAsiaTheme="minorEastAsia" w:hAnsiTheme="minorEastAsia" w:hint="eastAsia"/>
                <w:sz w:val="24"/>
              </w:rPr>
              <w:t>天风</w:t>
            </w:r>
            <w:proofErr w:type="gramStart"/>
            <w:r w:rsidRPr="0024713E">
              <w:rPr>
                <w:rFonts w:asciiTheme="minorEastAsia" w:eastAsiaTheme="minorEastAsia" w:hAnsiTheme="minorEastAsia" w:hint="eastAsia"/>
                <w:sz w:val="24"/>
              </w:rPr>
              <w:t>证券陈</w:t>
            </w:r>
            <w:proofErr w:type="gramEnd"/>
            <w:r w:rsidRPr="0024713E">
              <w:rPr>
                <w:rFonts w:asciiTheme="minorEastAsia" w:eastAsiaTheme="minorEastAsia" w:hAnsiTheme="minorEastAsia" w:hint="eastAsia"/>
                <w:sz w:val="24"/>
              </w:rPr>
              <w:t>金海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24713E">
              <w:rPr>
                <w:rFonts w:asciiTheme="minorEastAsia" w:eastAsiaTheme="minorEastAsia" w:hAnsiTheme="minorEastAsia" w:hint="eastAsia"/>
                <w:sz w:val="24"/>
              </w:rPr>
              <w:t>刘馨宇</w:t>
            </w:r>
          </w:p>
        </w:tc>
      </w:tr>
      <w:tr w:rsidR="00C17277" w:rsidTr="00EB2E28">
        <w:trPr>
          <w:trHeight w:val="56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B350CC" w:rsidP="00E557B1">
            <w:pPr>
              <w:spacing w:beforeLines="50" w:before="156" w:afterLines="50" w:after="156"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公司</w:t>
            </w:r>
          </w:p>
        </w:tc>
      </w:tr>
      <w:tr w:rsidR="00C17277" w:rsidTr="0000695E">
        <w:trPr>
          <w:trHeight w:val="10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77" w:rsidRPr="00A8172A" w:rsidRDefault="00DA433D" w:rsidP="00A8172A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A8172A">
              <w:rPr>
                <w:rFonts w:asciiTheme="minorEastAsia" w:eastAsiaTheme="minorEastAsia" w:hAnsiTheme="minorEastAsia" w:hint="eastAsia"/>
                <w:sz w:val="24"/>
              </w:rPr>
              <w:t>1、董事会秘书：郭小薇</w:t>
            </w:r>
          </w:p>
          <w:p w:rsidR="00C17277" w:rsidRPr="00A8172A" w:rsidRDefault="00DA433D" w:rsidP="00A8172A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A8172A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="006B7CE7" w:rsidRPr="00A8172A">
              <w:rPr>
                <w:rFonts w:asciiTheme="minorEastAsia" w:eastAsiaTheme="minorEastAsia" w:hAnsiTheme="minorEastAsia" w:hint="eastAsia"/>
                <w:sz w:val="24"/>
              </w:rPr>
              <w:t>资本运作</w:t>
            </w:r>
            <w:r w:rsidRPr="00A8172A">
              <w:rPr>
                <w:rFonts w:asciiTheme="minorEastAsia" w:eastAsiaTheme="minorEastAsia" w:hAnsiTheme="minorEastAsia" w:hint="eastAsia"/>
                <w:sz w:val="24"/>
              </w:rPr>
              <w:t>管理经理：张</w:t>
            </w:r>
            <w:r w:rsidR="006B7CE7" w:rsidRPr="00A8172A">
              <w:rPr>
                <w:rFonts w:asciiTheme="minorEastAsia" w:eastAsiaTheme="minorEastAsia" w:hAnsiTheme="minorEastAsia" w:hint="eastAsia"/>
                <w:sz w:val="24"/>
              </w:rPr>
              <w:t>伟</w:t>
            </w:r>
          </w:p>
        </w:tc>
      </w:tr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C17277" w:rsidRDefault="00C1727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ED7F01" w:rsidP="00E557B1">
            <w:pPr>
              <w:spacing w:beforeLines="50" w:before="156" w:line="4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机构</w:t>
            </w:r>
            <w:r w:rsidR="00DA433D"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:rsidR="00623396" w:rsidRPr="00F72042" w:rsidRDefault="00DA433D" w:rsidP="008706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72042">
              <w:rPr>
                <w:rFonts w:asciiTheme="minorEastAsia" w:eastAsiaTheme="minorEastAsia" w:hAnsiTheme="minorEastAsia"/>
                <w:sz w:val="24"/>
              </w:rPr>
              <w:t>1</w:t>
            </w:r>
            <w:r w:rsidR="00623396" w:rsidRPr="00F72042">
              <w:rPr>
                <w:rFonts w:asciiTheme="minorEastAsia" w:eastAsiaTheme="minorEastAsia" w:hAnsiTheme="minorEastAsia" w:hint="eastAsia"/>
                <w:sz w:val="24"/>
              </w:rPr>
              <w:t>.公司的</w:t>
            </w:r>
            <w:r w:rsidR="00CF0129">
              <w:rPr>
                <w:rFonts w:asciiTheme="minorEastAsia" w:eastAsiaTheme="minorEastAsia" w:hAnsiTheme="minorEastAsia" w:hint="eastAsia"/>
                <w:sz w:val="24"/>
              </w:rPr>
              <w:t>吞吐量</w:t>
            </w:r>
            <w:r w:rsidR="00623396" w:rsidRPr="00F72042">
              <w:rPr>
                <w:rFonts w:asciiTheme="minorEastAsia" w:eastAsiaTheme="minorEastAsia" w:hAnsiTheme="minorEastAsia" w:hint="eastAsia"/>
                <w:sz w:val="24"/>
              </w:rPr>
              <w:t>情况</w:t>
            </w:r>
          </w:p>
          <w:p w:rsidR="00607734" w:rsidRPr="00607734" w:rsidRDefault="00607734" w:rsidP="00607734">
            <w:pPr>
              <w:pStyle w:val="Style6"/>
            </w:pPr>
            <w:r w:rsidRPr="00607734">
              <w:rPr>
                <w:rFonts w:hint="eastAsia"/>
              </w:rPr>
              <w:t>2023年</w:t>
            </w:r>
            <w:r w:rsidRPr="00607734">
              <w:t>度公司完成货物吞吐量</w:t>
            </w:r>
            <w:r w:rsidRPr="00607734">
              <w:rPr>
                <w:rFonts w:hint="eastAsia"/>
              </w:rPr>
              <w:t>4.45亿吨</w:t>
            </w:r>
            <w:r w:rsidRPr="00607734">
              <w:t>，其中集装箱吞吐量</w:t>
            </w:r>
            <w:r w:rsidRPr="00607734">
              <w:rPr>
                <w:rFonts w:hint="eastAsia"/>
              </w:rPr>
              <w:t>20</w:t>
            </w:r>
            <w:r w:rsidRPr="00607734">
              <w:t>02</w:t>
            </w:r>
            <w:r w:rsidRPr="00607734">
              <w:rPr>
                <w:rFonts w:hint="eastAsia"/>
              </w:rPr>
              <w:t>万</w:t>
            </w:r>
            <w:r w:rsidRPr="00607734">
              <w:t>TEU</w:t>
            </w:r>
            <w:r w:rsidRPr="00607734">
              <w:rPr>
                <w:rFonts w:hint="eastAsia"/>
              </w:rPr>
              <w:t>。</w:t>
            </w:r>
            <w:r w:rsidR="00A856AB">
              <w:rPr>
                <w:rFonts w:hint="eastAsia"/>
              </w:rPr>
              <w:t>综合</w:t>
            </w:r>
            <w:r w:rsidR="00A856AB">
              <w:t>来看，近年货物吞吐量、集装箱吞吐量整体呈现</w:t>
            </w:r>
            <w:r w:rsidR="00A856AB">
              <w:rPr>
                <w:rFonts w:hint="eastAsia"/>
              </w:rPr>
              <w:t>增长</w:t>
            </w:r>
            <w:r w:rsidR="00A856AB">
              <w:t>趋势。</w:t>
            </w:r>
          </w:p>
          <w:p w:rsidR="00607734" w:rsidRDefault="00607734" w:rsidP="00AE4078">
            <w:pPr>
              <w:pStyle w:val="Style6"/>
            </w:pPr>
            <w:r w:rsidRPr="00AE4078">
              <w:rPr>
                <w:rFonts w:hint="eastAsia"/>
              </w:rPr>
              <w:t>按照</w:t>
            </w:r>
            <w:r w:rsidRPr="00AE4078">
              <w:t>年度</w:t>
            </w:r>
            <w:r w:rsidRPr="00AE4078">
              <w:rPr>
                <w:rFonts w:hint="eastAsia"/>
              </w:rPr>
              <w:t>计划，2024年度预计完成货物吞吐量4.48亿吨，其中集装箱吞吐量2066万TEU。</w:t>
            </w:r>
          </w:p>
          <w:p w:rsidR="00623396" w:rsidRPr="00287F4F" w:rsidRDefault="00623396" w:rsidP="00623396">
            <w:pPr>
              <w:pStyle w:val="Style6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2.</w:t>
            </w:r>
            <w:r w:rsidRPr="00287F4F">
              <w:rPr>
                <w:rFonts w:asciiTheme="minorEastAsia" w:eastAsiaTheme="minorEastAsia" w:hAnsiTheme="minorEastAsia" w:hint="eastAsia"/>
              </w:rPr>
              <w:t>公司费率</w:t>
            </w:r>
            <w:r w:rsidR="000A3707">
              <w:rPr>
                <w:rFonts w:asciiTheme="minorEastAsia" w:eastAsiaTheme="minorEastAsia" w:hAnsiTheme="minorEastAsia" w:hint="eastAsia"/>
              </w:rPr>
              <w:t>情况</w:t>
            </w:r>
          </w:p>
          <w:p w:rsidR="00623396" w:rsidRPr="00287F4F" w:rsidRDefault="00623396" w:rsidP="00623396">
            <w:pPr>
              <w:pStyle w:val="Style6"/>
              <w:rPr>
                <w:rFonts w:asciiTheme="minorEastAsia" w:eastAsiaTheme="minorEastAsia" w:hAnsiTheme="minorEastAsia"/>
              </w:rPr>
            </w:pPr>
            <w:r w:rsidRPr="00287F4F">
              <w:rPr>
                <w:rFonts w:asciiTheme="minorEastAsia" w:eastAsiaTheme="minorEastAsia" w:hAnsiTheme="minorEastAsia" w:hint="eastAsia"/>
              </w:rPr>
              <w:t>一是按照交通运输部下发的《港口计费收费办法》，公司实行清单化模式，对收费价格进行公示，确保收费工作依法透明。</w:t>
            </w:r>
          </w:p>
          <w:p w:rsidR="00623396" w:rsidRPr="00287F4F" w:rsidRDefault="00623396" w:rsidP="00623396">
            <w:pPr>
              <w:pStyle w:val="Style6"/>
              <w:rPr>
                <w:rFonts w:asciiTheme="minorEastAsia" w:eastAsiaTheme="minorEastAsia" w:hAnsiTheme="minorEastAsia"/>
              </w:rPr>
            </w:pPr>
            <w:r w:rsidRPr="00287F4F">
              <w:rPr>
                <w:rFonts w:asciiTheme="minorEastAsia" w:eastAsiaTheme="minorEastAsia" w:hAnsiTheme="minorEastAsia" w:hint="eastAsia"/>
              </w:rPr>
              <w:t>二是公司制定商务价格体系政策，具体价格会根据不同的货类、内外贸、作业工艺、作业环节而有所区别，结合客户对公司航线、吞吐量的贡献度，公司会有不同的优惠政策。</w:t>
            </w:r>
          </w:p>
          <w:p w:rsidR="00C17277" w:rsidRDefault="00623396" w:rsidP="00623396">
            <w:pPr>
              <w:pStyle w:val="Style6"/>
              <w:rPr>
                <w:rFonts w:asciiTheme="minorEastAsia" w:eastAsiaTheme="minorEastAsia" w:hAnsiTheme="minorEastAsia"/>
              </w:rPr>
            </w:pPr>
            <w:r w:rsidRPr="00287F4F">
              <w:rPr>
                <w:rFonts w:asciiTheme="minorEastAsia" w:eastAsiaTheme="minorEastAsia" w:hAnsiTheme="minorEastAsia" w:hint="eastAsia"/>
              </w:rPr>
              <w:t>三是公司综合考虑具体装卸作业方式、硬件投入成本、服务</w:t>
            </w:r>
            <w:r w:rsidRPr="00287F4F">
              <w:rPr>
                <w:rFonts w:asciiTheme="minorEastAsia" w:eastAsiaTheme="minorEastAsia" w:hAnsiTheme="minorEastAsia" w:hint="eastAsia"/>
              </w:rPr>
              <w:lastRenderedPageBreak/>
              <w:t>内容差异、客户的接受度等方面因素，对价格进行相应调整。</w:t>
            </w:r>
          </w:p>
          <w:p w:rsidR="000D09A0" w:rsidRDefault="00AE4078" w:rsidP="003D205A">
            <w:pPr>
              <w:pStyle w:val="Style6"/>
            </w:pPr>
            <w:r>
              <w:t>3</w:t>
            </w:r>
            <w:r w:rsidR="00623396">
              <w:rPr>
                <w:rFonts w:hint="eastAsia"/>
              </w:rPr>
              <w:t>.</w:t>
            </w:r>
            <w:r w:rsidR="003D205A">
              <w:rPr>
                <w:rFonts w:hint="eastAsia"/>
              </w:rPr>
              <w:t>各</w:t>
            </w:r>
            <w:r w:rsidR="003D205A">
              <w:t>业务板块毛利率情况</w:t>
            </w:r>
          </w:p>
          <w:p w:rsidR="003D205A" w:rsidRPr="00821D8F" w:rsidRDefault="003D205A" w:rsidP="003D205A">
            <w:pPr>
              <w:pStyle w:val="Style6"/>
              <w:rPr>
                <w:rFonts w:asciiTheme="minorEastAsia" w:eastAsiaTheme="minorEastAsia" w:hAnsiTheme="minorEastAsia"/>
              </w:rPr>
            </w:pPr>
            <w:r w:rsidRPr="003D205A">
              <w:rPr>
                <w:rFonts w:asciiTheme="minorEastAsia" w:eastAsiaTheme="minorEastAsia" w:hAnsiTheme="minorEastAsia" w:hint="eastAsia"/>
              </w:rPr>
              <w:t>2023年</w:t>
            </w:r>
            <w:r>
              <w:rPr>
                <w:rFonts w:asciiTheme="minorEastAsia" w:eastAsiaTheme="minorEastAsia" w:hAnsiTheme="minorEastAsia" w:hint="eastAsia"/>
              </w:rPr>
              <w:t>度</w:t>
            </w:r>
            <w:r w:rsidRPr="003D205A">
              <w:rPr>
                <w:rFonts w:asciiTheme="minorEastAsia" w:eastAsiaTheme="minorEastAsia" w:hAnsiTheme="minorEastAsia" w:hint="eastAsia"/>
              </w:rPr>
              <w:t>装卸业务毛利率32.05%，同比增加4.21个百分点；销售业务毛利率0.79%，同比减少0.65个百分点，物流业务毛利率40.55%，同比增加5.88个百分点；服务业务毛利率55.83%，同比减少8.33个百分点。</w:t>
            </w:r>
          </w:p>
          <w:p w:rsidR="003D205A" w:rsidRPr="00287F4F" w:rsidRDefault="003D205A" w:rsidP="003D205A">
            <w:pPr>
              <w:pStyle w:val="Style6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asciiTheme="minorEastAsia" w:eastAsiaTheme="minorEastAsia" w:hAnsiTheme="minorEastAsia" w:hint="eastAsia"/>
              </w:rPr>
              <w:t>未来</w:t>
            </w:r>
            <w:r w:rsidRPr="00287F4F">
              <w:rPr>
                <w:rFonts w:asciiTheme="minorEastAsia" w:eastAsiaTheme="minorEastAsia" w:hAnsiTheme="minorEastAsia" w:hint="eastAsia"/>
              </w:rPr>
              <w:t>公司资本开支计划</w:t>
            </w:r>
          </w:p>
          <w:p w:rsidR="003D205A" w:rsidRDefault="003D205A" w:rsidP="003D205A">
            <w:pPr>
              <w:pStyle w:val="Style6"/>
            </w:pPr>
            <w:r w:rsidRPr="00287F4F">
              <w:rPr>
                <w:rFonts w:asciiTheme="minorEastAsia" w:eastAsiaTheme="minorEastAsia" w:hAnsiTheme="minorEastAsia" w:hint="eastAsia"/>
              </w:rPr>
              <w:t>2024年公司预计</w:t>
            </w:r>
            <w:r w:rsidR="00A8094C">
              <w:rPr>
                <w:rFonts w:asciiTheme="minorEastAsia" w:eastAsiaTheme="minorEastAsia" w:hAnsiTheme="minorEastAsia" w:hint="eastAsia"/>
              </w:rPr>
              <w:t>开展</w:t>
            </w:r>
            <w:r w:rsidRPr="00287F4F">
              <w:rPr>
                <w:rFonts w:asciiTheme="minorEastAsia" w:eastAsiaTheme="minorEastAsia" w:hAnsiTheme="minorEastAsia" w:hint="eastAsia"/>
              </w:rPr>
              <w:t>固定资产投资14.54亿元，其中设施类投资4.78亿元，设备类投资9.76亿元，主要围绕码头泊位、堆场的升级改造以及自动化、信息化建设。</w:t>
            </w:r>
          </w:p>
          <w:p w:rsidR="00623396" w:rsidRDefault="00821D8F" w:rsidP="00623396">
            <w:pPr>
              <w:pStyle w:val="Style6"/>
            </w:pPr>
            <w:r>
              <w:rPr>
                <w:rFonts w:hint="eastAsia"/>
              </w:rPr>
              <w:t>5.</w:t>
            </w:r>
            <w:r w:rsidR="00623396">
              <w:rPr>
                <w:rFonts w:hint="eastAsia"/>
              </w:rPr>
              <w:t>公司</w:t>
            </w:r>
            <w:r w:rsidR="003D205A">
              <w:rPr>
                <w:rFonts w:hint="eastAsia"/>
              </w:rPr>
              <w:t>自动化建设</w:t>
            </w:r>
            <w:r w:rsidR="00623396">
              <w:rPr>
                <w:rFonts w:hint="eastAsia"/>
              </w:rPr>
              <w:t>情况</w:t>
            </w:r>
          </w:p>
          <w:p w:rsidR="00A856AB" w:rsidRDefault="00A856AB" w:rsidP="00A856AB">
            <w:pPr>
              <w:pStyle w:val="Style6"/>
            </w:pPr>
            <w:r>
              <w:rPr>
                <w:rFonts w:hint="eastAsia"/>
              </w:rPr>
              <w:t>公司积极推动传统集装箱码头升级，太平洋D6泊位、欧亚N9泊位全流程自动化实船作业取得成功，D6</w:t>
            </w:r>
            <w:r w:rsidR="00A8094C">
              <w:rPr>
                <w:rFonts w:hint="eastAsia"/>
              </w:rPr>
              <w:t>泊位实现常态化作业，实现</w:t>
            </w:r>
            <w:r>
              <w:rPr>
                <w:rFonts w:hint="eastAsia"/>
              </w:rPr>
              <w:t>天津港自动化集装箱码头方案的复制推广。</w:t>
            </w:r>
          </w:p>
          <w:p w:rsidR="00A856AB" w:rsidRDefault="00A8094C" w:rsidP="00A856AB">
            <w:pPr>
              <w:pStyle w:val="Style6"/>
            </w:pPr>
            <w:r w:rsidRPr="00A8094C">
              <w:rPr>
                <w:rFonts w:hint="eastAsia"/>
              </w:rPr>
              <w:t>公司着力加强集装箱设备自动化改造，大型集装箱设备自动化改造率达到80%，同步推动散杂货大型设备自动化改造，进一步提升港口生产整体自动化水平。</w:t>
            </w:r>
          </w:p>
          <w:p w:rsidR="003D205A" w:rsidRPr="00036D9D" w:rsidRDefault="00A856AB" w:rsidP="00A856AB">
            <w:pPr>
              <w:pStyle w:val="Style6"/>
            </w:pPr>
            <w:r>
              <w:rPr>
                <w:rFonts w:hint="eastAsia"/>
              </w:rPr>
              <w:t>信息化建设稳步推进，全国首创件杂货ESO电子下货纸平台成功上线，开启港口理货数字化新纪元，港口智能管控平台（TCA）、天津港自动化集装箱码头操作系统（JTOS）和件杂货一体化等智能管控系统上线试运行，持续提升企业运行效率。</w:t>
            </w:r>
          </w:p>
          <w:p w:rsidR="00C17277" w:rsidRDefault="00A856AB" w:rsidP="0024470D">
            <w:pPr>
              <w:pStyle w:val="Style6"/>
            </w:pPr>
            <w:r>
              <w:t>6.</w:t>
            </w:r>
            <w:r>
              <w:rPr>
                <w:rFonts w:hint="eastAsia"/>
              </w:rPr>
              <w:t>公司</w:t>
            </w:r>
            <w:r>
              <w:t>贸易业务</w:t>
            </w:r>
          </w:p>
          <w:p w:rsidR="00A856AB" w:rsidRDefault="00A856AB" w:rsidP="00A856AB">
            <w:pPr>
              <w:pStyle w:val="Style6"/>
              <w:rPr>
                <w:rFonts w:asciiTheme="minorEastAsia" w:eastAsiaTheme="minorEastAsia" w:hAnsiTheme="minorEastAsia"/>
              </w:rPr>
            </w:pPr>
            <w:r w:rsidRPr="00287F4F">
              <w:rPr>
                <w:rFonts w:asciiTheme="minorEastAsia" w:eastAsiaTheme="minorEastAsia" w:hAnsiTheme="minorEastAsia" w:hint="eastAsia"/>
              </w:rPr>
              <w:t>公司</w:t>
            </w:r>
            <w:r>
              <w:rPr>
                <w:rFonts w:asciiTheme="minorEastAsia" w:eastAsiaTheme="minorEastAsia" w:hAnsiTheme="minorEastAsia" w:hint="eastAsia"/>
              </w:rPr>
              <w:t>贸易</w:t>
            </w:r>
            <w:r>
              <w:rPr>
                <w:rFonts w:asciiTheme="minorEastAsia" w:eastAsiaTheme="minorEastAsia" w:hAnsiTheme="minorEastAsia"/>
              </w:rPr>
              <w:t>业务</w:t>
            </w:r>
            <w:r w:rsidRPr="00287F4F">
              <w:rPr>
                <w:rFonts w:asciiTheme="minorEastAsia" w:eastAsiaTheme="minorEastAsia" w:hAnsiTheme="minorEastAsia" w:hint="eastAsia"/>
              </w:rPr>
              <w:t>主要</w:t>
            </w:r>
            <w:r>
              <w:rPr>
                <w:rFonts w:asciiTheme="minorEastAsia" w:eastAsiaTheme="minorEastAsia" w:hAnsiTheme="minorEastAsia" w:hint="eastAsia"/>
              </w:rPr>
              <w:t>指</w:t>
            </w:r>
            <w:r w:rsidRPr="00287F4F">
              <w:rPr>
                <w:rFonts w:asciiTheme="minorEastAsia" w:eastAsiaTheme="minorEastAsia" w:hAnsiTheme="minorEastAsia" w:hint="eastAsia"/>
              </w:rPr>
              <w:t>销售煤炭</w:t>
            </w:r>
            <w:r>
              <w:rPr>
                <w:rFonts w:asciiTheme="minorEastAsia" w:eastAsiaTheme="minorEastAsia" w:hAnsiTheme="minorEastAsia" w:hint="eastAsia"/>
              </w:rPr>
              <w:t>商品</w:t>
            </w:r>
            <w:r w:rsidRPr="00287F4F">
              <w:rPr>
                <w:rFonts w:asciiTheme="minorEastAsia" w:eastAsiaTheme="minorEastAsia" w:hAnsiTheme="minorEastAsia" w:hint="eastAsia"/>
              </w:rPr>
              <w:t>，是由所属物流发展公司下属的中铁公司为主体开展煤炭贸易业务。</w:t>
            </w:r>
            <w:r w:rsidRPr="00E557B1">
              <w:rPr>
                <w:rFonts w:asciiTheme="minorEastAsia" w:eastAsiaTheme="minorEastAsia" w:hAnsiTheme="minorEastAsia" w:hint="eastAsia"/>
              </w:rPr>
              <w:t>2023年实现销售毛利率0.79%，同比减少0.65个百分点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:rsidR="00556D03" w:rsidRPr="00036D9D" w:rsidRDefault="00E557B1" w:rsidP="00556D03">
            <w:pPr>
              <w:pStyle w:val="Style6"/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="00441FD0">
              <w:rPr>
                <w:rFonts w:asciiTheme="minorEastAsia" w:eastAsiaTheme="minorEastAsia" w:hAnsiTheme="minorEastAsia" w:hint="eastAsia"/>
              </w:rPr>
              <w:t>.</w:t>
            </w:r>
            <w:r w:rsidR="00556D03">
              <w:rPr>
                <w:rFonts w:hint="eastAsia"/>
              </w:rPr>
              <w:t>公司</w:t>
            </w:r>
            <w:proofErr w:type="gramStart"/>
            <w:r w:rsidR="00556D03">
              <w:rPr>
                <w:rFonts w:hint="eastAsia"/>
              </w:rPr>
              <w:t>危化品</w:t>
            </w:r>
            <w:proofErr w:type="gramEnd"/>
            <w:r w:rsidR="00556D03">
              <w:rPr>
                <w:rFonts w:hint="eastAsia"/>
              </w:rPr>
              <w:t>货类情况</w:t>
            </w:r>
          </w:p>
          <w:p w:rsidR="00556D03" w:rsidRDefault="00556D03" w:rsidP="00556D03">
            <w:pPr>
              <w:pStyle w:val="Style6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按照</w:t>
            </w:r>
            <w:r w:rsidRPr="0024470D">
              <w:rPr>
                <w:rFonts w:hint="eastAsia"/>
              </w:rPr>
              <w:t>2022年10月天津市交通运输委发布《有序放开天津港第2至6类危险货物集装箱作业工作实施方案》</w:t>
            </w:r>
            <w:r>
              <w:rPr>
                <w:rFonts w:hint="eastAsia"/>
              </w:rPr>
              <w:t>，公司获得</w:t>
            </w:r>
            <w:r w:rsidRPr="0024470D">
              <w:rPr>
                <w:rFonts w:hint="eastAsia"/>
              </w:rPr>
              <w:t>第2至6类危险</w:t>
            </w:r>
            <w:r>
              <w:rPr>
                <w:rFonts w:hint="eastAsia"/>
              </w:rPr>
              <w:t>品的作业和堆存资质。</w:t>
            </w:r>
            <w:r w:rsidRPr="00623396">
              <w:rPr>
                <w:rFonts w:hint="eastAsia"/>
              </w:rPr>
              <w:t>目前公司能够进行8、9类危险货物作业</w:t>
            </w:r>
            <w:r>
              <w:rPr>
                <w:rFonts w:hint="eastAsia"/>
              </w:rPr>
              <w:t>，</w:t>
            </w:r>
            <w:r w:rsidRPr="00623396">
              <w:rPr>
                <w:rFonts w:hint="eastAsia"/>
              </w:rPr>
              <w:t>2-6类危险货物中的23个品名作业顺畅。南港新</w:t>
            </w:r>
            <w:r w:rsidRPr="00623396">
              <w:rPr>
                <w:rFonts w:hint="eastAsia"/>
              </w:rPr>
              <w:lastRenderedPageBreak/>
              <w:t>建危险货物集装箱堆场已</w:t>
            </w:r>
            <w:r w:rsidR="00F27847">
              <w:rPr>
                <w:rFonts w:hint="eastAsia"/>
              </w:rPr>
              <w:t>开始</w:t>
            </w:r>
            <w:r w:rsidRPr="00623396">
              <w:rPr>
                <w:rFonts w:hint="eastAsia"/>
              </w:rPr>
              <w:t>运营。</w:t>
            </w:r>
          </w:p>
          <w:p w:rsidR="00556D03" w:rsidRDefault="00556D03" w:rsidP="00912D2B">
            <w:pPr>
              <w:pStyle w:val="Style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8.公司对</w:t>
            </w:r>
            <w:r>
              <w:rPr>
                <w:rFonts w:asciiTheme="minorEastAsia" w:eastAsiaTheme="minorEastAsia" w:hAnsiTheme="minorEastAsia"/>
              </w:rPr>
              <w:t>所属企业负责人如何考核</w:t>
            </w:r>
          </w:p>
          <w:p w:rsidR="007F19CC" w:rsidRDefault="00556D03" w:rsidP="00852842">
            <w:pPr>
              <w:pStyle w:val="Style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按照</w:t>
            </w:r>
            <w:r>
              <w:rPr>
                <w:rFonts w:asciiTheme="minorEastAsia" w:eastAsiaTheme="minorEastAsia" w:hAnsiTheme="minorEastAsia"/>
              </w:rPr>
              <w:t>公司相关规定，公司对所属企业负责人</w:t>
            </w:r>
            <w:r>
              <w:rPr>
                <w:rFonts w:asciiTheme="minorEastAsia" w:eastAsiaTheme="minorEastAsia" w:hAnsiTheme="minorEastAsia" w:hint="eastAsia"/>
              </w:rPr>
              <w:t>从</w:t>
            </w:r>
            <w:r>
              <w:rPr>
                <w:rFonts w:asciiTheme="minorEastAsia" w:eastAsiaTheme="minorEastAsia" w:hAnsiTheme="minorEastAsia"/>
              </w:rPr>
              <w:t>营业收入、利润总额、</w:t>
            </w:r>
            <w:r w:rsidR="00A8094C">
              <w:rPr>
                <w:rFonts w:asciiTheme="minorEastAsia" w:eastAsiaTheme="minorEastAsia" w:hAnsiTheme="minorEastAsia" w:hint="eastAsia"/>
              </w:rPr>
              <w:t>企业综合</w:t>
            </w:r>
            <w:r w:rsidR="00A8094C">
              <w:rPr>
                <w:rFonts w:asciiTheme="minorEastAsia" w:eastAsiaTheme="minorEastAsia" w:hAnsiTheme="minorEastAsia"/>
              </w:rPr>
              <w:t>管理</w:t>
            </w:r>
            <w:r>
              <w:rPr>
                <w:rFonts w:asciiTheme="minorEastAsia" w:eastAsiaTheme="minorEastAsia" w:hAnsiTheme="minorEastAsia"/>
              </w:rPr>
              <w:t>、企业安全管理等多方面进行</w:t>
            </w:r>
            <w:r w:rsidR="00A8094C">
              <w:rPr>
                <w:rFonts w:asciiTheme="minorEastAsia" w:eastAsiaTheme="minorEastAsia" w:hAnsiTheme="minorEastAsia" w:hint="eastAsia"/>
              </w:rPr>
              <w:t>月度</w:t>
            </w:r>
            <w:r w:rsidR="00A8094C">
              <w:rPr>
                <w:rFonts w:asciiTheme="minorEastAsia" w:eastAsiaTheme="minorEastAsia" w:hAnsiTheme="minorEastAsia"/>
              </w:rPr>
              <w:t>和年度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</w:rPr>
              <w:t>综合考核。</w:t>
            </w:r>
          </w:p>
          <w:p w:rsidR="007F19CC" w:rsidRDefault="007F19CC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7F19CC" w:rsidRDefault="007F19CC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9410F5" w:rsidRDefault="009410F5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E557B1" w:rsidRDefault="00E557B1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7F19CC" w:rsidRDefault="007F19CC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7F19CC" w:rsidRDefault="007F19CC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7F19CC" w:rsidRDefault="007F19CC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7F19CC" w:rsidRDefault="007F19CC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  <w:p w:rsidR="007F19CC" w:rsidRPr="00852842" w:rsidRDefault="007F19CC" w:rsidP="00852842">
            <w:pPr>
              <w:pStyle w:val="Style6"/>
              <w:rPr>
                <w:rFonts w:asciiTheme="minorEastAsia" w:eastAsiaTheme="minorEastAsia" w:hAnsiTheme="minorEastAsia"/>
              </w:rPr>
            </w:pPr>
          </w:p>
        </w:tc>
      </w:tr>
    </w:tbl>
    <w:p w:rsidR="00C17277" w:rsidRDefault="00C17277"/>
    <w:sectPr w:rsidR="00C17277" w:rsidSect="00C1727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39" w:rsidRDefault="00340039" w:rsidP="00C17277">
      <w:r>
        <w:separator/>
      </w:r>
    </w:p>
  </w:endnote>
  <w:endnote w:type="continuationSeparator" w:id="0">
    <w:p w:rsidR="00340039" w:rsidRDefault="00340039" w:rsidP="00C1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39" w:rsidRDefault="00340039" w:rsidP="00C17277">
      <w:r>
        <w:separator/>
      </w:r>
    </w:p>
  </w:footnote>
  <w:footnote w:type="continuationSeparator" w:id="0">
    <w:p w:rsidR="00340039" w:rsidRDefault="00340039" w:rsidP="00C1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77" w:rsidRDefault="00C17277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NzQzMzBiM2IyN2YxMjM0NjFkY2UzMzNiZDMzMjEifQ=="/>
  </w:docVars>
  <w:rsids>
    <w:rsidRoot w:val="006861C7"/>
    <w:rsid w:val="B7DDD54D"/>
    <w:rsid w:val="E3FFE6ED"/>
    <w:rsid w:val="F5DB8A63"/>
    <w:rsid w:val="F797912E"/>
    <w:rsid w:val="FE7B4896"/>
    <w:rsid w:val="0000695E"/>
    <w:rsid w:val="000268C0"/>
    <w:rsid w:val="00026A12"/>
    <w:rsid w:val="000363B5"/>
    <w:rsid w:val="00036D9D"/>
    <w:rsid w:val="000375D7"/>
    <w:rsid w:val="00043015"/>
    <w:rsid w:val="00044B01"/>
    <w:rsid w:val="00046DDE"/>
    <w:rsid w:val="000479D0"/>
    <w:rsid w:val="00047EB9"/>
    <w:rsid w:val="00053546"/>
    <w:rsid w:val="00060A74"/>
    <w:rsid w:val="00067110"/>
    <w:rsid w:val="00090C36"/>
    <w:rsid w:val="0009298A"/>
    <w:rsid w:val="000A2808"/>
    <w:rsid w:val="000A3707"/>
    <w:rsid w:val="000A3BAC"/>
    <w:rsid w:val="000C26FD"/>
    <w:rsid w:val="000C2D85"/>
    <w:rsid w:val="000C6E35"/>
    <w:rsid w:val="000D09A0"/>
    <w:rsid w:val="000E4C6C"/>
    <w:rsid w:val="000E5700"/>
    <w:rsid w:val="000F0C4B"/>
    <w:rsid w:val="000F0E22"/>
    <w:rsid w:val="000F179D"/>
    <w:rsid w:val="00105A04"/>
    <w:rsid w:val="00111E72"/>
    <w:rsid w:val="001169A9"/>
    <w:rsid w:val="00125EB2"/>
    <w:rsid w:val="00126315"/>
    <w:rsid w:val="00132DAF"/>
    <w:rsid w:val="00142A4C"/>
    <w:rsid w:val="00144279"/>
    <w:rsid w:val="001452FF"/>
    <w:rsid w:val="001526E8"/>
    <w:rsid w:val="00154EA0"/>
    <w:rsid w:val="00161916"/>
    <w:rsid w:val="0016617A"/>
    <w:rsid w:val="00167E99"/>
    <w:rsid w:val="00176B4E"/>
    <w:rsid w:val="0019658A"/>
    <w:rsid w:val="001975AB"/>
    <w:rsid w:val="001A00F5"/>
    <w:rsid w:val="001A1F65"/>
    <w:rsid w:val="001A5CE9"/>
    <w:rsid w:val="001C33DC"/>
    <w:rsid w:val="001C50AD"/>
    <w:rsid w:val="001D198C"/>
    <w:rsid w:val="001D22EE"/>
    <w:rsid w:val="001D4C89"/>
    <w:rsid w:val="001E1838"/>
    <w:rsid w:val="001E3145"/>
    <w:rsid w:val="001E6509"/>
    <w:rsid w:val="001E71FF"/>
    <w:rsid w:val="001E7968"/>
    <w:rsid w:val="001F60CA"/>
    <w:rsid w:val="00220790"/>
    <w:rsid w:val="0022180A"/>
    <w:rsid w:val="00223ABC"/>
    <w:rsid w:val="002241B9"/>
    <w:rsid w:val="002264E0"/>
    <w:rsid w:val="002274D9"/>
    <w:rsid w:val="0023455A"/>
    <w:rsid w:val="00237994"/>
    <w:rsid w:val="0024470D"/>
    <w:rsid w:val="0024713E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2497"/>
    <w:rsid w:val="003030BF"/>
    <w:rsid w:val="00304F89"/>
    <w:rsid w:val="00306023"/>
    <w:rsid w:val="00311823"/>
    <w:rsid w:val="003226FD"/>
    <w:rsid w:val="00327D5D"/>
    <w:rsid w:val="00340039"/>
    <w:rsid w:val="0034372F"/>
    <w:rsid w:val="00344914"/>
    <w:rsid w:val="00345B51"/>
    <w:rsid w:val="00346917"/>
    <w:rsid w:val="0035084D"/>
    <w:rsid w:val="00354A7B"/>
    <w:rsid w:val="00360FDA"/>
    <w:rsid w:val="00363075"/>
    <w:rsid w:val="0036329C"/>
    <w:rsid w:val="00365BD1"/>
    <w:rsid w:val="00367D18"/>
    <w:rsid w:val="00372A1C"/>
    <w:rsid w:val="0037435A"/>
    <w:rsid w:val="00376CE5"/>
    <w:rsid w:val="00377D8F"/>
    <w:rsid w:val="00383679"/>
    <w:rsid w:val="003A1E68"/>
    <w:rsid w:val="003B0122"/>
    <w:rsid w:val="003B0BE5"/>
    <w:rsid w:val="003B4F6E"/>
    <w:rsid w:val="003C2D53"/>
    <w:rsid w:val="003D18F1"/>
    <w:rsid w:val="003D205A"/>
    <w:rsid w:val="003E001E"/>
    <w:rsid w:val="003E1C22"/>
    <w:rsid w:val="003F0DEA"/>
    <w:rsid w:val="003F297A"/>
    <w:rsid w:val="003F7C4D"/>
    <w:rsid w:val="0040075F"/>
    <w:rsid w:val="00403300"/>
    <w:rsid w:val="0041012E"/>
    <w:rsid w:val="004118C0"/>
    <w:rsid w:val="00417A31"/>
    <w:rsid w:val="0042004B"/>
    <w:rsid w:val="00433384"/>
    <w:rsid w:val="0043777D"/>
    <w:rsid w:val="00441F3B"/>
    <w:rsid w:val="00441FD0"/>
    <w:rsid w:val="00444828"/>
    <w:rsid w:val="00455AC4"/>
    <w:rsid w:val="0045767F"/>
    <w:rsid w:val="00463E9B"/>
    <w:rsid w:val="00464924"/>
    <w:rsid w:val="00467414"/>
    <w:rsid w:val="00473F30"/>
    <w:rsid w:val="0048591A"/>
    <w:rsid w:val="00486D86"/>
    <w:rsid w:val="0048721A"/>
    <w:rsid w:val="0049352F"/>
    <w:rsid w:val="004A0BD5"/>
    <w:rsid w:val="004A1BBF"/>
    <w:rsid w:val="004A73E5"/>
    <w:rsid w:val="004A7EAE"/>
    <w:rsid w:val="004C19BF"/>
    <w:rsid w:val="004D1001"/>
    <w:rsid w:val="004D7640"/>
    <w:rsid w:val="004E1A9B"/>
    <w:rsid w:val="004E1BB3"/>
    <w:rsid w:val="004F0E07"/>
    <w:rsid w:val="004F1E7A"/>
    <w:rsid w:val="00500AB6"/>
    <w:rsid w:val="005155FB"/>
    <w:rsid w:val="0052077F"/>
    <w:rsid w:val="00522763"/>
    <w:rsid w:val="005228A2"/>
    <w:rsid w:val="00523907"/>
    <w:rsid w:val="00535D86"/>
    <w:rsid w:val="00537C53"/>
    <w:rsid w:val="00540787"/>
    <w:rsid w:val="005438F5"/>
    <w:rsid w:val="00544901"/>
    <w:rsid w:val="005474D3"/>
    <w:rsid w:val="00550737"/>
    <w:rsid w:val="00555DD2"/>
    <w:rsid w:val="00556D03"/>
    <w:rsid w:val="00565ED9"/>
    <w:rsid w:val="005760C6"/>
    <w:rsid w:val="00585A1B"/>
    <w:rsid w:val="00587AC2"/>
    <w:rsid w:val="00591260"/>
    <w:rsid w:val="00591314"/>
    <w:rsid w:val="00593727"/>
    <w:rsid w:val="00593D40"/>
    <w:rsid w:val="00595187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5F344E"/>
    <w:rsid w:val="005F6CCF"/>
    <w:rsid w:val="006039E2"/>
    <w:rsid w:val="00607734"/>
    <w:rsid w:val="0060779A"/>
    <w:rsid w:val="00610534"/>
    <w:rsid w:val="00622F13"/>
    <w:rsid w:val="00623396"/>
    <w:rsid w:val="00625503"/>
    <w:rsid w:val="0062662D"/>
    <w:rsid w:val="00632E78"/>
    <w:rsid w:val="006344F1"/>
    <w:rsid w:val="00637186"/>
    <w:rsid w:val="0064616F"/>
    <w:rsid w:val="00646DF4"/>
    <w:rsid w:val="00651DE6"/>
    <w:rsid w:val="006523BB"/>
    <w:rsid w:val="0065347E"/>
    <w:rsid w:val="00654B49"/>
    <w:rsid w:val="00662505"/>
    <w:rsid w:val="0066433C"/>
    <w:rsid w:val="0066674C"/>
    <w:rsid w:val="00674B14"/>
    <w:rsid w:val="006760F7"/>
    <w:rsid w:val="006861C7"/>
    <w:rsid w:val="00686DDF"/>
    <w:rsid w:val="00697B12"/>
    <w:rsid w:val="006A55BB"/>
    <w:rsid w:val="006A7613"/>
    <w:rsid w:val="006B0CC1"/>
    <w:rsid w:val="006B278E"/>
    <w:rsid w:val="006B661A"/>
    <w:rsid w:val="006B7CE7"/>
    <w:rsid w:val="006B7D00"/>
    <w:rsid w:val="006C6BC5"/>
    <w:rsid w:val="006D0C68"/>
    <w:rsid w:val="006D61A2"/>
    <w:rsid w:val="006E128B"/>
    <w:rsid w:val="006E1DB4"/>
    <w:rsid w:val="00712CE1"/>
    <w:rsid w:val="007167C5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7F19CC"/>
    <w:rsid w:val="0080525B"/>
    <w:rsid w:val="00805F53"/>
    <w:rsid w:val="008062C5"/>
    <w:rsid w:val="00806B50"/>
    <w:rsid w:val="0080741A"/>
    <w:rsid w:val="00812E79"/>
    <w:rsid w:val="00814B5B"/>
    <w:rsid w:val="00821D8F"/>
    <w:rsid w:val="00836F34"/>
    <w:rsid w:val="00843E73"/>
    <w:rsid w:val="00844EBF"/>
    <w:rsid w:val="00852842"/>
    <w:rsid w:val="00853C20"/>
    <w:rsid w:val="00854F61"/>
    <w:rsid w:val="00864202"/>
    <w:rsid w:val="00870637"/>
    <w:rsid w:val="00873B59"/>
    <w:rsid w:val="00876DC1"/>
    <w:rsid w:val="0087701F"/>
    <w:rsid w:val="0089283D"/>
    <w:rsid w:val="008949D9"/>
    <w:rsid w:val="0089627C"/>
    <w:rsid w:val="008A0ADC"/>
    <w:rsid w:val="008A1BAB"/>
    <w:rsid w:val="008A255F"/>
    <w:rsid w:val="008A30E1"/>
    <w:rsid w:val="008B38B7"/>
    <w:rsid w:val="008B458E"/>
    <w:rsid w:val="008C4D4A"/>
    <w:rsid w:val="008E0A0F"/>
    <w:rsid w:val="008E11AE"/>
    <w:rsid w:val="008E1708"/>
    <w:rsid w:val="008E4844"/>
    <w:rsid w:val="008F427C"/>
    <w:rsid w:val="00904492"/>
    <w:rsid w:val="00904DFB"/>
    <w:rsid w:val="00910774"/>
    <w:rsid w:val="00912D2B"/>
    <w:rsid w:val="0091457B"/>
    <w:rsid w:val="00923763"/>
    <w:rsid w:val="00930ED6"/>
    <w:rsid w:val="0093293F"/>
    <w:rsid w:val="00933105"/>
    <w:rsid w:val="00936C19"/>
    <w:rsid w:val="009410F5"/>
    <w:rsid w:val="00946BB5"/>
    <w:rsid w:val="009474EF"/>
    <w:rsid w:val="00951C24"/>
    <w:rsid w:val="00962626"/>
    <w:rsid w:val="00975A2C"/>
    <w:rsid w:val="009767DD"/>
    <w:rsid w:val="00977AF2"/>
    <w:rsid w:val="00981759"/>
    <w:rsid w:val="00985FC5"/>
    <w:rsid w:val="00993BDD"/>
    <w:rsid w:val="00993D05"/>
    <w:rsid w:val="009A6DFB"/>
    <w:rsid w:val="009B3036"/>
    <w:rsid w:val="009B6EC0"/>
    <w:rsid w:val="009C7FAF"/>
    <w:rsid w:val="009D4199"/>
    <w:rsid w:val="009E5E6A"/>
    <w:rsid w:val="009F01A2"/>
    <w:rsid w:val="009F0DD5"/>
    <w:rsid w:val="009F1B95"/>
    <w:rsid w:val="009F6C05"/>
    <w:rsid w:val="00A13CB6"/>
    <w:rsid w:val="00A14A1A"/>
    <w:rsid w:val="00A22CDD"/>
    <w:rsid w:val="00A253AB"/>
    <w:rsid w:val="00A25AEE"/>
    <w:rsid w:val="00A31EB1"/>
    <w:rsid w:val="00A33AEA"/>
    <w:rsid w:val="00A408EF"/>
    <w:rsid w:val="00A461CD"/>
    <w:rsid w:val="00A469C5"/>
    <w:rsid w:val="00A5317D"/>
    <w:rsid w:val="00A6284E"/>
    <w:rsid w:val="00A63E81"/>
    <w:rsid w:val="00A6692E"/>
    <w:rsid w:val="00A8094C"/>
    <w:rsid w:val="00A8172A"/>
    <w:rsid w:val="00A856AB"/>
    <w:rsid w:val="00A8775A"/>
    <w:rsid w:val="00A9184E"/>
    <w:rsid w:val="00A92D96"/>
    <w:rsid w:val="00AA5998"/>
    <w:rsid w:val="00AB07E7"/>
    <w:rsid w:val="00AD1BA8"/>
    <w:rsid w:val="00AD61A3"/>
    <w:rsid w:val="00AE4078"/>
    <w:rsid w:val="00AF7C89"/>
    <w:rsid w:val="00B02A29"/>
    <w:rsid w:val="00B03522"/>
    <w:rsid w:val="00B04AD6"/>
    <w:rsid w:val="00B14CAA"/>
    <w:rsid w:val="00B228F1"/>
    <w:rsid w:val="00B257CE"/>
    <w:rsid w:val="00B350AD"/>
    <w:rsid w:val="00B350CC"/>
    <w:rsid w:val="00B4746C"/>
    <w:rsid w:val="00B54527"/>
    <w:rsid w:val="00B6265E"/>
    <w:rsid w:val="00B65354"/>
    <w:rsid w:val="00B71A0E"/>
    <w:rsid w:val="00B76D61"/>
    <w:rsid w:val="00B81765"/>
    <w:rsid w:val="00B832F5"/>
    <w:rsid w:val="00B91A0A"/>
    <w:rsid w:val="00BA1895"/>
    <w:rsid w:val="00BA2FAB"/>
    <w:rsid w:val="00BB5E28"/>
    <w:rsid w:val="00BD15F3"/>
    <w:rsid w:val="00BD53EF"/>
    <w:rsid w:val="00BD7986"/>
    <w:rsid w:val="00BD79D3"/>
    <w:rsid w:val="00BF5884"/>
    <w:rsid w:val="00C04F82"/>
    <w:rsid w:val="00C15AC0"/>
    <w:rsid w:val="00C17277"/>
    <w:rsid w:val="00C23847"/>
    <w:rsid w:val="00C26030"/>
    <w:rsid w:val="00C40681"/>
    <w:rsid w:val="00C41091"/>
    <w:rsid w:val="00C4401B"/>
    <w:rsid w:val="00C51D58"/>
    <w:rsid w:val="00C63056"/>
    <w:rsid w:val="00C661D1"/>
    <w:rsid w:val="00C71D51"/>
    <w:rsid w:val="00C7553C"/>
    <w:rsid w:val="00C775BA"/>
    <w:rsid w:val="00C85331"/>
    <w:rsid w:val="00C85500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E61BF"/>
    <w:rsid w:val="00CF0129"/>
    <w:rsid w:val="00CF565C"/>
    <w:rsid w:val="00D016A3"/>
    <w:rsid w:val="00D14E74"/>
    <w:rsid w:val="00D251AA"/>
    <w:rsid w:val="00D512E3"/>
    <w:rsid w:val="00D525F9"/>
    <w:rsid w:val="00D573C1"/>
    <w:rsid w:val="00D602C9"/>
    <w:rsid w:val="00D807DA"/>
    <w:rsid w:val="00DA26A9"/>
    <w:rsid w:val="00DA433D"/>
    <w:rsid w:val="00DB01FF"/>
    <w:rsid w:val="00DB5AA6"/>
    <w:rsid w:val="00DC261A"/>
    <w:rsid w:val="00DC7778"/>
    <w:rsid w:val="00DD366B"/>
    <w:rsid w:val="00DE7391"/>
    <w:rsid w:val="00DF2DB5"/>
    <w:rsid w:val="00DF6560"/>
    <w:rsid w:val="00E04CC0"/>
    <w:rsid w:val="00E136FF"/>
    <w:rsid w:val="00E32528"/>
    <w:rsid w:val="00E35F26"/>
    <w:rsid w:val="00E53165"/>
    <w:rsid w:val="00E557B1"/>
    <w:rsid w:val="00E61EF7"/>
    <w:rsid w:val="00E663B4"/>
    <w:rsid w:val="00E71759"/>
    <w:rsid w:val="00E73C19"/>
    <w:rsid w:val="00E80CEB"/>
    <w:rsid w:val="00E816ED"/>
    <w:rsid w:val="00EA5103"/>
    <w:rsid w:val="00EA6FB9"/>
    <w:rsid w:val="00EB2E28"/>
    <w:rsid w:val="00EB5E6A"/>
    <w:rsid w:val="00EC2AD7"/>
    <w:rsid w:val="00ED7DE0"/>
    <w:rsid w:val="00ED7F01"/>
    <w:rsid w:val="00EE171D"/>
    <w:rsid w:val="00EE7891"/>
    <w:rsid w:val="00EF49FE"/>
    <w:rsid w:val="00EF5341"/>
    <w:rsid w:val="00EF5E71"/>
    <w:rsid w:val="00F01D38"/>
    <w:rsid w:val="00F022C1"/>
    <w:rsid w:val="00F04908"/>
    <w:rsid w:val="00F07C21"/>
    <w:rsid w:val="00F12EF6"/>
    <w:rsid w:val="00F21065"/>
    <w:rsid w:val="00F225A5"/>
    <w:rsid w:val="00F24CB4"/>
    <w:rsid w:val="00F27847"/>
    <w:rsid w:val="00F31E44"/>
    <w:rsid w:val="00F43465"/>
    <w:rsid w:val="00F45475"/>
    <w:rsid w:val="00F64E72"/>
    <w:rsid w:val="00F65424"/>
    <w:rsid w:val="00F70C7D"/>
    <w:rsid w:val="00F72042"/>
    <w:rsid w:val="00F9272E"/>
    <w:rsid w:val="00F97743"/>
    <w:rsid w:val="00FA6DAF"/>
    <w:rsid w:val="00FB56E9"/>
    <w:rsid w:val="00FC6884"/>
    <w:rsid w:val="00FE566B"/>
    <w:rsid w:val="00FE62F3"/>
    <w:rsid w:val="00FF71D2"/>
    <w:rsid w:val="05C14C3D"/>
    <w:rsid w:val="06D870D9"/>
    <w:rsid w:val="09293304"/>
    <w:rsid w:val="0DB43078"/>
    <w:rsid w:val="13877630"/>
    <w:rsid w:val="140C1569"/>
    <w:rsid w:val="19040FC4"/>
    <w:rsid w:val="1B2418A5"/>
    <w:rsid w:val="1DB63878"/>
    <w:rsid w:val="1FBFC074"/>
    <w:rsid w:val="20243BCC"/>
    <w:rsid w:val="21283172"/>
    <w:rsid w:val="255F2A47"/>
    <w:rsid w:val="25652EDE"/>
    <w:rsid w:val="31014425"/>
    <w:rsid w:val="33645A78"/>
    <w:rsid w:val="33B14BC3"/>
    <w:rsid w:val="35902FA2"/>
    <w:rsid w:val="36C720A4"/>
    <w:rsid w:val="36FB9E1F"/>
    <w:rsid w:val="381946E1"/>
    <w:rsid w:val="39B003B6"/>
    <w:rsid w:val="3A50345B"/>
    <w:rsid w:val="3B9D79CE"/>
    <w:rsid w:val="3BFA3B96"/>
    <w:rsid w:val="3CEF3472"/>
    <w:rsid w:val="3E120292"/>
    <w:rsid w:val="3EFF16E9"/>
    <w:rsid w:val="420E5181"/>
    <w:rsid w:val="434A043B"/>
    <w:rsid w:val="47FA75D9"/>
    <w:rsid w:val="4A8232F8"/>
    <w:rsid w:val="519A07DF"/>
    <w:rsid w:val="567D5022"/>
    <w:rsid w:val="5A0C5FF2"/>
    <w:rsid w:val="5B7F07AB"/>
    <w:rsid w:val="5DA14CA4"/>
    <w:rsid w:val="63100A20"/>
    <w:rsid w:val="644A563F"/>
    <w:rsid w:val="64AA4AE5"/>
    <w:rsid w:val="71954707"/>
    <w:rsid w:val="7206621D"/>
    <w:rsid w:val="73AF2A42"/>
    <w:rsid w:val="76676633"/>
    <w:rsid w:val="77CF73AC"/>
    <w:rsid w:val="78FF0116"/>
    <w:rsid w:val="7B9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4892B8-05B4-44CA-8B6C-4EF3633F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7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7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C17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autoRedefine/>
    <w:uiPriority w:val="34"/>
    <w:qFormat/>
    <w:rsid w:val="00036D9D"/>
    <w:pPr>
      <w:spacing w:line="460" w:lineRule="exact"/>
      <w:ind w:firstLineChars="200" w:firstLine="480"/>
    </w:pPr>
    <w:rPr>
      <w:rFonts w:ascii="宋体" w:hAnsi="宋体"/>
      <w:sz w:val="24"/>
    </w:rPr>
  </w:style>
  <w:style w:type="paragraph" w:customStyle="1" w:styleId="CharCharChar">
    <w:name w:val="Char Char Char"/>
    <w:basedOn w:val="a"/>
    <w:autoRedefine/>
    <w:qFormat/>
    <w:rsid w:val="00C17277"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qFormat/>
    <w:rsid w:val="00C17277"/>
  </w:style>
  <w:style w:type="paragraph" w:customStyle="1" w:styleId="CharCharChar1">
    <w:name w:val="Char Char Char1"/>
    <w:basedOn w:val="a"/>
    <w:autoRedefine/>
    <w:qFormat/>
    <w:rsid w:val="00C17277"/>
  </w:style>
  <w:style w:type="character" w:customStyle="1" w:styleId="Char">
    <w:name w:val="页脚 Char"/>
    <w:basedOn w:val="a0"/>
    <w:link w:val="a3"/>
    <w:autoRedefine/>
    <w:qFormat/>
    <w:rsid w:val="00C17277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C17277"/>
    <w:rPr>
      <w:kern w:val="2"/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C17277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uiPriority w:val="99"/>
    <w:qFormat/>
    <w:rsid w:val="00C17277"/>
    <w:rPr>
      <w:rFonts w:ascii="宋体" w:hAnsi="宋体"/>
      <w:sz w:val="24"/>
      <w:szCs w:val="24"/>
    </w:rPr>
  </w:style>
  <w:style w:type="paragraph" w:styleId="a6">
    <w:name w:val="Balloon Text"/>
    <w:basedOn w:val="a"/>
    <w:link w:val="Char1"/>
    <w:semiHidden/>
    <w:unhideWhenUsed/>
    <w:rsid w:val="00F27847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278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ECEEE-BCBC-4295-879D-8BDB09BD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227</Words>
  <Characters>1299</Characters>
  <Application>Microsoft Office Word</Application>
  <DocSecurity>0</DocSecurity>
  <Lines>10</Lines>
  <Paragraphs>3</Paragraphs>
  <ScaleCrop>false</ScaleCrop>
  <Company>微软中国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gyb1</cp:lastModifiedBy>
  <cp:revision>5</cp:revision>
  <cp:lastPrinted>2024-12-10T03:28:00Z</cp:lastPrinted>
  <dcterms:created xsi:type="dcterms:W3CDTF">2024-12-10T01:24:00Z</dcterms:created>
  <dcterms:modified xsi:type="dcterms:W3CDTF">2024-12-10T07:17:00Z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0E976B954EC54E30B9BB8A1672504CA1_13</vt:lpwstr>
  </property>
</Properties>
</file>