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ABF23" w14:textId="693EE639" w:rsidR="00EE05BC" w:rsidRPr="00614A16" w:rsidRDefault="00EC4E1F" w:rsidP="00EE05BC">
      <w:pPr>
        <w:keepNext/>
        <w:keepLines/>
        <w:spacing w:line="360" w:lineRule="auto"/>
        <w:outlineLvl w:val="1"/>
        <w:rPr>
          <w:rFonts w:ascii="Times New Roman" w:eastAsia="宋体" w:hAnsi="Times New Roman" w:cs="Times New Roman"/>
          <w:b/>
          <w:bCs/>
          <w:sz w:val="28"/>
          <w:szCs w:val="28"/>
        </w:rPr>
      </w:pPr>
      <w:r w:rsidRPr="00614A16">
        <w:rPr>
          <w:rFonts w:ascii="Times New Roman" w:eastAsia="宋体" w:hAnsi="Times New Roman" w:cs="Times New Roman"/>
          <w:b/>
          <w:bCs/>
          <w:sz w:val="24"/>
          <w:szCs w:val="24"/>
        </w:rPr>
        <w:t>证券代码：</w:t>
      </w:r>
      <w:r w:rsidRPr="00614A16">
        <w:rPr>
          <w:rFonts w:ascii="Times New Roman" w:eastAsia="宋体" w:hAnsi="Times New Roman" w:cs="Times New Roman"/>
          <w:b/>
          <w:bCs/>
          <w:sz w:val="24"/>
          <w:szCs w:val="24"/>
        </w:rPr>
        <w:t>688448</w:t>
      </w:r>
      <w:r w:rsidRPr="00614A16">
        <w:rPr>
          <w:rFonts w:ascii="Times New Roman" w:eastAsia="宋体" w:hAnsi="Times New Roman" w:cs="Times New Roman"/>
          <w:b/>
          <w:bCs/>
          <w:sz w:val="28"/>
          <w:szCs w:val="28"/>
        </w:rPr>
        <w:t xml:space="preserve">         </w:t>
      </w:r>
      <w:r w:rsidR="00EE05BC" w:rsidRPr="00614A16">
        <w:rPr>
          <w:rFonts w:ascii="Times New Roman" w:eastAsia="宋体" w:hAnsi="Times New Roman" w:cs="Times New Roman"/>
          <w:b/>
          <w:bCs/>
          <w:sz w:val="24"/>
          <w:szCs w:val="24"/>
        </w:rPr>
        <w:t>证券简称：磁谷科技</w:t>
      </w:r>
      <w:r w:rsidR="00EE05BC" w:rsidRPr="00614A16">
        <w:rPr>
          <w:rFonts w:ascii="Times New Roman" w:eastAsia="宋体" w:hAnsi="Times New Roman" w:cs="Times New Roman"/>
          <w:b/>
          <w:bCs/>
          <w:sz w:val="24"/>
          <w:szCs w:val="24"/>
        </w:rPr>
        <w:t xml:space="preserve">   </w:t>
      </w:r>
      <w:r w:rsidRPr="00614A16">
        <w:rPr>
          <w:rFonts w:ascii="Times New Roman" w:eastAsia="宋体" w:hAnsi="Times New Roman" w:cs="Times New Roman"/>
          <w:b/>
          <w:bCs/>
          <w:sz w:val="24"/>
          <w:szCs w:val="24"/>
        </w:rPr>
        <w:t xml:space="preserve">        </w:t>
      </w:r>
      <w:r w:rsidRPr="00614A16">
        <w:rPr>
          <w:rFonts w:ascii="Times New Roman" w:eastAsia="宋体" w:hAnsi="Times New Roman" w:cs="Times New Roman"/>
          <w:b/>
          <w:bCs/>
          <w:sz w:val="24"/>
          <w:szCs w:val="24"/>
        </w:rPr>
        <w:t>编号：</w:t>
      </w:r>
      <w:r w:rsidRPr="00614A16">
        <w:rPr>
          <w:rFonts w:ascii="Times New Roman" w:eastAsia="宋体" w:hAnsi="Times New Roman" w:cs="Times New Roman"/>
          <w:b/>
          <w:bCs/>
          <w:sz w:val="24"/>
          <w:szCs w:val="24"/>
        </w:rPr>
        <w:t>2</w:t>
      </w:r>
      <w:r w:rsidR="00FF3382">
        <w:rPr>
          <w:rFonts w:ascii="Times New Roman" w:eastAsia="宋体" w:hAnsi="Times New Roman" w:cs="Times New Roman"/>
          <w:b/>
          <w:bCs/>
          <w:sz w:val="24"/>
          <w:szCs w:val="24"/>
        </w:rPr>
        <w:t>024-0</w:t>
      </w:r>
      <w:r w:rsidR="00EA61C7">
        <w:rPr>
          <w:rFonts w:ascii="Times New Roman" w:eastAsia="宋体" w:hAnsi="Times New Roman" w:cs="Times New Roman"/>
          <w:b/>
          <w:bCs/>
          <w:sz w:val="24"/>
          <w:szCs w:val="24"/>
        </w:rPr>
        <w:t>13</w:t>
      </w:r>
      <w:r w:rsidR="00EE05BC" w:rsidRPr="00614A16">
        <w:rPr>
          <w:rFonts w:ascii="Times New Roman" w:eastAsia="宋体" w:hAnsi="Times New Roman" w:cs="Times New Roman"/>
          <w:b/>
          <w:bCs/>
          <w:sz w:val="24"/>
          <w:szCs w:val="24"/>
        </w:rPr>
        <w:t xml:space="preserve">                              </w:t>
      </w:r>
    </w:p>
    <w:p w14:paraId="5D4901ED" w14:textId="77777777" w:rsidR="00EE05BC" w:rsidRDefault="00EE05BC" w:rsidP="00EE05BC">
      <w:pPr>
        <w:keepNext/>
        <w:keepLines/>
        <w:spacing w:line="360" w:lineRule="auto"/>
        <w:jc w:val="center"/>
        <w:outlineLvl w:val="1"/>
        <w:rPr>
          <w:rFonts w:ascii="Times New Roman" w:eastAsia="宋体" w:hAnsi="Times New Roman" w:cs="Times New Roman"/>
          <w:b/>
          <w:bCs/>
          <w:sz w:val="28"/>
          <w:szCs w:val="28"/>
        </w:rPr>
      </w:pPr>
    </w:p>
    <w:p w14:paraId="152C3B44" w14:textId="26081812" w:rsidR="00837DB3" w:rsidRPr="00EE05BC" w:rsidRDefault="00EE05BC" w:rsidP="00EE05BC">
      <w:pPr>
        <w:keepNext/>
        <w:keepLines/>
        <w:spacing w:line="360" w:lineRule="auto"/>
        <w:jc w:val="center"/>
        <w:outlineLvl w:val="1"/>
        <w:rPr>
          <w:rFonts w:ascii="Times New Roman" w:eastAsia="宋体" w:hAnsi="Times New Roman" w:cs="Times New Roman"/>
          <w:b/>
          <w:bCs/>
          <w:sz w:val="28"/>
          <w:szCs w:val="28"/>
        </w:rPr>
      </w:pPr>
      <w:r w:rsidRPr="00EE05BC">
        <w:rPr>
          <w:rFonts w:ascii="Times New Roman" w:eastAsia="宋体" w:hAnsi="Times New Roman" w:cs="Times New Roman" w:hint="eastAsia"/>
          <w:b/>
          <w:bCs/>
          <w:sz w:val="28"/>
          <w:szCs w:val="28"/>
        </w:rPr>
        <w:t>南京磁谷科技</w:t>
      </w:r>
      <w:r w:rsidR="00BD2174" w:rsidRPr="00EE05BC">
        <w:rPr>
          <w:rFonts w:ascii="Times New Roman" w:eastAsia="宋体" w:hAnsi="Times New Roman" w:cs="Times New Roman" w:hint="eastAsia"/>
          <w:b/>
          <w:bCs/>
          <w:sz w:val="28"/>
          <w:szCs w:val="28"/>
        </w:rPr>
        <w:t>股份有限公司投资者关系活动记录表</w:t>
      </w:r>
    </w:p>
    <w:p w14:paraId="24915CDE" w14:textId="64B7E76A" w:rsidR="00837DB3" w:rsidRPr="00EE05BC" w:rsidRDefault="00BD2174" w:rsidP="00EE05BC">
      <w:pPr>
        <w:keepNext/>
        <w:keepLines/>
        <w:spacing w:line="360" w:lineRule="auto"/>
        <w:jc w:val="center"/>
        <w:outlineLvl w:val="1"/>
        <w:rPr>
          <w:rFonts w:ascii="Times New Roman" w:eastAsia="宋体" w:hAnsi="Times New Roman" w:cs="Times New Roman"/>
          <w:b/>
          <w:bCs/>
          <w:sz w:val="28"/>
          <w:szCs w:val="28"/>
        </w:rPr>
      </w:pPr>
      <w:r>
        <w:rPr>
          <w:rFonts w:ascii="Times New Roman" w:eastAsia="宋体" w:hAnsi="Times New Roman" w:cs="Times New Roman"/>
          <w:b/>
          <w:bCs/>
          <w:sz w:val="28"/>
          <w:szCs w:val="28"/>
        </w:rPr>
        <w:t>（</w:t>
      </w:r>
      <w:r>
        <w:rPr>
          <w:rFonts w:ascii="Times New Roman" w:eastAsia="宋体" w:hAnsi="Times New Roman" w:cs="Times New Roman"/>
          <w:b/>
          <w:bCs/>
          <w:sz w:val="28"/>
          <w:szCs w:val="28"/>
        </w:rPr>
        <w:t>202</w:t>
      </w:r>
      <w:r w:rsidR="003F2F0C">
        <w:rPr>
          <w:rFonts w:ascii="Times New Roman" w:eastAsia="宋体" w:hAnsi="Times New Roman" w:cs="Times New Roman"/>
          <w:b/>
          <w:bCs/>
          <w:sz w:val="28"/>
          <w:szCs w:val="28"/>
        </w:rPr>
        <w:t>4</w:t>
      </w:r>
      <w:r>
        <w:rPr>
          <w:rFonts w:ascii="Times New Roman" w:eastAsia="宋体" w:hAnsi="Times New Roman" w:cs="Times New Roman"/>
          <w:b/>
          <w:bCs/>
          <w:sz w:val="28"/>
          <w:szCs w:val="28"/>
        </w:rPr>
        <w:t>年</w:t>
      </w:r>
      <w:r w:rsidR="00FF3382">
        <w:rPr>
          <w:rFonts w:ascii="Times New Roman" w:eastAsia="宋体" w:hAnsi="Times New Roman" w:cs="Times New Roman"/>
          <w:b/>
          <w:bCs/>
          <w:sz w:val="28"/>
          <w:szCs w:val="28"/>
        </w:rPr>
        <w:t>12</w:t>
      </w:r>
      <w:r w:rsidRPr="00012E28">
        <w:rPr>
          <w:rFonts w:ascii="Times New Roman" w:eastAsia="宋体" w:hAnsi="Times New Roman" w:cs="Times New Roman"/>
          <w:b/>
          <w:bCs/>
          <w:sz w:val="28"/>
          <w:szCs w:val="28"/>
        </w:rPr>
        <w:t>月</w:t>
      </w:r>
      <w:r w:rsidR="00EA61C7">
        <w:rPr>
          <w:rFonts w:ascii="Times New Roman" w:eastAsia="宋体" w:hAnsi="Times New Roman" w:cs="Times New Roman"/>
          <w:b/>
          <w:bCs/>
          <w:sz w:val="28"/>
          <w:szCs w:val="28"/>
        </w:rPr>
        <w:t>11</w:t>
      </w:r>
      <w:r w:rsidR="00783EF1" w:rsidRPr="00012E28">
        <w:rPr>
          <w:rFonts w:ascii="Times New Roman" w:eastAsia="宋体" w:hAnsi="Times New Roman" w:cs="Times New Roman" w:hint="eastAsia"/>
          <w:b/>
          <w:bCs/>
          <w:sz w:val="28"/>
          <w:szCs w:val="28"/>
        </w:rPr>
        <w:t>日</w:t>
      </w:r>
      <w:r w:rsidR="008B6ACB" w:rsidRPr="00012E28">
        <w:rPr>
          <w:rFonts w:ascii="Times New Roman" w:eastAsia="宋体" w:hAnsi="Times New Roman" w:cs="Times New Roman" w:hint="eastAsia"/>
          <w:b/>
          <w:bCs/>
          <w:sz w:val="28"/>
          <w:szCs w:val="28"/>
        </w:rPr>
        <w:t>—</w:t>
      </w:r>
      <w:r w:rsidR="00FF3382">
        <w:rPr>
          <w:rFonts w:ascii="Times New Roman" w:eastAsia="宋体" w:hAnsi="Times New Roman" w:cs="Times New Roman"/>
          <w:b/>
          <w:bCs/>
          <w:sz w:val="28"/>
          <w:szCs w:val="28"/>
        </w:rPr>
        <w:t>12</w:t>
      </w:r>
      <w:r w:rsidR="00EF3AE9" w:rsidRPr="00012E28">
        <w:rPr>
          <w:rFonts w:ascii="Times New Roman" w:eastAsia="宋体" w:hAnsi="Times New Roman" w:cs="Times New Roman"/>
          <w:b/>
          <w:bCs/>
          <w:sz w:val="28"/>
          <w:szCs w:val="28"/>
        </w:rPr>
        <w:t>月</w:t>
      </w:r>
      <w:r w:rsidR="00EA61C7">
        <w:rPr>
          <w:rFonts w:ascii="Times New Roman" w:eastAsia="宋体" w:hAnsi="Times New Roman" w:cs="Times New Roman"/>
          <w:b/>
          <w:bCs/>
          <w:sz w:val="28"/>
          <w:szCs w:val="28"/>
        </w:rPr>
        <w:t>13</w:t>
      </w:r>
      <w:r w:rsidR="00052C05" w:rsidRPr="00012E28">
        <w:rPr>
          <w:rFonts w:ascii="Times New Roman" w:eastAsia="宋体" w:hAnsi="Times New Roman" w:cs="Times New Roman"/>
          <w:b/>
          <w:bCs/>
          <w:sz w:val="28"/>
          <w:szCs w:val="28"/>
        </w:rPr>
        <w:t>日</w:t>
      </w:r>
      <w:r w:rsidRPr="00012E28">
        <w:rPr>
          <w:rFonts w:ascii="Times New Roman" w:eastAsia="宋体" w:hAnsi="Times New Roman" w:cs="Times New Roman"/>
          <w:b/>
          <w:bCs/>
          <w:sz w:val="28"/>
          <w:szCs w:val="28"/>
        </w:rPr>
        <w:t>）</w:t>
      </w:r>
    </w:p>
    <w:tbl>
      <w:tblPr>
        <w:tblW w:w="93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6379"/>
      </w:tblGrid>
      <w:tr w:rsidR="00837DB3" w14:paraId="77792B46" w14:textId="77777777" w:rsidTr="00EE05BC">
        <w:tc>
          <w:tcPr>
            <w:tcW w:w="2978" w:type="dxa"/>
            <w:shd w:val="clear" w:color="auto" w:fill="auto"/>
            <w:vAlign w:val="center"/>
          </w:tcPr>
          <w:p w14:paraId="7BD80C4E" w14:textId="6833F167" w:rsidR="00837DB3" w:rsidRDefault="00BD2174" w:rsidP="00EE05BC">
            <w:pPr>
              <w:spacing w:line="360" w:lineRule="auto"/>
              <w:jc w:val="center"/>
              <w:rPr>
                <w:rFonts w:ascii="宋体" w:eastAsia="宋体" w:hAnsi="宋体" w:cs="Times New Roman"/>
                <w:b/>
                <w:bCs/>
                <w:iCs/>
                <w:sz w:val="24"/>
                <w:szCs w:val="24"/>
              </w:rPr>
            </w:pPr>
            <w:r>
              <w:rPr>
                <w:rFonts w:ascii="宋体" w:eastAsia="宋体" w:hAnsi="宋体" w:cs="Times New Roman" w:hint="eastAsia"/>
                <w:b/>
                <w:bCs/>
                <w:iCs/>
                <w:sz w:val="24"/>
                <w:szCs w:val="24"/>
              </w:rPr>
              <w:t>投资者关系活动类别</w:t>
            </w:r>
          </w:p>
        </w:tc>
        <w:tc>
          <w:tcPr>
            <w:tcW w:w="6379" w:type="dxa"/>
            <w:shd w:val="clear" w:color="auto" w:fill="auto"/>
          </w:tcPr>
          <w:p w14:paraId="2A5D16BB" w14:textId="40A56D4C" w:rsidR="00837DB3" w:rsidRDefault="00EE05BC">
            <w:pPr>
              <w:spacing w:line="360" w:lineRule="auto"/>
              <w:rPr>
                <w:rFonts w:ascii="宋体" w:eastAsia="宋体" w:hAnsi="宋体" w:cs="Times New Roman"/>
                <w:bCs/>
                <w:iCs/>
                <w:sz w:val="24"/>
                <w:szCs w:val="24"/>
              </w:rPr>
            </w:pPr>
            <w:r>
              <w:rPr>
                <w:rFonts w:ascii="宋体" w:eastAsia="宋体" w:hAnsi="宋体" w:cs="Times New Roman" w:hint="eastAsia"/>
                <w:sz w:val="24"/>
                <w:szCs w:val="24"/>
              </w:rPr>
              <w:sym w:font="Wingdings 2" w:char="0052"/>
            </w:r>
            <w:r w:rsidR="00BD2174">
              <w:rPr>
                <w:rFonts w:ascii="宋体" w:eastAsia="宋体" w:hAnsi="宋体" w:cs="Times New Roman" w:hint="eastAsia"/>
                <w:sz w:val="24"/>
                <w:szCs w:val="24"/>
              </w:rPr>
              <w:t>特定对象调研</w:t>
            </w:r>
            <w:r w:rsidR="000D1226">
              <w:rPr>
                <w:rFonts w:ascii="宋体" w:eastAsia="宋体" w:hAnsi="宋体" w:cs="Times New Roman" w:hint="eastAsia"/>
                <w:sz w:val="24"/>
                <w:szCs w:val="24"/>
              </w:rPr>
              <w:t xml:space="preserve">       </w:t>
            </w:r>
            <w:r w:rsidR="00BD2174">
              <w:rPr>
                <w:rFonts w:ascii="宋体" w:eastAsia="宋体" w:hAnsi="宋体" w:cs="Times New Roman" w:hint="eastAsia"/>
                <w:bCs/>
                <w:iCs/>
                <w:sz w:val="24"/>
                <w:szCs w:val="24"/>
              </w:rPr>
              <w:t>□</w:t>
            </w:r>
            <w:r w:rsidR="00BD2174">
              <w:rPr>
                <w:rFonts w:ascii="宋体" w:eastAsia="宋体" w:hAnsi="宋体" w:cs="Times New Roman" w:hint="eastAsia"/>
                <w:sz w:val="24"/>
                <w:szCs w:val="24"/>
              </w:rPr>
              <w:t>分析师会议</w:t>
            </w:r>
          </w:p>
          <w:p w14:paraId="503DCA4A" w14:textId="2C39799D" w:rsidR="00837DB3" w:rsidRDefault="00BD2174">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媒体采访            </w:t>
            </w:r>
            <w:r w:rsidR="00783EF1">
              <w:rPr>
                <w:rFonts w:ascii="宋体" w:eastAsia="宋体" w:hAnsi="宋体" w:cs="Times New Roman" w:hint="eastAsia"/>
                <w:bCs/>
                <w:iCs/>
                <w:sz w:val="24"/>
                <w:szCs w:val="24"/>
              </w:rPr>
              <w:t>□</w:t>
            </w:r>
            <w:r>
              <w:rPr>
                <w:rFonts w:ascii="宋体" w:eastAsia="宋体" w:hAnsi="宋体" w:cs="Times New Roman" w:hint="eastAsia"/>
                <w:sz w:val="24"/>
                <w:szCs w:val="24"/>
              </w:rPr>
              <w:t>业绩说明会</w:t>
            </w:r>
          </w:p>
          <w:p w14:paraId="6D866839" w14:textId="65937F31" w:rsidR="00837DB3" w:rsidRDefault="00BD2174">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新闻发布会          </w:t>
            </w:r>
            <w:r w:rsidR="003F1DF9">
              <w:rPr>
                <w:rFonts w:ascii="宋体" w:eastAsia="宋体" w:hAnsi="宋体" w:cs="Times New Roman" w:hint="eastAsia"/>
                <w:bCs/>
                <w:iCs/>
                <w:sz w:val="24"/>
                <w:szCs w:val="24"/>
              </w:rPr>
              <w:t>□</w:t>
            </w:r>
            <w:r>
              <w:rPr>
                <w:rFonts w:ascii="宋体" w:eastAsia="宋体" w:hAnsi="宋体" w:cs="Times New Roman" w:hint="eastAsia"/>
                <w:sz w:val="24"/>
                <w:szCs w:val="24"/>
              </w:rPr>
              <w:t>路演活动</w:t>
            </w:r>
          </w:p>
          <w:p w14:paraId="58594FC3" w14:textId="25C78994" w:rsidR="00837DB3" w:rsidRDefault="00FF3382">
            <w:pPr>
              <w:tabs>
                <w:tab w:val="left" w:pos="2690"/>
                <w:tab w:val="center" w:pos="3199"/>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sidR="00BD2174">
              <w:rPr>
                <w:rFonts w:ascii="宋体" w:eastAsia="宋体" w:hAnsi="宋体" w:cs="Times New Roman" w:hint="eastAsia"/>
                <w:sz w:val="24"/>
                <w:szCs w:val="24"/>
              </w:rPr>
              <w:t xml:space="preserve">现场参观 </w:t>
            </w:r>
            <w:r w:rsidR="00BD2174">
              <w:rPr>
                <w:rFonts w:ascii="宋体" w:eastAsia="宋体" w:hAnsi="宋体" w:cs="Times New Roman"/>
                <w:sz w:val="24"/>
                <w:szCs w:val="24"/>
              </w:rPr>
              <w:t xml:space="preserve">           </w:t>
            </w:r>
          </w:p>
          <w:p w14:paraId="7555CBD2" w14:textId="112ED808" w:rsidR="00837DB3" w:rsidRPr="003231BE" w:rsidRDefault="005D6207" w:rsidP="00D650E9">
            <w:pPr>
              <w:tabs>
                <w:tab w:val="center" w:pos="3199"/>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sidR="00BD2174">
              <w:rPr>
                <w:rFonts w:ascii="宋体" w:eastAsia="宋体" w:hAnsi="宋体" w:cs="Times New Roman" w:hint="eastAsia"/>
                <w:sz w:val="24"/>
                <w:szCs w:val="24"/>
              </w:rPr>
              <w:t>其他</w:t>
            </w:r>
          </w:p>
        </w:tc>
      </w:tr>
      <w:tr w:rsidR="0006533B" w14:paraId="6E731274" w14:textId="77777777" w:rsidTr="00FF7962">
        <w:trPr>
          <w:trHeight w:val="1105"/>
        </w:trPr>
        <w:tc>
          <w:tcPr>
            <w:tcW w:w="2978" w:type="dxa"/>
            <w:shd w:val="clear" w:color="auto" w:fill="auto"/>
            <w:vAlign w:val="center"/>
          </w:tcPr>
          <w:p w14:paraId="7E7E2386" w14:textId="42E234BF" w:rsidR="0006533B" w:rsidRDefault="0006533B" w:rsidP="0006533B">
            <w:pPr>
              <w:spacing w:line="360" w:lineRule="auto"/>
              <w:jc w:val="center"/>
              <w:rPr>
                <w:rFonts w:ascii="宋体" w:eastAsia="宋体" w:hAnsi="宋体" w:cs="Times New Roman"/>
                <w:b/>
                <w:bCs/>
                <w:iCs/>
                <w:sz w:val="24"/>
                <w:szCs w:val="24"/>
              </w:rPr>
            </w:pPr>
            <w:r>
              <w:rPr>
                <w:rFonts w:ascii="宋体" w:eastAsia="宋体" w:hAnsi="宋体" w:cs="Times New Roman" w:hint="eastAsia"/>
                <w:b/>
                <w:bCs/>
                <w:iCs/>
                <w:sz w:val="24"/>
                <w:szCs w:val="24"/>
              </w:rPr>
              <w:t>参与单位名称及人员</w:t>
            </w:r>
          </w:p>
        </w:tc>
        <w:tc>
          <w:tcPr>
            <w:tcW w:w="6379" w:type="dxa"/>
            <w:shd w:val="clear" w:color="auto" w:fill="auto"/>
            <w:vAlign w:val="center"/>
          </w:tcPr>
          <w:p w14:paraId="0A530FE7" w14:textId="05618D87" w:rsidR="00783EF1" w:rsidRDefault="00783EF1" w:rsidP="00783EF1">
            <w:pPr>
              <w:tabs>
                <w:tab w:val="center" w:pos="2798"/>
              </w:tabs>
              <w:spacing w:line="360" w:lineRule="auto"/>
              <w:rPr>
                <w:rFonts w:ascii="宋体" w:eastAsia="宋体" w:hAnsi="宋体" w:cs="Times New Roman"/>
                <w:bCs/>
                <w:iCs/>
                <w:sz w:val="24"/>
                <w:szCs w:val="24"/>
              </w:rPr>
            </w:pPr>
            <w:r>
              <w:rPr>
                <w:rFonts w:ascii="宋体" w:eastAsia="宋体" w:hAnsi="宋体" w:cs="Times New Roman"/>
                <w:bCs/>
                <w:iCs/>
                <w:sz w:val="24"/>
                <w:szCs w:val="24"/>
              </w:rPr>
              <w:t>共计</w:t>
            </w:r>
            <w:r w:rsidR="00D74DA6">
              <w:rPr>
                <w:rFonts w:ascii="宋体" w:eastAsia="宋体" w:hAnsi="宋体" w:cs="Times New Roman"/>
                <w:bCs/>
                <w:iCs/>
                <w:sz w:val="24"/>
                <w:szCs w:val="24"/>
              </w:rPr>
              <w:t>7</w:t>
            </w:r>
            <w:r>
              <w:rPr>
                <w:rFonts w:ascii="宋体" w:eastAsia="宋体" w:hAnsi="宋体" w:cs="Times New Roman"/>
                <w:bCs/>
                <w:iCs/>
                <w:sz w:val="24"/>
                <w:szCs w:val="24"/>
              </w:rPr>
              <w:t>家机构、</w:t>
            </w:r>
            <w:r w:rsidR="00D74DA6">
              <w:rPr>
                <w:rFonts w:ascii="宋体" w:eastAsia="宋体" w:hAnsi="宋体" w:cs="Times New Roman"/>
                <w:bCs/>
                <w:iCs/>
                <w:sz w:val="24"/>
                <w:szCs w:val="24"/>
              </w:rPr>
              <w:t>7</w:t>
            </w:r>
            <w:r w:rsidRPr="00F02302">
              <w:rPr>
                <w:rFonts w:ascii="宋体" w:eastAsia="宋体" w:hAnsi="宋体" w:cs="Times New Roman"/>
                <w:bCs/>
                <w:iCs/>
                <w:sz w:val="24"/>
                <w:szCs w:val="24"/>
              </w:rPr>
              <w:t>位</w:t>
            </w:r>
            <w:r>
              <w:rPr>
                <w:rFonts w:ascii="宋体" w:eastAsia="宋体" w:hAnsi="宋体" w:cs="Times New Roman"/>
                <w:bCs/>
                <w:iCs/>
                <w:sz w:val="24"/>
                <w:szCs w:val="24"/>
              </w:rPr>
              <w:t>参与人员</w:t>
            </w:r>
            <w:r w:rsidR="00F17CFF">
              <w:rPr>
                <w:rFonts w:ascii="宋体" w:eastAsia="宋体" w:hAnsi="宋体" w:cs="Times New Roman"/>
                <w:bCs/>
                <w:iCs/>
                <w:sz w:val="24"/>
                <w:szCs w:val="24"/>
              </w:rPr>
              <w:t>：</w:t>
            </w:r>
          </w:p>
          <w:p w14:paraId="7E7876D0" w14:textId="587FEB82" w:rsidR="0006533B" w:rsidRPr="00D650E9" w:rsidRDefault="00EA61C7" w:rsidP="00FF3382">
            <w:pPr>
              <w:tabs>
                <w:tab w:val="center" w:pos="2798"/>
              </w:tabs>
              <w:spacing w:line="360" w:lineRule="auto"/>
              <w:rPr>
                <w:rFonts w:ascii="宋体" w:eastAsia="宋体" w:hAnsi="宋体" w:cs="Times New Roman"/>
                <w:bCs/>
                <w:iCs/>
                <w:sz w:val="24"/>
                <w:szCs w:val="24"/>
              </w:rPr>
            </w:pPr>
            <w:r>
              <w:rPr>
                <w:rFonts w:ascii="宋体" w:eastAsia="宋体" w:hAnsi="宋体" w:cs="Times New Roman"/>
                <w:bCs/>
                <w:iCs/>
                <w:sz w:val="24"/>
                <w:szCs w:val="24"/>
              </w:rPr>
              <w:t>平安基金、</w:t>
            </w:r>
            <w:r w:rsidRPr="00EA61C7">
              <w:rPr>
                <w:rFonts w:ascii="宋体" w:eastAsia="宋体" w:hAnsi="宋体" w:cs="Times New Roman"/>
                <w:bCs/>
                <w:iCs/>
                <w:sz w:val="24"/>
                <w:szCs w:val="24"/>
              </w:rPr>
              <w:t>方正证券、</w:t>
            </w:r>
            <w:r>
              <w:rPr>
                <w:rFonts w:ascii="宋体" w:eastAsia="宋体" w:hAnsi="宋体" w:cs="Times New Roman"/>
                <w:bCs/>
                <w:iCs/>
                <w:sz w:val="24"/>
                <w:szCs w:val="24"/>
              </w:rPr>
              <w:t>上海证券</w:t>
            </w:r>
            <w:r w:rsidR="006B7567">
              <w:rPr>
                <w:rFonts w:ascii="宋体" w:eastAsia="宋体" w:hAnsi="宋体" w:cs="Times New Roman" w:hint="eastAsia"/>
                <w:bCs/>
                <w:iCs/>
                <w:sz w:val="24"/>
                <w:szCs w:val="24"/>
              </w:rPr>
              <w:t>、</w:t>
            </w:r>
            <w:r w:rsidR="006B7567" w:rsidRPr="006B7567">
              <w:rPr>
                <w:rFonts w:ascii="宋体" w:eastAsia="宋体" w:hAnsi="宋体" w:cs="Times New Roman" w:hint="eastAsia"/>
                <w:bCs/>
                <w:iCs/>
                <w:sz w:val="24"/>
                <w:szCs w:val="24"/>
              </w:rPr>
              <w:t>境坦资产</w:t>
            </w:r>
            <w:r w:rsidR="00D74DA6">
              <w:rPr>
                <w:rFonts w:ascii="宋体" w:eastAsia="宋体" w:hAnsi="宋体" w:cs="Times New Roman" w:hint="eastAsia"/>
                <w:bCs/>
                <w:iCs/>
                <w:sz w:val="24"/>
                <w:szCs w:val="24"/>
              </w:rPr>
              <w:t>、中欧基金、</w:t>
            </w:r>
            <w:r w:rsidR="00D74DA6" w:rsidRPr="00D74DA6">
              <w:rPr>
                <w:rFonts w:ascii="宋体" w:eastAsia="宋体" w:hAnsi="宋体" w:cs="Times New Roman" w:hint="eastAsia"/>
                <w:bCs/>
                <w:iCs/>
                <w:sz w:val="24"/>
                <w:szCs w:val="24"/>
              </w:rPr>
              <w:t>丹羿投资</w:t>
            </w:r>
            <w:r w:rsidR="00D74DA6">
              <w:rPr>
                <w:rFonts w:ascii="宋体" w:eastAsia="宋体" w:hAnsi="宋体" w:cs="Times New Roman" w:hint="eastAsia"/>
                <w:bCs/>
                <w:iCs/>
                <w:sz w:val="24"/>
                <w:szCs w:val="24"/>
              </w:rPr>
              <w:t>、</w:t>
            </w:r>
            <w:r w:rsidR="00D74DA6" w:rsidRPr="00D74DA6">
              <w:rPr>
                <w:rFonts w:ascii="宋体" w:eastAsia="宋体" w:hAnsi="宋体" w:cs="Times New Roman" w:hint="eastAsia"/>
                <w:bCs/>
                <w:iCs/>
                <w:sz w:val="24"/>
                <w:szCs w:val="24"/>
              </w:rPr>
              <w:t>睿扬投资</w:t>
            </w:r>
            <w:r w:rsidR="00D74DA6">
              <w:rPr>
                <w:rFonts w:ascii="宋体" w:eastAsia="宋体" w:hAnsi="宋体" w:cs="Times New Roman" w:hint="eastAsia"/>
                <w:bCs/>
                <w:iCs/>
                <w:sz w:val="24"/>
                <w:szCs w:val="24"/>
              </w:rPr>
              <w:t>；</w:t>
            </w:r>
          </w:p>
        </w:tc>
      </w:tr>
      <w:tr w:rsidR="0006533B" w14:paraId="0689AC77" w14:textId="77777777" w:rsidTr="00783EF1">
        <w:trPr>
          <w:trHeight w:val="706"/>
        </w:trPr>
        <w:tc>
          <w:tcPr>
            <w:tcW w:w="2978" w:type="dxa"/>
            <w:shd w:val="clear" w:color="auto" w:fill="auto"/>
            <w:vAlign w:val="center"/>
          </w:tcPr>
          <w:p w14:paraId="562E4DAD" w14:textId="6AAA0D2C" w:rsidR="0006533B" w:rsidRDefault="0006533B" w:rsidP="0006533B">
            <w:pPr>
              <w:spacing w:line="360" w:lineRule="auto"/>
              <w:jc w:val="center"/>
              <w:rPr>
                <w:rFonts w:ascii="宋体" w:eastAsia="宋体" w:hAnsi="宋体" w:cs="Times New Roman"/>
                <w:b/>
                <w:bCs/>
                <w:iCs/>
                <w:sz w:val="24"/>
                <w:szCs w:val="24"/>
              </w:rPr>
            </w:pPr>
            <w:r>
              <w:rPr>
                <w:rFonts w:ascii="宋体" w:eastAsia="宋体" w:hAnsi="宋体" w:cs="Times New Roman" w:hint="eastAsia"/>
                <w:b/>
                <w:bCs/>
                <w:iCs/>
                <w:sz w:val="24"/>
                <w:szCs w:val="24"/>
              </w:rPr>
              <w:t>时间</w:t>
            </w:r>
          </w:p>
        </w:tc>
        <w:tc>
          <w:tcPr>
            <w:tcW w:w="6379" w:type="dxa"/>
            <w:shd w:val="clear" w:color="auto" w:fill="auto"/>
            <w:vAlign w:val="center"/>
          </w:tcPr>
          <w:p w14:paraId="4966C468" w14:textId="3592A65E" w:rsidR="0006533B" w:rsidRPr="00EE05BC" w:rsidRDefault="0006533B" w:rsidP="00FF3382">
            <w:pPr>
              <w:tabs>
                <w:tab w:val="center" w:pos="2798"/>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2</w:t>
            </w:r>
            <w:r w:rsidR="0088138F">
              <w:rPr>
                <w:rFonts w:ascii="宋体" w:eastAsia="宋体" w:hAnsi="宋体" w:cs="Times New Roman"/>
                <w:bCs/>
                <w:iCs/>
                <w:sz w:val="24"/>
                <w:szCs w:val="24"/>
              </w:rPr>
              <w:t>024</w:t>
            </w:r>
            <w:r w:rsidRPr="0092697F">
              <w:rPr>
                <w:rFonts w:ascii="宋体" w:eastAsia="宋体" w:hAnsi="宋体" w:cs="Times New Roman"/>
                <w:bCs/>
                <w:iCs/>
                <w:sz w:val="24"/>
                <w:szCs w:val="24"/>
              </w:rPr>
              <w:t>年</w:t>
            </w:r>
            <w:r w:rsidR="000A32B9">
              <w:rPr>
                <w:rFonts w:ascii="宋体" w:eastAsia="宋体" w:hAnsi="宋体" w:cs="Times New Roman"/>
                <w:bCs/>
                <w:iCs/>
                <w:sz w:val="24"/>
                <w:szCs w:val="24"/>
              </w:rPr>
              <w:t>1</w:t>
            </w:r>
            <w:r w:rsidR="00FF3382">
              <w:rPr>
                <w:rFonts w:ascii="宋体" w:eastAsia="宋体" w:hAnsi="宋体" w:cs="Times New Roman"/>
                <w:bCs/>
                <w:iCs/>
                <w:sz w:val="24"/>
                <w:szCs w:val="24"/>
              </w:rPr>
              <w:t>2</w:t>
            </w:r>
            <w:r w:rsidR="004A5677" w:rsidRPr="0092697F">
              <w:rPr>
                <w:rFonts w:ascii="宋体" w:eastAsia="宋体" w:hAnsi="宋体" w:cs="Times New Roman"/>
                <w:bCs/>
                <w:iCs/>
                <w:sz w:val="24"/>
                <w:szCs w:val="24"/>
              </w:rPr>
              <w:t>月</w:t>
            </w:r>
            <w:r w:rsidR="00EA61C7">
              <w:rPr>
                <w:rFonts w:ascii="宋体" w:eastAsia="宋体" w:hAnsi="宋体" w:cs="Times New Roman"/>
                <w:bCs/>
                <w:iCs/>
                <w:sz w:val="24"/>
                <w:szCs w:val="24"/>
              </w:rPr>
              <w:t>11</w:t>
            </w:r>
            <w:r w:rsidR="00FB7643" w:rsidRPr="0092697F">
              <w:rPr>
                <w:rFonts w:ascii="宋体" w:eastAsia="宋体" w:hAnsi="宋体" w:cs="Times New Roman"/>
                <w:bCs/>
                <w:iCs/>
                <w:sz w:val="24"/>
                <w:szCs w:val="24"/>
              </w:rPr>
              <w:t>日</w:t>
            </w:r>
            <w:r w:rsidR="005F2F69" w:rsidRPr="0092697F">
              <w:rPr>
                <w:rFonts w:ascii="宋体" w:eastAsia="宋体" w:hAnsi="宋体" w:cs="Times New Roman"/>
                <w:bCs/>
                <w:iCs/>
                <w:sz w:val="24"/>
                <w:szCs w:val="24"/>
              </w:rPr>
              <w:t>、</w:t>
            </w:r>
            <w:r w:rsidR="00FF3382">
              <w:rPr>
                <w:rFonts w:ascii="宋体" w:eastAsia="宋体" w:hAnsi="宋体" w:cs="Times New Roman"/>
                <w:bCs/>
                <w:iCs/>
                <w:sz w:val="24"/>
                <w:szCs w:val="24"/>
              </w:rPr>
              <w:t>12</w:t>
            </w:r>
            <w:r w:rsidR="005F2F69" w:rsidRPr="0092697F">
              <w:rPr>
                <w:rFonts w:ascii="宋体" w:eastAsia="宋体" w:hAnsi="宋体" w:cs="Times New Roman"/>
                <w:bCs/>
                <w:iCs/>
                <w:sz w:val="24"/>
                <w:szCs w:val="24"/>
              </w:rPr>
              <w:t>月</w:t>
            </w:r>
            <w:r w:rsidR="00EA61C7">
              <w:rPr>
                <w:rFonts w:ascii="宋体" w:eastAsia="宋体" w:hAnsi="宋体" w:cs="Times New Roman"/>
                <w:bCs/>
                <w:iCs/>
                <w:sz w:val="24"/>
                <w:szCs w:val="24"/>
              </w:rPr>
              <w:t>12</w:t>
            </w:r>
            <w:r w:rsidR="005F2F69" w:rsidRPr="0092697F">
              <w:rPr>
                <w:rFonts w:ascii="宋体" w:eastAsia="宋体" w:hAnsi="宋体" w:cs="Times New Roman"/>
                <w:bCs/>
                <w:iCs/>
                <w:sz w:val="24"/>
                <w:szCs w:val="24"/>
              </w:rPr>
              <w:t>日</w:t>
            </w:r>
            <w:r w:rsidR="00EA61C7">
              <w:rPr>
                <w:rFonts w:ascii="宋体" w:eastAsia="宋体" w:hAnsi="宋体" w:cs="Times New Roman"/>
                <w:bCs/>
                <w:iCs/>
                <w:sz w:val="24"/>
                <w:szCs w:val="24"/>
              </w:rPr>
              <w:t>、12</w:t>
            </w:r>
            <w:r w:rsidR="00EA61C7" w:rsidRPr="0092697F">
              <w:rPr>
                <w:rFonts w:ascii="宋体" w:eastAsia="宋体" w:hAnsi="宋体" w:cs="Times New Roman"/>
                <w:bCs/>
                <w:iCs/>
                <w:sz w:val="24"/>
                <w:szCs w:val="24"/>
              </w:rPr>
              <w:t>月</w:t>
            </w:r>
            <w:r w:rsidR="00EA61C7">
              <w:rPr>
                <w:rFonts w:ascii="宋体" w:eastAsia="宋体" w:hAnsi="宋体" w:cs="Times New Roman"/>
                <w:bCs/>
                <w:iCs/>
                <w:sz w:val="24"/>
                <w:szCs w:val="24"/>
              </w:rPr>
              <w:t>13</w:t>
            </w:r>
            <w:r w:rsidR="00EA61C7" w:rsidRPr="0092697F">
              <w:rPr>
                <w:rFonts w:ascii="宋体" w:eastAsia="宋体" w:hAnsi="宋体" w:cs="Times New Roman"/>
                <w:bCs/>
                <w:iCs/>
                <w:sz w:val="24"/>
                <w:szCs w:val="24"/>
              </w:rPr>
              <w:t>日</w:t>
            </w:r>
          </w:p>
        </w:tc>
      </w:tr>
      <w:tr w:rsidR="0006533B" w14:paraId="5883682D" w14:textId="77777777" w:rsidTr="00977372">
        <w:trPr>
          <w:trHeight w:val="703"/>
        </w:trPr>
        <w:tc>
          <w:tcPr>
            <w:tcW w:w="2978" w:type="dxa"/>
            <w:shd w:val="clear" w:color="auto" w:fill="auto"/>
            <w:vAlign w:val="center"/>
          </w:tcPr>
          <w:p w14:paraId="4F97E6F3" w14:textId="58C966B1" w:rsidR="0006533B" w:rsidRDefault="0006533B" w:rsidP="0006533B">
            <w:pPr>
              <w:spacing w:line="360" w:lineRule="auto"/>
              <w:jc w:val="center"/>
              <w:rPr>
                <w:rFonts w:ascii="宋体" w:eastAsia="宋体" w:hAnsi="宋体" w:cs="Times New Roman"/>
                <w:b/>
                <w:bCs/>
                <w:iCs/>
                <w:sz w:val="24"/>
                <w:szCs w:val="24"/>
              </w:rPr>
            </w:pPr>
            <w:r>
              <w:rPr>
                <w:rFonts w:ascii="宋体" w:eastAsia="宋体" w:hAnsi="宋体" w:cs="Times New Roman" w:hint="eastAsia"/>
                <w:b/>
                <w:bCs/>
                <w:iCs/>
                <w:sz w:val="24"/>
                <w:szCs w:val="24"/>
              </w:rPr>
              <w:t>会议地点（形式）</w:t>
            </w:r>
          </w:p>
        </w:tc>
        <w:tc>
          <w:tcPr>
            <w:tcW w:w="6379" w:type="dxa"/>
            <w:shd w:val="clear" w:color="auto" w:fill="auto"/>
            <w:vAlign w:val="center"/>
          </w:tcPr>
          <w:p w14:paraId="1183C708" w14:textId="244E586A" w:rsidR="0006533B" w:rsidRDefault="00EA61C7" w:rsidP="00FF3382">
            <w:pPr>
              <w:spacing w:line="360" w:lineRule="auto"/>
              <w:rPr>
                <w:rFonts w:ascii="宋体" w:eastAsia="宋体" w:hAnsi="宋体" w:cs="Times New Roman"/>
                <w:bCs/>
                <w:iCs/>
                <w:szCs w:val="21"/>
              </w:rPr>
            </w:pPr>
            <w:r w:rsidRPr="00EA61C7">
              <w:rPr>
                <w:rFonts w:ascii="宋体" w:eastAsia="宋体" w:hAnsi="宋体" w:cs="Times New Roman" w:hint="eastAsia"/>
                <w:bCs/>
                <w:iCs/>
                <w:sz w:val="24"/>
                <w:szCs w:val="24"/>
              </w:rPr>
              <w:t>公司会议室、腾讯会议</w:t>
            </w:r>
          </w:p>
        </w:tc>
      </w:tr>
      <w:tr w:rsidR="0006533B" w14:paraId="2DF8AFAF" w14:textId="77777777" w:rsidTr="00ED1072">
        <w:trPr>
          <w:trHeight w:val="1111"/>
        </w:trPr>
        <w:tc>
          <w:tcPr>
            <w:tcW w:w="2978" w:type="dxa"/>
            <w:shd w:val="clear" w:color="auto" w:fill="auto"/>
            <w:vAlign w:val="center"/>
          </w:tcPr>
          <w:p w14:paraId="44406895" w14:textId="77777777" w:rsidR="0006533B" w:rsidRDefault="0006533B" w:rsidP="0006533B">
            <w:pPr>
              <w:spacing w:line="360" w:lineRule="auto"/>
              <w:jc w:val="center"/>
              <w:rPr>
                <w:rFonts w:ascii="宋体" w:eastAsia="宋体" w:hAnsi="宋体" w:cs="Times New Roman"/>
                <w:b/>
                <w:bCs/>
                <w:iCs/>
                <w:sz w:val="24"/>
                <w:szCs w:val="24"/>
              </w:rPr>
            </w:pPr>
            <w:r>
              <w:rPr>
                <w:rFonts w:ascii="宋体" w:eastAsia="宋体" w:hAnsi="宋体" w:cs="Times New Roman" w:hint="eastAsia"/>
                <w:b/>
                <w:bCs/>
                <w:iCs/>
                <w:sz w:val="24"/>
                <w:szCs w:val="24"/>
              </w:rPr>
              <w:t>上市公司接待人员姓名</w:t>
            </w:r>
          </w:p>
        </w:tc>
        <w:tc>
          <w:tcPr>
            <w:tcW w:w="6379" w:type="dxa"/>
            <w:shd w:val="clear" w:color="auto" w:fill="auto"/>
            <w:vAlign w:val="center"/>
          </w:tcPr>
          <w:p w14:paraId="75F8EBA0" w14:textId="2820DED9" w:rsidR="0006533B" w:rsidRPr="00EE05BC" w:rsidRDefault="0006533B" w:rsidP="0006533B">
            <w:pPr>
              <w:tabs>
                <w:tab w:val="center" w:pos="2798"/>
              </w:tabs>
              <w:spacing w:line="360" w:lineRule="auto"/>
              <w:rPr>
                <w:rFonts w:ascii="宋体" w:eastAsia="宋体" w:hAnsi="宋体" w:cs="Times New Roman"/>
                <w:bCs/>
                <w:iCs/>
                <w:sz w:val="24"/>
                <w:szCs w:val="24"/>
              </w:rPr>
            </w:pPr>
            <w:r w:rsidRPr="00EE05BC">
              <w:rPr>
                <w:rFonts w:ascii="宋体" w:eastAsia="宋体" w:hAnsi="宋体" w:cs="Times New Roman" w:hint="eastAsia"/>
                <w:bCs/>
                <w:iCs/>
                <w:sz w:val="24"/>
                <w:szCs w:val="24"/>
              </w:rPr>
              <w:t>董事会秘书：肖兰花</w:t>
            </w:r>
            <w:r w:rsidRPr="00EE05BC">
              <w:rPr>
                <w:rFonts w:ascii="宋体" w:eastAsia="宋体" w:hAnsi="宋体" w:cs="Times New Roman"/>
                <w:bCs/>
                <w:iCs/>
                <w:sz w:val="24"/>
                <w:szCs w:val="24"/>
              </w:rPr>
              <w:t xml:space="preserve"> </w:t>
            </w:r>
          </w:p>
          <w:p w14:paraId="69744E9C" w14:textId="6F3E01B6" w:rsidR="0006533B" w:rsidRDefault="005A48E6" w:rsidP="0006533B">
            <w:pPr>
              <w:tabs>
                <w:tab w:val="center" w:pos="2798"/>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证券事务代表</w:t>
            </w:r>
            <w:r w:rsidR="0006533B" w:rsidRPr="00EE05BC">
              <w:rPr>
                <w:rFonts w:ascii="宋体" w:eastAsia="宋体" w:hAnsi="宋体" w:cs="Times New Roman" w:hint="eastAsia"/>
                <w:bCs/>
                <w:iCs/>
                <w:sz w:val="24"/>
                <w:szCs w:val="24"/>
              </w:rPr>
              <w:t>：</w:t>
            </w:r>
            <w:r>
              <w:rPr>
                <w:rFonts w:ascii="宋体" w:eastAsia="宋体" w:hAnsi="宋体" w:cs="Times New Roman"/>
                <w:bCs/>
                <w:iCs/>
                <w:sz w:val="24"/>
                <w:szCs w:val="24"/>
              </w:rPr>
              <w:t>郭铮佑</w:t>
            </w:r>
          </w:p>
        </w:tc>
      </w:tr>
      <w:tr w:rsidR="0006533B" w:rsidRPr="00B80361" w14:paraId="15A0E853" w14:textId="77777777" w:rsidTr="00963C69">
        <w:trPr>
          <w:trHeight w:val="1124"/>
        </w:trPr>
        <w:tc>
          <w:tcPr>
            <w:tcW w:w="2978" w:type="dxa"/>
            <w:shd w:val="clear" w:color="auto" w:fill="auto"/>
            <w:vAlign w:val="center"/>
          </w:tcPr>
          <w:p w14:paraId="38788D77" w14:textId="77777777" w:rsidR="0006533B" w:rsidRPr="009841FD" w:rsidRDefault="0006533B" w:rsidP="0006533B">
            <w:pPr>
              <w:spacing w:line="360" w:lineRule="auto"/>
              <w:rPr>
                <w:rFonts w:ascii="宋体" w:hAnsi="宋体"/>
                <w:b/>
                <w:iCs/>
                <w:color w:val="000000"/>
                <w:sz w:val="24"/>
              </w:rPr>
            </w:pPr>
            <w:r w:rsidRPr="009841FD">
              <w:rPr>
                <w:rFonts w:ascii="宋体" w:hAnsi="宋体" w:hint="eastAsia"/>
                <w:b/>
                <w:iCs/>
                <w:color w:val="000000"/>
                <w:sz w:val="24"/>
              </w:rPr>
              <w:t>投资者关系活动主要内容介绍</w:t>
            </w:r>
          </w:p>
        </w:tc>
        <w:tc>
          <w:tcPr>
            <w:tcW w:w="6379" w:type="dxa"/>
            <w:shd w:val="clear" w:color="auto" w:fill="auto"/>
          </w:tcPr>
          <w:p w14:paraId="0F855F32" w14:textId="01227558" w:rsidR="00783EF1" w:rsidRPr="000D1226" w:rsidRDefault="00D44C2F" w:rsidP="00783EF1">
            <w:pPr>
              <w:spacing w:beforeLines="50" w:before="156" w:afterLines="50" w:after="156" w:line="360" w:lineRule="auto"/>
              <w:rPr>
                <w:rFonts w:ascii="宋体" w:hAnsi="宋体"/>
                <w:b/>
                <w:iCs/>
                <w:color w:val="000000"/>
                <w:sz w:val="24"/>
              </w:rPr>
            </w:pPr>
            <w:r>
              <w:rPr>
                <w:rFonts w:ascii="宋体" w:hAnsi="宋体"/>
                <w:b/>
                <w:iCs/>
                <w:color w:val="000000"/>
                <w:sz w:val="24"/>
              </w:rPr>
              <w:t>一</w:t>
            </w:r>
            <w:r w:rsidR="00783EF1" w:rsidRPr="000D1226">
              <w:rPr>
                <w:rFonts w:ascii="宋体" w:hAnsi="宋体" w:hint="eastAsia"/>
                <w:b/>
                <w:iCs/>
                <w:color w:val="000000"/>
                <w:sz w:val="24"/>
              </w:rPr>
              <w:t>、介绍公司基本情况</w:t>
            </w:r>
          </w:p>
          <w:p w14:paraId="1456D15E" w14:textId="3127CA4E" w:rsidR="00783EF1" w:rsidRPr="00783EF1" w:rsidRDefault="003F1DF9" w:rsidP="00783EF1">
            <w:pPr>
              <w:spacing w:beforeLines="50" w:before="156" w:afterLines="50" w:after="156" w:line="360" w:lineRule="auto"/>
              <w:ind w:firstLineChars="200" w:firstLine="480"/>
              <w:rPr>
                <w:rFonts w:ascii="宋体" w:eastAsia="宋体" w:hAnsi="宋体" w:cs="Times New Roman"/>
                <w:bCs/>
                <w:iCs/>
                <w:sz w:val="24"/>
                <w:szCs w:val="24"/>
              </w:rPr>
            </w:pPr>
            <w:r>
              <w:rPr>
                <w:rFonts w:ascii="宋体" w:eastAsia="宋体" w:hAnsi="宋体" w:cs="Times New Roman"/>
                <w:bCs/>
                <w:iCs/>
                <w:sz w:val="24"/>
                <w:szCs w:val="24"/>
              </w:rPr>
              <w:t>董事会秘书</w:t>
            </w:r>
            <w:r w:rsidR="00783EF1" w:rsidRPr="009841FD">
              <w:rPr>
                <w:rFonts w:ascii="宋体" w:eastAsia="宋体" w:hAnsi="宋体" w:cs="Times New Roman"/>
                <w:bCs/>
                <w:iCs/>
                <w:sz w:val="24"/>
                <w:szCs w:val="24"/>
              </w:rPr>
              <w:t>从公司概况、发展历程、核心产品、下游客户情况、行业情况等方面向参与调研人员介绍了公司相关情况。</w:t>
            </w:r>
          </w:p>
          <w:p w14:paraId="72D6EFDC" w14:textId="77777777" w:rsidR="005A48E6" w:rsidRDefault="005A48E6" w:rsidP="004F0661">
            <w:pPr>
              <w:spacing w:line="360" w:lineRule="auto"/>
              <w:rPr>
                <w:rFonts w:ascii="宋体" w:hAnsi="宋体"/>
                <w:b/>
                <w:iCs/>
                <w:color w:val="000000"/>
                <w:sz w:val="24"/>
              </w:rPr>
            </w:pPr>
          </w:p>
          <w:p w14:paraId="475E0E36" w14:textId="792F2215" w:rsidR="008C257B" w:rsidRDefault="00D44C2F" w:rsidP="004F0661">
            <w:pPr>
              <w:spacing w:line="360" w:lineRule="auto"/>
              <w:rPr>
                <w:rFonts w:ascii="宋体" w:hAnsi="宋体"/>
                <w:b/>
                <w:iCs/>
                <w:color w:val="000000"/>
                <w:sz w:val="24"/>
              </w:rPr>
            </w:pPr>
            <w:r>
              <w:rPr>
                <w:rFonts w:ascii="宋体" w:hAnsi="宋体" w:hint="eastAsia"/>
                <w:b/>
                <w:iCs/>
                <w:color w:val="000000"/>
                <w:sz w:val="24"/>
              </w:rPr>
              <w:t>二</w:t>
            </w:r>
            <w:r w:rsidR="00B9122A">
              <w:rPr>
                <w:rFonts w:ascii="宋体" w:hAnsi="宋体" w:hint="eastAsia"/>
                <w:b/>
                <w:iCs/>
                <w:color w:val="000000"/>
                <w:sz w:val="24"/>
              </w:rPr>
              <w:t>、互动交流环节</w:t>
            </w:r>
          </w:p>
          <w:p w14:paraId="7E62B7B6" w14:textId="7C7A5C7B" w:rsidR="0016550C" w:rsidRDefault="0016550C" w:rsidP="0016550C">
            <w:pPr>
              <w:spacing w:line="360" w:lineRule="auto"/>
              <w:ind w:firstLine="492"/>
              <w:rPr>
                <w:rFonts w:ascii="宋体" w:hAnsi="宋体"/>
                <w:b/>
                <w:iCs/>
                <w:color w:val="000000"/>
                <w:sz w:val="24"/>
              </w:rPr>
            </w:pPr>
            <w:r>
              <w:rPr>
                <w:rFonts w:ascii="宋体" w:hAnsi="宋体"/>
                <w:b/>
                <w:iCs/>
                <w:color w:val="000000"/>
                <w:sz w:val="24"/>
              </w:rPr>
              <w:t>问题</w:t>
            </w:r>
            <w:r>
              <w:rPr>
                <w:rFonts w:ascii="宋体" w:hAnsi="宋体" w:hint="eastAsia"/>
                <w:b/>
                <w:iCs/>
                <w:color w:val="000000"/>
                <w:sz w:val="24"/>
              </w:rPr>
              <w:t>1：目前公司主要生产模式？</w:t>
            </w:r>
          </w:p>
          <w:p w14:paraId="7CC71BFE" w14:textId="06C7ACAA" w:rsidR="0016550C" w:rsidRPr="008850D9" w:rsidRDefault="0016550C" w:rsidP="0016550C">
            <w:pPr>
              <w:pStyle w:val="005"/>
              <w:spacing w:beforeLines="0" w:before="0"/>
              <w:ind w:firstLine="480"/>
              <w:rPr>
                <w:sz w:val="21"/>
                <w:szCs w:val="21"/>
              </w:rPr>
            </w:pPr>
            <w:r w:rsidRPr="0016550C">
              <w:rPr>
                <w:iCs/>
                <w:color w:val="000000"/>
              </w:rPr>
              <w:t>答：</w:t>
            </w:r>
            <w:r w:rsidRPr="0016550C">
              <w:rPr>
                <w:rFonts w:eastAsia="宋体" w:cs="Times New Roman" w:hint="eastAsia"/>
                <w:bCs/>
                <w:iCs/>
                <w:kern w:val="2"/>
                <w:szCs w:val="24"/>
              </w:rPr>
              <w:t>公司生产模式主要为“以销定产”，即根据市场订单需求和与客户沟通的项目供货计划来综合制定生产计划，并据此确定原材料采购需求和具体的生产作业计划。对于通</w:t>
            </w:r>
            <w:r w:rsidRPr="0016550C">
              <w:rPr>
                <w:rFonts w:eastAsia="宋体" w:cs="Times New Roman" w:hint="eastAsia"/>
                <w:bCs/>
                <w:iCs/>
                <w:kern w:val="2"/>
                <w:szCs w:val="24"/>
              </w:rPr>
              <w:lastRenderedPageBreak/>
              <w:t>用性较强的产品，公司会根据订单情况安排备货，及时调整库存水平，保证发货的及时性。</w:t>
            </w:r>
            <w:r>
              <w:rPr>
                <w:rFonts w:eastAsia="宋体" w:cs="Times New Roman" w:hint="eastAsia"/>
                <w:bCs/>
                <w:iCs/>
                <w:kern w:val="2"/>
                <w:szCs w:val="24"/>
              </w:rPr>
              <w:t>目前磁悬浮</w:t>
            </w:r>
            <w:r w:rsidR="008349C7">
              <w:rPr>
                <w:rFonts w:eastAsia="宋体" w:cs="Times New Roman" w:hint="eastAsia"/>
                <w:bCs/>
                <w:iCs/>
                <w:kern w:val="2"/>
                <w:szCs w:val="24"/>
              </w:rPr>
              <w:t>鼓风机产品会安排</w:t>
            </w:r>
            <w:r>
              <w:rPr>
                <w:rFonts w:eastAsia="宋体" w:cs="Times New Roman" w:hint="eastAsia"/>
                <w:bCs/>
                <w:iCs/>
                <w:kern w:val="2"/>
                <w:szCs w:val="24"/>
              </w:rPr>
              <w:t>适当的安全库存，增长较快的磁悬浮空压机、真空泵等新产品主要以订单制生产方式为主。</w:t>
            </w:r>
          </w:p>
          <w:p w14:paraId="63785C3D" w14:textId="77777777" w:rsidR="0016550C" w:rsidRPr="00EA23F0" w:rsidRDefault="0016550C" w:rsidP="0016550C">
            <w:pPr>
              <w:spacing w:beforeLines="50" w:before="156" w:afterLines="50" w:after="156" w:line="360" w:lineRule="auto"/>
              <w:outlineLvl w:val="0"/>
              <w:rPr>
                <w:rFonts w:ascii="宋体" w:eastAsia="宋体" w:hAnsi="宋体" w:cs="Times New Roman"/>
                <w:bCs/>
                <w:iCs/>
                <w:sz w:val="24"/>
                <w:szCs w:val="24"/>
              </w:rPr>
            </w:pPr>
          </w:p>
          <w:p w14:paraId="06A67B21" w14:textId="77777777" w:rsidR="0016550C" w:rsidRPr="0096198F" w:rsidRDefault="0016550C" w:rsidP="0016550C">
            <w:pPr>
              <w:widowControl/>
              <w:spacing w:line="360" w:lineRule="auto"/>
              <w:ind w:firstLineChars="200" w:firstLine="482"/>
              <w:jc w:val="left"/>
              <w:rPr>
                <w:rFonts w:ascii="宋体" w:hAnsi="宋体"/>
                <w:kern w:val="0"/>
                <w:sz w:val="24"/>
                <w:szCs w:val="24"/>
              </w:rPr>
            </w:pPr>
            <w:r w:rsidRPr="003E5854">
              <w:rPr>
                <w:rFonts w:ascii="宋体" w:hAnsi="宋体"/>
                <w:b/>
                <w:iCs/>
                <w:color w:val="000000"/>
                <w:sz w:val="24"/>
              </w:rPr>
              <w:t>问题</w:t>
            </w:r>
            <w:r>
              <w:rPr>
                <w:rFonts w:ascii="宋体" w:hAnsi="宋体"/>
                <w:b/>
                <w:iCs/>
                <w:color w:val="000000"/>
                <w:sz w:val="24"/>
              </w:rPr>
              <w:t>2</w:t>
            </w:r>
            <w:r w:rsidRPr="003E5854">
              <w:rPr>
                <w:rFonts w:ascii="宋体" w:hAnsi="宋体" w:hint="eastAsia"/>
                <w:b/>
                <w:iCs/>
                <w:color w:val="000000"/>
                <w:sz w:val="24"/>
              </w:rPr>
              <w:t>：</w:t>
            </w:r>
            <w:r>
              <w:rPr>
                <w:rFonts w:ascii="宋体" w:hAnsi="宋体" w:hint="eastAsia"/>
                <w:b/>
                <w:iCs/>
                <w:color w:val="000000"/>
                <w:sz w:val="24"/>
              </w:rPr>
              <w:t>公司磁悬浮冷水机组产品特点，目前下游市场推广情况怎样？</w:t>
            </w:r>
          </w:p>
          <w:p w14:paraId="3BCE4CF9" w14:textId="77777777" w:rsidR="0016550C" w:rsidRDefault="0016550C" w:rsidP="0016550C">
            <w:pPr>
              <w:spacing w:line="360" w:lineRule="auto"/>
              <w:ind w:firstLine="480"/>
              <w:outlineLvl w:val="0"/>
              <w:rPr>
                <w:rFonts w:ascii="FangSong" w:eastAsia="宋体" w:hAnsi="FangSong" w:cs="宋体"/>
                <w:color w:val="000000"/>
                <w:kern w:val="0"/>
                <w:sz w:val="24"/>
                <w:szCs w:val="24"/>
              </w:rPr>
            </w:pPr>
            <w:r w:rsidRPr="003E5854">
              <w:rPr>
                <w:rFonts w:ascii="FangSong" w:eastAsia="宋体" w:hAnsi="FangSong" w:cs="宋体"/>
                <w:color w:val="000000"/>
                <w:kern w:val="0"/>
                <w:sz w:val="24"/>
                <w:szCs w:val="24"/>
              </w:rPr>
              <w:t>答：</w:t>
            </w:r>
            <w:r>
              <w:rPr>
                <w:rFonts w:ascii="FangSong" w:eastAsia="宋体" w:hAnsi="FangSong" w:cs="宋体" w:hint="eastAsia"/>
                <w:color w:val="000000"/>
                <w:kern w:val="0"/>
                <w:sz w:val="24"/>
                <w:szCs w:val="24"/>
              </w:rPr>
              <w:t>公司</w:t>
            </w:r>
            <w:r w:rsidRPr="00241AF0">
              <w:rPr>
                <w:rFonts w:ascii="FangSong" w:eastAsia="宋体" w:hAnsi="FangSong" w:cs="宋体" w:hint="eastAsia"/>
                <w:color w:val="000000"/>
                <w:kern w:val="0"/>
                <w:sz w:val="24"/>
                <w:szCs w:val="24"/>
              </w:rPr>
              <w:t>磁悬浮冷水机组产品是用磁悬浮制冷压缩机替代传统的螺杆压缩机或定频离心压缩机而形成的新型冷水机组，由于采用磁悬浮技术，压缩机运转时无机械接触，无需润滑油，系统的压缩效率、换热效率都得到极大提高，且由于系统无油，减少了大量的维保费用。</w:t>
            </w:r>
          </w:p>
          <w:p w14:paraId="746BB7D5" w14:textId="5E1E2830" w:rsidR="0016550C" w:rsidRDefault="0016550C" w:rsidP="0016550C">
            <w:pPr>
              <w:spacing w:line="360" w:lineRule="auto"/>
              <w:ind w:firstLine="480"/>
              <w:outlineLvl w:val="0"/>
              <w:rPr>
                <w:rFonts w:ascii="FangSong" w:eastAsia="宋体" w:hAnsi="FangSong" w:cs="宋体"/>
                <w:color w:val="000000"/>
                <w:kern w:val="0"/>
                <w:sz w:val="24"/>
                <w:szCs w:val="24"/>
              </w:rPr>
            </w:pPr>
            <w:r w:rsidRPr="003E5854">
              <w:rPr>
                <w:rFonts w:ascii="FangSong" w:eastAsia="宋体" w:hAnsi="FangSong" w:cs="宋体"/>
                <w:color w:val="000000"/>
                <w:kern w:val="0"/>
                <w:sz w:val="24"/>
                <w:szCs w:val="24"/>
              </w:rPr>
              <w:t>磁悬浮冷水机组</w:t>
            </w:r>
            <w:r w:rsidRPr="003E5854">
              <w:rPr>
                <w:rFonts w:ascii="FangSong" w:eastAsia="宋体" w:hAnsi="FangSong" w:cs="宋体" w:hint="eastAsia"/>
                <w:color w:val="000000"/>
                <w:kern w:val="0"/>
                <w:sz w:val="24"/>
                <w:szCs w:val="24"/>
              </w:rPr>
              <w:t>主要</w:t>
            </w:r>
            <w:r>
              <w:rPr>
                <w:rFonts w:ascii="FangSong" w:eastAsia="宋体" w:hAnsi="FangSong" w:cs="宋体" w:hint="eastAsia"/>
                <w:color w:val="000000"/>
                <w:kern w:val="0"/>
                <w:sz w:val="24"/>
                <w:szCs w:val="24"/>
              </w:rPr>
              <w:t>可</w:t>
            </w:r>
            <w:r w:rsidRPr="003E5854">
              <w:rPr>
                <w:rFonts w:ascii="FangSong" w:eastAsia="宋体" w:hAnsi="FangSong" w:cs="宋体" w:hint="eastAsia"/>
                <w:color w:val="000000"/>
                <w:kern w:val="0"/>
                <w:sz w:val="24"/>
                <w:szCs w:val="24"/>
              </w:rPr>
              <w:t>用于</w:t>
            </w:r>
            <w:r>
              <w:rPr>
                <w:rFonts w:ascii="FangSong" w:eastAsia="宋体" w:hAnsi="FangSong" w:cs="宋体" w:hint="eastAsia"/>
                <w:color w:val="000000"/>
                <w:kern w:val="0"/>
                <w:sz w:val="24"/>
                <w:szCs w:val="24"/>
              </w:rPr>
              <w:t>办公大楼</w:t>
            </w:r>
            <w:r w:rsidRPr="00241AF0">
              <w:rPr>
                <w:rFonts w:ascii="FangSong" w:eastAsia="宋体" w:hAnsi="FangSong" w:cs="宋体" w:hint="eastAsia"/>
                <w:color w:val="000000"/>
                <w:kern w:val="0"/>
                <w:sz w:val="24"/>
                <w:szCs w:val="24"/>
              </w:rPr>
              <w:t>、工业制冷、食品加工等</w:t>
            </w:r>
            <w:r>
              <w:rPr>
                <w:rFonts w:ascii="FangSong" w:eastAsia="宋体" w:hAnsi="FangSong" w:cs="宋体" w:hint="eastAsia"/>
                <w:color w:val="000000"/>
                <w:kern w:val="0"/>
                <w:sz w:val="24"/>
                <w:szCs w:val="24"/>
              </w:rPr>
              <w:t>对工艺和环境温度有要求的场所。</w:t>
            </w:r>
            <w:r w:rsidRPr="003E5854">
              <w:rPr>
                <w:rFonts w:ascii="FangSong" w:eastAsia="宋体" w:hAnsi="FangSong" w:cs="宋体" w:hint="eastAsia"/>
                <w:color w:val="000000"/>
                <w:kern w:val="0"/>
                <w:sz w:val="24"/>
                <w:szCs w:val="24"/>
              </w:rPr>
              <w:t>目前</w:t>
            </w:r>
            <w:r>
              <w:rPr>
                <w:rFonts w:ascii="FangSong" w:eastAsia="宋体" w:hAnsi="FangSong" w:cs="宋体" w:hint="eastAsia"/>
                <w:color w:val="000000"/>
                <w:kern w:val="0"/>
                <w:sz w:val="24"/>
                <w:szCs w:val="24"/>
              </w:rPr>
              <w:t>产品已在</w:t>
            </w:r>
            <w:r w:rsidRPr="003E5854">
              <w:rPr>
                <w:rFonts w:ascii="FangSong" w:eastAsia="宋体" w:hAnsi="FangSong" w:cs="宋体" w:hint="eastAsia"/>
                <w:color w:val="000000"/>
                <w:kern w:val="0"/>
                <w:sz w:val="24"/>
                <w:szCs w:val="24"/>
              </w:rPr>
              <w:t>光伏、食品</w:t>
            </w:r>
            <w:r>
              <w:rPr>
                <w:rFonts w:ascii="FangSong" w:eastAsia="宋体" w:hAnsi="FangSong" w:cs="宋体" w:hint="eastAsia"/>
                <w:color w:val="000000"/>
                <w:kern w:val="0"/>
                <w:sz w:val="24"/>
                <w:szCs w:val="24"/>
              </w:rPr>
              <w:t>、酿酒等行业推广应用，同时公司也正在与某乳制品行业客户开展项目合作，积极建立乳制品行业样板项目。</w:t>
            </w:r>
          </w:p>
          <w:p w14:paraId="57405345" w14:textId="77777777" w:rsidR="0016550C" w:rsidRDefault="0016550C" w:rsidP="0016550C">
            <w:pPr>
              <w:spacing w:afterLines="50" w:after="156" w:line="360" w:lineRule="auto"/>
              <w:ind w:firstLine="480"/>
              <w:outlineLvl w:val="0"/>
              <w:rPr>
                <w:rFonts w:ascii="宋体" w:hAnsi="宋体"/>
                <w:b/>
                <w:iCs/>
                <w:color w:val="000000"/>
                <w:sz w:val="24"/>
              </w:rPr>
            </w:pPr>
          </w:p>
          <w:p w14:paraId="738982D4" w14:textId="77777777" w:rsidR="0016550C" w:rsidRPr="00FF3382" w:rsidRDefault="0016550C" w:rsidP="0016550C">
            <w:pPr>
              <w:spacing w:afterLines="50" w:after="156" w:line="360" w:lineRule="auto"/>
              <w:ind w:firstLine="480"/>
              <w:outlineLvl w:val="0"/>
              <w:rPr>
                <w:rFonts w:ascii="宋体" w:hAnsi="宋体"/>
                <w:b/>
                <w:iCs/>
                <w:color w:val="000000"/>
                <w:sz w:val="24"/>
              </w:rPr>
            </w:pPr>
            <w:r w:rsidRPr="00FF3382">
              <w:rPr>
                <w:rFonts w:ascii="宋体" w:hAnsi="宋体" w:hint="eastAsia"/>
                <w:b/>
                <w:iCs/>
                <w:color w:val="000000"/>
                <w:sz w:val="24"/>
              </w:rPr>
              <w:t>问题</w:t>
            </w:r>
            <w:r>
              <w:rPr>
                <w:rFonts w:ascii="宋体" w:hAnsi="宋体"/>
                <w:b/>
                <w:iCs/>
                <w:color w:val="000000"/>
                <w:sz w:val="24"/>
              </w:rPr>
              <w:t>3</w:t>
            </w:r>
            <w:r>
              <w:rPr>
                <w:rFonts w:ascii="宋体" w:hAnsi="宋体" w:hint="eastAsia"/>
                <w:b/>
                <w:iCs/>
                <w:color w:val="000000"/>
                <w:sz w:val="24"/>
              </w:rPr>
              <w:t>：公司核心零部件的生产方式？</w:t>
            </w:r>
          </w:p>
          <w:p w14:paraId="7D6CF001" w14:textId="77777777" w:rsidR="0016550C" w:rsidRDefault="0016550C" w:rsidP="0016550C">
            <w:pPr>
              <w:spacing w:afterLines="50" w:after="156" w:line="360" w:lineRule="auto"/>
              <w:ind w:firstLine="480"/>
              <w:outlineLvl w:val="0"/>
              <w:rPr>
                <w:rFonts w:ascii="FangSong" w:eastAsia="宋体" w:hAnsi="FangSong" w:cs="宋体"/>
                <w:color w:val="000000"/>
                <w:kern w:val="0"/>
                <w:sz w:val="24"/>
                <w:szCs w:val="24"/>
              </w:rPr>
            </w:pPr>
            <w:r>
              <w:rPr>
                <w:rFonts w:ascii="FangSong" w:eastAsia="宋体" w:hAnsi="FangSong" w:cs="宋体" w:hint="eastAsia"/>
                <w:color w:val="000000"/>
                <w:kern w:val="0"/>
                <w:sz w:val="24"/>
                <w:szCs w:val="24"/>
              </w:rPr>
              <w:t>答：为保证产品质量及</w:t>
            </w:r>
            <w:r w:rsidRPr="00F5607C">
              <w:rPr>
                <w:rFonts w:ascii="FangSong" w:eastAsia="宋体" w:hAnsi="FangSong" w:cs="宋体" w:hint="eastAsia"/>
                <w:color w:val="000000"/>
                <w:kern w:val="0"/>
                <w:sz w:val="24"/>
                <w:szCs w:val="24"/>
              </w:rPr>
              <w:t>稳定性，公司产品的核心零部件采用自制为主，并结合定制外购的生产方式。其中转子、磁悬浮轴承、电机定子、磁悬浮控制器等部件均为自主研发、生产、装配及调试；叶轮、机柜为自主设计，委托加工。</w:t>
            </w:r>
          </w:p>
          <w:p w14:paraId="00A04258" w14:textId="77777777" w:rsidR="00D827A7" w:rsidRPr="0016550C" w:rsidRDefault="00D827A7" w:rsidP="004C4D20">
            <w:pPr>
              <w:spacing w:beforeLines="50" w:before="156" w:afterLines="50" w:after="156" w:line="360" w:lineRule="auto"/>
              <w:ind w:firstLineChars="200" w:firstLine="480"/>
              <w:outlineLvl w:val="0"/>
              <w:rPr>
                <w:rFonts w:ascii="宋体" w:eastAsia="宋体" w:hAnsi="宋体" w:cs="Times New Roman"/>
                <w:bCs/>
                <w:iCs/>
                <w:sz w:val="24"/>
                <w:szCs w:val="24"/>
              </w:rPr>
            </w:pPr>
          </w:p>
          <w:p w14:paraId="56784169" w14:textId="1308C66F" w:rsidR="00D827A7" w:rsidRDefault="00D827A7" w:rsidP="00D827A7">
            <w:pPr>
              <w:spacing w:line="360" w:lineRule="auto"/>
              <w:ind w:firstLine="492"/>
              <w:rPr>
                <w:rFonts w:ascii="宋体" w:hAnsi="宋体"/>
                <w:b/>
                <w:iCs/>
                <w:color w:val="000000"/>
                <w:sz w:val="24"/>
              </w:rPr>
            </w:pPr>
            <w:r>
              <w:rPr>
                <w:rFonts w:ascii="宋体" w:hAnsi="宋体"/>
                <w:b/>
                <w:iCs/>
                <w:color w:val="000000"/>
                <w:sz w:val="24"/>
              </w:rPr>
              <w:t>问题</w:t>
            </w:r>
            <w:r w:rsidR="00EA23F0">
              <w:rPr>
                <w:rFonts w:ascii="宋体" w:hAnsi="宋体"/>
                <w:b/>
                <w:iCs/>
                <w:color w:val="000000"/>
                <w:sz w:val="24"/>
              </w:rPr>
              <w:t>4</w:t>
            </w:r>
            <w:r>
              <w:rPr>
                <w:rFonts w:ascii="宋体" w:hAnsi="宋体" w:hint="eastAsia"/>
                <w:b/>
                <w:iCs/>
                <w:color w:val="000000"/>
                <w:sz w:val="24"/>
              </w:rPr>
              <w:t>：公司磁悬浮轴承的技术难点主要是什么？</w:t>
            </w:r>
          </w:p>
          <w:p w14:paraId="3D71F48B" w14:textId="47F666AF" w:rsidR="00D827A7" w:rsidRDefault="00D827A7" w:rsidP="007D11A6">
            <w:pPr>
              <w:spacing w:line="360" w:lineRule="auto"/>
              <w:ind w:firstLine="492"/>
              <w:rPr>
                <w:rFonts w:ascii="宋体" w:eastAsia="宋体" w:hAnsi="宋体" w:cs="Times New Roman" w:hint="eastAsia"/>
                <w:bCs/>
                <w:iCs/>
                <w:sz w:val="24"/>
                <w:szCs w:val="24"/>
              </w:rPr>
            </w:pPr>
            <w:r w:rsidRPr="000D20B3">
              <w:rPr>
                <w:rFonts w:ascii="宋体" w:eastAsia="宋体" w:hAnsi="宋体" w:cs="Times New Roman"/>
                <w:bCs/>
                <w:iCs/>
                <w:sz w:val="24"/>
                <w:szCs w:val="24"/>
              </w:rPr>
              <w:t>答：</w:t>
            </w:r>
            <w:r>
              <w:rPr>
                <w:rFonts w:ascii="宋体" w:eastAsia="宋体" w:hAnsi="宋体" w:cs="Times New Roman"/>
                <w:bCs/>
                <w:iCs/>
                <w:sz w:val="24"/>
                <w:szCs w:val="24"/>
              </w:rPr>
              <w:t>首先，</w:t>
            </w:r>
            <w:r w:rsidRPr="008E3004">
              <w:rPr>
                <w:rFonts w:ascii="宋体" w:eastAsia="宋体" w:hAnsi="宋体" w:cs="Times New Roman"/>
                <w:bCs/>
                <w:iCs/>
                <w:sz w:val="24"/>
                <w:szCs w:val="24"/>
              </w:rPr>
              <w:t>工业应用</w:t>
            </w:r>
            <w:r w:rsidRPr="008E3004">
              <w:rPr>
                <w:rFonts w:ascii="宋体" w:eastAsia="宋体" w:hAnsi="宋体" w:cs="Times New Roman" w:hint="eastAsia"/>
                <w:bCs/>
                <w:iCs/>
                <w:sz w:val="24"/>
                <w:szCs w:val="24"/>
              </w:rPr>
              <w:t>场景为</w:t>
            </w:r>
            <w:r w:rsidRPr="008E3004">
              <w:rPr>
                <w:rFonts w:ascii="宋体" w:eastAsia="宋体" w:hAnsi="宋体" w:cs="Times New Roman"/>
                <w:bCs/>
                <w:iCs/>
                <w:sz w:val="24"/>
                <w:szCs w:val="24"/>
              </w:rPr>
              <w:t>满载</w:t>
            </w:r>
            <w:r w:rsidRPr="008E3004">
              <w:rPr>
                <w:rFonts w:ascii="宋体" w:eastAsia="宋体" w:hAnsi="宋体" w:cs="Times New Roman" w:hint="eastAsia"/>
                <w:bCs/>
                <w:iCs/>
                <w:sz w:val="24"/>
                <w:szCs w:val="24"/>
              </w:rPr>
              <w:t>和</w:t>
            </w:r>
            <w:r w:rsidRPr="008E3004">
              <w:rPr>
                <w:rFonts w:ascii="宋体" w:eastAsia="宋体" w:hAnsi="宋体" w:cs="Times New Roman"/>
                <w:bCs/>
                <w:iCs/>
                <w:sz w:val="24"/>
                <w:szCs w:val="24"/>
              </w:rPr>
              <w:t>长时间运行，</w:t>
            </w:r>
            <w:r>
              <w:rPr>
                <w:rFonts w:ascii="宋体" w:eastAsia="宋体" w:hAnsi="宋体" w:cs="Times New Roman" w:hint="eastAsia"/>
                <w:bCs/>
                <w:iCs/>
                <w:sz w:val="24"/>
                <w:szCs w:val="24"/>
              </w:rPr>
              <w:t>因此</w:t>
            </w:r>
            <w:r>
              <w:rPr>
                <w:rFonts w:ascii="宋体" w:eastAsia="宋体" w:hAnsi="宋体" w:cs="Times New Roman"/>
                <w:bCs/>
                <w:iCs/>
                <w:sz w:val="24"/>
                <w:szCs w:val="24"/>
              </w:rPr>
              <w:t>需要克服</w:t>
            </w:r>
            <w:r w:rsidRPr="008E3004">
              <w:rPr>
                <w:rFonts w:ascii="宋体" w:eastAsia="宋体" w:hAnsi="宋体" w:cs="Times New Roman"/>
                <w:bCs/>
                <w:iCs/>
                <w:sz w:val="24"/>
                <w:szCs w:val="24"/>
              </w:rPr>
              <w:t>机组的热膨胀</w:t>
            </w:r>
            <w:r>
              <w:rPr>
                <w:rFonts w:ascii="宋体" w:eastAsia="宋体" w:hAnsi="宋体" w:cs="Times New Roman"/>
                <w:bCs/>
                <w:iCs/>
                <w:sz w:val="24"/>
                <w:szCs w:val="24"/>
              </w:rPr>
              <w:t>导致的</w:t>
            </w:r>
            <w:r w:rsidRPr="008E3004">
              <w:rPr>
                <w:rFonts w:ascii="宋体" w:eastAsia="宋体" w:hAnsi="宋体" w:cs="Times New Roman"/>
                <w:bCs/>
                <w:iCs/>
                <w:sz w:val="24"/>
                <w:szCs w:val="24"/>
              </w:rPr>
              <w:t>平衡位置</w:t>
            </w:r>
            <w:r>
              <w:rPr>
                <w:rFonts w:ascii="宋体" w:eastAsia="宋体" w:hAnsi="宋体" w:cs="Times New Roman"/>
                <w:bCs/>
                <w:iCs/>
                <w:sz w:val="24"/>
                <w:szCs w:val="24"/>
              </w:rPr>
              <w:t>变化、振动和</w:t>
            </w:r>
            <w:r w:rsidR="00744EEF">
              <w:rPr>
                <w:rFonts w:ascii="宋体" w:eastAsia="宋体" w:hAnsi="宋体" w:cs="Times New Roman"/>
                <w:bCs/>
                <w:iCs/>
                <w:sz w:val="24"/>
                <w:szCs w:val="24"/>
              </w:rPr>
              <w:t>温度蠕变导致传感器松动、高温导致绝缘层的老化与损坏等一系列问题。</w:t>
            </w:r>
            <w:bookmarkStart w:id="0" w:name="_GoBack"/>
            <w:bookmarkEnd w:id="0"/>
          </w:p>
          <w:p w14:paraId="57BF449F" w14:textId="004C45C1" w:rsidR="00D827A7" w:rsidRPr="002F3654" w:rsidRDefault="00D827A7" w:rsidP="00D827A7">
            <w:pPr>
              <w:spacing w:line="360" w:lineRule="auto"/>
              <w:ind w:firstLine="492"/>
              <w:rPr>
                <w:rFonts w:ascii="宋体" w:eastAsia="宋体" w:hAnsi="宋体" w:cs="Times New Roman"/>
                <w:bCs/>
                <w:iCs/>
                <w:sz w:val="24"/>
                <w:szCs w:val="24"/>
              </w:rPr>
            </w:pPr>
            <w:r>
              <w:rPr>
                <w:rFonts w:ascii="宋体" w:eastAsia="宋体" w:hAnsi="宋体" w:cs="Times New Roman"/>
                <w:bCs/>
                <w:iCs/>
                <w:sz w:val="24"/>
                <w:szCs w:val="24"/>
              </w:rPr>
              <w:lastRenderedPageBreak/>
              <w:t>其次，</w:t>
            </w:r>
            <w:r w:rsidRPr="008E3004">
              <w:rPr>
                <w:rFonts w:ascii="宋体" w:eastAsia="宋体" w:hAnsi="宋体" w:cs="Times New Roman" w:hint="eastAsia"/>
                <w:bCs/>
                <w:iCs/>
                <w:sz w:val="24"/>
                <w:szCs w:val="24"/>
              </w:rPr>
              <w:t>随着转子转速上升，设备振动加大，难以达到动平衡水平。公司开发了磁悬浮控制算法，对不平衡量进行补偿和主动控制，在设备全寿命周期均保持较好的振动水平，从而使系统达到更理想的运转效果。</w:t>
            </w:r>
          </w:p>
          <w:p w14:paraId="1F1DCADD" w14:textId="738528B9" w:rsidR="00D827A7" w:rsidRDefault="00D827A7" w:rsidP="004C4D20">
            <w:pPr>
              <w:spacing w:beforeLines="50" w:before="156" w:afterLines="50" w:after="156" w:line="360" w:lineRule="auto"/>
              <w:ind w:firstLineChars="200" w:firstLine="480"/>
              <w:outlineLvl w:val="0"/>
              <w:rPr>
                <w:rFonts w:ascii="宋体" w:eastAsia="宋体" w:hAnsi="宋体" w:cs="Times New Roman"/>
                <w:bCs/>
                <w:iCs/>
                <w:sz w:val="24"/>
                <w:szCs w:val="24"/>
              </w:rPr>
            </w:pPr>
          </w:p>
          <w:p w14:paraId="52B145D2" w14:textId="39E0E9A2" w:rsidR="00EA23F0" w:rsidRDefault="00EA23F0" w:rsidP="004C4D20">
            <w:pPr>
              <w:spacing w:beforeLines="50" w:before="156" w:afterLines="50" w:after="156" w:line="360" w:lineRule="auto"/>
              <w:ind w:firstLineChars="200" w:firstLine="482"/>
              <w:outlineLvl w:val="0"/>
              <w:rPr>
                <w:rFonts w:ascii="宋体" w:eastAsia="宋体" w:hAnsi="宋体" w:cs="Times New Roman"/>
                <w:b/>
                <w:bCs/>
                <w:iCs/>
                <w:sz w:val="24"/>
                <w:szCs w:val="24"/>
              </w:rPr>
            </w:pPr>
            <w:r w:rsidRPr="00EA23F0">
              <w:rPr>
                <w:rFonts w:ascii="宋体" w:eastAsia="宋体" w:hAnsi="宋体" w:cs="Times New Roman" w:hint="eastAsia"/>
                <w:b/>
                <w:bCs/>
                <w:iCs/>
                <w:sz w:val="24"/>
                <w:szCs w:val="24"/>
              </w:rPr>
              <w:t>问题</w:t>
            </w:r>
            <w:r w:rsidRPr="00EA23F0">
              <w:rPr>
                <w:rFonts w:ascii="宋体" w:eastAsia="宋体" w:hAnsi="宋体" w:cs="Times New Roman"/>
                <w:b/>
                <w:bCs/>
                <w:iCs/>
                <w:sz w:val="24"/>
                <w:szCs w:val="24"/>
              </w:rPr>
              <w:t>5：</w:t>
            </w:r>
            <w:r>
              <w:rPr>
                <w:rFonts w:ascii="宋体" w:eastAsia="宋体" w:hAnsi="宋体" w:cs="Times New Roman"/>
                <w:b/>
                <w:bCs/>
                <w:iCs/>
                <w:sz w:val="24"/>
                <w:szCs w:val="24"/>
              </w:rPr>
              <w:t>公司营业收入主要集中在下半年的原因？</w:t>
            </w:r>
          </w:p>
          <w:p w14:paraId="046FCDF0" w14:textId="0DF1B17C" w:rsidR="00EA23F0" w:rsidRDefault="00EA23F0" w:rsidP="004C4D20">
            <w:pPr>
              <w:spacing w:beforeLines="50" w:before="156" w:afterLines="50" w:after="156" w:line="360" w:lineRule="auto"/>
              <w:ind w:firstLineChars="200" w:firstLine="480"/>
              <w:outlineLvl w:val="0"/>
              <w:rPr>
                <w:rFonts w:ascii="宋体" w:eastAsia="宋体" w:hAnsi="宋体" w:cs="Times New Roman"/>
                <w:bCs/>
                <w:iCs/>
                <w:sz w:val="24"/>
                <w:szCs w:val="24"/>
              </w:rPr>
            </w:pPr>
            <w:r w:rsidRPr="00EA23F0">
              <w:rPr>
                <w:rFonts w:ascii="宋体" w:eastAsia="宋体" w:hAnsi="宋体" w:cs="Times New Roman"/>
                <w:bCs/>
                <w:iCs/>
                <w:sz w:val="24"/>
                <w:szCs w:val="24"/>
              </w:rPr>
              <w:t>答：</w:t>
            </w:r>
            <w:r w:rsidRPr="00EA23F0">
              <w:rPr>
                <w:rFonts w:ascii="宋体" w:eastAsia="宋体" w:hAnsi="宋体" w:cs="Times New Roman" w:hint="eastAsia"/>
                <w:bCs/>
                <w:iCs/>
                <w:sz w:val="24"/>
                <w:szCs w:val="24"/>
              </w:rPr>
              <w:t>公司收入存在季节性的主要原因为公司以经客户试运行验收取得其书面验收合格文件作为收入确认时点，同时，公司</w:t>
            </w:r>
            <w:r>
              <w:rPr>
                <w:rFonts w:ascii="宋体" w:eastAsia="宋体" w:hAnsi="宋体" w:cs="Times New Roman" w:hint="eastAsia"/>
                <w:bCs/>
                <w:iCs/>
                <w:sz w:val="24"/>
                <w:szCs w:val="24"/>
              </w:rPr>
              <w:t>磁悬浮鼓风机</w:t>
            </w:r>
            <w:r w:rsidRPr="00EA23F0">
              <w:rPr>
                <w:rFonts w:ascii="宋体" w:eastAsia="宋体" w:hAnsi="宋体" w:cs="Times New Roman" w:hint="eastAsia"/>
                <w:bCs/>
                <w:iCs/>
                <w:sz w:val="24"/>
                <w:szCs w:val="24"/>
              </w:rPr>
              <w:t>产品主要应用于污水处理领域，多属于市政类项目，该类项目通常于上年度的下半年至</w:t>
            </w:r>
            <w:r>
              <w:rPr>
                <w:rFonts w:ascii="宋体" w:eastAsia="宋体" w:hAnsi="宋体" w:cs="Times New Roman" w:hint="eastAsia"/>
                <w:bCs/>
                <w:iCs/>
                <w:sz w:val="24"/>
                <w:szCs w:val="24"/>
              </w:rPr>
              <w:t>本年度上半年执行采购前预算、审批等流程，于下半年完成项目验收，因此</w:t>
            </w:r>
            <w:r w:rsidRPr="00EA23F0">
              <w:rPr>
                <w:rFonts w:ascii="宋体" w:eastAsia="宋体" w:hAnsi="宋体" w:cs="Times New Roman"/>
                <w:bCs/>
                <w:iCs/>
                <w:sz w:val="24"/>
                <w:szCs w:val="24"/>
              </w:rPr>
              <w:t>收入确认主要发生于三、四季度。</w:t>
            </w:r>
          </w:p>
          <w:p w14:paraId="65840AD8" w14:textId="6FA6BE11" w:rsidR="00C93B86" w:rsidRPr="00C93B86" w:rsidRDefault="00C93B86" w:rsidP="00BD4245">
            <w:pPr>
              <w:spacing w:line="360" w:lineRule="auto"/>
              <w:rPr>
                <w:rFonts w:ascii="宋体" w:hAnsi="宋体"/>
                <w:b/>
                <w:iCs/>
                <w:color w:val="000000"/>
                <w:sz w:val="24"/>
              </w:rPr>
            </w:pPr>
          </w:p>
        </w:tc>
      </w:tr>
      <w:tr w:rsidR="0006533B" w14:paraId="78BACD0F" w14:textId="77777777">
        <w:tc>
          <w:tcPr>
            <w:tcW w:w="2978" w:type="dxa"/>
            <w:shd w:val="clear" w:color="auto" w:fill="auto"/>
            <w:vAlign w:val="center"/>
          </w:tcPr>
          <w:p w14:paraId="58FD6230" w14:textId="42A1073C" w:rsidR="0006533B" w:rsidRDefault="0006533B" w:rsidP="0006533B">
            <w:pPr>
              <w:spacing w:line="360" w:lineRule="auto"/>
              <w:jc w:val="center"/>
              <w:rPr>
                <w:rFonts w:ascii="宋体" w:eastAsia="宋体" w:hAnsi="宋体" w:cs="Times New Roman"/>
                <w:b/>
                <w:bCs/>
                <w:iCs/>
                <w:sz w:val="24"/>
                <w:szCs w:val="24"/>
              </w:rPr>
            </w:pPr>
            <w:r>
              <w:rPr>
                <w:rFonts w:ascii="宋体" w:hAnsi="宋体" w:hint="eastAsia"/>
                <w:b/>
                <w:iCs/>
                <w:color w:val="000000"/>
                <w:sz w:val="24"/>
              </w:rPr>
              <w:lastRenderedPageBreak/>
              <w:t>风险提示</w:t>
            </w:r>
            <w:r w:rsidR="00DF2F0E">
              <w:rPr>
                <w:rFonts w:ascii="宋体" w:hAnsi="宋体" w:hint="eastAsia"/>
                <w:b/>
                <w:iCs/>
                <w:color w:val="000000"/>
                <w:sz w:val="24"/>
              </w:rPr>
              <w:t>及说明</w:t>
            </w:r>
          </w:p>
        </w:tc>
        <w:tc>
          <w:tcPr>
            <w:tcW w:w="6379" w:type="dxa"/>
            <w:shd w:val="clear" w:color="auto" w:fill="auto"/>
          </w:tcPr>
          <w:p w14:paraId="1DF7A44D" w14:textId="77777777" w:rsidR="00402CFC" w:rsidRDefault="0006533B" w:rsidP="00D555B3">
            <w:pPr>
              <w:spacing w:line="360" w:lineRule="auto"/>
              <w:rPr>
                <w:rFonts w:ascii="FangSong" w:eastAsia="宋体" w:hAnsi="FangSong" w:cs="宋体"/>
                <w:color w:val="000000"/>
                <w:kern w:val="0"/>
                <w:sz w:val="24"/>
                <w:szCs w:val="24"/>
              </w:rPr>
            </w:pPr>
            <w:r>
              <w:rPr>
                <w:rFonts w:ascii="FangSong" w:eastAsia="宋体" w:hAnsi="FangSong" w:cs="宋体"/>
                <w:color w:val="000000"/>
                <w:kern w:val="0"/>
                <w:sz w:val="24"/>
                <w:szCs w:val="24"/>
              </w:rPr>
              <w:t>以上如涉及对行业的预测、公司</w:t>
            </w:r>
            <w:r>
              <w:rPr>
                <w:rFonts w:ascii="FangSong" w:eastAsia="宋体" w:hAnsi="FangSong" w:cs="宋体" w:hint="eastAsia"/>
                <w:color w:val="000000"/>
                <w:kern w:val="0"/>
                <w:sz w:val="24"/>
                <w:szCs w:val="24"/>
              </w:rPr>
              <w:t>发展</w:t>
            </w:r>
            <w:r>
              <w:rPr>
                <w:rFonts w:ascii="FangSong" w:eastAsia="宋体" w:hAnsi="FangSong" w:cs="宋体"/>
                <w:color w:val="000000"/>
                <w:kern w:val="0"/>
                <w:sz w:val="24"/>
                <w:szCs w:val="24"/>
              </w:rPr>
              <w:t>规划等相关内容，不代表</w:t>
            </w:r>
            <w:r w:rsidRPr="004C7DD7">
              <w:rPr>
                <w:rFonts w:ascii="FangSong" w:eastAsia="宋体" w:hAnsi="FangSong" w:cs="宋体"/>
                <w:color w:val="000000"/>
                <w:kern w:val="0"/>
                <w:sz w:val="24"/>
                <w:szCs w:val="24"/>
              </w:rPr>
              <w:t>公司或公司管理层对行业、公司发展</w:t>
            </w:r>
            <w:r w:rsidRPr="004C7DD7">
              <w:rPr>
                <w:rFonts w:ascii="FangSong" w:eastAsia="宋体" w:hAnsi="FangSong" w:cs="宋体" w:hint="eastAsia"/>
                <w:color w:val="000000"/>
                <w:kern w:val="0"/>
                <w:sz w:val="24"/>
                <w:szCs w:val="24"/>
              </w:rPr>
              <w:t>或业绩</w:t>
            </w:r>
            <w:r>
              <w:rPr>
                <w:rFonts w:ascii="FangSong" w:eastAsia="宋体" w:hAnsi="FangSong" w:cs="宋体"/>
                <w:color w:val="000000"/>
                <w:kern w:val="0"/>
                <w:sz w:val="24"/>
                <w:szCs w:val="24"/>
              </w:rPr>
              <w:t>的盈利预测和承诺</w:t>
            </w:r>
            <w:r w:rsidRPr="004C7DD7">
              <w:rPr>
                <w:rFonts w:ascii="FangSong" w:eastAsia="宋体" w:hAnsi="FangSong" w:cs="宋体"/>
                <w:color w:val="000000"/>
                <w:kern w:val="0"/>
                <w:sz w:val="24"/>
                <w:szCs w:val="24"/>
              </w:rPr>
              <w:t>，</w:t>
            </w:r>
            <w:r w:rsidRPr="00591454">
              <w:rPr>
                <w:rFonts w:ascii="FangSong" w:eastAsia="宋体" w:hAnsi="FangSong" w:cs="宋体" w:hint="eastAsia"/>
                <w:color w:val="000000"/>
                <w:kern w:val="0"/>
                <w:sz w:val="24"/>
                <w:szCs w:val="24"/>
              </w:rPr>
              <w:t>不构成公司对投资者的实质性承诺，</w:t>
            </w:r>
            <w:r w:rsidRPr="004C7DD7">
              <w:rPr>
                <w:rFonts w:ascii="FangSong" w:eastAsia="宋体" w:hAnsi="FangSong" w:cs="宋体"/>
                <w:color w:val="000000"/>
                <w:kern w:val="0"/>
                <w:sz w:val="24"/>
                <w:szCs w:val="24"/>
              </w:rPr>
              <w:t>敬请广大投资者注意投资风险。</w:t>
            </w:r>
          </w:p>
          <w:p w14:paraId="0BACA175" w14:textId="6948C00F" w:rsidR="0006533B" w:rsidRPr="00F412D8" w:rsidRDefault="00DF2F0E" w:rsidP="00DF2F0E">
            <w:pPr>
              <w:spacing w:line="360" w:lineRule="auto"/>
              <w:rPr>
                <w:rFonts w:ascii="FangSong" w:eastAsia="宋体" w:hAnsi="FangSong" w:cs="宋体"/>
                <w:color w:val="000000"/>
                <w:kern w:val="0"/>
                <w:sz w:val="24"/>
                <w:szCs w:val="24"/>
              </w:rPr>
            </w:pPr>
            <w:r w:rsidRPr="00DF2F0E">
              <w:rPr>
                <w:rFonts w:ascii="FangSong" w:eastAsia="宋体" w:hAnsi="FangSong" w:cs="宋体" w:hint="eastAsia"/>
                <w:color w:val="000000"/>
                <w:kern w:val="0"/>
                <w:sz w:val="24"/>
                <w:szCs w:val="24"/>
              </w:rPr>
              <w:t>投资者接待活动过程中，公司</w:t>
            </w:r>
            <w:r>
              <w:rPr>
                <w:rFonts w:ascii="FangSong" w:eastAsia="宋体" w:hAnsi="FangSong" w:cs="宋体" w:hint="eastAsia"/>
                <w:color w:val="000000"/>
                <w:kern w:val="0"/>
                <w:sz w:val="24"/>
                <w:szCs w:val="24"/>
              </w:rPr>
              <w:t>接待人员</w:t>
            </w:r>
            <w:r w:rsidRPr="00DF2F0E">
              <w:rPr>
                <w:rFonts w:ascii="FangSong" w:eastAsia="宋体" w:hAnsi="FangSong" w:cs="宋体" w:hint="eastAsia"/>
                <w:color w:val="000000"/>
                <w:kern w:val="0"/>
                <w:sz w:val="24"/>
                <w:szCs w:val="24"/>
              </w:rPr>
              <w:t>积极回复投资者提出的问题，回复的内容符合公司《信息披露管理制度》等</w:t>
            </w:r>
            <w:r>
              <w:rPr>
                <w:rFonts w:ascii="FangSong" w:eastAsia="宋体" w:hAnsi="FangSong" w:cs="宋体" w:hint="eastAsia"/>
                <w:color w:val="000000"/>
                <w:kern w:val="0"/>
                <w:sz w:val="24"/>
                <w:szCs w:val="24"/>
              </w:rPr>
              <w:t>制度</w:t>
            </w:r>
            <w:r w:rsidRPr="00DF2F0E">
              <w:rPr>
                <w:rFonts w:ascii="FangSong" w:eastAsia="宋体" w:hAnsi="FangSong" w:cs="宋体" w:hint="eastAsia"/>
                <w:color w:val="000000"/>
                <w:kern w:val="0"/>
                <w:sz w:val="24"/>
                <w:szCs w:val="24"/>
              </w:rPr>
              <w:t>的规定，回复的信息真实、准确，</w:t>
            </w:r>
            <w:r w:rsidR="00D555B3" w:rsidRPr="00D555B3">
              <w:rPr>
                <w:rFonts w:ascii="FangSong" w:eastAsia="宋体" w:hAnsi="FangSong" w:cs="宋体" w:hint="eastAsia"/>
                <w:color w:val="000000"/>
                <w:kern w:val="0"/>
                <w:sz w:val="24"/>
                <w:szCs w:val="24"/>
              </w:rPr>
              <w:t>本次活动</w:t>
            </w:r>
            <w:r w:rsidR="00D555B3">
              <w:rPr>
                <w:rFonts w:ascii="FangSong" w:eastAsia="宋体" w:hAnsi="FangSong" w:cs="宋体" w:hint="eastAsia"/>
                <w:color w:val="000000"/>
                <w:kern w:val="0"/>
                <w:sz w:val="24"/>
                <w:szCs w:val="24"/>
              </w:rPr>
              <w:t>不存在</w:t>
            </w:r>
            <w:r w:rsidR="00D555B3" w:rsidRPr="00D555B3">
              <w:rPr>
                <w:rFonts w:ascii="FangSong" w:eastAsia="宋体" w:hAnsi="FangSong" w:cs="宋体" w:hint="eastAsia"/>
                <w:color w:val="000000"/>
                <w:kern w:val="0"/>
                <w:sz w:val="24"/>
                <w:szCs w:val="24"/>
              </w:rPr>
              <w:t>应当披露</w:t>
            </w:r>
            <w:r w:rsidR="001A0A0C">
              <w:rPr>
                <w:rFonts w:ascii="FangSong" w:eastAsia="宋体" w:hAnsi="FangSong" w:cs="宋体" w:hint="eastAsia"/>
                <w:color w:val="000000"/>
                <w:kern w:val="0"/>
                <w:sz w:val="24"/>
                <w:szCs w:val="24"/>
              </w:rPr>
              <w:t>的</w:t>
            </w:r>
            <w:r w:rsidR="00D555B3" w:rsidRPr="00D555B3">
              <w:rPr>
                <w:rFonts w:ascii="FangSong" w:eastAsia="宋体" w:hAnsi="FangSong" w:cs="宋体" w:hint="eastAsia"/>
                <w:color w:val="000000"/>
                <w:kern w:val="0"/>
                <w:sz w:val="24"/>
                <w:szCs w:val="24"/>
              </w:rPr>
              <w:t>重大信息</w:t>
            </w:r>
            <w:r w:rsidR="00D555B3">
              <w:rPr>
                <w:rFonts w:ascii="FangSong" w:eastAsia="宋体" w:hAnsi="FangSong" w:cs="宋体" w:hint="eastAsia"/>
                <w:color w:val="000000"/>
                <w:kern w:val="0"/>
                <w:sz w:val="24"/>
                <w:szCs w:val="24"/>
              </w:rPr>
              <w:t>。</w:t>
            </w:r>
          </w:p>
        </w:tc>
      </w:tr>
      <w:tr w:rsidR="0006533B" w14:paraId="087C09E8" w14:textId="77777777">
        <w:tc>
          <w:tcPr>
            <w:tcW w:w="2978" w:type="dxa"/>
            <w:shd w:val="clear" w:color="auto" w:fill="auto"/>
            <w:vAlign w:val="center"/>
          </w:tcPr>
          <w:p w14:paraId="3521BF03" w14:textId="7B02F765" w:rsidR="0006533B" w:rsidRDefault="0006533B" w:rsidP="0006533B">
            <w:pPr>
              <w:spacing w:line="360" w:lineRule="auto"/>
              <w:jc w:val="center"/>
              <w:rPr>
                <w:rFonts w:ascii="宋体" w:eastAsia="宋体" w:hAnsi="宋体" w:cs="Times New Roman"/>
                <w:b/>
                <w:bCs/>
                <w:iCs/>
                <w:sz w:val="24"/>
                <w:szCs w:val="24"/>
              </w:rPr>
            </w:pPr>
            <w:r>
              <w:rPr>
                <w:rFonts w:ascii="宋体" w:eastAsia="宋体" w:hAnsi="宋体" w:cs="Times New Roman" w:hint="eastAsia"/>
                <w:b/>
                <w:bCs/>
                <w:iCs/>
                <w:sz w:val="24"/>
                <w:szCs w:val="24"/>
              </w:rPr>
              <w:t>附件清单（如有）</w:t>
            </w:r>
          </w:p>
        </w:tc>
        <w:tc>
          <w:tcPr>
            <w:tcW w:w="6379" w:type="dxa"/>
            <w:shd w:val="clear" w:color="auto" w:fill="auto"/>
          </w:tcPr>
          <w:p w14:paraId="6AA9A06B" w14:textId="3BD9C551" w:rsidR="0006533B" w:rsidRDefault="0006533B" w:rsidP="0006533B">
            <w:pPr>
              <w:spacing w:line="360" w:lineRule="auto"/>
              <w:rPr>
                <w:rFonts w:ascii="宋体" w:eastAsia="宋体" w:hAnsi="宋体" w:cs="Times New Roman"/>
                <w:bCs/>
                <w:iCs/>
                <w:sz w:val="24"/>
                <w:szCs w:val="24"/>
              </w:rPr>
            </w:pPr>
            <w:r>
              <w:rPr>
                <w:rFonts w:ascii="宋体" w:eastAsia="宋体" w:hAnsi="宋体" w:cs="Times New Roman"/>
                <w:bCs/>
                <w:iCs/>
                <w:sz w:val="24"/>
                <w:szCs w:val="24"/>
              </w:rPr>
              <w:t>无</w:t>
            </w:r>
          </w:p>
        </w:tc>
      </w:tr>
      <w:tr w:rsidR="0006533B" w14:paraId="4121A696" w14:textId="77777777">
        <w:tc>
          <w:tcPr>
            <w:tcW w:w="2978" w:type="dxa"/>
            <w:shd w:val="clear" w:color="auto" w:fill="auto"/>
            <w:vAlign w:val="center"/>
          </w:tcPr>
          <w:p w14:paraId="3159A433" w14:textId="77777777" w:rsidR="0006533B" w:rsidRDefault="0006533B" w:rsidP="0006533B">
            <w:pPr>
              <w:spacing w:line="360" w:lineRule="auto"/>
              <w:jc w:val="center"/>
              <w:rPr>
                <w:rFonts w:ascii="宋体" w:eastAsia="宋体" w:hAnsi="宋体" w:cs="Times New Roman"/>
                <w:b/>
                <w:bCs/>
                <w:iCs/>
                <w:sz w:val="24"/>
                <w:szCs w:val="24"/>
              </w:rPr>
            </w:pPr>
            <w:r>
              <w:rPr>
                <w:rFonts w:ascii="宋体" w:eastAsia="宋体" w:hAnsi="宋体" w:cs="Times New Roman" w:hint="eastAsia"/>
                <w:b/>
                <w:bCs/>
                <w:iCs/>
                <w:sz w:val="24"/>
                <w:szCs w:val="24"/>
              </w:rPr>
              <w:t>日期</w:t>
            </w:r>
          </w:p>
        </w:tc>
        <w:tc>
          <w:tcPr>
            <w:tcW w:w="6379" w:type="dxa"/>
            <w:shd w:val="clear" w:color="auto" w:fill="auto"/>
            <w:vAlign w:val="center"/>
          </w:tcPr>
          <w:p w14:paraId="56FCF3CB" w14:textId="1EE4D72B" w:rsidR="0006533B" w:rsidRDefault="0006533B" w:rsidP="00FF3382">
            <w:pPr>
              <w:spacing w:line="360" w:lineRule="auto"/>
              <w:rPr>
                <w:rFonts w:ascii="宋体" w:eastAsia="宋体" w:hAnsi="宋体" w:cs="Times New Roman"/>
                <w:iCs/>
                <w:sz w:val="24"/>
                <w:szCs w:val="24"/>
              </w:rPr>
            </w:pPr>
            <w:r w:rsidRPr="002831F1">
              <w:rPr>
                <w:rFonts w:ascii="宋体" w:eastAsia="宋体" w:hAnsi="宋体" w:cs="Times New Roman" w:hint="eastAsia"/>
                <w:iCs/>
                <w:sz w:val="24"/>
                <w:szCs w:val="24"/>
              </w:rPr>
              <w:t>2</w:t>
            </w:r>
            <w:r w:rsidR="001175AE" w:rsidRPr="002831F1">
              <w:rPr>
                <w:rFonts w:ascii="宋体" w:eastAsia="宋体" w:hAnsi="宋体" w:cs="Times New Roman"/>
                <w:iCs/>
                <w:sz w:val="24"/>
                <w:szCs w:val="24"/>
              </w:rPr>
              <w:t>024</w:t>
            </w:r>
            <w:r w:rsidRPr="002831F1">
              <w:rPr>
                <w:rFonts w:ascii="宋体" w:eastAsia="宋体" w:hAnsi="宋体" w:cs="Times New Roman" w:hint="eastAsia"/>
                <w:iCs/>
                <w:sz w:val="24"/>
                <w:szCs w:val="24"/>
              </w:rPr>
              <w:t>年</w:t>
            </w:r>
            <w:r w:rsidR="009838B7">
              <w:rPr>
                <w:rFonts w:ascii="宋体" w:eastAsia="宋体" w:hAnsi="宋体" w:cs="Times New Roman"/>
                <w:iCs/>
                <w:sz w:val="24"/>
                <w:szCs w:val="24"/>
              </w:rPr>
              <w:t>1</w:t>
            </w:r>
            <w:r w:rsidR="00FF3382">
              <w:rPr>
                <w:rFonts w:ascii="宋体" w:eastAsia="宋体" w:hAnsi="宋体" w:cs="Times New Roman"/>
                <w:iCs/>
                <w:sz w:val="24"/>
                <w:szCs w:val="24"/>
              </w:rPr>
              <w:t>2</w:t>
            </w:r>
            <w:r w:rsidRPr="002831F1">
              <w:rPr>
                <w:rFonts w:ascii="宋体" w:eastAsia="宋体" w:hAnsi="宋体" w:cs="Times New Roman" w:hint="eastAsia"/>
                <w:iCs/>
                <w:sz w:val="24"/>
                <w:szCs w:val="24"/>
              </w:rPr>
              <w:t>月</w:t>
            </w:r>
            <w:r w:rsidR="00D827A7">
              <w:rPr>
                <w:rFonts w:ascii="宋体" w:eastAsia="宋体" w:hAnsi="宋体" w:cs="Times New Roman"/>
                <w:iCs/>
                <w:sz w:val="24"/>
                <w:szCs w:val="24"/>
              </w:rPr>
              <w:t>13</w:t>
            </w:r>
            <w:r w:rsidRPr="002831F1">
              <w:rPr>
                <w:rFonts w:ascii="宋体" w:eastAsia="宋体" w:hAnsi="宋体" w:cs="Times New Roman"/>
                <w:iCs/>
                <w:sz w:val="24"/>
                <w:szCs w:val="24"/>
              </w:rPr>
              <w:t>日</w:t>
            </w:r>
          </w:p>
        </w:tc>
      </w:tr>
    </w:tbl>
    <w:p w14:paraId="43009B4A" w14:textId="77777777" w:rsidR="00837DB3" w:rsidRDefault="00837DB3">
      <w:pPr>
        <w:keepNext/>
        <w:keepLines/>
        <w:spacing w:before="260" w:after="260" w:line="360" w:lineRule="auto"/>
        <w:outlineLvl w:val="1"/>
      </w:pPr>
    </w:p>
    <w:sectPr w:rsidR="00837DB3">
      <w:pgSz w:w="11906" w:h="16838"/>
      <w:pgMar w:top="1440" w:right="1800" w:bottom="1276"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906952" w16cid:durableId="27162F1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0E206" w14:textId="77777777" w:rsidR="003050D0" w:rsidRDefault="003050D0" w:rsidP="009B5949">
      <w:r>
        <w:separator/>
      </w:r>
    </w:p>
  </w:endnote>
  <w:endnote w:type="continuationSeparator" w:id="0">
    <w:p w14:paraId="156CBC23" w14:textId="77777777" w:rsidR="003050D0" w:rsidRDefault="003050D0" w:rsidP="009B5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FangSong">
    <w:altName w:val="微软雅黑"/>
    <w:panose1 w:val="00000000000000000000"/>
    <w:charset w:val="86"/>
    <w:family w:val="swiss"/>
    <w:notTrueType/>
    <w:pitch w:val="default"/>
    <w:sig w:usb0="00000000" w:usb1="080E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82004" w14:textId="77777777" w:rsidR="003050D0" w:rsidRDefault="003050D0" w:rsidP="009B5949">
      <w:r>
        <w:separator/>
      </w:r>
    </w:p>
  </w:footnote>
  <w:footnote w:type="continuationSeparator" w:id="0">
    <w:p w14:paraId="3E81E541" w14:textId="77777777" w:rsidR="003050D0" w:rsidRDefault="003050D0" w:rsidP="009B5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C4A8B"/>
    <w:multiLevelType w:val="hybridMultilevel"/>
    <w:tmpl w:val="ADE2293C"/>
    <w:lvl w:ilvl="0" w:tplc="25188D8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171A13"/>
    <w:multiLevelType w:val="hybridMultilevel"/>
    <w:tmpl w:val="0B88B49A"/>
    <w:lvl w:ilvl="0" w:tplc="FEFA4046">
      <w:start w:val="1"/>
      <w:numFmt w:val="bullet"/>
      <w:lvlText w:val=""/>
      <w:lvlJc w:val="left"/>
      <w:pPr>
        <w:tabs>
          <w:tab w:val="num" w:pos="720"/>
        </w:tabs>
        <w:ind w:left="720" w:hanging="360"/>
      </w:pPr>
      <w:rPr>
        <w:rFonts w:ascii="Wingdings" w:hAnsi="Wingdings" w:hint="default"/>
      </w:rPr>
    </w:lvl>
    <w:lvl w:ilvl="1" w:tplc="26562BAA" w:tentative="1">
      <w:start w:val="1"/>
      <w:numFmt w:val="bullet"/>
      <w:lvlText w:val=""/>
      <w:lvlJc w:val="left"/>
      <w:pPr>
        <w:tabs>
          <w:tab w:val="num" w:pos="1440"/>
        </w:tabs>
        <w:ind w:left="1440" w:hanging="360"/>
      </w:pPr>
      <w:rPr>
        <w:rFonts w:ascii="Wingdings" w:hAnsi="Wingdings" w:hint="default"/>
      </w:rPr>
    </w:lvl>
    <w:lvl w:ilvl="2" w:tplc="9614F13E" w:tentative="1">
      <w:start w:val="1"/>
      <w:numFmt w:val="bullet"/>
      <w:lvlText w:val=""/>
      <w:lvlJc w:val="left"/>
      <w:pPr>
        <w:tabs>
          <w:tab w:val="num" w:pos="2160"/>
        </w:tabs>
        <w:ind w:left="2160" w:hanging="360"/>
      </w:pPr>
      <w:rPr>
        <w:rFonts w:ascii="Wingdings" w:hAnsi="Wingdings" w:hint="default"/>
      </w:rPr>
    </w:lvl>
    <w:lvl w:ilvl="3" w:tplc="978672B6" w:tentative="1">
      <w:start w:val="1"/>
      <w:numFmt w:val="bullet"/>
      <w:lvlText w:val=""/>
      <w:lvlJc w:val="left"/>
      <w:pPr>
        <w:tabs>
          <w:tab w:val="num" w:pos="2880"/>
        </w:tabs>
        <w:ind w:left="2880" w:hanging="360"/>
      </w:pPr>
      <w:rPr>
        <w:rFonts w:ascii="Wingdings" w:hAnsi="Wingdings" w:hint="default"/>
      </w:rPr>
    </w:lvl>
    <w:lvl w:ilvl="4" w:tplc="269A2E30" w:tentative="1">
      <w:start w:val="1"/>
      <w:numFmt w:val="bullet"/>
      <w:lvlText w:val=""/>
      <w:lvlJc w:val="left"/>
      <w:pPr>
        <w:tabs>
          <w:tab w:val="num" w:pos="3600"/>
        </w:tabs>
        <w:ind w:left="3600" w:hanging="360"/>
      </w:pPr>
      <w:rPr>
        <w:rFonts w:ascii="Wingdings" w:hAnsi="Wingdings" w:hint="default"/>
      </w:rPr>
    </w:lvl>
    <w:lvl w:ilvl="5" w:tplc="5BDC62A0" w:tentative="1">
      <w:start w:val="1"/>
      <w:numFmt w:val="bullet"/>
      <w:lvlText w:val=""/>
      <w:lvlJc w:val="left"/>
      <w:pPr>
        <w:tabs>
          <w:tab w:val="num" w:pos="4320"/>
        </w:tabs>
        <w:ind w:left="4320" w:hanging="360"/>
      </w:pPr>
      <w:rPr>
        <w:rFonts w:ascii="Wingdings" w:hAnsi="Wingdings" w:hint="default"/>
      </w:rPr>
    </w:lvl>
    <w:lvl w:ilvl="6" w:tplc="0D886DEA" w:tentative="1">
      <w:start w:val="1"/>
      <w:numFmt w:val="bullet"/>
      <w:lvlText w:val=""/>
      <w:lvlJc w:val="left"/>
      <w:pPr>
        <w:tabs>
          <w:tab w:val="num" w:pos="5040"/>
        </w:tabs>
        <w:ind w:left="5040" w:hanging="360"/>
      </w:pPr>
      <w:rPr>
        <w:rFonts w:ascii="Wingdings" w:hAnsi="Wingdings" w:hint="default"/>
      </w:rPr>
    </w:lvl>
    <w:lvl w:ilvl="7" w:tplc="103041E4" w:tentative="1">
      <w:start w:val="1"/>
      <w:numFmt w:val="bullet"/>
      <w:lvlText w:val=""/>
      <w:lvlJc w:val="left"/>
      <w:pPr>
        <w:tabs>
          <w:tab w:val="num" w:pos="5760"/>
        </w:tabs>
        <w:ind w:left="5760" w:hanging="360"/>
      </w:pPr>
      <w:rPr>
        <w:rFonts w:ascii="Wingdings" w:hAnsi="Wingdings" w:hint="default"/>
      </w:rPr>
    </w:lvl>
    <w:lvl w:ilvl="8" w:tplc="22BCFCEA" w:tentative="1">
      <w:start w:val="1"/>
      <w:numFmt w:val="bullet"/>
      <w:lvlText w:val=""/>
      <w:lvlJc w:val="left"/>
      <w:pPr>
        <w:tabs>
          <w:tab w:val="num" w:pos="6480"/>
        </w:tabs>
        <w:ind w:left="6480" w:hanging="360"/>
      </w:pPr>
      <w:rPr>
        <w:rFonts w:ascii="Wingdings" w:hAnsi="Wingdings" w:hint="default"/>
      </w:rPr>
    </w:lvl>
  </w:abstractNum>
  <w:abstractNum w:abstractNumId="2">
    <w:nsid w:val="4F996696"/>
    <w:multiLevelType w:val="hybridMultilevel"/>
    <w:tmpl w:val="C8E8FA70"/>
    <w:lvl w:ilvl="0" w:tplc="61FEC8A8">
      <w:start w:val="1"/>
      <w:numFmt w:val="bullet"/>
      <w:lvlText w:val=""/>
      <w:lvlJc w:val="left"/>
      <w:pPr>
        <w:tabs>
          <w:tab w:val="num" w:pos="720"/>
        </w:tabs>
        <w:ind w:left="720" w:hanging="360"/>
      </w:pPr>
      <w:rPr>
        <w:rFonts w:ascii="Wingdings" w:hAnsi="Wingdings" w:hint="default"/>
      </w:rPr>
    </w:lvl>
    <w:lvl w:ilvl="1" w:tplc="845E7A7C" w:tentative="1">
      <w:start w:val="1"/>
      <w:numFmt w:val="bullet"/>
      <w:lvlText w:val=""/>
      <w:lvlJc w:val="left"/>
      <w:pPr>
        <w:tabs>
          <w:tab w:val="num" w:pos="1440"/>
        </w:tabs>
        <w:ind w:left="1440" w:hanging="360"/>
      </w:pPr>
      <w:rPr>
        <w:rFonts w:ascii="Wingdings" w:hAnsi="Wingdings" w:hint="default"/>
      </w:rPr>
    </w:lvl>
    <w:lvl w:ilvl="2" w:tplc="64AEF82E" w:tentative="1">
      <w:start w:val="1"/>
      <w:numFmt w:val="bullet"/>
      <w:lvlText w:val=""/>
      <w:lvlJc w:val="left"/>
      <w:pPr>
        <w:tabs>
          <w:tab w:val="num" w:pos="2160"/>
        </w:tabs>
        <w:ind w:left="2160" w:hanging="360"/>
      </w:pPr>
      <w:rPr>
        <w:rFonts w:ascii="Wingdings" w:hAnsi="Wingdings" w:hint="default"/>
      </w:rPr>
    </w:lvl>
    <w:lvl w:ilvl="3" w:tplc="B792E498" w:tentative="1">
      <w:start w:val="1"/>
      <w:numFmt w:val="bullet"/>
      <w:lvlText w:val=""/>
      <w:lvlJc w:val="left"/>
      <w:pPr>
        <w:tabs>
          <w:tab w:val="num" w:pos="2880"/>
        </w:tabs>
        <w:ind w:left="2880" w:hanging="360"/>
      </w:pPr>
      <w:rPr>
        <w:rFonts w:ascii="Wingdings" w:hAnsi="Wingdings" w:hint="default"/>
      </w:rPr>
    </w:lvl>
    <w:lvl w:ilvl="4" w:tplc="218093D0" w:tentative="1">
      <w:start w:val="1"/>
      <w:numFmt w:val="bullet"/>
      <w:lvlText w:val=""/>
      <w:lvlJc w:val="left"/>
      <w:pPr>
        <w:tabs>
          <w:tab w:val="num" w:pos="3600"/>
        </w:tabs>
        <w:ind w:left="3600" w:hanging="360"/>
      </w:pPr>
      <w:rPr>
        <w:rFonts w:ascii="Wingdings" w:hAnsi="Wingdings" w:hint="default"/>
      </w:rPr>
    </w:lvl>
    <w:lvl w:ilvl="5" w:tplc="262CEBAA" w:tentative="1">
      <w:start w:val="1"/>
      <w:numFmt w:val="bullet"/>
      <w:lvlText w:val=""/>
      <w:lvlJc w:val="left"/>
      <w:pPr>
        <w:tabs>
          <w:tab w:val="num" w:pos="4320"/>
        </w:tabs>
        <w:ind w:left="4320" w:hanging="360"/>
      </w:pPr>
      <w:rPr>
        <w:rFonts w:ascii="Wingdings" w:hAnsi="Wingdings" w:hint="default"/>
      </w:rPr>
    </w:lvl>
    <w:lvl w:ilvl="6" w:tplc="82AC97F4" w:tentative="1">
      <w:start w:val="1"/>
      <w:numFmt w:val="bullet"/>
      <w:lvlText w:val=""/>
      <w:lvlJc w:val="left"/>
      <w:pPr>
        <w:tabs>
          <w:tab w:val="num" w:pos="5040"/>
        </w:tabs>
        <w:ind w:left="5040" w:hanging="360"/>
      </w:pPr>
      <w:rPr>
        <w:rFonts w:ascii="Wingdings" w:hAnsi="Wingdings" w:hint="default"/>
      </w:rPr>
    </w:lvl>
    <w:lvl w:ilvl="7" w:tplc="F96A055C" w:tentative="1">
      <w:start w:val="1"/>
      <w:numFmt w:val="bullet"/>
      <w:lvlText w:val=""/>
      <w:lvlJc w:val="left"/>
      <w:pPr>
        <w:tabs>
          <w:tab w:val="num" w:pos="5760"/>
        </w:tabs>
        <w:ind w:left="5760" w:hanging="360"/>
      </w:pPr>
      <w:rPr>
        <w:rFonts w:ascii="Wingdings" w:hAnsi="Wingdings" w:hint="default"/>
      </w:rPr>
    </w:lvl>
    <w:lvl w:ilvl="8" w:tplc="F11687DE" w:tentative="1">
      <w:start w:val="1"/>
      <w:numFmt w:val="bullet"/>
      <w:lvlText w:val=""/>
      <w:lvlJc w:val="left"/>
      <w:pPr>
        <w:tabs>
          <w:tab w:val="num" w:pos="6480"/>
        </w:tabs>
        <w:ind w:left="6480" w:hanging="360"/>
      </w:pPr>
      <w:rPr>
        <w:rFonts w:ascii="Wingdings" w:hAnsi="Wingdings" w:hint="default"/>
      </w:rPr>
    </w:lvl>
  </w:abstractNum>
  <w:abstractNum w:abstractNumId="3">
    <w:nsid w:val="65803D3F"/>
    <w:multiLevelType w:val="hybridMultilevel"/>
    <w:tmpl w:val="C1C437EA"/>
    <w:lvl w:ilvl="0" w:tplc="6B24D79A">
      <w:start w:val="1"/>
      <w:numFmt w:val="bullet"/>
      <w:lvlText w:val=""/>
      <w:lvlJc w:val="left"/>
      <w:pPr>
        <w:tabs>
          <w:tab w:val="num" w:pos="720"/>
        </w:tabs>
        <w:ind w:left="720" w:hanging="360"/>
      </w:pPr>
      <w:rPr>
        <w:rFonts w:ascii="Wingdings" w:hAnsi="Wingdings" w:hint="default"/>
      </w:rPr>
    </w:lvl>
    <w:lvl w:ilvl="1" w:tplc="E822069C" w:tentative="1">
      <w:start w:val="1"/>
      <w:numFmt w:val="bullet"/>
      <w:lvlText w:val=""/>
      <w:lvlJc w:val="left"/>
      <w:pPr>
        <w:tabs>
          <w:tab w:val="num" w:pos="1440"/>
        </w:tabs>
        <w:ind w:left="1440" w:hanging="360"/>
      </w:pPr>
      <w:rPr>
        <w:rFonts w:ascii="Wingdings" w:hAnsi="Wingdings" w:hint="default"/>
      </w:rPr>
    </w:lvl>
    <w:lvl w:ilvl="2" w:tplc="EA509F04" w:tentative="1">
      <w:start w:val="1"/>
      <w:numFmt w:val="bullet"/>
      <w:lvlText w:val=""/>
      <w:lvlJc w:val="left"/>
      <w:pPr>
        <w:tabs>
          <w:tab w:val="num" w:pos="2160"/>
        </w:tabs>
        <w:ind w:left="2160" w:hanging="360"/>
      </w:pPr>
      <w:rPr>
        <w:rFonts w:ascii="Wingdings" w:hAnsi="Wingdings" w:hint="default"/>
      </w:rPr>
    </w:lvl>
    <w:lvl w:ilvl="3" w:tplc="F822B5A6" w:tentative="1">
      <w:start w:val="1"/>
      <w:numFmt w:val="bullet"/>
      <w:lvlText w:val=""/>
      <w:lvlJc w:val="left"/>
      <w:pPr>
        <w:tabs>
          <w:tab w:val="num" w:pos="2880"/>
        </w:tabs>
        <w:ind w:left="2880" w:hanging="360"/>
      </w:pPr>
      <w:rPr>
        <w:rFonts w:ascii="Wingdings" w:hAnsi="Wingdings" w:hint="default"/>
      </w:rPr>
    </w:lvl>
    <w:lvl w:ilvl="4" w:tplc="32B6CE0E" w:tentative="1">
      <w:start w:val="1"/>
      <w:numFmt w:val="bullet"/>
      <w:lvlText w:val=""/>
      <w:lvlJc w:val="left"/>
      <w:pPr>
        <w:tabs>
          <w:tab w:val="num" w:pos="3600"/>
        </w:tabs>
        <w:ind w:left="3600" w:hanging="360"/>
      </w:pPr>
      <w:rPr>
        <w:rFonts w:ascii="Wingdings" w:hAnsi="Wingdings" w:hint="default"/>
      </w:rPr>
    </w:lvl>
    <w:lvl w:ilvl="5" w:tplc="98FA4758" w:tentative="1">
      <w:start w:val="1"/>
      <w:numFmt w:val="bullet"/>
      <w:lvlText w:val=""/>
      <w:lvlJc w:val="left"/>
      <w:pPr>
        <w:tabs>
          <w:tab w:val="num" w:pos="4320"/>
        </w:tabs>
        <w:ind w:left="4320" w:hanging="360"/>
      </w:pPr>
      <w:rPr>
        <w:rFonts w:ascii="Wingdings" w:hAnsi="Wingdings" w:hint="default"/>
      </w:rPr>
    </w:lvl>
    <w:lvl w:ilvl="6" w:tplc="64A22FFE" w:tentative="1">
      <w:start w:val="1"/>
      <w:numFmt w:val="bullet"/>
      <w:lvlText w:val=""/>
      <w:lvlJc w:val="left"/>
      <w:pPr>
        <w:tabs>
          <w:tab w:val="num" w:pos="5040"/>
        </w:tabs>
        <w:ind w:left="5040" w:hanging="360"/>
      </w:pPr>
      <w:rPr>
        <w:rFonts w:ascii="Wingdings" w:hAnsi="Wingdings" w:hint="default"/>
      </w:rPr>
    </w:lvl>
    <w:lvl w:ilvl="7" w:tplc="9EDCDC42" w:tentative="1">
      <w:start w:val="1"/>
      <w:numFmt w:val="bullet"/>
      <w:lvlText w:val=""/>
      <w:lvlJc w:val="left"/>
      <w:pPr>
        <w:tabs>
          <w:tab w:val="num" w:pos="5760"/>
        </w:tabs>
        <w:ind w:left="5760" w:hanging="360"/>
      </w:pPr>
      <w:rPr>
        <w:rFonts w:ascii="Wingdings" w:hAnsi="Wingdings" w:hint="default"/>
      </w:rPr>
    </w:lvl>
    <w:lvl w:ilvl="8" w:tplc="8B363B34" w:tentative="1">
      <w:start w:val="1"/>
      <w:numFmt w:val="bullet"/>
      <w:lvlText w:val=""/>
      <w:lvlJc w:val="left"/>
      <w:pPr>
        <w:tabs>
          <w:tab w:val="num" w:pos="6480"/>
        </w:tabs>
        <w:ind w:left="6480" w:hanging="360"/>
      </w:pPr>
      <w:rPr>
        <w:rFonts w:ascii="Wingdings" w:hAnsi="Wingdings" w:hint="default"/>
      </w:rPr>
    </w:lvl>
  </w:abstractNum>
  <w:abstractNum w:abstractNumId="4">
    <w:nsid w:val="67213115"/>
    <w:multiLevelType w:val="hybridMultilevel"/>
    <w:tmpl w:val="38FED6E0"/>
    <w:lvl w:ilvl="0" w:tplc="0D000F04">
      <w:start w:val="1"/>
      <w:numFmt w:val="bullet"/>
      <w:lvlText w:val=""/>
      <w:lvlJc w:val="left"/>
      <w:pPr>
        <w:tabs>
          <w:tab w:val="num" w:pos="720"/>
        </w:tabs>
        <w:ind w:left="720" w:hanging="360"/>
      </w:pPr>
      <w:rPr>
        <w:rFonts w:ascii="Wingdings" w:hAnsi="Wingdings" w:hint="default"/>
      </w:rPr>
    </w:lvl>
    <w:lvl w:ilvl="1" w:tplc="89D42546" w:tentative="1">
      <w:start w:val="1"/>
      <w:numFmt w:val="bullet"/>
      <w:lvlText w:val=""/>
      <w:lvlJc w:val="left"/>
      <w:pPr>
        <w:tabs>
          <w:tab w:val="num" w:pos="1440"/>
        </w:tabs>
        <w:ind w:left="1440" w:hanging="360"/>
      </w:pPr>
      <w:rPr>
        <w:rFonts w:ascii="Wingdings" w:hAnsi="Wingdings" w:hint="default"/>
      </w:rPr>
    </w:lvl>
    <w:lvl w:ilvl="2" w:tplc="5AC49098" w:tentative="1">
      <w:start w:val="1"/>
      <w:numFmt w:val="bullet"/>
      <w:lvlText w:val=""/>
      <w:lvlJc w:val="left"/>
      <w:pPr>
        <w:tabs>
          <w:tab w:val="num" w:pos="2160"/>
        </w:tabs>
        <w:ind w:left="2160" w:hanging="360"/>
      </w:pPr>
      <w:rPr>
        <w:rFonts w:ascii="Wingdings" w:hAnsi="Wingdings" w:hint="default"/>
      </w:rPr>
    </w:lvl>
    <w:lvl w:ilvl="3" w:tplc="BED44DA0" w:tentative="1">
      <w:start w:val="1"/>
      <w:numFmt w:val="bullet"/>
      <w:lvlText w:val=""/>
      <w:lvlJc w:val="left"/>
      <w:pPr>
        <w:tabs>
          <w:tab w:val="num" w:pos="2880"/>
        </w:tabs>
        <w:ind w:left="2880" w:hanging="360"/>
      </w:pPr>
      <w:rPr>
        <w:rFonts w:ascii="Wingdings" w:hAnsi="Wingdings" w:hint="default"/>
      </w:rPr>
    </w:lvl>
    <w:lvl w:ilvl="4" w:tplc="784C9E06" w:tentative="1">
      <w:start w:val="1"/>
      <w:numFmt w:val="bullet"/>
      <w:lvlText w:val=""/>
      <w:lvlJc w:val="left"/>
      <w:pPr>
        <w:tabs>
          <w:tab w:val="num" w:pos="3600"/>
        </w:tabs>
        <w:ind w:left="3600" w:hanging="360"/>
      </w:pPr>
      <w:rPr>
        <w:rFonts w:ascii="Wingdings" w:hAnsi="Wingdings" w:hint="default"/>
      </w:rPr>
    </w:lvl>
    <w:lvl w:ilvl="5" w:tplc="E2601308" w:tentative="1">
      <w:start w:val="1"/>
      <w:numFmt w:val="bullet"/>
      <w:lvlText w:val=""/>
      <w:lvlJc w:val="left"/>
      <w:pPr>
        <w:tabs>
          <w:tab w:val="num" w:pos="4320"/>
        </w:tabs>
        <w:ind w:left="4320" w:hanging="360"/>
      </w:pPr>
      <w:rPr>
        <w:rFonts w:ascii="Wingdings" w:hAnsi="Wingdings" w:hint="default"/>
      </w:rPr>
    </w:lvl>
    <w:lvl w:ilvl="6" w:tplc="69AEA1F4" w:tentative="1">
      <w:start w:val="1"/>
      <w:numFmt w:val="bullet"/>
      <w:lvlText w:val=""/>
      <w:lvlJc w:val="left"/>
      <w:pPr>
        <w:tabs>
          <w:tab w:val="num" w:pos="5040"/>
        </w:tabs>
        <w:ind w:left="5040" w:hanging="360"/>
      </w:pPr>
      <w:rPr>
        <w:rFonts w:ascii="Wingdings" w:hAnsi="Wingdings" w:hint="default"/>
      </w:rPr>
    </w:lvl>
    <w:lvl w:ilvl="7" w:tplc="96A237E0" w:tentative="1">
      <w:start w:val="1"/>
      <w:numFmt w:val="bullet"/>
      <w:lvlText w:val=""/>
      <w:lvlJc w:val="left"/>
      <w:pPr>
        <w:tabs>
          <w:tab w:val="num" w:pos="5760"/>
        </w:tabs>
        <w:ind w:left="5760" w:hanging="360"/>
      </w:pPr>
      <w:rPr>
        <w:rFonts w:ascii="Wingdings" w:hAnsi="Wingdings" w:hint="default"/>
      </w:rPr>
    </w:lvl>
    <w:lvl w:ilvl="8" w:tplc="E39EB514" w:tentative="1">
      <w:start w:val="1"/>
      <w:numFmt w:val="bullet"/>
      <w:lvlText w:val=""/>
      <w:lvlJc w:val="left"/>
      <w:pPr>
        <w:tabs>
          <w:tab w:val="num" w:pos="6480"/>
        </w:tabs>
        <w:ind w:left="6480" w:hanging="360"/>
      </w:pPr>
      <w:rPr>
        <w:rFonts w:ascii="Wingdings" w:hAnsi="Wingdings" w:hint="default"/>
      </w:rPr>
    </w:lvl>
  </w:abstractNum>
  <w:abstractNum w:abstractNumId="5">
    <w:nsid w:val="6A3A6FFF"/>
    <w:multiLevelType w:val="hybridMultilevel"/>
    <w:tmpl w:val="D3AAD1FC"/>
    <w:lvl w:ilvl="0" w:tplc="28627D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yMzMyM2Y2MDg5ZGU5Mzc1N2E3Mjk2OWUwODM5YTAifQ=="/>
  </w:docVars>
  <w:rsids>
    <w:rsidRoot w:val="00EE26CD"/>
    <w:rsid w:val="000028DF"/>
    <w:rsid w:val="000044B5"/>
    <w:rsid w:val="0000466C"/>
    <w:rsid w:val="00004C01"/>
    <w:rsid w:val="00006ECF"/>
    <w:rsid w:val="00007952"/>
    <w:rsid w:val="00010217"/>
    <w:rsid w:val="00010A33"/>
    <w:rsid w:val="00012312"/>
    <w:rsid w:val="00012E28"/>
    <w:rsid w:val="00014EDC"/>
    <w:rsid w:val="00014F2A"/>
    <w:rsid w:val="000158D3"/>
    <w:rsid w:val="00017E93"/>
    <w:rsid w:val="000211EA"/>
    <w:rsid w:val="0002196F"/>
    <w:rsid w:val="00021D2D"/>
    <w:rsid w:val="00021F69"/>
    <w:rsid w:val="0002293D"/>
    <w:rsid w:val="00023F7B"/>
    <w:rsid w:val="00024F51"/>
    <w:rsid w:val="000269F1"/>
    <w:rsid w:val="00026CD7"/>
    <w:rsid w:val="00026E2B"/>
    <w:rsid w:val="000270E5"/>
    <w:rsid w:val="000333DF"/>
    <w:rsid w:val="00033546"/>
    <w:rsid w:val="00033581"/>
    <w:rsid w:val="00034074"/>
    <w:rsid w:val="00040490"/>
    <w:rsid w:val="00041E09"/>
    <w:rsid w:val="00042C46"/>
    <w:rsid w:val="000444E5"/>
    <w:rsid w:val="000528A8"/>
    <w:rsid w:val="00052C05"/>
    <w:rsid w:val="0005452E"/>
    <w:rsid w:val="00056120"/>
    <w:rsid w:val="000619AB"/>
    <w:rsid w:val="0006244A"/>
    <w:rsid w:val="00063DB5"/>
    <w:rsid w:val="0006434F"/>
    <w:rsid w:val="0006533B"/>
    <w:rsid w:val="000660F6"/>
    <w:rsid w:val="00066ADF"/>
    <w:rsid w:val="00070593"/>
    <w:rsid w:val="00070C3B"/>
    <w:rsid w:val="00071B11"/>
    <w:rsid w:val="00073262"/>
    <w:rsid w:val="00073CC4"/>
    <w:rsid w:val="000745FF"/>
    <w:rsid w:val="00075064"/>
    <w:rsid w:val="00075C39"/>
    <w:rsid w:val="00081B36"/>
    <w:rsid w:val="00081EE3"/>
    <w:rsid w:val="000828F8"/>
    <w:rsid w:val="000842C8"/>
    <w:rsid w:val="00086077"/>
    <w:rsid w:val="00086C90"/>
    <w:rsid w:val="00087C91"/>
    <w:rsid w:val="000924AB"/>
    <w:rsid w:val="00093000"/>
    <w:rsid w:val="0009407F"/>
    <w:rsid w:val="00096BC3"/>
    <w:rsid w:val="000A32B9"/>
    <w:rsid w:val="000A65EF"/>
    <w:rsid w:val="000A6643"/>
    <w:rsid w:val="000A684C"/>
    <w:rsid w:val="000B10F0"/>
    <w:rsid w:val="000B3EDA"/>
    <w:rsid w:val="000B4B5F"/>
    <w:rsid w:val="000B5F8D"/>
    <w:rsid w:val="000B6FFD"/>
    <w:rsid w:val="000B7F10"/>
    <w:rsid w:val="000C24EA"/>
    <w:rsid w:val="000C2F52"/>
    <w:rsid w:val="000C4953"/>
    <w:rsid w:val="000C6A67"/>
    <w:rsid w:val="000D054F"/>
    <w:rsid w:val="000D0CBA"/>
    <w:rsid w:val="000D1226"/>
    <w:rsid w:val="000D20B3"/>
    <w:rsid w:val="000D2574"/>
    <w:rsid w:val="000D6EC1"/>
    <w:rsid w:val="000E3210"/>
    <w:rsid w:val="000E3989"/>
    <w:rsid w:val="000E781B"/>
    <w:rsid w:val="000F01EF"/>
    <w:rsid w:val="000F315E"/>
    <w:rsid w:val="000F5422"/>
    <w:rsid w:val="000F54B5"/>
    <w:rsid w:val="000F5D31"/>
    <w:rsid w:val="000F6BEB"/>
    <w:rsid w:val="00101308"/>
    <w:rsid w:val="00103C4E"/>
    <w:rsid w:val="00103D38"/>
    <w:rsid w:val="0010436D"/>
    <w:rsid w:val="00106A62"/>
    <w:rsid w:val="00107B9B"/>
    <w:rsid w:val="00111EF4"/>
    <w:rsid w:val="001127ED"/>
    <w:rsid w:val="00113C72"/>
    <w:rsid w:val="00114573"/>
    <w:rsid w:val="001148E1"/>
    <w:rsid w:val="00114CEA"/>
    <w:rsid w:val="001175AE"/>
    <w:rsid w:val="001221B8"/>
    <w:rsid w:val="001230AF"/>
    <w:rsid w:val="001254DC"/>
    <w:rsid w:val="001278AD"/>
    <w:rsid w:val="00127DF2"/>
    <w:rsid w:val="001304EB"/>
    <w:rsid w:val="00131E19"/>
    <w:rsid w:val="001334C1"/>
    <w:rsid w:val="00135232"/>
    <w:rsid w:val="00136BC5"/>
    <w:rsid w:val="0013722D"/>
    <w:rsid w:val="001379F3"/>
    <w:rsid w:val="001412EC"/>
    <w:rsid w:val="00143586"/>
    <w:rsid w:val="00143A57"/>
    <w:rsid w:val="00144446"/>
    <w:rsid w:val="00145F57"/>
    <w:rsid w:val="00146382"/>
    <w:rsid w:val="001472D0"/>
    <w:rsid w:val="00147F73"/>
    <w:rsid w:val="001518F1"/>
    <w:rsid w:val="00151B55"/>
    <w:rsid w:val="00155702"/>
    <w:rsid w:val="00155B64"/>
    <w:rsid w:val="00155D5F"/>
    <w:rsid w:val="00155F77"/>
    <w:rsid w:val="00156BDB"/>
    <w:rsid w:val="00160760"/>
    <w:rsid w:val="00163976"/>
    <w:rsid w:val="0016550C"/>
    <w:rsid w:val="001672FF"/>
    <w:rsid w:val="001677D6"/>
    <w:rsid w:val="001753AC"/>
    <w:rsid w:val="00175AE3"/>
    <w:rsid w:val="001819EF"/>
    <w:rsid w:val="00182758"/>
    <w:rsid w:val="00186CBA"/>
    <w:rsid w:val="00186DBB"/>
    <w:rsid w:val="00190211"/>
    <w:rsid w:val="0019040E"/>
    <w:rsid w:val="0019292F"/>
    <w:rsid w:val="001965A6"/>
    <w:rsid w:val="001A0A0C"/>
    <w:rsid w:val="001A125C"/>
    <w:rsid w:val="001A36E4"/>
    <w:rsid w:val="001A3B80"/>
    <w:rsid w:val="001A4CDE"/>
    <w:rsid w:val="001A55AB"/>
    <w:rsid w:val="001A6FA8"/>
    <w:rsid w:val="001B00D8"/>
    <w:rsid w:val="001B011E"/>
    <w:rsid w:val="001B1267"/>
    <w:rsid w:val="001B42DA"/>
    <w:rsid w:val="001B508F"/>
    <w:rsid w:val="001B61A0"/>
    <w:rsid w:val="001B7B58"/>
    <w:rsid w:val="001C0B26"/>
    <w:rsid w:val="001C1A4F"/>
    <w:rsid w:val="001C1EA9"/>
    <w:rsid w:val="001C29E3"/>
    <w:rsid w:val="001C2A79"/>
    <w:rsid w:val="001C6FA0"/>
    <w:rsid w:val="001C7C07"/>
    <w:rsid w:val="001D07F6"/>
    <w:rsid w:val="001D3C7E"/>
    <w:rsid w:val="001D4368"/>
    <w:rsid w:val="001D4A3D"/>
    <w:rsid w:val="001D5222"/>
    <w:rsid w:val="001D7A5D"/>
    <w:rsid w:val="001E243C"/>
    <w:rsid w:val="001E2BC5"/>
    <w:rsid w:val="001E5E64"/>
    <w:rsid w:val="001E64FF"/>
    <w:rsid w:val="001E7F7C"/>
    <w:rsid w:val="001F0799"/>
    <w:rsid w:val="001F0A8F"/>
    <w:rsid w:val="001F202D"/>
    <w:rsid w:val="001F21EF"/>
    <w:rsid w:val="001F2572"/>
    <w:rsid w:val="001F5B62"/>
    <w:rsid w:val="001F69B5"/>
    <w:rsid w:val="001F6A8A"/>
    <w:rsid w:val="001F6AD9"/>
    <w:rsid w:val="00200CE0"/>
    <w:rsid w:val="002116D8"/>
    <w:rsid w:val="002118DC"/>
    <w:rsid w:val="00214828"/>
    <w:rsid w:val="00214C8F"/>
    <w:rsid w:val="00214EDE"/>
    <w:rsid w:val="0022148B"/>
    <w:rsid w:val="00221F56"/>
    <w:rsid w:val="002253B1"/>
    <w:rsid w:val="00226193"/>
    <w:rsid w:val="002278FB"/>
    <w:rsid w:val="00231945"/>
    <w:rsid w:val="00232813"/>
    <w:rsid w:val="00234237"/>
    <w:rsid w:val="00234D03"/>
    <w:rsid w:val="002357AC"/>
    <w:rsid w:val="002414F4"/>
    <w:rsid w:val="00241AF0"/>
    <w:rsid w:val="0025168B"/>
    <w:rsid w:val="00251EF8"/>
    <w:rsid w:val="002525E9"/>
    <w:rsid w:val="0025271B"/>
    <w:rsid w:val="00252794"/>
    <w:rsid w:val="00255B4A"/>
    <w:rsid w:val="00256250"/>
    <w:rsid w:val="00257F0E"/>
    <w:rsid w:val="00263CB9"/>
    <w:rsid w:val="002650F9"/>
    <w:rsid w:val="00267056"/>
    <w:rsid w:val="00267DAA"/>
    <w:rsid w:val="002705DF"/>
    <w:rsid w:val="002739C7"/>
    <w:rsid w:val="00273BE7"/>
    <w:rsid w:val="00273D9E"/>
    <w:rsid w:val="002749E4"/>
    <w:rsid w:val="00276763"/>
    <w:rsid w:val="0028148B"/>
    <w:rsid w:val="002831F1"/>
    <w:rsid w:val="0028549E"/>
    <w:rsid w:val="00286F7B"/>
    <w:rsid w:val="0028799A"/>
    <w:rsid w:val="0029285E"/>
    <w:rsid w:val="00293FBB"/>
    <w:rsid w:val="00294455"/>
    <w:rsid w:val="00295236"/>
    <w:rsid w:val="002A15B6"/>
    <w:rsid w:val="002A7578"/>
    <w:rsid w:val="002B0AD4"/>
    <w:rsid w:val="002B691F"/>
    <w:rsid w:val="002B75F5"/>
    <w:rsid w:val="002C1C3B"/>
    <w:rsid w:val="002C23DD"/>
    <w:rsid w:val="002C30B3"/>
    <w:rsid w:val="002C3AD1"/>
    <w:rsid w:val="002C3F3E"/>
    <w:rsid w:val="002C6808"/>
    <w:rsid w:val="002D15D1"/>
    <w:rsid w:val="002D30E1"/>
    <w:rsid w:val="002D3753"/>
    <w:rsid w:val="002D3D2F"/>
    <w:rsid w:val="002D5179"/>
    <w:rsid w:val="002E121F"/>
    <w:rsid w:val="002E6298"/>
    <w:rsid w:val="002E6604"/>
    <w:rsid w:val="002E6E7A"/>
    <w:rsid w:val="002E727D"/>
    <w:rsid w:val="002E7EF0"/>
    <w:rsid w:val="002F1B04"/>
    <w:rsid w:val="002F2063"/>
    <w:rsid w:val="002F39FD"/>
    <w:rsid w:val="002F4C46"/>
    <w:rsid w:val="002F5250"/>
    <w:rsid w:val="002F6EAD"/>
    <w:rsid w:val="00304D68"/>
    <w:rsid w:val="003050D0"/>
    <w:rsid w:val="003061DB"/>
    <w:rsid w:val="00306552"/>
    <w:rsid w:val="00307607"/>
    <w:rsid w:val="00307EC1"/>
    <w:rsid w:val="0031032E"/>
    <w:rsid w:val="00310BB9"/>
    <w:rsid w:val="003131C3"/>
    <w:rsid w:val="0031371B"/>
    <w:rsid w:val="00315663"/>
    <w:rsid w:val="00316BFE"/>
    <w:rsid w:val="00320540"/>
    <w:rsid w:val="00320C6F"/>
    <w:rsid w:val="00320D9D"/>
    <w:rsid w:val="00320EA7"/>
    <w:rsid w:val="003231BE"/>
    <w:rsid w:val="00324305"/>
    <w:rsid w:val="003243C5"/>
    <w:rsid w:val="0032532A"/>
    <w:rsid w:val="00325CF2"/>
    <w:rsid w:val="00326090"/>
    <w:rsid w:val="00327CE4"/>
    <w:rsid w:val="003301F3"/>
    <w:rsid w:val="00332954"/>
    <w:rsid w:val="00333D47"/>
    <w:rsid w:val="00336191"/>
    <w:rsid w:val="003405F5"/>
    <w:rsid w:val="00340A0E"/>
    <w:rsid w:val="003413FD"/>
    <w:rsid w:val="003434EB"/>
    <w:rsid w:val="00347096"/>
    <w:rsid w:val="003508D5"/>
    <w:rsid w:val="003524BC"/>
    <w:rsid w:val="003536C0"/>
    <w:rsid w:val="003537F8"/>
    <w:rsid w:val="0035572A"/>
    <w:rsid w:val="00362CD0"/>
    <w:rsid w:val="00363384"/>
    <w:rsid w:val="00363E4C"/>
    <w:rsid w:val="003659D1"/>
    <w:rsid w:val="0036691D"/>
    <w:rsid w:val="00370020"/>
    <w:rsid w:val="0037038A"/>
    <w:rsid w:val="003722F1"/>
    <w:rsid w:val="0037245D"/>
    <w:rsid w:val="0037358D"/>
    <w:rsid w:val="003756E6"/>
    <w:rsid w:val="00376EB2"/>
    <w:rsid w:val="0038034C"/>
    <w:rsid w:val="00381EFC"/>
    <w:rsid w:val="00384C01"/>
    <w:rsid w:val="00386F86"/>
    <w:rsid w:val="0039050C"/>
    <w:rsid w:val="00392472"/>
    <w:rsid w:val="00393CB2"/>
    <w:rsid w:val="00395C5D"/>
    <w:rsid w:val="00397642"/>
    <w:rsid w:val="003A2EB2"/>
    <w:rsid w:val="003A4E3E"/>
    <w:rsid w:val="003A6792"/>
    <w:rsid w:val="003B0E0F"/>
    <w:rsid w:val="003B13A4"/>
    <w:rsid w:val="003B242E"/>
    <w:rsid w:val="003C0892"/>
    <w:rsid w:val="003C1993"/>
    <w:rsid w:val="003C6A8E"/>
    <w:rsid w:val="003D29BF"/>
    <w:rsid w:val="003D2A88"/>
    <w:rsid w:val="003D2F73"/>
    <w:rsid w:val="003D40E0"/>
    <w:rsid w:val="003D5D5A"/>
    <w:rsid w:val="003E0545"/>
    <w:rsid w:val="003E5854"/>
    <w:rsid w:val="003E63DE"/>
    <w:rsid w:val="003F1DF9"/>
    <w:rsid w:val="003F21AE"/>
    <w:rsid w:val="003F298F"/>
    <w:rsid w:val="003F2A5A"/>
    <w:rsid w:val="003F2B68"/>
    <w:rsid w:val="003F2F0C"/>
    <w:rsid w:val="003F6D0B"/>
    <w:rsid w:val="00400B90"/>
    <w:rsid w:val="0040142B"/>
    <w:rsid w:val="00402CFC"/>
    <w:rsid w:val="00404723"/>
    <w:rsid w:val="00406921"/>
    <w:rsid w:val="004106EC"/>
    <w:rsid w:val="00411262"/>
    <w:rsid w:val="00413FAB"/>
    <w:rsid w:val="0041417B"/>
    <w:rsid w:val="00415FC4"/>
    <w:rsid w:val="00420071"/>
    <w:rsid w:val="0042182D"/>
    <w:rsid w:val="0042192E"/>
    <w:rsid w:val="004233CB"/>
    <w:rsid w:val="00425BB1"/>
    <w:rsid w:val="004273B5"/>
    <w:rsid w:val="00430DED"/>
    <w:rsid w:val="00432964"/>
    <w:rsid w:val="0043362F"/>
    <w:rsid w:val="0043363B"/>
    <w:rsid w:val="00433835"/>
    <w:rsid w:val="00434A6A"/>
    <w:rsid w:val="0043530D"/>
    <w:rsid w:val="00436508"/>
    <w:rsid w:val="00440375"/>
    <w:rsid w:val="00441A83"/>
    <w:rsid w:val="00447194"/>
    <w:rsid w:val="00447EC5"/>
    <w:rsid w:val="004503D5"/>
    <w:rsid w:val="00462C08"/>
    <w:rsid w:val="004649EF"/>
    <w:rsid w:val="00464F2B"/>
    <w:rsid w:val="00467B9C"/>
    <w:rsid w:val="00467C20"/>
    <w:rsid w:val="00470247"/>
    <w:rsid w:val="00470346"/>
    <w:rsid w:val="00470BB1"/>
    <w:rsid w:val="00472F77"/>
    <w:rsid w:val="00473F91"/>
    <w:rsid w:val="00482199"/>
    <w:rsid w:val="00482222"/>
    <w:rsid w:val="00482D5D"/>
    <w:rsid w:val="00482E91"/>
    <w:rsid w:val="00483E16"/>
    <w:rsid w:val="004859A7"/>
    <w:rsid w:val="00493965"/>
    <w:rsid w:val="00495655"/>
    <w:rsid w:val="004A5510"/>
    <w:rsid w:val="004A5677"/>
    <w:rsid w:val="004A58CB"/>
    <w:rsid w:val="004A5F59"/>
    <w:rsid w:val="004B19AE"/>
    <w:rsid w:val="004B500C"/>
    <w:rsid w:val="004B6729"/>
    <w:rsid w:val="004B6E3E"/>
    <w:rsid w:val="004C1323"/>
    <w:rsid w:val="004C2950"/>
    <w:rsid w:val="004C3E41"/>
    <w:rsid w:val="004C4D20"/>
    <w:rsid w:val="004C6956"/>
    <w:rsid w:val="004D1B2D"/>
    <w:rsid w:val="004D296A"/>
    <w:rsid w:val="004D37AE"/>
    <w:rsid w:val="004D4156"/>
    <w:rsid w:val="004D59C4"/>
    <w:rsid w:val="004D614E"/>
    <w:rsid w:val="004D61A1"/>
    <w:rsid w:val="004E227F"/>
    <w:rsid w:val="004E25DD"/>
    <w:rsid w:val="004E35D6"/>
    <w:rsid w:val="004E3B2B"/>
    <w:rsid w:val="004E4CBB"/>
    <w:rsid w:val="004F0661"/>
    <w:rsid w:val="004F4810"/>
    <w:rsid w:val="004F5C3F"/>
    <w:rsid w:val="0050242B"/>
    <w:rsid w:val="00504AC3"/>
    <w:rsid w:val="00504DF9"/>
    <w:rsid w:val="00507071"/>
    <w:rsid w:val="005076C9"/>
    <w:rsid w:val="00510286"/>
    <w:rsid w:val="0051040B"/>
    <w:rsid w:val="00510E9D"/>
    <w:rsid w:val="005152C5"/>
    <w:rsid w:val="00517788"/>
    <w:rsid w:val="005231BC"/>
    <w:rsid w:val="00524D04"/>
    <w:rsid w:val="00526B61"/>
    <w:rsid w:val="00530663"/>
    <w:rsid w:val="00534D66"/>
    <w:rsid w:val="00537720"/>
    <w:rsid w:val="00540CC1"/>
    <w:rsid w:val="00540F83"/>
    <w:rsid w:val="00541E84"/>
    <w:rsid w:val="0054404C"/>
    <w:rsid w:val="00545F10"/>
    <w:rsid w:val="00546360"/>
    <w:rsid w:val="00547E59"/>
    <w:rsid w:val="00552C26"/>
    <w:rsid w:val="0055560A"/>
    <w:rsid w:val="00557A68"/>
    <w:rsid w:val="005652E7"/>
    <w:rsid w:val="005659F2"/>
    <w:rsid w:val="00566562"/>
    <w:rsid w:val="00567C60"/>
    <w:rsid w:val="00572A6D"/>
    <w:rsid w:val="005776DB"/>
    <w:rsid w:val="00580D0B"/>
    <w:rsid w:val="00582D78"/>
    <w:rsid w:val="00584526"/>
    <w:rsid w:val="00584D8F"/>
    <w:rsid w:val="00586770"/>
    <w:rsid w:val="00587450"/>
    <w:rsid w:val="00587DAB"/>
    <w:rsid w:val="00590DC4"/>
    <w:rsid w:val="0059175D"/>
    <w:rsid w:val="005917EA"/>
    <w:rsid w:val="0059371E"/>
    <w:rsid w:val="005953E9"/>
    <w:rsid w:val="005A0CBE"/>
    <w:rsid w:val="005A17E4"/>
    <w:rsid w:val="005A31A7"/>
    <w:rsid w:val="005A3CFE"/>
    <w:rsid w:val="005A48E6"/>
    <w:rsid w:val="005A4D77"/>
    <w:rsid w:val="005A62E3"/>
    <w:rsid w:val="005B0C4B"/>
    <w:rsid w:val="005B17EF"/>
    <w:rsid w:val="005B2D23"/>
    <w:rsid w:val="005B3D04"/>
    <w:rsid w:val="005B5AB8"/>
    <w:rsid w:val="005B628F"/>
    <w:rsid w:val="005C19C5"/>
    <w:rsid w:val="005C204A"/>
    <w:rsid w:val="005C3C74"/>
    <w:rsid w:val="005C6678"/>
    <w:rsid w:val="005C6A3E"/>
    <w:rsid w:val="005C7B48"/>
    <w:rsid w:val="005D087C"/>
    <w:rsid w:val="005D0ADC"/>
    <w:rsid w:val="005D20DD"/>
    <w:rsid w:val="005D2944"/>
    <w:rsid w:val="005D6207"/>
    <w:rsid w:val="005D62B5"/>
    <w:rsid w:val="005E11FD"/>
    <w:rsid w:val="005E125A"/>
    <w:rsid w:val="005E29D7"/>
    <w:rsid w:val="005E488F"/>
    <w:rsid w:val="005E4F20"/>
    <w:rsid w:val="005E57E0"/>
    <w:rsid w:val="005E5F6A"/>
    <w:rsid w:val="005E5F7A"/>
    <w:rsid w:val="005E682E"/>
    <w:rsid w:val="005E776F"/>
    <w:rsid w:val="005F2C62"/>
    <w:rsid w:val="005F2F69"/>
    <w:rsid w:val="005F3098"/>
    <w:rsid w:val="005F3897"/>
    <w:rsid w:val="005F4101"/>
    <w:rsid w:val="005F505E"/>
    <w:rsid w:val="005F7318"/>
    <w:rsid w:val="006016A0"/>
    <w:rsid w:val="00601B3A"/>
    <w:rsid w:val="00602FBF"/>
    <w:rsid w:val="00605119"/>
    <w:rsid w:val="00606A42"/>
    <w:rsid w:val="0061216F"/>
    <w:rsid w:val="00614316"/>
    <w:rsid w:val="006147D0"/>
    <w:rsid w:val="00614A16"/>
    <w:rsid w:val="00617D8B"/>
    <w:rsid w:val="00622C72"/>
    <w:rsid w:val="006237D1"/>
    <w:rsid w:val="00623855"/>
    <w:rsid w:val="00624ADC"/>
    <w:rsid w:val="006269B7"/>
    <w:rsid w:val="00626FB3"/>
    <w:rsid w:val="00627E17"/>
    <w:rsid w:val="006304E6"/>
    <w:rsid w:val="00630596"/>
    <w:rsid w:val="0063129A"/>
    <w:rsid w:val="006323B5"/>
    <w:rsid w:val="00632E06"/>
    <w:rsid w:val="00641BCC"/>
    <w:rsid w:val="00642382"/>
    <w:rsid w:val="00643F90"/>
    <w:rsid w:val="00644340"/>
    <w:rsid w:val="0064637F"/>
    <w:rsid w:val="00646CE4"/>
    <w:rsid w:val="00651A91"/>
    <w:rsid w:val="00651B60"/>
    <w:rsid w:val="00653246"/>
    <w:rsid w:val="00653A71"/>
    <w:rsid w:val="00655835"/>
    <w:rsid w:val="006577A5"/>
    <w:rsid w:val="00657931"/>
    <w:rsid w:val="00661FC5"/>
    <w:rsid w:val="006623E1"/>
    <w:rsid w:val="0066417E"/>
    <w:rsid w:val="0066710A"/>
    <w:rsid w:val="00667FB5"/>
    <w:rsid w:val="00671FEE"/>
    <w:rsid w:val="006726B2"/>
    <w:rsid w:val="00672718"/>
    <w:rsid w:val="00672C00"/>
    <w:rsid w:val="00673708"/>
    <w:rsid w:val="0067374D"/>
    <w:rsid w:val="006750EF"/>
    <w:rsid w:val="006809CA"/>
    <w:rsid w:val="00681695"/>
    <w:rsid w:val="0068182B"/>
    <w:rsid w:val="00681C98"/>
    <w:rsid w:val="0068204B"/>
    <w:rsid w:val="00682B9A"/>
    <w:rsid w:val="00683186"/>
    <w:rsid w:val="00685956"/>
    <w:rsid w:val="00685F5C"/>
    <w:rsid w:val="00686E4C"/>
    <w:rsid w:val="006872AF"/>
    <w:rsid w:val="00693EAC"/>
    <w:rsid w:val="00695384"/>
    <w:rsid w:val="0069619A"/>
    <w:rsid w:val="006A03A2"/>
    <w:rsid w:val="006A048E"/>
    <w:rsid w:val="006A120F"/>
    <w:rsid w:val="006A1D6F"/>
    <w:rsid w:val="006A2E11"/>
    <w:rsid w:val="006A3184"/>
    <w:rsid w:val="006A7E80"/>
    <w:rsid w:val="006B1C16"/>
    <w:rsid w:val="006B7567"/>
    <w:rsid w:val="006C00AC"/>
    <w:rsid w:val="006C17E9"/>
    <w:rsid w:val="006C73FD"/>
    <w:rsid w:val="006D0064"/>
    <w:rsid w:val="006D05B5"/>
    <w:rsid w:val="006D2DE6"/>
    <w:rsid w:val="006D44BE"/>
    <w:rsid w:val="006E3B82"/>
    <w:rsid w:val="006E7372"/>
    <w:rsid w:val="006F08CA"/>
    <w:rsid w:val="006F1C9E"/>
    <w:rsid w:val="006F2844"/>
    <w:rsid w:val="006F32A2"/>
    <w:rsid w:val="006F3441"/>
    <w:rsid w:val="006F438E"/>
    <w:rsid w:val="006F46DD"/>
    <w:rsid w:val="006F7B31"/>
    <w:rsid w:val="00700E54"/>
    <w:rsid w:val="00701082"/>
    <w:rsid w:val="00701E34"/>
    <w:rsid w:val="00701F57"/>
    <w:rsid w:val="007028F6"/>
    <w:rsid w:val="00702EAF"/>
    <w:rsid w:val="007039AD"/>
    <w:rsid w:val="00705DFB"/>
    <w:rsid w:val="007060CD"/>
    <w:rsid w:val="00706AD7"/>
    <w:rsid w:val="007118F2"/>
    <w:rsid w:val="00712009"/>
    <w:rsid w:val="00713A75"/>
    <w:rsid w:val="007156E6"/>
    <w:rsid w:val="007239E8"/>
    <w:rsid w:val="007244C3"/>
    <w:rsid w:val="007246ED"/>
    <w:rsid w:val="00724AF7"/>
    <w:rsid w:val="007275F1"/>
    <w:rsid w:val="00731602"/>
    <w:rsid w:val="00732483"/>
    <w:rsid w:val="00733488"/>
    <w:rsid w:val="0073457B"/>
    <w:rsid w:val="00735F4D"/>
    <w:rsid w:val="00737248"/>
    <w:rsid w:val="007442F3"/>
    <w:rsid w:val="00744EEF"/>
    <w:rsid w:val="00746249"/>
    <w:rsid w:val="00751592"/>
    <w:rsid w:val="00756A97"/>
    <w:rsid w:val="00757362"/>
    <w:rsid w:val="00757824"/>
    <w:rsid w:val="007600FE"/>
    <w:rsid w:val="007602FE"/>
    <w:rsid w:val="0076183F"/>
    <w:rsid w:val="0076247A"/>
    <w:rsid w:val="007632D1"/>
    <w:rsid w:val="00770B3F"/>
    <w:rsid w:val="00770D24"/>
    <w:rsid w:val="007718C5"/>
    <w:rsid w:val="00771A91"/>
    <w:rsid w:val="0077300E"/>
    <w:rsid w:val="00773213"/>
    <w:rsid w:val="007754F9"/>
    <w:rsid w:val="00777431"/>
    <w:rsid w:val="00781526"/>
    <w:rsid w:val="007817C0"/>
    <w:rsid w:val="0078372E"/>
    <w:rsid w:val="00783EF1"/>
    <w:rsid w:val="00785284"/>
    <w:rsid w:val="00787347"/>
    <w:rsid w:val="007923BD"/>
    <w:rsid w:val="00792954"/>
    <w:rsid w:val="00793343"/>
    <w:rsid w:val="00794110"/>
    <w:rsid w:val="0079430A"/>
    <w:rsid w:val="00794C85"/>
    <w:rsid w:val="00794C8B"/>
    <w:rsid w:val="0079522A"/>
    <w:rsid w:val="00795940"/>
    <w:rsid w:val="007965E4"/>
    <w:rsid w:val="007A0912"/>
    <w:rsid w:val="007A31F1"/>
    <w:rsid w:val="007A4905"/>
    <w:rsid w:val="007A5EAF"/>
    <w:rsid w:val="007A63F9"/>
    <w:rsid w:val="007A6B5B"/>
    <w:rsid w:val="007B196F"/>
    <w:rsid w:val="007B3F04"/>
    <w:rsid w:val="007B5E39"/>
    <w:rsid w:val="007B7F34"/>
    <w:rsid w:val="007C39F3"/>
    <w:rsid w:val="007C4894"/>
    <w:rsid w:val="007C4A98"/>
    <w:rsid w:val="007C54AE"/>
    <w:rsid w:val="007C5D04"/>
    <w:rsid w:val="007C6515"/>
    <w:rsid w:val="007C7447"/>
    <w:rsid w:val="007C7D09"/>
    <w:rsid w:val="007D11A6"/>
    <w:rsid w:val="007E0DED"/>
    <w:rsid w:val="007E1F58"/>
    <w:rsid w:val="007E3598"/>
    <w:rsid w:val="007E71E5"/>
    <w:rsid w:val="007E7C58"/>
    <w:rsid w:val="007F2176"/>
    <w:rsid w:val="007F7926"/>
    <w:rsid w:val="00802039"/>
    <w:rsid w:val="0080452B"/>
    <w:rsid w:val="00806573"/>
    <w:rsid w:val="00806F0A"/>
    <w:rsid w:val="00811FCF"/>
    <w:rsid w:val="00812A3B"/>
    <w:rsid w:val="00813208"/>
    <w:rsid w:val="00814398"/>
    <w:rsid w:val="00814484"/>
    <w:rsid w:val="0081459C"/>
    <w:rsid w:val="008150CA"/>
    <w:rsid w:val="008160A1"/>
    <w:rsid w:val="00816CED"/>
    <w:rsid w:val="00821685"/>
    <w:rsid w:val="00822F67"/>
    <w:rsid w:val="00825800"/>
    <w:rsid w:val="00827C6C"/>
    <w:rsid w:val="00827D06"/>
    <w:rsid w:val="00827F82"/>
    <w:rsid w:val="00832FAB"/>
    <w:rsid w:val="008349C7"/>
    <w:rsid w:val="00834D08"/>
    <w:rsid w:val="00836E8C"/>
    <w:rsid w:val="00837DB3"/>
    <w:rsid w:val="0084214F"/>
    <w:rsid w:val="00844602"/>
    <w:rsid w:val="008453D5"/>
    <w:rsid w:val="00846048"/>
    <w:rsid w:val="008509A6"/>
    <w:rsid w:val="0085173D"/>
    <w:rsid w:val="00851D2F"/>
    <w:rsid w:val="00852919"/>
    <w:rsid w:val="00853A0F"/>
    <w:rsid w:val="00853F4F"/>
    <w:rsid w:val="0085669B"/>
    <w:rsid w:val="00857E84"/>
    <w:rsid w:val="00857EE6"/>
    <w:rsid w:val="00860F2F"/>
    <w:rsid w:val="008613C8"/>
    <w:rsid w:val="0086326C"/>
    <w:rsid w:val="0086538B"/>
    <w:rsid w:val="0087087F"/>
    <w:rsid w:val="008725E8"/>
    <w:rsid w:val="00873293"/>
    <w:rsid w:val="00874A53"/>
    <w:rsid w:val="00875985"/>
    <w:rsid w:val="00875E95"/>
    <w:rsid w:val="00876AE0"/>
    <w:rsid w:val="008773D9"/>
    <w:rsid w:val="0088138F"/>
    <w:rsid w:val="008827C9"/>
    <w:rsid w:val="0088407C"/>
    <w:rsid w:val="008902C0"/>
    <w:rsid w:val="008908EB"/>
    <w:rsid w:val="00891001"/>
    <w:rsid w:val="008914C8"/>
    <w:rsid w:val="008915E2"/>
    <w:rsid w:val="00892217"/>
    <w:rsid w:val="008926D2"/>
    <w:rsid w:val="00894406"/>
    <w:rsid w:val="008956E5"/>
    <w:rsid w:val="00896659"/>
    <w:rsid w:val="00896A59"/>
    <w:rsid w:val="008A120E"/>
    <w:rsid w:val="008A125C"/>
    <w:rsid w:val="008A3420"/>
    <w:rsid w:val="008A3DED"/>
    <w:rsid w:val="008A4B80"/>
    <w:rsid w:val="008A4CFB"/>
    <w:rsid w:val="008A56AE"/>
    <w:rsid w:val="008A786A"/>
    <w:rsid w:val="008B2C3E"/>
    <w:rsid w:val="008B4556"/>
    <w:rsid w:val="008B4886"/>
    <w:rsid w:val="008B63BD"/>
    <w:rsid w:val="008B6ACB"/>
    <w:rsid w:val="008C04C9"/>
    <w:rsid w:val="008C1E6E"/>
    <w:rsid w:val="008C257B"/>
    <w:rsid w:val="008C35F8"/>
    <w:rsid w:val="008C43C3"/>
    <w:rsid w:val="008C4D32"/>
    <w:rsid w:val="008C6529"/>
    <w:rsid w:val="008C6B72"/>
    <w:rsid w:val="008C7588"/>
    <w:rsid w:val="008D0A70"/>
    <w:rsid w:val="008D0EE4"/>
    <w:rsid w:val="008D0EFA"/>
    <w:rsid w:val="008D2B96"/>
    <w:rsid w:val="008D3726"/>
    <w:rsid w:val="008D60BB"/>
    <w:rsid w:val="008D7D06"/>
    <w:rsid w:val="008E117B"/>
    <w:rsid w:val="008E12C3"/>
    <w:rsid w:val="008E245B"/>
    <w:rsid w:val="008E3004"/>
    <w:rsid w:val="008E4FF9"/>
    <w:rsid w:val="008E71FB"/>
    <w:rsid w:val="008F5F3A"/>
    <w:rsid w:val="00900BAF"/>
    <w:rsid w:val="00900F16"/>
    <w:rsid w:val="009024E8"/>
    <w:rsid w:val="00903162"/>
    <w:rsid w:val="009042C7"/>
    <w:rsid w:val="00906930"/>
    <w:rsid w:val="009108F5"/>
    <w:rsid w:val="009115CF"/>
    <w:rsid w:val="009127A3"/>
    <w:rsid w:val="0091400E"/>
    <w:rsid w:val="00914FE2"/>
    <w:rsid w:val="009150B0"/>
    <w:rsid w:val="009157EF"/>
    <w:rsid w:val="009172AC"/>
    <w:rsid w:val="00917ED2"/>
    <w:rsid w:val="00921CC6"/>
    <w:rsid w:val="009224F5"/>
    <w:rsid w:val="00923187"/>
    <w:rsid w:val="00924303"/>
    <w:rsid w:val="00924412"/>
    <w:rsid w:val="0092574C"/>
    <w:rsid w:val="0092697F"/>
    <w:rsid w:val="0092780F"/>
    <w:rsid w:val="0093111F"/>
    <w:rsid w:val="0093420E"/>
    <w:rsid w:val="00934714"/>
    <w:rsid w:val="00941808"/>
    <w:rsid w:val="00942951"/>
    <w:rsid w:val="009438D2"/>
    <w:rsid w:val="00944A9E"/>
    <w:rsid w:val="00944DBC"/>
    <w:rsid w:val="009457DF"/>
    <w:rsid w:val="00946D07"/>
    <w:rsid w:val="0095035C"/>
    <w:rsid w:val="009553B1"/>
    <w:rsid w:val="009561EB"/>
    <w:rsid w:val="009565CC"/>
    <w:rsid w:val="0096018C"/>
    <w:rsid w:val="009617E9"/>
    <w:rsid w:val="00963C69"/>
    <w:rsid w:val="00966C22"/>
    <w:rsid w:val="009678BF"/>
    <w:rsid w:val="0097460A"/>
    <w:rsid w:val="009749E3"/>
    <w:rsid w:val="00976582"/>
    <w:rsid w:val="00977372"/>
    <w:rsid w:val="009776A7"/>
    <w:rsid w:val="00980694"/>
    <w:rsid w:val="009828EA"/>
    <w:rsid w:val="009838B7"/>
    <w:rsid w:val="009841FD"/>
    <w:rsid w:val="009868C0"/>
    <w:rsid w:val="00991961"/>
    <w:rsid w:val="00997B3F"/>
    <w:rsid w:val="009A24A0"/>
    <w:rsid w:val="009A4F93"/>
    <w:rsid w:val="009A7084"/>
    <w:rsid w:val="009B02A9"/>
    <w:rsid w:val="009B16EB"/>
    <w:rsid w:val="009B3695"/>
    <w:rsid w:val="009B5949"/>
    <w:rsid w:val="009C06A4"/>
    <w:rsid w:val="009C22FC"/>
    <w:rsid w:val="009C3520"/>
    <w:rsid w:val="009C487B"/>
    <w:rsid w:val="009C63B1"/>
    <w:rsid w:val="009C6D0B"/>
    <w:rsid w:val="009C7B75"/>
    <w:rsid w:val="009D4FB6"/>
    <w:rsid w:val="009D5058"/>
    <w:rsid w:val="009E0B46"/>
    <w:rsid w:val="009E3874"/>
    <w:rsid w:val="009E3D68"/>
    <w:rsid w:val="009E425C"/>
    <w:rsid w:val="009F59D5"/>
    <w:rsid w:val="009F6986"/>
    <w:rsid w:val="009F73DF"/>
    <w:rsid w:val="00A03AA1"/>
    <w:rsid w:val="00A045F0"/>
    <w:rsid w:val="00A04996"/>
    <w:rsid w:val="00A05042"/>
    <w:rsid w:val="00A10F5B"/>
    <w:rsid w:val="00A12396"/>
    <w:rsid w:val="00A12786"/>
    <w:rsid w:val="00A128EE"/>
    <w:rsid w:val="00A12F85"/>
    <w:rsid w:val="00A1310B"/>
    <w:rsid w:val="00A13327"/>
    <w:rsid w:val="00A14458"/>
    <w:rsid w:val="00A14F89"/>
    <w:rsid w:val="00A15AE0"/>
    <w:rsid w:val="00A16989"/>
    <w:rsid w:val="00A16F6F"/>
    <w:rsid w:val="00A21365"/>
    <w:rsid w:val="00A22CE9"/>
    <w:rsid w:val="00A23637"/>
    <w:rsid w:val="00A3007D"/>
    <w:rsid w:val="00A30C06"/>
    <w:rsid w:val="00A31B20"/>
    <w:rsid w:val="00A31D9B"/>
    <w:rsid w:val="00A32B73"/>
    <w:rsid w:val="00A32ED1"/>
    <w:rsid w:val="00A37257"/>
    <w:rsid w:val="00A37775"/>
    <w:rsid w:val="00A40825"/>
    <w:rsid w:val="00A41019"/>
    <w:rsid w:val="00A41A06"/>
    <w:rsid w:val="00A41AE5"/>
    <w:rsid w:val="00A516AE"/>
    <w:rsid w:val="00A52BCA"/>
    <w:rsid w:val="00A53033"/>
    <w:rsid w:val="00A54DEE"/>
    <w:rsid w:val="00A56101"/>
    <w:rsid w:val="00A57863"/>
    <w:rsid w:val="00A57FF9"/>
    <w:rsid w:val="00A61395"/>
    <w:rsid w:val="00A627FF"/>
    <w:rsid w:val="00A6487E"/>
    <w:rsid w:val="00A65712"/>
    <w:rsid w:val="00A67C7C"/>
    <w:rsid w:val="00A70519"/>
    <w:rsid w:val="00A70EC0"/>
    <w:rsid w:val="00A71BFD"/>
    <w:rsid w:val="00A73D2A"/>
    <w:rsid w:val="00A7461E"/>
    <w:rsid w:val="00A76F0C"/>
    <w:rsid w:val="00A77824"/>
    <w:rsid w:val="00A835BB"/>
    <w:rsid w:val="00A84583"/>
    <w:rsid w:val="00A8570A"/>
    <w:rsid w:val="00A878CB"/>
    <w:rsid w:val="00A9108C"/>
    <w:rsid w:val="00A93B2C"/>
    <w:rsid w:val="00A97143"/>
    <w:rsid w:val="00A97D76"/>
    <w:rsid w:val="00AA17B4"/>
    <w:rsid w:val="00AA2ABC"/>
    <w:rsid w:val="00AA2C64"/>
    <w:rsid w:val="00AA4911"/>
    <w:rsid w:val="00AA5E76"/>
    <w:rsid w:val="00AA5FC3"/>
    <w:rsid w:val="00AA6BBF"/>
    <w:rsid w:val="00AB03BB"/>
    <w:rsid w:val="00AB086B"/>
    <w:rsid w:val="00AB0A8F"/>
    <w:rsid w:val="00AB3850"/>
    <w:rsid w:val="00AB45D6"/>
    <w:rsid w:val="00AB56C9"/>
    <w:rsid w:val="00AB5BFC"/>
    <w:rsid w:val="00AB7E82"/>
    <w:rsid w:val="00AC6C61"/>
    <w:rsid w:val="00AD100F"/>
    <w:rsid w:val="00AD10CB"/>
    <w:rsid w:val="00AD237A"/>
    <w:rsid w:val="00AD445E"/>
    <w:rsid w:val="00AD4B08"/>
    <w:rsid w:val="00AD6822"/>
    <w:rsid w:val="00AE00B6"/>
    <w:rsid w:val="00AE1AA2"/>
    <w:rsid w:val="00AE3EE3"/>
    <w:rsid w:val="00AE461A"/>
    <w:rsid w:val="00AF0773"/>
    <w:rsid w:val="00AF0ECE"/>
    <w:rsid w:val="00AF343B"/>
    <w:rsid w:val="00AF56BE"/>
    <w:rsid w:val="00AF6EE4"/>
    <w:rsid w:val="00AF7372"/>
    <w:rsid w:val="00B02814"/>
    <w:rsid w:val="00B04D7D"/>
    <w:rsid w:val="00B053F9"/>
    <w:rsid w:val="00B06E38"/>
    <w:rsid w:val="00B07508"/>
    <w:rsid w:val="00B12278"/>
    <w:rsid w:val="00B16F08"/>
    <w:rsid w:val="00B21021"/>
    <w:rsid w:val="00B21F17"/>
    <w:rsid w:val="00B26CA0"/>
    <w:rsid w:val="00B27228"/>
    <w:rsid w:val="00B2770D"/>
    <w:rsid w:val="00B27C19"/>
    <w:rsid w:val="00B31190"/>
    <w:rsid w:val="00B31CD3"/>
    <w:rsid w:val="00B34CF1"/>
    <w:rsid w:val="00B36A53"/>
    <w:rsid w:val="00B4298C"/>
    <w:rsid w:val="00B42A51"/>
    <w:rsid w:val="00B43274"/>
    <w:rsid w:val="00B446BA"/>
    <w:rsid w:val="00B45B32"/>
    <w:rsid w:val="00B461E9"/>
    <w:rsid w:val="00B46613"/>
    <w:rsid w:val="00B47853"/>
    <w:rsid w:val="00B57667"/>
    <w:rsid w:val="00B577E9"/>
    <w:rsid w:val="00B57927"/>
    <w:rsid w:val="00B61BCB"/>
    <w:rsid w:val="00B63502"/>
    <w:rsid w:val="00B66AF8"/>
    <w:rsid w:val="00B67838"/>
    <w:rsid w:val="00B70645"/>
    <w:rsid w:val="00B717F0"/>
    <w:rsid w:val="00B73AED"/>
    <w:rsid w:val="00B74335"/>
    <w:rsid w:val="00B746C4"/>
    <w:rsid w:val="00B75EF5"/>
    <w:rsid w:val="00B77B1B"/>
    <w:rsid w:val="00B80361"/>
    <w:rsid w:val="00B8053D"/>
    <w:rsid w:val="00B8277B"/>
    <w:rsid w:val="00B855F5"/>
    <w:rsid w:val="00B8596B"/>
    <w:rsid w:val="00B87C18"/>
    <w:rsid w:val="00B9122A"/>
    <w:rsid w:val="00B91B71"/>
    <w:rsid w:val="00B922C8"/>
    <w:rsid w:val="00B92FF8"/>
    <w:rsid w:val="00B948F2"/>
    <w:rsid w:val="00B95F5D"/>
    <w:rsid w:val="00BB1681"/>
    <w:rsid w:val="00BB20B3"/>
    <w:rsid w:val="00BB6070"/>
    <w:rsid w:val="00BB768A"/>
    <w:rsid w:val="00BC129A"/>
    <w:rsid w:val="00BC2021"/>
    <w:rsid w:val="00BC3D12"/>
    <w:rsid w:val="00BC5F2F"/>
    <w:rsid w:val="00BD0564"/>
    <w:rsid w:val="00BD2174"/>
    <w:rsid w:val="00BD2E3E"/>
    <w:rsid w:val="00BD3396"/>
    <w:rsid w:val="00BD4245"/>
    <w:rsid w:val="00BD4A90"/>
    <w:rsid w:val="00BD7467"/>
    <w:rsid w:val="00BE0789"/>
    <w:rsid w:val="00BE1794"/>
    <w:rsid w:val="00BE20BB"/>
    <w:rsid w:val="00BE250E"/>
    <w:rsid w:val="00BE277C"/>
    <w:rsid w:val="00BE3CA0"/>
    <w:rsid w:val="00BE54C4"/>
    <w:rsid w:val="00BE5D9C"/>
    <w:rsid w:val="00BF0CD3"/>
    <w:rsid w:val="00BF1133"/>
    <w:rsid w:val="00BF267A"/>
    <w:rsid w:val="00BF40C3"/>
    <w:rsid w:val="00BF4DD0"/>
    <w:rsid w:val="00BF4E41"/>
    <w:rsid w:val="00C001F3"/>
    <w:rsid w:val="00C00A13"/>
    <w:rsid w:val="00C01580"/>
    <w:rsid w:val="00C06395"/>
    <w:rsid w:val="00C104B8"/>
    <w:rsid w:val="00C1181F"/>
    <w:rsid w:val="00C13716"/>
    <w:rsid w:val="00C1546C"/>
    <w:rsid w:val="00C155C5"/>
    <w:rsid w:val="00C1636B"/>
    <w:rsid w:val="00C17661"/>
    <w:rsid w:val="00C20688"/>
    <w:rsid w:val="00C207C2"/>
    <w:rsid w:val="00C20F38"/>
    <w:rsid w:val="00C27C4F"/>
    <w:rsid w:val="00C30192"/>
    <w:rsid w:val="00C32714"/>
    <w:rsid w:val="00C37AAB"/>
    <w:rsid w:val="00C37E0B"/>
    <w:rsid w:val="00C40929"/>
    <w:rsid w:val="00C40B1A"/>
    <w:rsid w:val="00C4127D"/>
    <w:rsid w:val="00C42788"/>
    <w:rsid w:val="00C42DE8"/>
    <w:rsid w:val="00C42FF7"/>
    <w:rsid w:val="00C4464B"/>
    <w:rsid w:val="00C44D9C"/>
    <w:rsid w:val="00C47614"/>
    <w:rsid w:val="00C514F6"/>
    <w:rsid w:val="00C51E60"/>
    <w:rsid w:val="00C5254A"/>
    <w:rsid w:val="00C52F40"/>
    <w:rsid w:val="00C53187"/>
    <w:rsid w:val="00C531CC"/>
    <w:rsid w:val="00C536E9"/>
    <w:rsid w:val="00C546DE"/>
    <w:rsid w:val="00C55E93"/>
    <w:rsid w:val="00C56171"/>
    <w:rsid w:val="00C56A6F"/>
    <w:rsid w:val="00C61C3E"/>
    <w:rsid w:val="00C70DF2"/>
    <w:rsid w:val="00C7174C"/>
    <w:rsid w:val="00C718DE"/>
    <w:rsid w:val="00C739D1"/>
    <w:rsid w:val="00C746A3"/>
    <w:rsid w:val="00C76E08"/>
    <w:rsid w:val="00C8128A"/>
    <w:rsid w:val="00C860DF"/>
    <w:rsid w:val="00C8696B"/>
    <w:rsid w:val="00C91519"/>
    <w:rsid w:val="00C9168C"/>
    <w:rsid w:val="00C91FD9"/>
    <w:rsid w:val="00C93B86"/>
    <w:rsid w:val="00C951AA"/>
    <w:rsid w:val="00C9597E"/>
    <w:rsid w:val="00C965BD"/>
    <w:rsid w:val="00CA080B"/>
    <w:rsid w:val="00CA5ABB"/>
    <w:rsid w:val="00CB7E87"/>
    <w:rsid w:val="00CC092E"/>
    <w:rsid w:val="00CC133C"/>
    <w:rsid w:val="00CC25AD"/>
    <w:rsid w:val="00CC3431"/>
    <w:rsid w:val="00CC3A5D"/>
    <w:rsid w:val="00CC4FD6"/>
    <w:rsid w:val="00CC6071"/>
    <w:rsid w:val="00CC6410"/>
    <w:rsid w:val="00CC6538"/>
    <w:rsid w:val="00CC65E3"/>
    <w:rsid w:val="00CC75CD"/>
    <w:rsid w:val="00CC78CC"/>
    <w:rsid w:val="00CD3A40"/>
    <w:rsid w:val="00CD419D"/>
    <w:rsid w:val="00CD5CAD"/>
    <w:rsid w:val="00CD65D6"/>
    <w:rsid w:val="00CD66E0"/>
    <w:rsid w:val="00CE0B83"/>
    <w:rsid w:val="00CE3C03"/>
    <w:rsid w:val="00CE5695"/>
    <w:rsid w:val="00CE6D72"/>
    <w:rsid w:val="00CE7C38"/>
    <w:rsid w:val="00CF1091"/>
    <w:rsid w:val="00CF12DE"/>
    <w:rsid w:val="00CF1DDB"/>
    <w:rsid w:val="00CF5F02"/>
    <w:rsid w:val="00CF6549"/>
    <w:rsid w:val="00CF6F6C"/>
    <w:rsid w:val="00D02C4A"/>
    <w:rsid w:val="00D02D31"/>
    <w:rsid w:val="00D04A99"/>
    <w:rsid w:val="00D05CB0"/>
    <w:rsid w:val="00D100A7"/>
    <w:rsid w:val="00D10724"/>
    <w:rsid w:val="00D1182F"/>
    <w:rsid w:val="00D12BD7"/>
    <w:rsid w:val="00D13CFA"/>
    <w:rsid w:val="00D14EC3"/>
    <w:rsid w:val="00D15929"/>
    <w:rsid w:val="00D16701"/>
    <w:rsid w:val="00D170E1"/>
    <w:rsid w:val="00D208A4"/>
    <w:rsid w:val="00D20DF7"/>
    <w:rsid w:val="00D327C1"/>
    <w:rsid w:val="00D32DEC"/>
    <w:rsid w:val="00D330EA"/>
    <w:rsid w:val="00D3336F"/>
    <w:rsid w:val="00D333FE"/>
    <w:rsid w:val="00D33EAF"/>
    <w:rsid w:val="00D34015"/>
    <w:rsid w:val="00D36551"/>
    <w:rsid w:val="00D36635"/>
    <w:rsid w:val="00D37CB6"/>
    <w:rsid w:val="00D40C13"/>
    <w:rsid w:val="00D41E36"/>
    <w:rsid w:val="00D44C2F"/>
    <w:rsid w:val="00D51391"/>
    <w:rsid w:val="00D51873"/>
    <w:rsid w:val="00D55171"/>
    <w:rsid w:val="00D555B3"/>
    <w:rsid w:val="00D561B0"/>
    <w:rsid w:val="00D5622E"/>
    <w:rsid w:val="00D56264"/>
    <w:rsid w:val="00D570C0"/>
    <w:rsid w:val="00D64D85"/>
    <w:rsid w:val="00D650E9"/>
    <w:rsid w:val="00D65BBF"/>
    <w:rsid w:val="00D7427C"/>
    <w:rsid w:val="00D74CF2"/>
    <w:rsid w:val="00D74DA6"/>
    <w:rsid w:val="00D76F2A"/>
    <w:rsid w:val="00D80658"/>
    <w:rsid w:val="00D8082C"/>
    <w:rsid w:val="00D809C2"/>
    <w:rsid w:val="00D827A7"/>
    <w:rsid w:val="00D83154"/>
    <w:rsid w:val="00D8404C"/>
    <w:rsid w:val="00D84DF8"/>
    <w:rsid w:val="00D85583"/>
    <w:rsid w:val="00D90B40"/>
    <w:rsid w:val="00D93D53"/>
    <w:rsid w:val="00D949D9"/>
    <w:rsid w:val="00D96FB9"/>
    <w:rsid w:val="00D97F37"/>
    <w:rsid w:val="00DA4962"/>
    <w:rsid w:val="00DA5894"/>
    <w:rsid w:val="00DB1D3C"/>
    <w:rsid w:val="00DB4662"/>
    <w:rsid w:val="00DB4B8A"/>
    <w:rsid w:val="00DB7D6B"/>
    <w:rsid w:val="00DC0C56"/>
    <w:rsid w:val="00DC39B8"/>
    <w:rsid w:val="00DC405C"/>
    <w:rsid w:val="00DC661C"/>
    <w:rsid w:val="00DD1DBF"/>
    <w:rsid w:val="00DD2242"/>
    <w:rsid w:val="00DD27C7"/>
    <w:rsid w:val="00DE0F25"/>
    <w:rsid w:val="00DE2407"/>
    <w:rsid w:val="00DE292C"/>
    <w:rsid w:val="00DE31A5"/>
    <w:rsid w:val="00DE56DE"/>
    <w:rsid w:val="00DE6136"/>
    <w:rsid w:val="00DE7F6D"/>
    <w:rsid w:val="00DF2080"/>
    <w:rsid w:val="00DF212E"/>
    <w:rsid w:val="00DF2A8A"/>
    <w:rsid w:val="00DF2F0E"/>
    <w:rsid w:val="00E006E6"/>
    <w:rsid w:val="00E009D0"/>
    <w:rsid w:val="00E014F8"/>
    <w:rsid w:val="00E0172D"/>
    <w:rsid w:val="00E04EF4"/>
    <w:rsid w:val="00E05400"/>
    <w:rsid w:val="00E07C47"/>
    <w:rsid w:val="00E1286C"/>
    <w:rsid w:val="00E14970"/>
    <w:rsid w:val="00E152C2"/>
    <w:rsid w:val="00E15957"/>
    <w:rsid w:val="00E17C56"/>
    <w:rsid w:val="00E17F5E"/>
    <w:rsid w:val="00E21229"/>
    <w:rsid w:val="00E21792"/>
    <w:rsid w:val="00E23C71"/>
    <w:rsid w:val="00E24E41"/>
    <w:rsid w:val="00E31716"/>
    <w:rsid w:val="00E32A31"/>
    <w:rsid w:val="00E36D31"/>
    <w:rsid w:val="00E42297"/>
    <w:rsid w:val="00E45741"/>
    <w:rsid w:val="00E466AB"/>
    <w:rsid w:val="00E468D1"/>
    <w:rsid w:val="00E53301"/>
    <w:rsid w:val="00E53347"/>
    <w:rsid w:val="00E536FD"/>
    <w:rsid w:val="00E53783"/>
    <w:rsid w:val="00E572DF"/>
    <w:rsid w:val="00E60309"/>
    <w:rsid w:val="00E61A61"/>
    <w:rsid w:val="00E6200A"/>
    <w:rsid w:val="00E64488"/>
    <w:rsid w:val="00E65734"/>
    <w:rsid w:val="00E66228"/>
    <w:rsid w:val="00E668C5"/>
    <w:rsid w:val="00E72120"/>
    <w:rsid w:val="00E726ED"/>
    <w:rsid w:val="00E72CC4"/>
    <w:rsid w:val="00E7503D"/>
    <w:rsid w:val="00E757C1"/>
    <w:rsid w:val="00E803AB"/>
    <w:rsid w:val="00E803F4"/>
    <w:rsid w:val="00E805D8"/>
    <w:rsid w:val="00E80FFF"/>
    <w:rsid w:val="00E8518F"/>
    <w:rsid w:val="00E870A7"/>
    <w:rsid w:val="00E872A7"/>
    <w:rsid w:val="00E937F8"/>
    <w:rsid w:val="00E93DA5"/>
    <w:rsid w:val="00E94905"/>
    <w:rsid w:val="00E952BB"/>
    <w:rsid w:val="00E95546"/>
    <w:rsid w:val="00EA23F0"/>
    <w:rsid w:val="00EA2E35"/>
    <w:rsid w:val="00EA3651"/>
    <w:rsid w:val="00EA61C7"/>
    <w:rsid w:val="00EA6288"/>
    <w:rsid w:val="00EB16D9"/>
    <w:rsid w:val="00EB5D45"/>
    <w:rsid w:val="00EB5DA7"/>
    <w:rsid w:val="00EC10E4"/>
    <w:rsid w:val="00EC1ED4"/>
    <w:rsid w:val="00EC28FD"/>
    <w:rsid w:val="00EC3703"/>
    <w:rsid w:val="00EC4E1F"/>
    <w:rsid w:val="00EC62C1"/>
    <w:rsid w:val="00EC7D76"/>
    <w:rsid w:val="00ED0514"/>
    <w:rsid w:val="00ED1072"/>
    <w:rsid w:val="00ED3AB2"/>
    <w:rsid w:val="00ED53EA"/>
    <w:rsid w:val="00EE02A6"/>
    <w:rsid w:val="00EE05BC"/>
    <w:rsid w:val="00EE16DD"/>
    <w:rsid w:val="00EE26CD"/>
    <w:rsid w:val="00EE421C"/>
    <w:rsid w:val="00EE6C47"/>
    <w:rsid w:val="00EE7C85"/>
    <w:rsid w:val="00EF08A7"/>
    <w:rsid w:val="00EF0FD1"/>
    <w:rsid w:val="00EF180E"/>
    <w:rsid w:val="00EF3915"/>
    <w:rsid w:val="00EF3AE9"/>
    <w:rsid w:val="00EF7A6E"/>
    <w:rsid w:val="00EF7B3C"/>
    <w:rsid w:val="00F02302"/>
    <w:rsid w:val="00F03262"/>
    <w:rsid w:val="00F04D7A"/>
    <w:rsid w:val="00F06B8F"/>
    <w:rsid w:val="00F077A9"/>
    <w:rsid w:val="00F10F55"/>
    <w:rsid w:val="00F1256C"/>
    <w:rsid w:val="00F142F3"/>
    <w:rsid w:val="00F17CFF"/>
    <w:rsid w:val="00F2318C"/>
    <w:rsid w:val="00F235E5"/>
    <w:rsid w:val="00F24101"/>
    <w:rsid w:val="00F24363"/>
    <w:rsid w:val="00F248BD"/>
    <w:rsid w:val="00F262EC"/>
    <w:rsid w:val="00F2787A"/>
    <w:rsid w:val="00F32FC6"/>
    <w:rsid w:val="00F349FA"/>
    <w:rsid w:val="00F37C38"/>
    <w:rsid w:val="00F412D8"/>
    <w:rsid w:val="00F421F8"/>
    <w:rsid w:val="00F42E00"/>
    <w:rsid w:val="00F50F34"/>
    <w:rsid w:val="00F50F83"/>
    <w:rsid w:val="00F51380"/>
    <w:rsid w:val="00F5385A"/>
    <w:rsid w:val="00F5607C"/>
    <w:rsid w:val="00F562AE"/>
    <w:rsid w:val="00F60682"/>
    <w:rsid w:val="00F6394E"/>
    <w:rsid w:val="00F650ED"/>
    <w:rsid w:val="00F651DD"/>
    <w:rsid w:val="00F65A18"/>
    <w:rsid w:val="00F66E15"/>
    <w:rsid w:val="00F743F0"/>
    <w:rsid w:val="00F744EC"/>
    <w:rsid w:val="00F74675"/>
    <w:rsid w:val="00F76634"/>
    <w:rsid w:val="00F81AF8"/>
    <w:rsid w:val="00F870FA"/>
    <w:rsid w:val="00F87C66"/>
    <w:rsid w:val="00F919AE"/>
    <w:rsid w:val="00F9342D"/>
    <w:rsid w:val="00F93AD8"/>
    <w:rsid w:val="00F9738B"/>
    <w:rsid w:val="00FA0203"/>
    <w:rsid w:val="00FA56AE"/>
    <w:rsid w:val="00FA7A93"/>
    <w:rsid w:val="00FA7F75"/>
    <w:rsid w:val="00FB221F"/>
    <w:rsid w:val="00FB2336"/>
    <w:rsid w:val="00FB28D9"/>
    <w:rsid w:val="00FB28F5"/>
    <w:rsid w:val="00FB3939"/>
    <w:rsid w:val="00FB4A0F"/>
    <w:rsid w:val="00FB6FE5"/>
    <w:rsid w:val="00FB7643"/>
    <w:rsid w:val="00FB769D"/>
    <w:rsid w:val="00FB7D81"/>
    <w:rsid w:val="00FC073E"/>
    <w:rsid w:val="00FC1183"/>
    <w:rsid w:val="00FC12C0"/>
    <w:rsid w:val="00FC1428"/>
    <w:rsid w:val="00FC19DF"/>
    <w:rsid w:val="00FC2937"/>
    <w:rsid w:val="00FC55FE"/>
    <w:rsid w:val="00FC563C"/>
    <w:rsid w:val="00FD0395"/>
    <w:rsid w:val="00FD225E"/>
    <w:rsid w:val="00FD7BA0"/>
    <w:rsid w:val="00FE20E3"/>
    <w:rsid w:val="00FE33A1"/>
    <w:rsid w:val="00FE6D51"/>
    <w:rsid w:val="00FE6E99"/>
    <w:rsid w:val="00FE6ED9"/>
    <w:rsid w:val="00FF291F"/>
    <w:rsid w:val="00FF3382"/>
    <w:rsid w:val="00FF4F78"/>
    <w:rsid w:val="00FF7962"/>
    <w:rsid w:val="02DB5B66"/>
    <w:rsid w:val="039B3DC0"/>
    <w:rsid w:val="131E27FA"/>
    <w:rsid w:val="15152076"/>
    <w:rsid w:val="1D780EA1"/>
    <w:rsid w:val="25AB3597"/>
    <w:rsid w:val="283F7CAF"/>
    <w:rsid w:val="2A7372CB"/>
    <w:rsid w:val="2F061188"/>
    <w:rsid w:val="2F064DB0"/>
    <w:rsid w:val="32242D99"/>
    <w:rsid w:val="36D861B6"/>
    <w:rsid w:val="4390651C"/>
    <w:rsid w:val="45F94EA0"/>
    <w:rsid w:val="467F0394"/>
    <w:rsid w:val="4A534310"/>
    <w:rsid w:val="4CF7225E"/>
    <w:rsid w:val="55DE5AB3"/>
    <w:rsid w:val="5E151E13"/>
    <w:rsid w:val="5F710B9F"/>
    <w:rsid w:val="685428D3"/>
    <w:rsid w:val="708E2E66"/>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CD895"/>
  <w15:docId w15:val="{D6A4D7AE-33CE-4183-AA30-D18A471A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link w:val="1Char"/>
    <w:uiPriority w:val="9"/>
    <w:qFormat/>
    <w:rsid w:val="00705DF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kern w:val="2"/>
      <w:sz w:val="18"/>
      <w:szCs w:val="18"/>
    </w:rPr>
  </w:style>
  <w:style w:type="character" w:customStyle="1" w:styleId="Char1">
    <w:name w:val="页脚 Char"/>
    <w:basedOn w:val="a0"/>
    <w:link w:val="a5"/>
    <w:uiPriority w:val="99"/>
    <w:qFormat/>
    <w:rPr>
      <w:kern w:val="2"/>
      <w:sz w:val="18"/>
      <w:szCs w:val="18"/>
    </w:rPr>
  </w:style>
  <w:style w:type="paragraph" w:styleId="aa">
    <w:name w:val="List Paragraph"/>
    <w:basedOn w:val="a"/>
    <w:uiPriority w:val="34"/>
    <w:qFormat/>
    <w:pPr>
      <w:ind w:firstLineChars="200" w:firstLine="420"/>
    </w:pPr>
  </w:style>
  <w:style w:type="character" w:customStyle="1" w:styleId="Char">
    <w:name w:val="批注文字 Char"/>
    <w:basedOn w:val="a0"/>
    <w:link w:val="a3"/>
    <w:uiPriority w:val="99"/>
    <w:semiHidden/>
    <w:rPr>
      <w:kern w:val="2"/>
      <w:sz w:val="21"/>
      <w:szCs w:val="22"/>
    </w:rPr>
  </w:style>
  <w:style w:type="character" w:customStyle="1" w:styleId="Char3">
    <w:name w:val="批注主题 Char"/>
    <w:basedOn w:val="Char"/>
    <w:link w:val="a7"/>
    <w:uiPriority w:val="99"/>
    <w:semiHidden/>
    <w:qFormat/>
    <w:rPr>
      <w:b/>
      <w:bCs/>
      <w:kern w:val="2"/>
      <w:sz w:val="21"/>
      <w:szCs w:val="22"/>
    </w:rPr>
  </w:style>
  <w:style w:type="character" w:customStyle="1" w:styleId="Char0">
    <w:name w:val="批注框文本 Char"/>
    <w:basedOn w:val="a0"/>
    <w:link w:val="a4"/>
    <w:uiPriority w:val="99"/>
    <w:semiHidden/>
    <w:qFormat/>
    <w:rPr>
      <w:kern w:val="2"/>
      <w:sz w:val="18"/>
      <w:szCs w:val="18"/>
    </w:rPr>
  </w:style>
  <w:style w:type="paragraph" w:customStyle="1" w:styleId="10">
    <w:name w:val="修订1"/>
    <w:hidden/>
    <w:uiPriority w:val="99"/>
    <w:semiHidden/>
    <w:rPr>
      <w:kern w:val="2"/>
      <w:sz w:val="21"/>
      <w:szCs w:val="22"/>
    </w:rPr>
  </w:style>
  <w:style w:type="paragraph" w:styleId="ab">
    <w:name w:val="Revision"/>
    <w:hidden/>
    <w:uiPriority w:val="99"/>
    <w:semiHidden/>
    <w:rsid w:val="005231BC"/>
    <w:rPr>
      <w:kern w:val="2"/>
      <w:sz w:val="21"/>
      <w:szCs w:val="22"/>
    </w:rPr>
  </w:style>
  <w:style w:type="character" w:styleId="ac">
    <w:name w:val="Emphasis"/>
    <w:basedOn w:val="a0"/>
    <w:uiPriority w:val="20"/>
    <w:qFormat/>
    <w:rsid w:val="001F0A8F"/>
    <w:rPr>
      <w:i/>
      <w:iCs/>
    </w:rPr>
  </w:style>
  <w:style w:type="character" w:styleId="ad">
    <w:name w:val="Strong"/>
    <w:basedOn w:val="a0"/>
    <w:uiPriority w:val="22"/>
    <w:qFormat/>
    <w:rsid w:val="001F0A8F"/>
    <w:rPr>
      <w:b/>
      <w:bCs/>
    </w:rPr>
  </w:style>
  <w:style w:type="character" w:customStyle="1" w:styleId="005Char">
    <w:name w:val="005正文 Char"/>
    <w:link w:val="005"/>
    <w:qFormat/>
    <w:rsid w:val="00CD3A40"/>
    <w:rPr>
      <w:rFonts w:ascii="宋体" w:hAnsi="宋体"/>
      <w:sz w:val="24"/>
    </w:rPr>
  </w:style>
  <w:style w:type="paragraph" w:customStyle="1" w:styleId="005">
    <w:name w:val="005正文"/>
    <w:link w:val="005Char"/>
    <w:qFormat/>
    <w:rsid w:val="00CD3A40"/>
    <w:pPr>
      <w:widowControl w:val="0"/>
      <w:spacing w:beforeLines="50" w:before="50" w:line="360" w:lineRule="auto"/>
      <w:ind w:firstLineChars="200" w:firstLine="200"/>
      <w:jc w:val="both"/>
    </w:pPr>
    <w:rPr>
      <w:rFonts w:ascii="宋体" w:hAnsi="宋体"/>
      <w:sz w:val="24"/>
    </w:rPr>
  </w:style>
  <w:style w:type="paragraph" w:styleId="HTML">
    <w:name w:val="HTML Preformatted"/>
    <w:basedOn w:val="a"/>
    <w:link w:val="HTMLChar"/>
    <w:uiPriority w:val="99"/>
    <w:semiHidden/>
    <w:unhideWhenUsed/>
    <w:rsid w:val="00190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9040E"/>
    <w:rPr>
      <w:rFonts w:ascii="宋体" w:eastAsia="宋体" w:hAnsi="宋体" w:cs="宋体"/>
      <w:sz w:val="24"/>
      <w:szCs w:val="24"/>
    </w:rPr>
  </w:style>
  <w:style w:type="character" w:customStyle="1" w:styleId="1Char">
    <w:name w:val="标题 1 Char"/>
    <w:basedOn w:val="a0"/>
    <w:link w:val="1"/>
    <w:uiPriority w:val="9"/>
    <w:rsid w:val="00705DFB"/>
    <w:rPr>
      <w:rFonts w:ascii="宋体" w:eastAsia="宋体" w:hAnsi="宋体" w:cs="宋体"/>
      <w:b/>
      <w:bCs/>
      <w:kern w:val="36"/>
      <w:sz w:val="48"/>
      <w:szCs w:val="48"/>
    </w:rPr>
  </w:style>
  <w:style w:type="character" w:customStyle="1" w:styleId="fontstyle01">
    <w:name w:val="fontstyle01"/>
    <w:basedOn w:val="a0"/>
    <w:rsid w:val="001175AE"/>
    <w:rPr>
      <w:rFonts w:ascii="宋体" w:eastAsia="宋体" w:hAnsi="宋体" w:hint="eastAsia"/>
      <w:b w:val="0"/>
      <w:bCs w:val="0"/>
      <w:i w:val="0"/>
      <w:iCs w:val="0"/>
      <w:color w:val="000000"/>
      <w:sz w:val="24"/>
      <w:szCs w:val="24"/>
    </w:rPr>
  </w:style>
  <w:style w:type="paragraph" w:styleId="ae">
    <w:name w:val="Normal (Web)"/>
    <w:basedOn w:val="a"/>
    <w:uiPriority w:val="99"/>
    <w:semiHidden/>
    <w:unhideWhenUsed/>
    <w:rsid w:val="00FE6E9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36050">
      <w:bodyDiv w:val="1"/>
      <w:marLeft w:val="0"/>
      <w:marRight w:val="0"/>
      <w:marTop w:val="0"/>
      <w:marBottom w:val="0"/>
      <w:divBdr>
        <w:top w:val="none" w:sz="0" w:space="0" w:color="auto"/>
        <w:left w:val="none" w:sz="0" w:space="0" w:color="auto"/>
        <w:bottom w:val="none" w:sz="0" w:space="0" w:color="auto"/>
        <w:right w:val="none" w:sz="0" w:space="0" w:color="auto"/>
      </w:divBdr>
    </w:div>
    <w:div w:id="289940059">
      <w:bodyDiv w:val="1"/>
      <w:marLeft w:val="0"/>
      <w:marRight w:val="0"/>
      <w:marTop w:val="0"/>
      <w:marBottom w:val="0"/>
      <w:divBdr>
        <w:top w:val="none" w:sz="0" w:space="0" w:color="auto"/>
        <w:left w:val="none" w:sz="0" w:space="0" w:color="auto"/>
        <w:bottom w:val="none" w:sz="0" w:space="0" w:color="auto"/>
        <w:right w:val="none" w:sz="0" w:space="0" w:color="auto"/>
      </w:divBdr>
      <w:divsChild>
        <w:div w:id="1445151856">
          <w:marLeft w:val="446"/>
          <w:marRight w:val="0"/>
          <w:marTop w:val="0"/>
          <w:marBottom w:val="0"/>
          <w:divBdr>
            <w:top w:val="none" w:sz="0" w:space="0" w:color="auto"/>
            <w:left w:val="none" w:sz="0" w:space="0" w:color="auto"/>
            <w:bottom w:val="none" w:sz="0" w:space="0" w:color="auto"/>
            <w:right w:val="none" w:sz="0" w:space="0" w:color="auto"/>
          </w:divBdr>
        </w:div>
      </w:divsChild>
    </w:div>
    <w:div w:id="397099870">
      <w:bodyDiv w:val="1"/>
      <w:marLeft w:val="0"/>
      <w:marRight w:val="0"/>
      <w:marTop w:val="0"/>
      <w:marBottom w:val="0"/>
      <w:divBdr>
        <w:top w:val="none" w:sz="0" w:space="0" w:color="auto"/>
        <w:left w:val="none" w:sz="0" w:space="0" w:color="auto"/>
        <w:bottom w:val="none" w:sz="0" w:space="0" w:color="auto"/>
        <w:right w:val="none" w:sz="0" w:space="0" w:color="auto"/>
      </w:divBdr>
      <w:divsChild>
        <w:div w:id="180630766">
          <w:marLeft w:val="0"/>
          <w:marRight w:val="0"/>
          <w:marTop w:val="0"/>
          <w:marBottom w:val="120"/>
          <w:divBdr>
            <w:top w:val="none" w:sz="0" w:space="0" w:color="auto"/>
            <w:left w:val="none" w:sz="0" w:space="0" w:color="auto"/>
            <w:bottom w:val="none" w:sz="0" w:space="0" w:color="auto"/>
            <w:right w:val="none" w:sz="0" w:space="0" w:color="auto"/>
          </w:divBdr>
        </w:div>
      </w:divsChild>
    </w:div>
    <w:div w:id="431246027">
      <w:bodyDiv w:val="1"/>
      <w:marLeft w:val="0"/>
      <w:marRight w:val="0"/>
      <w:marTop w:val="0"/>
      <w:marBottom w:val="0"/>
      <w:divBdr>
        <w:top w:val="none" w:sz="0" w:space="0" w:color="auto"/>
        <w:left w:val="none" w:sz="0" w:space="0" w:color="auto"/>
        <w:bottom w:val="none" w:sz="0" w:space="0" w:color="auto"/>
        <w:right w:val="none" w:sz="0" w:space="0" w:color="auto"/>
      </w:divBdr>
    </w:div>
    <w:div w:id="653139804">
      <w:bodyDiv w:val="1"/>
      <w:marLeft w:val="0"/>
      <w:marRight w:val="0"/>
      <w:marTop w:val="0"/>
      <w:marBottom w:val="0"/>
      <w:divBdr>
        <w:top w:val="none" w:sz="0" w:space="0" w:color="auto"/>
        <w:left w:val="none" w:sz="0" w:space="0" w:color="auto"/>
        <w:bottom w:val="none" w:sz="0" w:space="0" w:color="auto"/>
        <w:right w:val="none" w:sz="0" w:space="0" w:color="auto"/>
      </w:divBdr>
    </w:div>
    <w:div w:id="664013852">
      <w:bodyDiv w:val="1"/>
      <w:marLeft w:val="0"/>
      <w:marRight w:val="0"/>
      <w:marTop w:val="0"/>
      <w:marBottom w:val="0"/>
      <w:divBdr>
        <w:top w:val="none" w:sz="0" w:space="0" w:color="auto"/>
        <w:left w:val="none" w:sz="0" w:space="0" w:color="auto"/>
        <w:bottom w:val="none" w:sz="0" w:space="0" w:color="auto"/>
        <w:right w:val="none" w:sz="0" w:space="0" w:color="auto"/>
      </w:divBdr>
    </w:div>
    <w:div w:id="685375553">
      <w:bodyDiv w:val="1"/>
      <w:marLeft w:val="0"/>
      <w:marRight w:val="0"/>
      <w:marTop w:val="0"/>
      <w:marBottom w:val="0"/>
      <w:divBdr>
        <w:top w:val="none" w:sz="0" w:space="0" w:color="auto"/>
        <w:left w:val="none" w:sz="0" w:space="0" w:color="auto"/>
        <w:bottom w:val="none" w:sz="0" w:space="0" w:color="auto"/>
        <w:right w:val="none" w:sz="0" w:space="0" w:color="auto"/>
      </w:divBdr>
    </w:div>
    <w:div w:id="708069027">
      <w:bodyDiv w:val="1"/>
      <w:marLeft w:val="0"/>
      <w:marRight w:val="0"/>
      <w:marTop w:val="0"/>
      <w:marBottom w:val="0"/>
      <w:divBdr>
        <w:top w:val="none" w:sz="0" w:space="0" w:color="auto"/>
        <w:left w:val="none" w:sz="0" w:space="0" w:color="auto"/>
        <w:bottom w:val="none" w:sz="0" w:space="0" w:color="auto"/>
        <w:right w:val="none" w:sz="0" w:space="0" w:color="auto"/>
      </w:divBdr>
    </w:div>
    <w:div w:id="744491547">
      <w:bodyDiv w:val="1"/>
      <w:marLeft w:val="0"/>
      <w:marRight w:val="0"/>
      <w:marTop w:val="0"/>
      <w:marBottom w:val="0"/>
      <w:divBdr>
        <w:top w:val="none" w:sz="0" w:space="0" w:color="auto"/>
        <w:left w:val="none" w:sz="0" w:space="0" w:color="auto"/>
        <w:bottom w:val="none" w:sz="0" w:space="0" w:color="auto"/>
        <w:right w:val="none" w:sz="0" w:space="0" w:color="auto"/>
      </w:divBdr>
    </w:div>
    <w:div w:id="1307315677">
      <w:bodyDiv w:val="1"/>
      <w:marLeft w:val="0"/>
      <w:marRight w:val="0"/>
      <w:marTop w:val="0"/>
      <w:marBottom w:val="0"/>
      <w:divBdr>
        <w:top w:val="none" w:sz="0" w:space="0" w:color="auto"/>
        <w:left w:val="none" w:sz="0" w:space="0" w:color="auto"/>
        <w:bottom w:val="none" w:sz="0" w:space="0" w:color="auto"/>
        <w:right w:val="none" w:sz="0" w:space="0" w:color="auto"/>
      </w:divBdr>
      <w:divsChild>
        <w:div w:id="1590041654">
          <w:marLeft w:val="446"/>
          <w:marRight w:val="0"/>
          <w:marTop w:val="0"/>
          <w:marBottom w:val="0"/>
          <w:divBdr>
            <w:top w:val="none" w:sz="0" w:space="0" w:color="auto"/>
            <w:left w:val="none" w:sz="0" w:space="0" w:color="auto"/>
            <w:bottom w:val="none" w:sz="0" w:space="0" w:color="auto"/>
            <w:right w:val="none" w:sz="0" w:space="0" w:color="auto"/>
          </w:divBdr>
        </w:div>
      </w:divsChild>
    </w:div>
    <w:div w:id="1334642562">
      <w:bodyDiv w:val="1"/>
      <w:marLeft w:val="0"/>
      <w:marRight w:val="0"/>
      <w:marTop w:val="0"/>
      <w:marBottom w:val="0"/>
      <w:divBdr>
        <w:top w:val="none" w:sz="0" w:space="0" w:color="auto"/>
        <w:left w:val="none" w:sz="0" w:space="0" w:color="auto"/>
        <w:bottom w:val="none" w:sz="0" w:space="0" w:color="auto"/>
        <w:right w:val="none" w:sz="0" w:space="0" w:color="auto"/>
      </w:divBdr>
    </w:div>
    <w:div w:id="1406143666">
      <w:bodyDiv w:val="1"/>
      <w:marLeft w:val="0"/>
      <w:marRight w:val="0"/>
      <w:marTop w:val="0"/>
      <w:marBottom w:val="0"/>
      <w:divBdr>
        <w:top w:val="none" w:sz="0" w:space="0" w:color="auto"/>
        <w:left w:val="none" w:sz="0" w:space="0" w:color="auto"/>
        <w:bottom w:val="none" w:sz="0" w:space="0" w:color="auto"/>
        <w:right w:val="none" w:sz="0" w:space="0" w:color="auto"/>
      </w:divBdr>
      <w:divsChild>
        <w:div w:id="1975790924">
          <w:marLeft w:val="0"/>
          <w:marRight w:val="0"/>
          <w:marTop w:val="0"/>
          <w:marBottom w:val="120"/>
          <w:divBdr>
            <w:top w:val="none" w:sz="0" w:space="0" w:color="auto"/>
            <w:left w:val="none" w:sz="0" w:space="0" w:color="auto"/>
            <w:bottom w:val="none" w:sz="0" w:space="0" w:color="auto"/>
            <w:right w:val="none" w:sz="0" w:space="0" w:color="auto"/>
          </w:divBdr>
        </w:div>
      </w:divsChild>
    </w:div>
    <w:div w:id="1435443244">
      <w:bodyDiv w:val="1"/>
      <w:marLeft w:val="0"/>
      <w:marRight w:val="0"/>
      <w:marTop w:val="0"/>
      <w:marBottom w:val="0"/>
      <w:divBdr>
        <w:top w:val="none" w:sz="0" w:space="0" w:color="auto"/>
        <w:left w:val="none" w:sz="0" w:space="0" w:color="auto"/>
        <w:bottom w:val="none" w:sz="0" w:space="0" w:color="auto"/>
        <w:right w:val="none" w:sz="0" w:space="0" w:color="auto"/>
      </w:divBdr>
    </w:div>
    <w:div w:id="1609778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F15D6-F806-43D1-A6EF-BE8490DDF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4361</TotalTime>
  <Pages>3</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GZY</cp:lastModifiedBy>
  <cp:revision>461</cp:revision>
  <cp:lastPrinted>2024-07-18T08:43:00Z</cp:lastPrinted>
  <dcterms:created xsi:type="dcterms:W3CDTF">2022-11-09T06:35:00Z</dcterms:created>
  <dcterms:modified xsi:type="dcterms:W3CDTF">2024-12-13T08:25:00Z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42E233C07A92482BBBF7A5E42117517D</vt:lpwstr>
  </property>
</Properties>
</file>