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53562" w14:textId="00097708" w:rsidR="00112011" w:rsidRPr="00125BE7" w:rsidRDefault="00F00810" w:rsidP="00993C5F">
      <w:pPr>
        <w:pStyle w:val="1"/>
        <w:rPr>
          <w:rFonts w:ascii="Times New Roman" w:eastAsiaTheme="minorEastAsia" w:hAnsi="Times New Roman" w:cs="Times New Roman"/>
          <w:sz w:val="21"/>
          <w:szCs w:val="21"/>
          <w:lang w:val="en-US"/>
        </w:rPr>
      </w:pP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证券代码：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688711         </w:t>
      </w:r>
      <w:r w:rsidR="00F14B7F"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                          </w:t>
      </w:r>
      <w:r w:rsidR="00885DC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       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证券简称：宏微科技</w:t>
      </w:r>
    </w:p>
    <w:p w14:paraId="6A5DB95B" w14:textId="77777777" w:rsidR="00F14B7F" w:rsidRPr="00125BE7" w:rsidRDefault="00F14B7F" w:rsidP="0036401D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</w:p>
    <w:p w14:paraId="289CC036" w14:textId="48D47DFB" w:rsidR="00F14B7F" w:rsidRPr="00125BE7" w:rsidRDefault="00F14B7F" w:rsidP="0036401D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转债代码：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118040                                    </w:t>
      </w:r>
      <w:r w:rsidR="00885DC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       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债券简称：</w:t>
      </w:r>
      <w:proofErr w:type="gramStart"/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宏微转债</w:t>
      </w:r>
      <w:proofErr w:type="gramEnd"/>
    </w:p>
    <w:p w14:paraId="20869D87" w14:textId="77777777" w:rsidR="00971C65" w:rsidRPr="00125BE7" w:rsidRDefault="00971C65" w:rsidP="00F14B7F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</w:p>
    <w:p w14:paraId="67560993" w14:textId="77777777" w:rsidR="00112011" w:rsidRPr="00125BE7" w:rsidRDefault="00112011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</w:p>
    <w:p w14:paraId="6ABA3BD2" w14:textId="095A2315" w:rsidR="00112011" w:rsidRDefault="00F00810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1"/>
        </w:rPr>
      </w:pPr>
      <w:r w:rsidRPr="00125BE7">
        <w:rPr>
          <w:rFonts w:ascii="Times New Roman" w:eastAsiaTheme="minorEastAsia" w:hAnsi="Times New Roman" w:cs="Times New Roman"/>
          <w:b/>
          <w:bCs/>
          <w:sz w:val="32"/>
          <w:szCs w:val="21"/>
        </w:rPr>
        <w:t>江苏宏微科技股份有限公司</w:t>
      </w:r>
    </w:p>
    <w:p w14:paraId="0A3572E5" w14:textId="77777777" w:rsidR="00163CD9" w:rsidRDefault="00B274FE" w:rsidP="008F4153">
      <w:pPr>
        <w:spacing w:before="51" w:after="32"/>
        <w:ind w:right="19"/>
        <w:jc w:val="center"/>
        <w:rPr>
          <w:rFonts w:ascii="Times New Roman" w:eastAsiaTheme="minorEastAsia" w:hAnsi="Times New Roman" w:cs="Times New Roman"/>
          <w:b/>
          <w:bCs/>
          <w:sz w:val="32"/>
          <w:szCs w:val="21"/>
        </w:rPr>
      </w:pPr>
      <w:r w:rsidRPr="00B274FE">
        <w:rPr>
          <w:rFonts w:ascii="Times New Roman" w:eastAsiaTheme="minorEastAsia" w:hAnsi="Times New Roman" w:cs="Times New Roman" w:hint="eastAsia"/>
          <w:b/>
          <w:bCs/>
          <w:sz w:val="32"/>
          <w:szCs w:val="21"/>
        </w:rPr>
        <w:t>投资者关系活动记录表</w:t>
      </w:r>
    </w:p>
    <w:p w14:paraId="02C05861" w14:textId="6A5C8B47" w:rsidR="008F4153" w:rsidRDefault="00B274FE" w:rsidP="008F4153">
      <w:pPr>
        <w:spacing w:before="51" w:after="32"/>
        <w:ind w:right="19"/>
        <w:jc w:val="center"/>
        <w:rPr>
          <w:rFonts w:ascii="Times New Roman" w:eastAsiaTheme="minorEastAsia" w:hAnsi="Times New Roman" w:cs="Times New Roman"/>
          <w:b/>
          <w:bCs/>
          <w:sz w:val="32"/>
          <w:szCs w:val="21"/>
        </w:rPr>
      </w:pPr>
      <w:r w:rsidRPr="00B274FE">
        <w:rPr>
          <w:rFonts w:ascii="Times New Roman" w:eastAsiaTheme="minorEastAsia" w:hAnsi="Times New Roman" w:cs="Times New Roman" w:hint="eastAsia"/>
          <w:b/>
          <w:bCs/>
          <w:sz w:val="32"/>
          <w:szCs w:val="21"/>
        </w:rPr>
        <w:t>（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2024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年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11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月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12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日至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2024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年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12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月</w:t>
      </w:r>
      <w:r w:rsidR="001904AC">
        <w:rPr>
          <w:rFonts w:ascii="Times New Roman" w:eastAsiaTheme="minorEastAsia" w:hAnsi="Times New Roman" w:cs="Times New Roman"/>
          <w:b/>
          <w:bCs/>
          <w:sz w:val="32"/>
          <w:szCs w:val="21"/>
        </w:rPr>
        <w:t>1</w:t>
      </w:r>
      <w:r w:rsidR="00C54544">
        <w:rPr>
          <w:rFonts w:ascii="Times New Roman" w:eastAsiaTheme="minorEastAsia" w:hAnsi="Times New Roman" w:cs="Times New Roman"/>
          <w:b/>
          <w:bCs/>
          <w:sz w:val="32"/>
          <w:szCs w:val="21"/>
        </w:rPr>
        <w:t>3</w:t>
      </w:r>
      <w:r w:rsidR="00163CD9" w:rsidRPr="00163CD9">
        <w:rPr>
          <w:rFonts w:ascii="Times New Roman" w:eastAsiaTheme="minorEastAsia" w:hAnsi="Times New Roman" w:cs="Times New Roman"/>
          <w:b/>
          <w:bCs/>
          <w:sz w:val="32"/>
          <w:szCs w:val="21"/>
        </w:rPr>
        <w:t>日</w:t>
      </w:r>
      <w:r w:rsidRPr="00B274FE">
        <w:rPr>
          <w:rFonts w:ascii="Times New Roman" w:eastAsiaTheme="minorEastAsia" w:hAnsi="Times New Roman" w:cs="Times New Roman"/>
          <w:b/>
          <w:bCs/>
          <w:sz w:val="32"/>
          <w:szCs w:val="21"/>
        </w:rPr>
        <w:t>）</w:t>
      </w:r>
    </w:p>
    <w:p w14:paraId="6BD76AD6" w14:textId="77777777" w:rsidR="008F4153" w:rsidRDefault="008F4153">
      <w:pPr>
        <w:spacing w:before="51" w:after="32"/>
        <w:ind w:right="19"/>
        <w:jc w:val="right"/>
        <w:rPr>
          <w:rFonts w:ascii="Times New Roman" w:eastAsiaTheme="minorEastAsia" w:hAnsi="Times New Roman" w:cs="Times New Roman"/>
          <w:sz w:val="21"/>
          <w:szCs w:val="21"/>
        </w:rPr>
      </w:pPr>
    </w:p>
    <w:p w14:paraId="5DB17A10" w14:textId="0C50D85F" w:rsidR="00112011" w:rsidRPr="00865133" w:rsidRDefault="00F00810">
      <w:pPr>
        <w:spacing w:before="51" w:after="32"/>
        <w:ind w:right="19"/>
        <w:jc w:val="right"/>
        <w:rPr>
          <w:rFonts w:ascii="Times New Roman" w:eastAsiaTheme="minorEastAsia" w:hAnsi="Times New Roman" w:cs="Times New Roman"/>
          <w:sz w:val="21"/>
          <w:szCs w:val="21"/>
          <w:lang w:val="en-US"/>
        </w:rPr>
      </w:pPr>
      <w:r w:rsidRPr="00125BE7">
        <w:rPr>
          <w:rFonts w:ascii="Times New Roman" w:eastAsiaTheme="minorEastAsia" w:hAnsi="Times New Roman" w:cs="Times New Roman"/>
          <w:sz w:val="21"/>
          <w:szCs w:val="21"/>
        </w:rPr>
        <w:t>编号：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202</w:t>
      </w:r>
      <w:r w:rsidR="001939A8">
        <w:rPr>
          <w:rFonts w:ascii="Times New Roman" w:eastAsiaTheme="minorEastAsia" w:hAnsi="Times New Roman" w:cs="Times New Roman"/>
          <w:sz w:val="21"/>
          <w:szCs w:val="21"/>
          <w:lang w:val="en-US"/>
        </w:rPr>
        <w:t>4</w:t>
      </w:r>
      <w:r w:rsidR="001939A8">
        <w:rPr>
          <w:rFonts w:ascii="Times New Roman" w:eastAsiaTheme="minorEastAsia" w:hAnsi="Times New Roman" w:cs="Times New Roman"/>
          <w:sz w:val="21"/>
          <w:szCs w:val="21"/>
        </w:rPr>
        <w:t>-0</w:t>
      </w:r>
      <w:r w:rsidR="00163CD9">
        <w:rPr>
          <w:rFonts w:ascii="Times New Roman" w:eastAsiaTheme="minorEastAsia" w:hAnsi="Times New Roman" w:cs="Times New Roman"/>
          <w:sz w:val="21"/>
          <w:szCs w:val="21"/>
        </w:rPr>
        <w:t>10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545"/>
      </w:tblGrid>
      <w:tr w:rsidR="00112011" w:rsidRPr="00125BE7" w14:paraId="12D7C9C6" w14:textId="77777777" w:rsidTr="00DA42A3">
        <w:trPr>
          <w:trHeight w:val="2801"/>
          <w:jc w:val="center"/>
        </w:trPr>
        <w:tc>
          <w:tcPr>
            <w:tcW w:w="1980" w:type="dxa"/>
            <w:vAlign w:val="center"/>
          </w:tcPr>
          <w:p w14:paraId="7CA4A534" w14:textId="77777777" w:rsidR="00112011" w:rsidRPr="00125BE7" w:rsidRDefault="00F00810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投资者关系活动类别</w:t>
            </w:r>
          </w:p>
        </w:tc>
        <w:tc>
          <w:tcPr>
            <w:tcW w:w="6545" w:type="dxa"/>
          </w:tcPr>
          <w:p w14:paraId="5362C396" w14:textId="77777777" w:rsidR="00112011" w:rsidRPr="00125BE7" w:rsidRDefault="00112011">
            <w:pPr>
              <w:pStyle w:val="TableParagraph"/>
              <w:spacing w:before="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0EF62989" w14:textId="77777777" w:rsidR="00112011" w:rsidRPr="00125BE7" w:rsidRDefault="00F0081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特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定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对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象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调研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ab/>
            </w: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分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师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会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议</w:t>
            </w:r>
          </w:p>
          <w:p w14:paraId="14A430A8" w14:textId="77777777" w:rsidR="00112011" w:rsidRPr="00125BE7" w:rsidRDefault="00112011">
            <w:pPr>
              <w:pStyle w:val="TableParagraph"/>
              <w:spacing w:before="11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9EB663C" w14:textId="223FCDF8" w:rsidR="00112011" w:rsidRPr="00125BE7" w:rsidRDefault="00F00810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媒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体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采访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ab/>
            </w:r>
            <w:r w:rsidR="00163CD9"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业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绩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说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明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会</w:t>
            </w:r>
          </w:p>
          <w:p w14:paraId="56BDF765" w14:textId="77777777" w:rsidR="00112011" w:rsidRPr="00125BE7" w:rsidRDefault="00112011">
            <w:pPr>
              <w:pStyle w:val="TableParagraph"/>
              <w:spacing w:before="8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0C8B13C" w14:textId="3E93427A" w:rsidR="00112011" w:rsidRPr="00125BE7" w:rsidRDefault="00F00810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新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闻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发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布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会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ab/>
            </w:r>
            <w:r w:rsidR="00163CD9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sym w:font="Wingdings 2" w:char="F052"/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路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演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活动</w:t>
            </w:r>
          </w:p>
          <w:p w14:paraId="3E4438F1" w14:textId="77777777" w:rsidR="00112011" w:rsidRPr="00125BE7" w:rsidRDefault="00112011">
            <w:pPr>
              <w:pStyle w:val="TableParagraph"/>
              <w:spacing w:before="8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A494FD7" w14:textId="654CB8DC" w:rsidR="00112011" w:rsidRPr="00125BE7" w:rsidRDefault="00163CD9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sym w:font="Wingdings 2" w:char="F052"/>
            </w:r>
            <w:r w:rsidR="00F00810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现场参观</w:t>
            </w:r>
            <w:r w:rsidR="00734F40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</w:t>
            </w:r>
            <w:r w:rsidR="0083683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sym w:font="Wingdings 2" w:char="F052"/>
            </w:r>
            <w:r w:rsidR="00F00810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电话会议</w:t>
            </w:r>
          </w:p>
          <w:p w14:paraId="4988C039" w14:textId="77777777" w:rsidR="00112011" w:rsidRPr="00125BE7" w:rsidRDefault="00112011">
            <w:pPr>
              <w:pStyle w:val="TableParagraph"/>
              <w:spacing w:before="11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E4331BC" w14:textId="62920521" w:rsidR="00112011" w:rsidRPr="00125BE7" w:rsidRDefault="0041498F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sym w:font="Wingdings 2" w:char="F052"/>
            </w:r>
            <w:r w:rsidR="0091369E" w:rsidRPr="0091369E">
              <w:rPr>
                <w:rFonts w:ascii="Segoe UI Symbol" w:eastAsiaTheme="minorEastAsia" w:hAnsi="Segoe UI Symbol" w:cs="Segoe UI Symbol"/>
                <w:sz w:val="21"/>
                <w:szCs w:val="21"/>
              </w:rPr>
              <w:t>其他</w:t>
            </w:r>
            <w:r w:rsidR="0091369E" w:rsidRPr="0091369E">
              <w:rPr>
                <w:rFonts w:ascii="Segoe UI Symbol" w:eastAsiaTheme="minorEastAsia" w:hAnsi="Segoe UI Symbol" w:cs="Segoe UI Symbol"/>
                <w:sz w:val="21"/>
                <w:szCs w:val="21"/>
              </w:rPr>
              <w:t xml:space="preserve">  </w:t>
            </w:r>
            <w:r w:rsidR="0091369E" w:rsidRPr="0091369E">
              <w:rPr>
                <w:rFonts w:ascii="Segoe UI Symbol" w:eastAsiaTheme="minorEastAsia" w:hAnsi="Segoe UI Symbol" w:cs="Segoe UI Symbol"/>
                <w:sz w:val="21"/>
                <w:szCs w:val="21"/>
                <w:u w:val="single"/>
              </w:rPr>
              <w:t>券商策略会</w:t>
            </w:r>
            <w:r w:rsidR="0091369E">
              <w:rPr>
                <w:rFonts w:ascii="Segoe UI Symbol" w:eastAsiaTheme="minorEastAsia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41498F" w:rsidRPr="00125BE7" w14:paraId="5EED89F0" w14:textId="77777777" w:rsidTr="008A4FCE">
        <w:trPr>
          <w:trHeight w:val="812"/>
          <w:jc w:val="center"/>
        </w:trPr>
        <w:tc>
          <w:tcPr>
            <w:tcW w:w="1980" w:type="dxa"/>
            <w:vAlign w:val="center"/>
          </w:tcPr>
          <w:p w14:paraId="7B64678D" w14:textId="02659F6D" w:rsidR="0041498F" w:rsidRPr="00125BE7" w:rsidRDefault="0041498F" w:rsidP="0041498F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参会单位名单</w:t>
            </w:r>
          </w:p>
        </w:tc>
        <w:tc>
          <w:tcPr>
            <w:tcW w:w="6545" w:type="dxa"/>
            <w:vAlign w:val="center"/>
          </w:tcPr>
          <w:p w14:paraId="28DA594D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电话会议</w:t>
            </w:r>
          </w:p>
          <w:p w14:paraId="5BA0A70D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上海睿亿投资发展中心（有限合伙）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浦银安盛基金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泰康基金管理有限公司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路博迈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国信证券股份有限公司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中融国联投资管理有限公司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广东正圆私募基金管理有限公司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汇华理财有限公司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</w:p>
          <w:p w14:paraId="3D3593E3" w14:textId="77777777" w:rsidR="0041498F" w:rsidRDefault="0041498F" w:rsidP="00D93DD9">
            <w:pPr>
              <w:pStyle w:val="TableParagraph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上海东方证券资产管理有限公司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北京禹田资本管理有限公司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上海名禹资产管理有限公司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朴易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兴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银基金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管理有限责任公司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于翼资产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管理合伙企业（有限合伙）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钦沐资产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管理合伙企业（有限合伙）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中国人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保资产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金信基金管理有限公司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招商基金管理有限公司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海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通资管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融通基金管理有限公司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长盛基金管理有限公司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长城财富保险资产管理股份有限公司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平安养老保险股份有限公司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上海臻宜投资管理有限公司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上海国泰君安证券资产管理有限公司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金资管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中泰证券研究所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中泰证券股份有限公司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再资产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管理股份有限公司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航天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科工资管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粤民投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碧云银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霞投资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管理咨询（上海）有限公司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进门财经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中欧基金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博时基金管理有限公司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长信基金管理有限责任公司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国信证券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南方基金管理股份有限公司</w:t>
            </w:r>
          </w:p>
          <w:p w14:paraId="4B773019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券商策略会</w:t>
            </w:r>
          </w:p>
          <w:p w14:paraId="367D179C" w14:textId="69F12F4E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开源电子</w:t>
            </w:r>
            <w:r w:rsidR="00EA12F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、上海睿郡资产管理有限公司、交易施罗德基金管理有限公司、光大保德信基金管理有限公司、嘉</w:t>
            </w:r>
            <w:proofErr w:type="gramStart"/>
            <w:r w:rsidR="00EA12F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实基金</w:t>
            </w:r>
            <w:proofErr w:type="gramEnd"/>
            <w:r w:rsidR="00EA12F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管理有限公司、国新证</w:t>
            </w:r>
            <w:r w:rsidR="00EA12F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lastRenderedPageBreak/>
              <w:t>券（自营）、国泰基金管理有限公司、富安达基金管理有限公司、朱雀基金管理有限公司、汇</w:t>
            </w:r>
            <w:proofErr w:type="gramStart"/>
            <w:r w:rsidR="00EA12F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丰晋信</w:t>
            </w:r>
            <w:proofErr w:type="gramEnd"/>
            <w:r w:rsidR="00EA12F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基金管理有限公司、西南证券（自营）、长信基金管理有限责任公司、长安基金管理有限公司</w:t>
            </w:r>
          </w:p>
          <w:p w14:paraId="77FF7E0E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路演活动</w:t>
            </w:r>
          </w:p>
          <w:p w14:paraId="1F93DCBE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国联安基金</w:t>
            </w:r>
          </w:p>
          <w:p w14:paraId="06883008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现场调研</w:t>
            </w:r>
          </w:p>
          <w:p w14:paraId="31A74F91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浙商证券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研究所、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华泰证券资管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深高投资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农银汇理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东方财富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南京盈怀私募基金</w:t>
            </w:r>
          </w:p>
          <w:p w14:paraId="7AA42B0A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现场调研</w:t>
            </w:r>
          </w:p>
          <w:p w14:paraId="713D3EF4" w14:textId="1A070BA2" w:rsidR="0089497B" w:rsidRDefault="0041498F" w:rsidP="0089497B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国中长城（天津）资产管理有限公司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上海澜胜私募基金管理有限公司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华软资本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管理集团股份有限公司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上海国科龙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晖</w:t>
            </w:r>
            <w:proofErr w:type="gramEnd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私募基金管理有限公司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华物资本投资管理有限公司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北京成阳资产管理有限公司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太平洋证券股份有限公司</w:t>
            </w:r>
            <w:r w:rsidR="0089497B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="0089497B" w:rsidRPr="0089497B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盈科资本、天风证券、东方财富证券</w:t>
            </w:r>
          </w:p>
          <w:p w14:paraId="2893F937" w14:textId="77777777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券商策略会</w:t>
            </w:r>
          </w:p>
          <w:p w14:paraId="4FCC73DE" w14:textId="64583230" w:rsidR="0041498F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人保资产、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华宝基金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诺安基金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富国基金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汇</w:t>
            </w:r>
            <w:proofErr w:type="gramStart"/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丰晋信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民生证券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长安基金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长江证券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1961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东兴基金</w:t>
            </w:r>
          </w:p>
          <w:p w14:paraId="268A37AD" w14:textId="3502D8A6" w:rsidR="00C54544" w:rsidRDefault="00C54544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电话会议</w:t>
            </w:r>
          </w:p>
          <w:p w14:paraId="493E3225" w14:textId="65211D48" w:rsidR="00C54544" w:rsidRDefault="00C54544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国泰基金</w:t>
            </w:r>
            <w:bookmarkStart w:id="0" w:name="_GoBack"/>
            <w:bookmarkEnd w:id="0"/>
          </w:p>
          <w:p w14:paraId="55E57605" w14:textId="5201B82E" w:rsidR="0041498F" w:rsidRPr="00125BE7" w:rsidRDefault="0041498F" w:rsidP="000143C9">
            <w:pPr>
              <w:pStyle w:val="TableParagraph"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（以上排名不分先后）</w:t>
            </w:r>
          </w:p>
        </w:tc>
      </w:tr>
      <w:tr w:rsidR="0041498F" w:rsidRPr="00125BE7" w14:paraId="5A80435B" w14:textId="77777777" w:rsidTr="008A4FCE">
        <w:trPr>
          <w:trHeight w:val="558"/>
          <w:jc w:val="center"/>
        </w:trPr>
        <w:tc>
          <w:tcPr>
            <w:tcW w:w="1980" w:type="dxa"/>
            <w:vAlign w:val="center"/>
          </w:tcPr>
          <w:p w14:paraId="59D19A25" w14:textId="77777777" w:rsidR="0041498F" w:rsidRPr="00125BE7" w:rsidRDefault="0041498F" w:rsidP="0041498F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lastRenderedPageBreak/>
              <w:t>时间</w:t>
            </w:r>
          </w:p>
        </w:tc>
        <w:tc>
          <w:tcPr>
            <w:tcW w:w="6545" w:type="dxa"/>
            <w:vAlign w:val="center"/>
          </w:tcPr>
          <w:p w14:paraId="5913751A" w14:textId="378B1308" w:rsidR="0041498F" w:rsidRPr="00125BE7" w:rsidRDefault="0041498F" w:rsidP="00C54544">
            <w:pPr>
              <w:pStyle w:val="TableParagraph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2024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11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12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日至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2024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12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="00C54544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163CD9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</w:p>
        </w:tc>
      </w:tr>
      <w:tr w:rsidR="0041498F" w:rsidRPr="00125BE7" w14:paraId="3C4B5D57" w14:textId="77777777" w:rsidTr="008A4FCE">
        <w:trPr>
          <w:trHeight w:val="433"/>
          <w:jc w:val="center"/>
        </w:trPr>
        <w:tc>
          <w:tcPr>
            <w:tcW w:w="1980" w:type="dxa"/>
            <w:vAlign w:val="center"/>
          </w:tcPr>
          <w:p w14:paraId="05A4DCE5" w14:textId="77777777" w:rsidR="0041498F" w:rsidRPr="00125BE7" w:rsidRDefault="0041498F" w:rsidP="0041498F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6545" w:type="dxa"/>
            <w:vAlign w:val="center"/>
          </w:tcPr>
          <w:p w14:paraId="20BAE0B6" w14:textId="1EA5BF44" w:rsidR="0041498F" w:rsidRPr="00125BE7" w:rsidRDefault="007F544B" w:rsidP="0041498F">
            <w:pPr>
              <w:pStyle w:val="TableParagraph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F544B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公司四楼会议室及线上</w:t>
            </w:r>
            <w:r w:rsidR="00B807AC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</w:t>
            </w:r>
          </w:p>
        </w:tc>
      </w:tr>
      <w:tr w:rsidR="0041498F" w:rsidRPr="00125BE7" w14:paraId="7ED465B4" w14:textId="77777777" w:rsidTr="00DA42A3">
        <w:trPr>
          <w:trHeight w:val="558"/>
          <w:jc w:val="center"/>
        </w:trPr>
        <w:tc>
          <w:tcPr>
            <w:tcW w:w="1980" w:type="dxa"/>
            <w:vAlign w:val="center"/>
          </w:tcPr>
          <w:p w14:paraId="3248A76D" w14:textId="77777777" w:rsidR="0041498F" w:rsidRPr="00125BE7" w:rsidRDefault="0041498F" w:rsidP="0041498F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上市公司接待人员姓名</w:t>
            </w:r>
          </w:p>
        </w:tc>
        <w:tc>
          <w:tcPr>
            <w:tcW w:w="6545" w:type="dxa"/>
            <w:vAlign w:val="center"/>
          </w:tcPr>
          <w:p w14:paraId="284BCBC1" w14:textId="47C33766" w:rsidR="0041498F" w:rsidRPr="00125BE7" w:rsidRDefault="0041498F" w:rsidP="0041498F">
            <w:pPr>
              <w:pStyle w:val="TableParagraph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94532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董事会秘书</w:t>
            </w:r>
            <w:r w:rsidRPr="00694532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694532">
              <w:rPr>
                <w:rFonts w:ascii="Times New Roman" w:eastAsiaTheme="minorEastAsia" w:hAnsi="Times New Roman" w:cs="Times New Roman"/>
                <w:sz w:val="21"/>
                <w:szCs w:val="21"/>
              </w:rPr>
              <w:t>马君</w:t>
            </w:r>
          </w:p>
        </w:tc>
      </w:tr>
      <w:tr w:rsidR="0041498F" w:rsidRPr="00125BE7" w14:paraId="3B7B68BB" w14:textId="77777777" w:rsidTr="00F0287B">
        <w:trPr>
          <w:trHeight w:val="416"/>
          <w:jc w:val="center"/>
        </w:trPr>
        <w:tc>
          <w:tcPr>
            <w:tcW w:w="1980" w:type="dxa"/>
            <w:vAlign w:val="center"/>
          </w:tcPr>
          <w:p w14:paraId="354EAC3E" w14:textId="77777777" w:rsidR="0041498F" w:rsidRPr="00125BE7" w:rsidRDefault="0041498F" w:rsidP="0041498F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投资者关系活动主要内容介绍</w:t>
            </w:r>
          </w:p>
        </w:tc>
        <w:tc>
          <w:tcPr>
            <w:tcW w:w="6545" w:type="dxa"/>
            <w:shd w:val="clear" w:color="auto" w:fill="auto"/>
          </w:tcPr>
          <w:p w14:paraId="60AFA9D2" w14:textId="71811BCE" w:rsidR="0041498F" w:rsidRPr="000547C4" w:rsidRDefault="0041498F" w:rsidP="0041498F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、</w:t>
            </w:r>
            <w:r w:rsidRPr="000547C4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公司在工控领域的经营思路和策略是怎样的？</w:t>
            </w:r>
          </w:p>
          <w:p w14:paraId="328D0355" w14:textId="3D82B08B" w:rsidR="0041498F" w:rsidRDefault="0041498F" w:rsidP="0041498F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由于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公司工控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产品</w:t>
            </w:r>
            <w:proofErr w:type="gramStart"/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料号丰富</w:t>
            </w:r>
            <w:proofErr w:type="gramEnd"/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，客户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群体广泛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价格调整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相对灵活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工控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领域</w:t>
            </w:r>
            <w:r w:rsidRPr="004F1E8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长期保持相对稳定的发展态势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。公司在工控领域的</w:t>
            </w:r>
            <w:r w:rsidRPr="004F1E8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核心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策略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是全面拥抱大客户、战略客户，</w:t>
            </w:r>
            <w:r w:rsidRPr="004F1E8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通过构建长期稳定的合作关系，共同推动业务增长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。在产品层面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公司致力于不断</w:t>
            </w:r>
            <w:r w:rsidRPr="004F1E8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拓宽和优化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产品系列</w:t>
            </w:r>
            <w:r w:rsidRPr="00EA2BF6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，依托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M7I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平台，</w:t>
            </w:r>
            <w:r w:rsidRPr="004F1E8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进一步衍生出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更多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型号，实现全电流规格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覆盖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；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在探索新领域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方面，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公司将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围绕国际客户的数据中心、电源管理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等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高价值领域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积极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导入更多产品，争取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更大的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市场份额；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在</w:t>
            </w:r>
            <w:proofErr w:type="spellStart"/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i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C</w:t>
            </w:r>
            <w:proofErr w:type="spellEnd"/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产品布局上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，公司已成功研发两款</w:t>
            </w:r>
            <w:proofErr w:type="spellStart"/>
            <w:r w:rsidR="009911E3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</w:t>
            </w:r>
            <w:r w:rsidR="009911E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i</w:t>
            </w:r>
            <w:r w:rsidR="009911E3"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C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混合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模块和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一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款</w:t>
            </w:r>
            <w:proofErr w:type="spellStart"/>
            <w:r w:rsidR="009911E3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</w:t>
            </w:r>
            <w:r w:rsidR="009911E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i</w:t>
            </w:r>
            <w:r w:rsidR="009911E3"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C</w:t>
            </w:r>
            <w:proofErr w:type="spellEnd"/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MOS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，并顺利通过客户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整机性能测试，</w:t>
            </w:r>
            <w:r w:rsidRPr="004F1E8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未来有望为公司业绩注入新的增长点</w:t>
            </w:r>
            <w:r w:rsidRPr="00EA2BF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。</w:t>
            </w:r>
            <w:r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本回复不构成任何投资建议，</w:t>
            </w:r>
            <w:r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lastRenderedPageBreak/>
              <w:t>具体信息请以公司披露的临时公告与定期报告为准。</w:t>
            </w:r>
          </w:p>
          <w:p w14:paraId="16763436" w14:textId="28973C62" w:rsidR="0041498F" w:rsidRPr="00583A56" w:rsidRDefault="0041498F" w:rsidP="0041498F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2</w:t>
            </w:r>
            <w:r w:rsidRPr="00583A56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、</w:t>
            </w:r>
            <w:r w:rsidRPr="00583A56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公司海外市场情况怎样？</w:t>
            </w:r>
          </w:p>
          <w:p w14:paraId="02890895" w14:textId="4ADEC536" w:rsidR="0041498F" w:rsidRDefault="0041498F" w:rsidP="0041498F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截止目前公司海外市场业务在公司整体营收中占比相对较低，后续根据公司长期发展规划和业务需要，充分利用相关政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策，继续发力海外市场，不断扩大海外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直销</w:t>
            </w: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市场份额和提升公司核心竞争力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</w:t>
            </w:r>
            <w:r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本回复不构成任何投资建议，具体信息请以公司披露的临时公告与定期报告为准。</w:t>
            </w:r>
          </w:p>
          <w:p w14:paraId="4DE69F87" w14:textId="35CAB457" w:rsidR="0041498F" w:rsidRPr="00795B47" w:rsidRDefault="0041498F" w:rsidP="0041498F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、</w:t>
            </w:r>
            <w:r w:rsidRPr="00795B47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目前车用</w:t>
            </w:r>
            <w:proofErr w:type="spellStart"/>
            <w:r w:rsidR="009911E3" w:rsidRPr="00234C4C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S</w:t>
            </w:r>
            <w:r w:rsidR="009911E3" w:rsidRPr="00234C4C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i</w:t>
            </w:r>
            <w:r w:rsidR="009911E3" w:rsidRPr="00234C4C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C</w:t>
            </w:r>
            <w:proofErr w:type="spellEnd"/>
            <w:r w:rsidRPr="00795B47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和</w:t>
            </w:r>
            <w:r w:rsidRPr="00795B47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IGBT</w:t>
            </w:r>
            <w:r w:rsidRPr="00795B47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竞争格局是怎样的？</w:t>
            </w:r>
          </w:p>
          <w:p w14:paraId="3F211328" w14:textId="5648E747" w:rsidR="0041498F" w:rsidRDefault="0041498F" w:rsidP="0041498F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795B4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从市场应用端看，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模块作为</w:t>
            </w:r>
            <w:r w:rsidR="00D33C9B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车用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主流功率器件，长期以来以其稳定的性能和广泛的应用基础，在新能源汽车行业中占据主导地位，但随着技术的进步及市场需求的变化，</w:t>
            </w:r>
            <w:proofErr w:type="spell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因其出色的高温耐受性、低损耗特性以及更高的能效比，正在逐步替代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，根据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NE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时代数据，国内新能源</w:t>
            </w:r>
            <w:proofErr w:type="gram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上险乘</w:t>
            </w:r>
            <w:proofErr w:type="gram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用车碳化硅车型数量快速增加。公司也在积极投身于</w:t>
            </w:r>
            <w:proofErr w:type="spell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技术的研发与应用之中，目前车</w:t>
            </w:r>
            <w:proofErr w:type="gram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规</w:t>
            </w:r>
            <w:proofErr w:type="gram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级</w:t>
            </w:r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1200V </w:t>
            </w:r>
            <w:proofErr w:type="spell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自</w:t>
            </w:r>
            <w:proofErr w:type="gram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研</w:t>
            </w:r>
            <w:proofErr w:type="gram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模块正在研制中，对应的银烧结工艺已通过可靠性验证，为下一步</w:t>
            </w:r>
            <w:proofErr w:type="gramStart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车规模块</w:t>
            </w:r>
            <w:proofErr w:type="gramEnd"/>
            <w:r w:rsidRPr="00795B47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产品的开发提供了坚实的技术平台。</w:t>
            </w:r>
            <w:r w:rsidR="00D93DD9"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本回复不构成任何投资建议，具体信息请以公司披露的临时公告与定期报告为准。</w:t>
            </w:r>
          </w:p>
          <w:p w14:paraId="478272C8" w14:textId="4B257E49" w:rsidR="0041498F" w:rsidRPr="00753BEA" w:rsidRDefault="0041498F" w:rsidP="0041498F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、</w:t>
            </w:r>
            <w:r w:rsidRPr="00753BEA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今年上游</w:t>
            </w:r>
            <w:proofErr w:type="gramStart"/>
            <w:r w:rsidRPr="00753BEA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晶圆厂的</w:t>
            </w:r>
            <w:proofErr w:type="gramEnd"/>
            <w:r w:rsidRPr="00753BEA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价格情况，是否存在降价空间？</w:t>
            </w:r>
          </w:p>
          <w:p w14:paraId="24AA1AFF" w14:textId="123F20B6" w:rsidR="0041498F" w:rsidRDefault="0041498F" w:rsidP="0041498F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鉴于公司与上游</w:t>
            </w:r>
            <w:proofErr w:type="gramStart"/>
            <w:r w:rsidRPr="00B37991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晶圆厂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长期</w:t>
            </w:r>
            <w:proofErr w:type="gramEnd"/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稳定的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战略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合作关系，今年上游成本呈现相对稳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定态势。同时，从公司自身的角度出发，在面对下游市场价格变化时，公司也会采取灵活协商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策略，维护整个供应链的平衡与健康发展。</w:t>
            </w:r>
            <w:r w:rsidR="00D93DD9"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本回复不构成任何投资建议，具体信息请以公司披露的临时公告与定期报告为准。</w:t>
            </w:r>
          </w:p>
          <w:p w14:paraId="58CC5661" w14:textId="4D473BA9" w:rsidR="0041498F" w:rsidRPr="006044B5" w:rsidRDefault="0041498F" w:rsidP="0041498F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5</w:t>
            </w:r>
            <w:r w:rsidRPr="006044B5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、公司在成本管</w:t>
            </w:r>
            <w:proofErr w:type="gramStart"/>
            <w:r w:rsidRPr="006044B5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控方面</w:t>
            </w:r>
            <w:proofErr w:type="gramEnd"/>
            <w:r w:rsidRPr="006044B5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有哪些改善举措？</w:t>
            </w:r>
          </w:p>
          <w:p w14:paraId="50519CB0" w14:textId="7D49DE08" w:rsidR="0041498F" w:rsidRDefault="0041498F" w:rsidP="0041498F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公司今年在成本管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控方面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采取了一系列改善举措，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降本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增效也将是明年的重点战略之一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。首先，对供应商提出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合理降本要求，力求控制原材料及车间的生产成本，源头上实现成本的有效控制；其次，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人力成本方面，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将设定更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严格的管控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考核标准体系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，注重人员配置的合理性，实施人员精简计划，确保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公司人效精简高效；此外，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费用方面，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公司制定了细致的费用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压降措施。如优化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经营管理流程，减少不必要开支，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加强对各项费用的监控和审计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，实现费用的最大化效益。多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措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并举，为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公司毛利水平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的修复保驾护航</w:t>
            </w:r>
            <w:r w:rsidRPr="00753BE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</w:t>
            </w:r>
            <w:r w:rsidR="00D93DD9" w:rsidRPr="00E354C6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本回复不构成任何投资建议，具体信息请以公司披露的临时公告与定期报告为准。</w:t>
            </w:r>
          </w:p>
          <w:p w14:paraId="4886F521" w14:textId="6D63D062" w:rsidR="0041498F" w:rsidRPr="00C4558B" w:rsidRDefault="0041498F" w:rsidP="0041498F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6</w:t>
            </w:r>
            <w:r w:rsidRPr="00C4558B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、</w:t>
            </w:r>
            <w:r w:rsidRPr="00C455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公司可转</w:t>
            </w:r>
            <w:proofErr w:type="gramStart"/>
            <w:r w:rsidRPr="00C455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债近期</w:t>
            </w:r>
            <w:proofErr w:type="gramEnd"/>
            <w:r w:rsidRPr="00C455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有下</w:t>
            </w:r>
            <w:proofErr w:type="gramStart"/>
            <w:r w:rsidRPr="00C455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修计划</w:t>
            </w:r>
            <w:proofErr w:type="gramEnd"/>
            <w:r w:rsidRPr="00C4558B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吗？</w:t>
            </w:r>
          </w:p>
          <w:p w14:paraId="04549241" w14:textId="7C76C15C" w:rsidR="0041498F" w:rsidRPr="0030699F" w:rsidRDefault="0041498F" w:rsidP="0041498F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公司已于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11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月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6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日在上海证券交易所网站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lastRenderedPageBreak/>
              <w:t>（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www.sse.com.cn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）披露了《江苏宏微科技股份有限公司关于不向下修正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宏微转债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转股价格的公告》（公告编号：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2024-086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），公告中写明：经公司第五届董事会第四次会议审议，公司董事会决定本次</w:t>
            </w:r>
            <w:proofErr w:type="gramStart"/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不</w:t>
            </w:r>
            <w:proofErr w:type="gramEnd"/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向下修正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宏微转债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转股价格，在未来六个月内（即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11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月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6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日至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2025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5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月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5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日），如再次触发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宏微转债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转股价格向下修正条款，亦不提出向下修正方案。下一触发转股价格修正条件的期间从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2025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5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月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6</w:t>
            </w:r>
            <w:r w:rsidRPr="00F3203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日重新起算，若再次触发</w:t>
            </w:r>
            <w:r w:rsidRPr="00F3203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“宏微转债”转股价格向下修正条件，届时公司董事会将再次召开会议决定是否行使“宏微转债”的转股价格向下修正权利。本回复不构成任何投资建议，</w:t>
            </w:r>
            <w:r w:rsidRPr="0050497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具体信息请以公司披露的临时公告与定期报告为准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</w:t>
            </w:r>
          </w:p>
        </w:tc>
      </w:tr>
      <w:tr w:rsidR="0041498F" w:rsidRPr="00125BE7" w14:paraId="7C2E07C8" w14:textId="77777777" w:rsidTr="0025062D">
        <w:trPr>
          <w:trHeight w:val="841"/>
          <w:jc w:val="center"/>
        </w:trPr>
        <w:tc>
          <w:tcPr>
            <w:tcW w:w="1980" w:type="dxa"/>
            <w:vAlign w:val="center"/>
          </w:tcPr>
          <w:p w14:paraId="57601913" w14:textId="664F3D34" w:rsidR="0041498F" w:rsidRPr="00125BE7" w:rsidRDefault="0041498F" w:rsidP="0041498F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25062D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6545" w:type="dxa"/>
            <w:vAlign w:val="center"/>
          </w:tcPr>
          <w:p w14:paraId="0FC2C831" w14:textId="23AC5972" w:rsidR="004D226D" w:rsidRDefault="0091160F" w:rsidP="007710AB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</w:t>
            </w:r>
            <w:r w:rsidR="0041498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="004D226D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接待过程中，与投资者进行了充分的交流与沟通，严格按照《</w:t>
            </w:r>
            <w:r w:rsidR="00F36D6C" w:rsidRPr="00F36D6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上市公司信息披露管理办法</w:t>
            </w:r>
            <w:r w:rsidR="004D226D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》等规定，保证信息披露的真实、准确、完整、及时。前来公司现场调研的投资者</w:t>
            </w:r>
            <w:r w:rsidR="00F36D6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均已</w:t>
            </w:r>
            <w:r w:rsidR="004D226D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签署《调研承诺书》。</w:t>
            </w:r>
          </w:p>
          <w:p w14:paraId="77424EA9" w14:textId="6D849282" w:rsidR="0091160F" w:rsidRDefault="0091160F" w:rsidP="007710AB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="000F74E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本</w:t>
            </w:r>
            <w:proofErr w:type="gramStart"/>
            <w:r w:rsidR="000F74E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记录表未列出</w:t>
            </w:r>
            <w:proofErr w:type="gramEnd"/>
            <w:r w:rsidR="000F74E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部分与前期投资者活动重复的问题和回复，</w:t>
            </w:r>
            <w:r w:rsidRPr="00A53EA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详情可查阅公司</w:t>
            </w:r>
            <w:r w:rsidR="00D33C9B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前期</w:t>
            </w:r>
            <w:r w:rsidRPr="00A53EA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披露的投资者关系活动记录表。</w:t>
            </w:r>
          </w:p>
          <w:p w14:paraId="1CAEE258" w14:textId="7C5742BE" w:rsidR="0041498F" w:rsidRPr="00457E76" w:rsidRDefault="004D226D" w:rsidP="007710AB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="0041498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本次活动不涉及应当披露重大信息，</w:t>
            </w:r>
            <w:r w:rsidR="0041498F" w:rsidRPr="00F3203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不构成任何投资建议，</w:t>
            </w:r>
            <w:r w:rsidR="0041498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本记录</w:t>
            </w:r>
            <w:proofErr w:type="gramStart"/>
            <w:r w:rsidR="0041498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表涉及</w:t>
            </w:r>
            <w:proofErr w:type="gramEnd"/>
            <w:r w:rsidR="0041498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的</w:t>
            </w:r>
            <w:r w:rsidR="0041498F" w:rsidRPr="00461D6B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具体信息请以公司披露的临时公告与定期报告为准</w:t>
            </w:r>
            <w:r w:rsidR="0041498F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</w:t>
            </w:r>
          </w:p>
        </w:tc>
      </w:tr>
    </w:tbl>
    <w:p w14:paraId="4D26327C" w14:textId="77777777" w:rsidR="00465DC5" w:rsidRPr="00125BE7" w:rsidRDefault="00465DC5" w:rsidP="002C3087">
      <w:pPr>
        <w:pStyle w:val="paragraph"/>
        <w:spacing w:before="0" w:beforeAutospacing="0" w:afterLines="100" w:after="240" w:afterAutospacing="0"/>
        <w:jc w:val="both"/>
        <w:rPr>
          <w:rFonts w:ascii="Times New Roman" w:eastAsiaTheme="minorEastAsia" w:hAnsi="Times New Roman"/>
          <w:color w:val="000000"/>
          <w:sz w:val="21"/>
          <w:szCs w:val="21"/>
        </w:rPr>
      </w:pPr>
    </w:p>
    <w:sectPr w:rsidR="00465DC5" w:rsidRPr="00125BE7" w:rsidSect="00BD7A3A">
      <w:footerReference w:type="default" r:id="rId7"/>
      <w:pgSz w:w="11910" w:h="16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1D1F0C" w16cex:dateUtc="2024-11-08T02:00:00Z"/>
  <w16cex:commentExtensible w16cex:durableId="2CCB531C" w16cex:dateUtc="2024-11-08T02:04:00Z"/>
  <w16cex:commentExtensible w16cex:durableId="383D5358" w16cex:dateUtc="2024-11-08T03:17:00Z"/>
  <w16cex:commentExtensible w16cex:durableId="1D4E1352" w16cex:dateUtc="2024-11-08T03:15:00Z"/>
  <w16cex:commentExtensible w16cex:durableId="44CF6404" w16cex:dateUtc="2024-11-08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4F1426" w16cid:durableId="511D1F0C"/>
  <w16cid:commentId w16cid:paraId="7B1F246C" w16cid:durableId="2CCB531C"/>
  <w16cid:commentId w16cid:paraId="21ED8736" w16cid:durableId="383D5358"/>
  <w16cid:commentId w16cid:paraId="561F0608" w16cid:durableId="1D4E1352"/>
  <w16cid:commentId w16cid:paraId="56655C93" w16cid:durableId="44CF64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51C9" w14:textId="77777777" w:rsidR="0073678F" w:rsidRDefault="0073678F">
      <w:r>
        <w:separator/>
      </w:r>
    </w:p>
  </w:endnote>
  <w:endnote w:type="continuationSeparator" w:id="0">
    <w:p w14:paraId="575A247F" w14:textId="77777777" w:rsidR="0073678F" w:rsidRDefault="007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C675" w14:textId="0C9B39BD" w:rsidR="0005016F" w:rsidRDefault="000501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54544">
      <w:rPr>
        <w:noProof/>
      </w:rPr>
      <w:t>4</w:t>
    </w:r>
    <w:r>
      <w:fldChar w:fldCharType="end"/>
    </w:r>
  </w:p>
  <w:p w14:paraId="257B4C86" w14:textId="77777777" w:rsidR="0005016F" w:rsidRDefault="000501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26AB" w14:textId="77777777" w:rsidR="0073678F" w:rsidRDefault="0073678F">
      <w:r>
        <w:separator/>
      </w:r>
    </w:p>
  </w:footnote>
  <w:footnote w:type="continuationSeparator" w:id="0">
    <w:p w14:paraId="29CF7B13" w14:textId="77777777" w:rsidR="0073678F" w:rsidRDefault="0073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45AA"/>
    <w:multiLevelType w:val="hybridMultilevel"/>
    <w:tmpl w:val="CBAC2B58"/>
    <w:lvl w:ilvl="0" w:tplc="C96CE5D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660A95"/>
    <w:multiLevelType w:val="hybridMultilevel"/>
    <w:tmpl w:val="6A1E9D04"/>
    <w:lvl w:ilvl="0" w:tplc="FFBECFF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1"/>
    <w:rsid w:val="00006463"/>
    <w:rsid w:val="00012DC4"/>
    <w:rsid w:val="000143C9"/>
    <w:rsid w:val="000211E9"/>
    <w:rsid w:val="00025B71"/>
    <w:rsid w:val="00032E04"/>
    <w:rsid w:val="000338C0"/>
    <w:rsid w:val="000372F9"/>
    <w:rsid w:val="000418D6"/>
    <w:rsid w:val="0005016F"/>
    <w:rsid w:val="000506FA"/>
    <w:rsid w:val="0005292A"/>
    <w:rsid w:val="000547C4"/>
    <w:rsid w:val="00056E34"/>
    <w:rsid w:val="00057DFB"/>
    <w:rsid w:val="00071CB9"/>
    <w:rsid w:val="00076E6C"/>
    <w:rsid w:val="000771AE"/>
    <w:rsid w:val="000A1A9F"/>
    <w:rsid w:val="000B5BD8"/>
    <w:rsid w:val="000B6B9E"/>
    <w:rsid w:val="000C16AB"/>
    <w:rsid w:val="000C3533"/>
    <w:rsid w:val="000C4112"/>
    <w:rsid w:val="000C6A77"/>
    <w:rsid w:val="000D1193"/>
    <w:rsid w:val="000D2719"/>
    <w:rsid w:val="000D550F"/>
    <w:rsid w:val="000E4348"/>
    <w:rsid w:val="000E736E"/>
    <w:rsid w:val="000F36C3"/>
    <w:rsid w:val="000F5981"/>
    <w:rsid w:val="000F74EC"/>
    <w:rsid w:val="001008C6"/>
    <w:rsid w:val="001010D3"/>
    <w:rsid w:val="001031D8"/>
    <w:rsid w:val="00112011"/>
    <w:rsid w:val="001145E0"/>
    <w:rsid w:val="00125BE7"/>
    <w:rsid w:val="0013053E"/>
    <w:rsid w:val="00136786"/>
    <w:rsid w:val="00140958"/>
    <w:rsid w:val="00142DD5"/>
    <w:rsid w:val="00145EA3"/>
    <w:rsid w:val="0015239A"/>
    <w:rsid w:val="00163CD9"/>
    <w:rsid w:val="00164C9F"/>
    <w:rsid w:val="00172D8F"/>
    <w:rsid w:val="001904AC"/>
    <w:rsid w:val="001912E4"/>
    <w:rsid w:val="00191853"/>
    <w:rsid w:val="001939A8"/>
    <w:rsid w:val="001949C7"/>
    <w:rsid w:val="0019613E"/>
    <w:rsid w:val="001A6007"/>
    <w:rsid w:val="001A6D0E"/>
    <w:rsid w:val="001B1214"/>
    <w:rsid w:val="001B59D2"/>
    <w:rsid w:val="001B6D56"/>
    <w:rsid w:val="001C517F"/>
    <w:rsid w:val="001D159B"/>
    <w:rsid w:val="001D22B0"/>
    <w:rsid w:val="001D378C"/>
    <w:rsid w:val="001D43BE"/>
    <w:rsid w:val="001D50A0"/>
    <w:rsid w:val="001D522C"/>
    <w:rsid w:val="001E3FDA"/>
    <w:rsid w:val="001E4189"/>
    <w:rsid w:val="001E7881"/>
    <w:rsid w:val="001F0EB2"/>
    <w:rsid w:val="001F1FE1"/>
    <w:rsid w:val="001F281A"/>
    <w:rsid w:val="001F5122"/>
    <w:rsid w:val="00203DC7"/>
    <w:rsid w:val="00204FCB"/>
    <w:rsid w:val="00205302"/>
    <w:rsid w:val="002221C1"/>
    <w:rsid w:val="0023130F"/>
    <w:rsid w:val="002322EF"/>
    <w:rsid w:val="00234C4C"/>
    <w:rsid w:val="0023714E"/>
    <w:rsid w:val="00240997"/>
    <w:rsid w:val="0025062D"/>
    <w:rsid w:val="0025088E"/>
    <w:rsid w:val="0025484E"/>
    <w:rsid w:val="0026459A"/>
    <w:rsid w:val="002765E8"/>
    <w:rsid w:val="00280852"/>
    <w:rsid w:val="00291CE5"/>
    <w:rsid w:val="00291EE0"/>
    <w:rsid w:val="002B10BC"/>
    <w:rsid w:val="002B1A43"/>
    <w:rsid w:val="002B5C9E"/>
    <w:rsid w:val="002C2211"/>
    <w:rsid w:val="002C3087"/>
    <w:rsid w:val="002C3284"/>
    <w:rsid w:val="002D0441"/>
    <w:rsid w:val="002D05A3"/>
    <w:rsid w:val="002D2865"/>
    <w:rsid w:val="002D7768"/>
    <w:rsid w:val="002E1F76"/>
    <w:rsid w:val="002E2F88"/>
    <w:rsid w:val="002E3CA3"/>
    <w:rsid w:val="002E4225"/>
    <w:rsid w:val="002F0AA7"/>
    <w:rsid w:val="002F37C6"/>
    <w:rsid w:val="002F4245"/>
    <w:rsid w:val="002F5CEB"/>
    <w:rsid w:val="002F6215"/>
    <w:rsid w:val="002F705D"/>
    <w:rsid w:val="00300BFA"/>
    <w:rsid w:val="0030699F"/>
    <w:rsid w:val="00332AD1"/>
    <w:rsid w:val="0035305F"/>
    <w:rsid w:val="0036401D"/>
    <w:rsid w:val="0036511D"/>
    <w:rsid w:val="00367087"/>
    <w:rsid w:val="003709D2"/>
    <w:rsid w:val="00373F04"/>
    <w:rsid w:val="003837FA"/>
    <w:rsid w:val="00385B93"/>
    <w:rsid w:val="00386E85"/>
    <w:rsid w:val="00394687"/>
    <w:rsid w:val="003C27ED"/>
    <w:rsid w:val="003D27CE"/>
    <w:rsid w:val="003D322B"/>
    <w:rsid w:val="003E23E7"/>
    <w:rsid w:val="003E2EC1"/>
    <w:rsid w:val="003E3EFC"/>
    <w:rsid w:val="003E4A45"/>
    <w:rsid w:val="003E59BC"/>
    <w:rsid w:val="003E759F"/>
    <w:rsid w:val="003F0337"/>
    <w:rsid w:val="003F2D7B"/>
    <w:rsid w:val="003F781A"/>
    <w:rsid w:val="0040195E"/>
    <w:rsid w:val="00411BC0"/>
    <w:rsid w:val="004145A6"/>
    <w:rsid w:val="0041498F"/>
    <w:rsid w:val="00414BEC"/>
    <w:rsid w:val="00423E38"/>
    <w:rsid w:val="00436C11"/>
    <w:rsid w:val="00445D17"/>
    <w:rsid w:val="0045187C"/>
    <w:rsid w:val="00455965"/>
    <w:rsid w:val="00457E76"/>
    <w:rsid w:val="00461D6B"/>
    <w:rsid w:val="004636DB"/>
    <w:rsid w:val="00465DC5"/>
    <w:rsid w:val="004823D6"/>
    <w:rsid w:val="00482F72"/>
    <w:rsid w:val="004841CA"/>
    <w:rsid w:val="004853D9"/>
    <w:rsid w:val="0048675D"/>
    <w:rsid w:val="004905B7"/>
    <w:rsid w:val="0049153E"/>
    <w:rsid w:val="00492C04"/>
    <w:rsid w:val="0049330B"/>
    <w:rsid w:val="00497503"/>
    <w:rsid w:val="004A0E0A"/>
    <w:rsid w:val="004A5D06"/>
    <w:rsid w:val="004A665C"/>
    <w:rsid w:val="004B37DE"/>
    <w:rsid w:val="004B49FA"/>
    <w:rsid w:val="004C142F"/>
    <w:rsid w:val="004D226D"/>
    <w:rsid w:val="004D347A"/>
    <w:rsid w:val="004E5294"/>
    <w:rsid w:val="004E58A1"/>
    <w:rsid w:val="004F0D53"/>
    <w:rsid w:val="004F1E88"/>
    <w:rsid w:val="00501929"/>
    <w:rsid w:val="00502DF3"/>
    <w:rsid w:val="0050497F"/>
    <w:rsid w:val="00511EDD"/>
    <w:rsid w:val="005215E5"/>
    <w:rsid w:val="00523293"/>
    <w:rsid w:val="005422EF"/>
    <w:rsid w:val="005435FF"/>
    <w:rsid w:val="00553739"/>
    <w:rsid w:val="005548DA"/>
    <w:rsid w:val="0055559C"/>
    <w:rsid w:val="0056305F"/>
    <w:rsid w:val="0057336A"/>
    <w:rsid w:val="00576C1D"/>
    <w:rsid w:val="00583A56"/>
    <w:rsid w:val="00584D1E"/>
    <w:rsid w:val="00585553"/>
    <w:rsid w:val="005917B6"/>
    <w:rsid w:val="0059423E"/>
    <w:rsid w:val="005944C9"/>
    <w:rsid w:val="005A3732"/>
    <w:rsid w:val="005A60D5"/>
    <w:rsid w:val="005A7122"/>
    <w:rsid w:val="005B5358"/>
    <w:rsid w:val="005B5A00"/>
    <w:rsid w:val="005C611E"/>
    <w:rsid w:val="005D745B"/>
    <w:rsid w:val="005E76B2"/>
    <w:rsid w:val="005E7A46"/>
    <w:rsid w:val="005F65CE"/>
    <w:rsid w:val="006044B5"/>
    <w:rsid w:val="00605F46"/>
    <w:rsid w:val="00620A43"/>
    <w:rsid w:val="0062706F"/>
    <w:rsid w:val="006369A4"/>
    <w:rsid w:val="006374DA"/>
    <w:rsid w:val="0064459C"/>
    <w:rsid w:val="00661345"/>
    <w:rsid w:val="00663571"/>
    <w:rsid w:val="006776CF"/>
    <w:rsid w:val="00686F46"/>
    <w:rsid w:val="00694532"/>
    <w:rsid w:val="006A0417"/>
    <w:rsid w:val="006A5020"/>
    <w:rsid w:val="006B5C2A"/>
    <w:rsid w:val="006B68FB"/>
    <w:rsid w:val="006C2EE9"/>
    <w:rsid w:val="006C6701"/>
    <w:rsid w:val="006D4E4D"/>
    <w:rsid w:val="006E2B3F"/>
    <w:rsid w:val="006E70F2"/>
    <w:rsid w:val="006E751F"/>
    <w:rsid w:val="006F1BD6"/>
    <w:rsid w:val="006F73D6"/>
    <w:rsid w:val="00702BBB"/>
    <w:rsid w:val="007035E0"/>
    <w:rsid w:val="00705957"/>
    <w:rsid w:val="00706E05"/>
    <w:rsid w:val="0071037C"/>
    <w:rsid w:val="00712B56"/>
    <w:rsid w:val="00721AAE"/>
    <w:rsid w:val="00722115"/>
    <w:rsid w:val="00725283"/>
    <w:rsid w:val="00730F49"/>
    <w:rsid w:val="00734F40"/>
    <w:rsid w:val="007350F1"/>
    <w:rsid w:val="0073678F"/>
    <w:rsid w:val="00740DA6"/>
    <w:rsid w:val="00753BEA"/>
    <w:rsid w:val="0075741E"/>
    <w:rsid w:val="00757E2B"/>
    <w:rsid w:val="0076170A"/>
    <w:rsid w:val="007646EA"/>
    <w:rsid w:val="007652F3"/>
    <w:rsid w:val="00766F1B"/>
    <w:rsid w:val="007710AB"/>
    <w:rsid w:val="00775D25"/>
    <w:rsid w:val="0078142E"/>
    <w:rsid w:val="0078684F"/>
    <w:rsid w:val="007869AC"/>
    <w:rsid w:val="00786B7F"/>
    <w:rsid w:val="00787A0B"/>
    <w:rsid w:val="00787DAA"/>
    <w:rsid w:val="00791F22"/>
    <w:rsid w:val="00792AEF"/>
    <w:rsid w:val="00795B47"/>
    <w:rsid w:val="007B6506"/>
    <w:rsid w:val="007C3712"/>
    <w:rsid w:val="007C58CA"/>
    <w:rsid w:val="007C6B4C"/>
    <w:rsid w:val="007E5314"/>
    <w:rsid w:val="007E59C9"/>
    <w:rsid w:val="007F1F3C"/>
    <w:rsid w:val="007F544B"/>
    <w:rsid w:val="007F590A"/>
    <w:rsid w:val="007F64E5"/>
    <w:rsid w:val="007F6539"/>
    <w:rsid w:val="00812654"/>
    <w:rsid w:val="00815C17"/>
    <w:rsid w:val="00817991"/>
    <w:rsid w:val="0082570C"/>
    <w:rsid w:val="00833D1B"/>
    <w:rsid w:val="00836837"/>
    <w:rsid w:val="0086218E"/>
    <w:rsid w:val="00865133"/>
    <w:rsid w:val="00867E1B"/>
    <w:rsid w:val="008741ED"/>
    <w:rsid w:val="00884434"/>
    <w:rsid w:val="00885DC1"/>
    <w:rsid w:val="0088711A"/>
    <w:rsid w:val="0089217D"/>
    <w:rsid w:val="00893D09"/>
    <w:rsid w:val="00894870"/>
    <w:rsid w:val="0089497B"/>
    <w:rsid w:val="008A16F6"/>
    <w:rsid w:val="008A268B"/>
    <w:rsid w:val="008A4FCE"/>
    <w:rsid w:val="008B069E"/>
    <w:rsid w:val="008B1179"/>
    <w:rsid w:val="008C4C27"/>
    <w:rsid w:val="008C7ACE"/>
    <w:rsid w:val="008E2787"/>
    <w:rsid w:val="008E4634"/>
    <w:rsid w:val="008E7568"/>
    <w:rsid w:val="008F33B1"/>
    <w:rsid w:val="008F4153"/>
    <w:rsid w:val="00900389"/>
    <w:rsid w:val="0091160F"/>
    <w:rsid w:val="0091369E"/>
    <w:rsid w:val="0091379A"/>
    <w:rsid w:val="00913937"/>
    <w:rsid w:val="009369A7"/>
    <w:rsid w:val="009459AA"/>
    <w:rsid w:val="009461A4"/>
    <w:rsid w:val="00955166"/>
    <w:rsid w:val="00956412"/>
    <w:rsid w:val="00962372"/>
    <w:rsid w:val="00963A25"/>
    <w:rsid w:val="00966AA9"/>
    <w:rsid w:val="00971C65"/>
    <w:rsid w:val="009911E3"/>
    <w:rsid w:val="00993C5F"/>
    <w:rsid w:val="0099774D"/>
    <w:rsid w:val="009A68C7"/>
    <w:rsid w:val="009C23C5"/>
    <w:rsid w:val="009C2B51"/>
    <w:rsid w:val="00A00559"/>
    <w:rsid w:val="00A22A2C"/>
    <w:rsid w:val="00A22BAC"/>
    <w:rsid w:val="00A312EE"/>
    <w:rsid w:val="00A32618"/>
    <w:rsid w:val="00A464B3"/>
    <w:rsid w:val="00A53EA7"/>
    <w:rsid w:val="00A60095"/>
    <w:rsid w:val="00A61E84"/>
    <w:rsid w:val="00A62885"/>
    <w:rsid w:val="00A72B2C"/>
    <w:rsid w:val="00A7325B"/>
    <w:rsid w:val="00A741FB"/>
    <w:rsid w:val="00A74CCB"/>
    <w:rsid w:val="00A80D06"/>
    <w:rsid w:val="00A830FA"/>
    <w:rsid w:val="00A85AB2"/>
    <w:rsid w:val="00A90A8C"/>
    <w:rsid w:val="00AB32AA"/>
    <w:rsid w:val="00AB3D9B"/>
    <w:rsid w:val="00AD2209"/>
    <w:rsid w:val="00AD4731"/>
    <w:rsid w:val="00AD687B"/>
    <w:rsid w:val="00AE31D0"/>
    <w:rsid w:val="00AF43FC"/>
    <w:rsid w:val="00B00374"/>
    <w:rsid w:val="00B06B62"/>
    <w:rsid w:val="00B06F5B"/>
    <w:rsid w:val="00B074B7"/>
    <w:rsid w:val="00B1478B"/>
    <w:rsid w:val="00B154A0"/>
    <w:rsid w:val="00B16119"/>
    <w:rsid w:val="00B20B1B"/>
    <w:rsid w:val="00B260D0"/>
    <w:rsid w:val="00B274FE"/>
    <w:rsid w:val="00B35128"/>
    <w:rsid w:val="00B37991"/>
    <w:rsid w:val="00B41688"/>
    <w:rsid w:val="00B466DB"/>
    <w:rsid w:val="00B55005"/>
    <w:rsid w:val="00B62919"/>
    <w:rsid w:val="00B64897"/>
    <w:rsid w:val="00B67DC9"/>
    <w:rsid w:val="00B74393"/>
    <w:rsid w:val="00B74BCD"/>
    <w:rsid w:val="00B807AC"/>
    <w:rsid w:val="00B85BFD"/>
    <w:rsid w:val="00B866C6"/>
    <w:rsid w:val="00B91E07"/>
    <w:rsid w:val="00BA2F5B"/>
    <w:rsid w:val="00BA5C6D"/>
    <w:rsid w:val="00BB0695"/>
    <w:rsid w:val="00BB22B1"/>
    <w:rsid w:val="00BB4E30"/>
    <w:rsid w:val="00BC10FD"/>
    <w:rsid w:val="00BD7A3A"/>
    <w:rsid w:val="00BE0D91"/>
    <w:rsid w:val="00BE30F6"/>
    <w:rsid w:val="00BE5235"/>
    <w:rsid w:val="00BF0841"/>
    <w:rsid w:val="00BF3732"/>
    <w:rsid w:val="00C0688C"/>
    <w:rsid w:val="00C15840"/>
    <w:rsid w:val="00C24A27"/>
    <w:rsid w:val="00C37518"/>
    <w:rsid w:val="00C420DE"/>
    <w:rsid w:val="00C4558B"/>
    <w:rsid w:val="00C456E5"/>
    <w:rsid w:val="00C536FC"/>
    <w:rsid w:val="00C54544"/>
    <w:rsid w:val="00C54AEE"/>
    <w:rsid w:val="00C572AF"/>
    <w:rsid w:val="00C672B4"/>
    <w:rsid w:val="00C760A6"/>
    <w:rsid w:val="00C81F6F"/>
    <w:rsid w:val="00C83B4A"/>
    <w:rsid w:val="00C927A2"/>
    <w:rsid w:val="00CA54D9"/>
    <w:rsid w:val="00CB6D41"/>
    <w:rsid w:val="00CC26F4"/>
    <w:rsid w:val="00CD16F2"/>
    <w:rsid w:val="00CD485A"/>
    <w:rsid w:val="00CD5172"/>
    <w:rsid w:val="00CF1842"/>
    <w:rsid w:val="00CF38D6"/>
    <w:rsid w:val="00CF5EA3"/>
    <w:rsid w:val="00D0109A"/>
    <w:rsid w:val="00D01FC1"/>
    <w:rsid w:val="00D046AC"/>
    <w:rsid w:val="00D04797"/>
    <w:rsid w:val="00D04B26"/>
    <w:rsid w:val="00D07DC3"/>
    <w:rsid w:val="00D2771A"/>
    <w:rsid w:val="00D33C9B"/>
    <w:rsid w:val="00D41BE7"/>
    <w:rsid w:val="00D4772B"/>
    <w:rsid w:val="00D47F1C"/>
    <w:rsid w:val="00D5142E"/>
    <w:rsid w:val="00D53546"/>
    <w:rsid w:val="00D54935"/>
    <w:rsid w:val="00D62EC4"/>
    <w:rsid w:val="00D729E2"/>
    <w:rsid w:val="00D74B5D"/>
    <w:rsid w:val="00D80A06"/>
    <w:rsid w:val="00D93DD9"/>
    <w:rsid w:val="00D971F1"/>
    <w:rsid w:val="00DA42A3"/>
    <w:rsid w:val="00DA6778"/>
    <w:rsid w:val="00DA796F"/>
    <w:rsid w:val="00DA7AFB"/>
    <w:rsid w:val="00DB2F69"/>
    <w:rsid w:val="00DB3C1E"/>
    <w:rsid w:val="00DB584E"/>
    <w:rsid w:val="00DB6B3A"/>
    <w:rsid w:val="00DC44F0"/>
    <w:rsid w:val="00DC5640"/>
    <w:rsid w:val="00DD1D28"/>
    <w:rsid w:val="00DD59D2"/>
    <w:rsid w:val="00DD6542"/>
    <w:rsid w:val="00DE4D69"/>
    <w:rsid w:val="00E1794E"/>
    <w:rsid w:val="00E21827"/>
    <w:rsid w:val="00E2427C"/>
    <w:rsid w:val="00E263F1"/>
    <w:rsid w:val="00E2791D"/>
    <w:rsid w:val="00E354C6"/>
    <w:rsid w:val="00E46D60"/>
    <w:rsid w:val="00E50E0E"/>
    <w:rsid w:val="00E548BE"/>
    <w:rsid w:val="00E57D62"/>
    <w:rsid w:val="00E61ADC"/>
    <w:rsid w:val="00E62D1A"/>
    <w:rsid w:val="00E649FB"/>
    <w:rsid w:val="00E65264"/>
    <w:rsid w:val="00E80FB3"/>
    <w:rsid w:val="00E82F4D"/>
    <w:rsid w:val="00E84DEE"/>
    <w:rsid w:val="00E93B59"/>
    <w:rsid w:val="00EA0452"/>
    <w:rsid w:val="00EA0FB6"/>
    <w:rsid w:val="00EA12F8"/>
    <w:rsid w:val="00EA2BF6"/>
    <w:rsid w:val="00EA7EF7"/>
    <w:rsid w:val="00EB3C36"/>
    <w:rsid w:val="00EC2A11"/>
    <w:rsid w:val="00EC39D5"/>
    <w:rsid w:val="00EC68FD"/>
    <w:rsid w:val="00EC776F"/>
    <w:rsid w:val="00EC7EE1"/>
    <w:rsid w:val="00ED1FD6"/>
    <w:rsid w:val="00EE0E16"/>
    <w:rsid w:val="00EE1C2F"/>
    <w:rsid w:val="00EF4572"/>
    <w:rsid w:val="00EF4B4A"/>
    <w:rsid w:val="00F000C2"/>
    <w:rsid w:val="00F00810"/>
    <w:rsid w:val="00F0287B"/>
    <w:rsid w:val="00F06E8A"/>
    <w:rsid w:val="00F13A1F"/>
    <w:rsid w:val="00F14B7F"/>
    <w:rsid w:val="00F2493C"/>
    <w:rsid w:val="00F3203C"/>
    <w:rsid w:val="00F34836"/>
    <w:rsid w:val="00F36D6C"/>
    <w:rsid w:val="00F42ED1"/>
    <w:rsid w:val="00F44A27"/>
    <w:rsid w:val="00F44CC6"/>
    <w:rsid w:val="00F4591E"/>
    <w:rsid w:val="00F534A0"/>
    <w:rsid w:val="00F5351F"/>
    <w:rsid w:val="00F564C6"/>
    <w:rsid w:val="00F665EF"/>
    <w:rsid w:val="00F70AD4"/>
    <w:rsid w:val="00F7296F"/>
    <w:rsid w:val="00F72CBC"/>
    <w:rsid w:val="00F90F14"/>
    <w:rsid w:val="00F92ABA"/>
    <w:rsid w:val="00F94A6A"/>
    <w:rsid w:val="00F94BF7"/>
    <w:rsid w:val="00F950C8"/>
    <w:rsid w:val="00FA0CF6"/>
    <w:rsid w:val="00FA0E5A"/>
    <w:rsid w:val="00FA483E"/>
    <w:rsid w:val="00FB09B3"/>
    <w:rsid w:val="00FB311A"/>
    <w:rsid w:val="00FB6427"/>
    <w:rsid w:val="00FC0082"/>
    <w:rsid w:val="00FC0F4C"/>
    <w:rsid w:val="00FD0C4B"/>
    <w:rsid w:val="00FE092D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966CB"/>
  <w15:docId w15:val="{44384219-8A79-4B4B-8B84-5D48555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7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aragraph">
    <w:name w:val="paragraph"/>
    <w:basedOn w:val="a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 w:bidi="ar-SA"/>
    </w:rPr>
  </w:style>
  <w:style w:type="table" w:styleId="af">
    <w:name w:val="Table Grid"/>
    <w:basedOn w:val="a1"/>
    <w:uiPriority w:val="39"/>
    <w:rPr>
      <w:kern w:val="2"/>
      <w:sz w:val="21"/>
      <w:szCs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f0">
    <w:name w:val="Revision"/>
    <w:uiPriority w:val="99"/>
    <w:rPr>
      <w:rFonts w:ascii="仿宋" w:eastAsia="仿宋" w:hAnsi="仿宋" w:cs="仿宋"/>
      <w:sz w:val="22"/>
      <w:szCs w:val="22"/>
      <w:lang w:val="zh-CN" w:bidi="zh-CN"/>
    </w:rPr>
  </w:style>
  <w:style w:type="table" w:customStyle="1" w:styleId="10">
    <w:name w:val="网格型1"/>
    <w:basedOn w:val="a1"/>
    <w:next w:val="af"/>
    <w:uiPriority w:val="39"/>
    <w:rsid w:val="00465DC5"/>
    <w:rPr>
      <w:kern w:val="2"/>
      <w:sz w:val="21"/>
      <w:szCs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f1">
    <w:name w:val="List Paragraph"/>
    <w:basedOn w:val="a"/>
    <w:uiPriority w:val="34"/>
    <w:qFormat/>
    <w:rsid w:val="00465DC5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457E76"/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customStyle="1" w:styleId="40">
    <w:name w:val="标题 4 字符"/>
    <w:basedOn w:val="a0"/>
    <w:link w:val="4"/>
    <w:uiPriority w:val="9"/>
    <w:semiHidden/>
    <w:rsid w:val="00457E76"/>
    <w:rPr>
      <w:rFonts w:asciiTheme="majorHAnsi" w:eastAsiaTheme="majorEastAsia" w:hAnsiTheme="majorHAnsi" w:cstheme="majorBidi"/>
      <w:b/>
      <w:bCs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452</Words>
  <Characters>2581</Characters>
  <Application>Microsoft Office Word</Application>
  <DocSecurity>0</DocSecurity>
  <Lines>21</Lines>
  <Paragraphs>6</Paragraphs>
  <ScaleCrop>false</ScaleCrop>
  <Company>P R C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"李甜甜" &lt;ttli@macmicst.com&gt;</dc:creator>
  <cp:lastModifiedBy>李甜甜</cp:lastModifiedBy>
  <cp:revision>34</cp:revision>
  <cp:lastPrinted>2024-12-12T00:47:00Z</cp:lastPrinted>
  <dcterms:created xsi:type="dcterms:W3CDTF">2024-12-13T07:24:00Z</dcterms:created>
  <dcterms:modified xsi:type="dcterms:W3CDTF">2024-12-13T08:57:00Z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6477cf730fa947f18cdbe9c4c380fbb0_23</vt:lpwstr>
  </property>
</Properties>
</file>