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FA" w:rsidRPr="00730BFA" w:rsidRDefault="00730BFA" w:rsidP="00730BFA">
      <w:pPr>
        <w:jc w:val="left"/>
        <w:rPr>
          <w:sz w:val="24"/>
          <w:szCs w:val="24"/>
        </w:rPr>
      </w:pPr>
      <w:r w:rsidRPr="00730BFA">
        <w:rPr>
          <w:rFonts w:hint="eastAsia"/>
          <w:sz w:val="24"/>
          <w:szCs w:val="24"/>
        </w:rPr>
        <w:t>证券代码：</w:t>
      </w:r>
      <w:r w:rsidRPr="00730BFA">
        <w:rPr>
          <w:rFonts w:ascii="Times New Roman" w:hAnsi="Times New Roman" w:cs="Times New Roman"/>
          <w:sz w:val="24"/>
          <w:szCs w:val="24"/>
        </w:rPr>
        <w:t>688181</w:t>
      </w:r>
      <w:r w:rsidRPr="00730BFA">
        <w:rPr>
          <w:rFonts w:hint="eastAsia"/>
          <w:sz w:val="24"/>
          <w:szCs w:val="24"/>
        </w:rPr>
        <w:t xml:space="preserve">                        </w:t>
      </w:r>
      <w:r>
        <w:rPr>
          <w:rFonts w:hint="eastAsia"/>
          <w:sz w:val="24"/>
          <w:szCs w:val="24"/>
        </w:rPr>
        <w:t xml:space="preserve">          </w:t>
      </w:r>
      <w:r w:rsidRPr="00730BFA">
        <w:rPr>
          <w:rFonts w:hint="eastAsia"/>
          <w:sz w:val="24"/>
          <w:szCs w:val="24"/>
        </w:rPr>
        <w:t>证券简称：八亿时空</w:t>
      </w:r>
    </w:p>
    <w:p w:rsidR="00730BFA" w:rsidRPr="00730BFA" w:rsidRDefault="00730BFA" w:rsidP="00730BFA">
      <w:pPr>
        <w:jc w:val="left"/>
        <w:rPr>
          <w:sz w:val="28"/>
          <w:szCs w:val="28"/>
        </w:rPr>
      </w:pPr>
    </w:p>
    <w:p w:rsidR="0024443D" w:rsidRDefault="00FD05BB" w:rsidP="00FD05BB">
      <w:pPr>
        <w:jc w:val="center"/>
        <w:rPr>
          <w:b/>
          <w:sz w:val="28"/>
          <w:szCs w:val="28"/>
        </w:rPr>
      </w:pPr>
      <w:r w:rsidRPr="00FD05BB">
        <w:rPr>
          <w:rFonts w:hint="eastAsia"/>
          <w:b/>
          <w:sz w:val="28"/>
          <w:szCs w:val="28"/>
        </w:rPr>
        <w:t>北京八亿时空液晶科技股份有限公司投资者关系活动记录表</w:t>
      </w:r>
    </w:p>
    <w:p w:rsidR="005F7483" w:rsidRPr="00A06A61" w:rsidRDefault="00FD05BB" w:rsidP="00F553B4">
      <w:pPr>
        <w:jc w:val="right"/>
        <w:rPr>
          <w:rFonts w:ascii="Times New Roman" w:eastAsia="宋体" w:hAnsi="Times New Roman" w:cs="Times New Roman"/>
          <w:color w:val="000000"/>
          <w:kern w:val="0"/>
          <w:sz w:val="24"/>
          <w:szCs w:val="24"/>
        </w:rPr>
      </w:pPr>
      <w:r w:rsidRPr="00A06A61">
        <w:rPr>
          <w:rFonts w:hint="eastAsia"/>
          <w:b/>
          <w:sz w:val="24"/>
          <w:szCs w:val="24"/>
        </w:rPr>
        <w:t>编号：</w:t>
      </w:r>
      <w:r w:rsidR="00A66F6F" w:rsidRPr="00A06A61">
        <w:rPr>
          <w:rFonts w:ascii="Times New Roman" w:eastAsia="宋体" w:hAnsi="Times New Roman" w:cs="Times New Roman" w:hint="eastAsia"/>
          <w:color w:val="000000"/>
          <w:kern w:val="0"/>
          <w:sz w:val="24"/>
          <w:szCs w:val="24"/>
        </w:rPr>
        <w:t>202</w:t>
      </w:r>
      <w:r w:rsidR="00666F0A">
        <w:rPr>
          <w:rFonts w:ascii="Times New Roman" w:eastAsia="宋体" w:hAnsi="Times New Roman" w:cs="Times New Roman" w:hint="eastAsia"/>
          <w:color w:val="000000"/>
          <w:kern w:val="0"/>
          <w:sz w:val="24"/>
          <w:szCs w:val="24"/>
        </w:rPr>
        <w:t>4</w:t>
      </w:r>
      <w:r w:rsidR="001066CC" w:rsidRPr="00A06A61">
        <w:rPr>
          <w:rFonts w:ascii="Times New Roman" w:eastAsia="宋体" w:hAnsi="Times New Roman" w:cs="Times New Roman" w:hint="eastAsia"/>
          <w:color w:val="000000"/>
          <w:kern w:val="0"/>
          <w:sz w:val="24"/>
          <w:szCs w:val="24"/>
        </w:rPr>
        <w:t>-</w:t>
      </w:r>
      <w:r w:rsidR="00F03DCE" w:rsidRPr="00A06A61">
        <w:rPr>
          <w:rFonts w:ascii="Times New Roman" w:eastAsia="宋体" w:hAnsi="Times New Roman" w:cs="Times New Roman" w:hint="eastAsia"/>
          <w:color w:val="000000"/>
          <w:kern w:val="0"/>
          <w:sz w:val="24"/>
          <w:szCs w:val="24"/>
        </w:rPr>
        <w:t>00</w:t>
      </w:r>
      <w:r w:rsidR="00F03DCE">
        <w:rPr>
          <w:rFonts w:ascii="Times New Roman" w:eastAsia="宋体" w:hAnsi="Times New Roman" w:cs="Times New Roman" w:hint="eastAsia"/>
          <w:color w:val="000000"/>
          <w:kern w:val="0"/>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6714"/>
      </w:tblGrid>
      <w:tr w:rsidR="00745793" w:rsidRPr="00745793" w:rsidTr="00805DDC">
        <w:trPr>
          <w:trHeight w:val="1377"/>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活动类别</w:t>
            </w:r>
          </w:p>
        </w:tc>
        <w:tc>
          <w:tcPr>
            <w:tcW w:w="3939" w:type="pct"/>
            <w:shd w:val="clear" w:color="auto" w:fill="auto"/>
            <w:vAlign w:val="center"/>
            <w:hideMark/>
          </w:tcPr>
          <w:p w:rsidR="00745793" w:rsidRPr="003A1126" w:rsidRDefault="00637682" w:rsidP="009A78E5">
            <w:pPr>
              <w:widowControl/>
              <w:jc w:val="left"/>
              <w:rPr>
                <w:rFonts w:ascii="宋体" w:eastAsia="宋体" w:hAnsi="宋体" w:cs="宋体"/>
                <w:color w:val="000000"/>
                <w:kern w:val="0"/>
                <w:sz w:val="24"/>
                <w:szCs w:val="24"/>
              </w:rPr>
            </w:pP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特定对象调研   □分析</w:t>
            </w:r>
            <w:proofErr w:type="gramStart"/>
            <w:r w:rsidR="00745793" w:rsidRPr="003A1126">
              <w:rPr>
                <w:rFonts w:ascii="宋体" w:eastAsia="宋体" w:hAnsi="宋体" w:cs="宋体" w:hint="eastAsia"/>
                <w:color w:val="000000"/>
                <w:kern w:val="0"/>
                <w:sz w:val="24"/>
                <w:szCs w:val="24"/>
              </w:rPr>
              <w:t>师会议</w:t>
            </w:r>
            <w:proofErr w:type="gramEnd"/>
            <w:r w:rsidR="00745793" w:rsidRPr="003A1126">
              <w:rPr>
                <w:rFonts w:ascii="宋体" w:eastAsia="宋体" w:hAnsi="宋体" w:cs="宋体" w:hint="eastAsia"/>
                <w:color w:val="000000"/>
                <w:kern w:val="0"/>
                <w:sz w:val="24"/>
                <w:szCs w:val="24"/>
              </w:rPr>
              <w:br/>
              <w:t xml:space="preserve">□媒体采访       </w:t>
            </w: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业绩说明会</w:t>
            </w:r>
            <w:r w:rsidR="00745793" w:rsidRPr="003A1126">
              <w:rPr>
                <w:rFonts w:ascii="宋体" w:eastAsia="宋体" w:hAnsi="宋体" w:cs="宋体" w:hint="eastAsia"/>
                <w:color w:val="000000"/>
                <w:kern w:val="0"/>
                <w:sz w:val="24"/>
                <w:szCs w:val="24"/>
              </w:rPr>
              <w:br/>
              <w:t>□新闻发布会     □路演活动</w:t>
            </w:r>
            <w:r w:rsidR="00745793" w:rsidRPr="003A1126">
              <w:rPr>
                <w:rFonts w:ascii="宋体" w:eastAsia="宋体" w:hAnsi="宋体" w:cs="宋体" w:hint="eastAsia"/>
                <w:color w:val="000000"/>
                <w:kern w:val="0"/>
                <w:sz w:val="24"/>
                <w:szCs w:val="24"/>
              </w:rPr>
              <w:br/>
              <w:t xml:space="preserve">□现场参观 </w:t>
            </w:r>
            <w:r w:rsidR="00364D9E">
              <w:rPr>
                <w:rFonts w:ascii="宋体" w:eastAsia="宋体" w:hAnsi="宋体" w:cs="宋体" w:hint="eastAsia"/>
                <w:color w:val="000000"/>
                <w:kern w:val="0"/>
                <w:sz w:val="24"/>
                <w:szCs w:val="24"/>
              </w:rPr>
              <w:t xml:space="preserve">      </w:t>
            </w:r>
            <w:r w:rsidR="00364D9E" w:rsidRPr="003A1126">
              <w:rPr>
                <w:rFonts w:ascii="宋体" w:eastAsia="宋体" w:hAnsi="宋体" w:cs="宋体" w:hint="eastAsia"/>
                <w:color w:val="000000"/>
                <w:kern w:val="0"/>
                <w:sz w:val="24"/>
                <w:szCs w:val="24"/>
              </w:rPr>
              <w:t>□其他</w:t>
            </w:r>
            <w:r w:rsidR="00745793" w:rsidRPr="003A1126">
              <w:rPr>
                <w:rFonts w:ascii="宋体" w:eastAsia="宋体" w:hAnsi="宋体" w:cs="宋体" w:hint="eastAsia"/>
                <w:color w:val="000000"/>
                <w:kern w:val="0"/>
                <w:sz w:val="24"/>
                <w:szCs w:val="24"/>
              </w:rPr>
              <w:br/>
            </w:r>
          </w:p>
        </w:tc>
      </w:tr>
      <w:tr w:rsidR="00476188" w:rsidRPr="00745793" w:rsidTr="00805DDC">
        <w:trPr>
          <w:trHeight w:val="521"/>
        </w:trPr>
        <w:tc>
          <w:tcPr>
            <w:tcW w:w="1061" w:type="pct"/>
            <w:shd w:val="clear" w:color="auto" w:fill="auto"/>
            <w:noWrap/>
            <w:vAlign w:val="center"/>
            <w:hideMark/>
          </w:tcPr>
          <w:p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参与单位或</w:t>
            </w:r>
          </w:p>
          <w:p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人员名称</w:t>
            </w:r>
          </w:p>
        </w:tc>
        <w:tc>
          <w:tcPr>
            <w:tcW w:w="3939" w:type="pct"/>
            <w:shd w:val="clear" w:color="auto" w:fill="auto"/>
            <w:noWrap/>
            <w:vAlign w:val="center"/>
            <w:hideMark/>
          </w:tcPr>
          <w:p w:rsidR="00476188" w:rsidRPr="00476188" w:rsidRDefault="00CA162D" w:rsidP="002C348B">
            <w:pPr>
              <w:rPr>
                <w:rFonts w:ascii="Times New Roman" w:eastAsia="宋体" w:hAnsi="Times New Roman" w:cs="Times New Roman"/>
                <w:color w:val="000000"/>
                <w:kern w:val="0"/>
                <w:sz w:val="24"/>
                <w:szCs w:val="24"/>
              </w:rPr>
            </w:pPr>
            <w:r w:rsidRPr="00CA162D">
              <w:rPr>
                <w:rFonts w:ascii="Times New Roman" w:eastAsia="宋体" w:hAnsi="Times New Roman" w:cs="Times New Roman" w:hint="eastAsia"/>
                <w:color w:val="000000"/>
                <w:kern w:val="0"/>
                <w:sz w:val="24"/>
                <w:szCs w:val="24"/>
              </w:rPr>
              <w:t>万家基金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国泰基金</w:t>
            </w:r>
            <w:r>
              <w:rPr>
                <w:rFonts w:ascii="Times New Roman" w:eastAsia="宋体" w:hAnsi="Times New Roman" w:cs="Times New Roman" w:hint="eastAsia"/>
                <w:color w:val="000000"/>
                <w:kern w:val="0"/>
                <w:sz w:val="24"/>
                <w:szCs w:val="24"/>
              </w:rPr>
              <w:t>、</w:t>
            </w:r>
            <w:proofErr w:type="gramStart"/>
            <w:r w:rsidRPr="00CA162D">
              <w:rPr>
                <w:rFonts w:ascii="Times New Roman" w:eastAsia="宋体" w:hAnsi="Times New Roman" w:cs="Times New Roman" w:hint="eastAsia"/>
                <w:color w:val="000000"/>
                <w:kern w:val="0"/>
                <w:sz w:val="24"/>
                <w:szCs w:val="24"/>
              </w:rPr>
              <w:t>彤</w:t>
            </w:r>
            <w:proofErr w:type="gramEnd"/>
            <w:r w:rsidRPr="00CA162D">
              <w:rPr>
                <w:rFonts w:ascii="Times New Roman" w:eastAsia="宋体" w:hAnsi="Times New Roman" w:cs="Times New Roman" w:hint="eastAsia"/>
                <w:color w:val="000000"/>
                <w:kern w:val="0"/>
                <w:sz w:val="24"/>
                <w:szCs w:val="24"/>
              </w:rPr>
              <w:t>源投资</w:t>
            </w:r>
            <w:r>
              <w:rPr>
                <w:rFonts w:ascii="Times New Roman" w:eastAsia="宋体" w:hAnsi="Times New Roman" w:cs="Times New Roman" w:hint="eastAsia"/>
                <w:color w:val="000000"/>
                <w:kern w:val="0"/>
                <w:sz w:val="24"/>
                <w:szCs w:val="24"/>
              </w:rPr>
              <w:t>、</w:t>
            </w:r>
            <w:proofErr w:type="gramStart"/>
            <w:r w:rsidRPr="00CA162D">
              <w:rPr>
                <w:rFonts w:ascii="Times New Roman" w:eastAsia="宋体" w:hAnsi="Times New Roman" w:cs="Times New Roman" w:hint="eastAsia"/>
                <w:color w:val="000000"/>
                <w:kern w:val="0"/>
                <w:sz w:val="24"/>
                <w:szCs w:val="24"/>
              </w:rPr>
              <w:t>永赢基金</w:t>
            </w:r>
            <w:proofErr w:type="gramEnd"/>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泰康资产</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博时基金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长城基金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银河基金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富国基金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中银基金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华安基金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海富通基金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长江证券</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民生证券</w:t>
            </w:r>
            <w:r>
              <w:rPr>
                <w:rFonts w:ascii="Times New Roman" w:eastAsia="宋体" w:hAnsi="Times New Roman" w:cs="Times New Roman" w:hint="eastAsia"/>
                <w:color w:val="000000"/>
                <w:kern w:val="0"/>
                <w:sz w:val="24"/>
                <w:szCs w:val="24"/>
              </w:rPr>
              <w:t>、</w:t>
            </w:r>
            <w:proofErr w:type="gramStart"/>
            <w:r w:rsidRPr="00CA162D">
              <w:rPr>
                <w:rFonts w:ascii="Times New Roman" w:eastAsia="宋体" w:hAnsi="Times New Roman" w:cs="Times New Roman" w:hint="eastAsia"/>
                <w:color w:val="000000"/>
                <w:kern w:val="0"/>
                <w:sz w:val="24"/>
                <w:szCs w:val="24"/>
              </w:rPr>
              <w:t>浙商证券</w:t>
            </w:r>
            <w:proofErr w:type="gramEnd"/>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国金证券</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建信基金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前海开源基金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中欧基金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国联安基金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交银基金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融通基金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大成基金</w:t>
            </w:r>
            <w:r>
              <w:rPr>
                <w:rFonts w:ascii="Times New Roman" w:eastAsia="宋体" w:hAnsi="Times New Roman" w:cs="Times New Roman" w:hint="eastAsia"/>
                <w:color w:val="000000"/>
                <w:kern w:val="0"/>
                <w:sz w:val="24"/>
                <w:szCs w:val="24"/>
              </w:rPr>
              <w:t>、</w:t>
            </w:r>
            <w:r w:rsidRPr="00CA162D">
              <w:rPr>
                <w:rFonts w:ascii="Times New Roman" w:eastAsia="宋体" w:hAnsi="Times New Roman" w:cs="Times New Roman" w:hint="eastAsia"/>
                <w:color w:val="000000"/>
                <w:kern w:val="0"/>
                <w:sz w:val="24"/>
                <w:szCs w:val="24"/>
              </w:rPr>
              <w:t>银华基金</w:t>
            </w:r>
            <w:r w:rsidR="00094CF9">
              <w:rPr>
                <w:rFonts w:ascii="Times New Roman" w:eastAsia="宋体" w:hAnsi="Times New Roman" w:cs="Times New Roman" w:hint="eastAsia"/>
                <w:color w:val="000000"/>
                <w:kern w:val="0"/>
                <w:sz w:val="24"/>
                <w:szCs w:val="24"/>
              </w:rPr>
              <w:t>、</w:t>
            </w:r>
            <w:r w:rsidR="00094CF9" w:rsidRPr="00094CF9">
              <w:rPr>
                <w:rFonts w:ascii="Times New Roman" w:eastAsia="宋体" w:hAnsi="Times New Roman" w:cs="Times New Roman" w:hint="eastAsia"/>
                <w:color w:val="000000"/>
                <w:kern w:val="0"/>
                <w:sz w:val="24"/>
                <w:szCs w:val="24"/>
              </w:rPr>
              <w:t>华夏基金</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时间</w:t>
            </w:r>
          </w:p>
        </w:tc>
        <w:tc>
          <w:tcPr>
            <w:tcW w:w="3939" w:type="pct"/>
            <w:shd w:val="clear" w:color="auto" w:fill="auto"/>
            <w:noWrap/>
            <w:vAlign w:val="center"/>
            <w:hideMark/>
          </w:tcPr>
          <w:p w:rsidR="00745793" w:rsidRPr="002C6DC7" w:rsidRDefault="00DA3B09" w:rsidP="00CA162D">
            <w:pPr>
              <w:widowControl/>
              <w:jc w:val="left"/>
              <w:rPr>
                <w:rFonts w:ascii="Times New Roman" w:eastAsia="宋体" w:hAnsi="Times New Roman" w:cs="Times New Roman"/>
                <w:color w:val="000000"/>
                <w:kern w:val="0"/>
                <w:sz w:val="24"/>
                <w:szCs w:val="24"/>
              </w:rPr>
            </w:pPr>
            <w:r w:rsidRPr="002C6DC7">
              <w:rPr>
                <w:rFonts w:ascii="Times New Roman" w:hAnsi="Times New Roman" w:cs="Times New Roman"/>
                <w:sz w:val="24"/>
                <w:szCs w:val="24"/>
              </w:rPr>
              <w:t>202</w:t>
            </w:r>
            <w:r>
              <w:rPr>
                <w:rFonts w:ascii="Times New Roman" w:hAnsi="Times New Roman" w:cs="Times New Roman" w:hint="eastAsia"/>
                <w:sz w:val="24"/>
                <w:szCs w:val="24"/>
              </w:rPr>
              <w:t>4</w:t>
            </w:r>
            <w:r w:rsidRPr="002C6DC7">
              <w:rPr>
                <w:rFonts w:ascii="Times New Roman" w:cs="Times New Roman"/>
                <w:sz w:val="24"/>
                <w:szCs w:val="24"/>
              </w:rPr>
              <w:t>年</w:t>
            </w:r>
            <w:r w:rsidR="00CA162D">
              <w:rPr>
                <w:rFonts w:ascii="Times New Roman" w:hAnsi="Times New Roman" w:cs="Times New Roman" w:hint="eastAsia"/>
                <w:sz w:val="24"/>
                <w:szCs w:val="24"/>
              </w:rPr>
              <w:t>12</w:t>
            </w:r>
            <w:r w:rsidR="00476188" w:rsidRPr="002C6DC7">
              <w:rPr>
                <w:rFonts w:ascii="Times New Roman" w:cs="Times New Roman"/>
                <w:sz w:val="24"/>
                <w:szCs w:val="24"/>
              </w:rPr>
              <w:t>月</w:t>
            </w:r>
            <w:r w:rsidR="00CA162D">
              <w:rPr>
                <w:rFonts w:ascii="Times New Roman" w:hAnsi="Times New Roman" w:cs="Times New Roman" w:hint="eastAsia"/>
                <w:sz w:val="24"/>
                <w:szCs w:val="24"/>
              </w:rPr>
              <w:t>12</w:t>
            </w:r>
            <w:r w:rsidR="002C6DC7" w:rsidRPr="002C6DC7">
              <w:rPr>
                <w:rFonts w:ascii="Times New Roman" w:cs="Times New Roman"/>
                <w:sz w:val="24"/>
                <w:szCs w:val="24"/>
              </w:rPr>
              <w:t>日</w:t>
            </w:r>
            <w:r w:rsidR="00CA162D">
              <w:rPr>
                <w:rFonts w:ascii="Times New Roman" w:cs="Times New Roman" w:hint="eastAsia"/>
                <w:sz w:val="24"/>
                <w:szCs w:val="24"/>
              </w:rPr>
              <w:t>—</w:t>
            </w:r>
            <w:r w:rsidR="00CA162D" w:rsidRPr="002C6DC7">
              <w:rPr>
                <w:rFonts w:ascii="Times New Roman" w:hAnsi="Times New Roman" w:cs="Times New Roman"/>
                <w:sz w:val="24"/>
                <w:szCs w:val="24"/>
              </w:rPr>
              <w:t>202</w:t>
            </w:r>
            <w:r w:rsidR="00CA162D">
              <w:rPr>
                <w:rFonts w:ascii="Times New Roman" w:hAnsi="Times New Roman" w:cs="Times New Roman" w:hint="eastAsia"/>
                <w:sz w:val="24"/>
                <w:szCs w:val="24"/>
              </w:rPr>
              <w:t>4</w:t>
            </w:r>
            <w:r w:rsidR="00CA162D" w:rsidRPr="002C6DC7">
              <w:rPr>
                <w:rFonts w:ascii="Times New Roman" w:cs="Times New Roman"/>
                <w:sz w:val="24"/>
                <w:szCs w:val="24"/>
              </w:rPr>
              <w:t>年</w:t>
            </w:r>
            <w:r w:rsidR="00CA162D">
              <w:rPr>
                <w:rFonts w:ascii="Times New Roman" w:hAnsi="Times New Roman" w:cs="Times New Roman" w:hint="eastAsia"/>
                <w:sz w:val="24"/>
                <w:szCs w:val="24"/>
              </w:rPr>
              <w:t>12</w:t>
            </w:r>
            <w:r w:rsidR="00CA162D" w:rsidRPr="002C6DC7">
              <w:rPr>
                <w:rFonts w:ascii="Times New Roman" w:cs="Times New Roman"/>
                <w:sz w:val="24"/>
                <w:szCs w:val="24"/>
              </w:rPr>
              <w:t>月</w:t>
            </w:r>
            <w:r w:rsidR="00CA162D">
              <w:rPr>
                <w:rFonts w:ascii="Times New Roman" w:hAnsi="Times New Roman" w:cs="Times New Roman" w:hint="eastAsia"/>
                <w:sz w:val="24"/>
                <w:szCs w:val="24"/>
              </w:rPr>
              <w:t>16</w:t>
            </w:r>
            <w:r w:rsidR="00CA162D" w:rsidRPr="002C6DC7">
              <w:rPr>
                <w:rFonts w:ascii="Times New Roman" w:cs="Times New Roman"/>
                <w:sz w:val="24"/>
                <w:szCs w:val="24"/>
              </w:rPr>
              <w:t>日</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地点</w:t>
            </w:r>
          </w:p>
        </w:tc>
        <w:tc>
          <w:tcPr>
            <w:tcW w:w="3939" w:type="pct"/>
            <w:shd w:val="clear" w:color="auto" w:fill="auto"/>
            <w:noWrap/>
            <w:vAlign w:val="center"/>
            <w:hideMark/>
          </w:tcPr>
          <w:p w:rsidR="008E7281" w:rsidRPr="00BE0D0F" w:rsidRDefault="002F72A8" w:rsidP="0025773A">
            <w:pPr>
              <w:spacing w:line="360" w:lineRule="auto"/>
              <w:rPr>
                <w:rFonts w:ascii="Times New Roman" w:hAnsi="Times New Roman" w:cs="Times New Roman"/>
                <w:sz w:val="24"/>
                <w:szCs w:val="24"/>
              </w:rPr>
            </w:pPr>
            <w:r>
              <w:rPr>
                <w:rFonts w:ascii="Times New Roman" w:hAnsi="Times New Roman" w:cs="Times New Roman" w:hint="eastAsia"/>
                <w:kern w:val="0"/>
                <w:sz w:val="24"/>
                <w:szCs w:val="24"/>
              </w:rPr>
              <w:t>线上会议</w:t>
            </w:r>
          </w:p>
        </w:tc>
      </w:tr>
      <w:tr w:rsidR="00745793" w:rsidRPr="00745793" w:rsidTr="00805DDC">
        <w:trPr>
          <w:trHeight w:val="607"/>
        </w:trPr>
        <w:tc>
          <w:tcPr>
            <w:tcW w:w="1061" w:type="pct"/>
            <w:shd w:val="clear" w:color="auto" w:fill="auto"/>
            <w:noWrap/>
            <w:vAlign w:val="center"/>
            <w:hideMark/>
          </w:tcPr>
          <w:p w:rsidR="00825E6A"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公司接待人员</w:t>
            </w:r>
          </w:p>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姓名</w:t>
            </w:r>
          </w:p>
        </w:tc>
        <w:tc>
          <w:tcPr>
            <w:tcW w:w="3939" w:type="pct"/>
            <w:shd w:val="clear" w:color="auto" w:fill="auto"/>
            <w:noWrap/>
            <w:vAlign w:val="center"/>
            <w:hideMark/>
          </w:tcPr>
          <w:p w:rsidR="00476188" w:rsidRDefault="008E7281"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副总经理、董事会秘书：</w:t>
            </w:r>
            <w:r w:rsidRPr="00613D35">
              <w:rPr>
                <w:rFonts w:ascii="宋体" w:eastAsia="宋体" w:hAnsi="宋体" w:cs="宋体" w:hint="eastAsia"/>
                <w:color w:val="000000"/>
                <w:kern w:val="0"/>
                <w:sz w:val="24"/>
                <w:szCs w:val="24"/>
              </w:rPr>
              <w:t>薛秀媛</w:t>
            </w:r>
            <w:r>
              <w:rPr>
                <w:rFonts w:ascii="宋体" w:eastAsia="宋体" w:hAnsi="宋体" w:cs="宋体" w:hint="eastAsia"/>
                <w:color w:val="000000"/>
                <w:kern w:val="0"/>
                <w:sz w:val="24"/>
                <w:szCs w:val="24"/>
              </w:rPr>
              <w:t>女士</w:t>
            </w:r>
          </w:p>
          <w:p w:rsidR="00637682" w:rsidRPr="00637682" w:rsidRDefault="00637682"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副总经理：蒋明远先生</w:t>
            </w:r>
          </w:p>
        </w:tc>
      </w:tr>
      <w:tr w:rsidR="00745793" w:rsidRPr="00D536C7" w:rsidTr="00805DDC">
        <w:trPr>
          <w:trHeight w:val="983"/>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w:t>
            </w:r>
            <w:proofErr w:type="gramStart"/>
            <w:r w:rsidRPr="007E328E">
              <w:rPr>
                <w:rFonts w:ascii="宋体" w:eastAsia="宋体" w:hAnsi="宋体" w:cs="宋体" w:hint="eastAsia"/>
                <w:b/>
                <w:bCs/>
                <w:color w:val="000000"/>
                <w:kern w:val="0"/>
                <w:sz w:val="24"/>
                <w:szCs w:val="24"/>
              </w:rPr>
              <w:t>主要内</w:t>
            </w:r>
            <w:proofErr w:type="gramEnd"/>
            <w:r w:rsidRPr="007E328E">
              <w:rPr>
                <w:rFonts w:ascii="宋体" w:eastAsia="宋体" w:hAnsi="宋体" w:cs="宋体" w:hint="eastAsia"/>
                <w:b/>
                <w:bCs/>
                <w:color w:val="000000"/>
                <w:kern w:val="0"/>
                <w:sz w:val="24"/>
                <w:szCs w:val="24"/>
              </w:rPr>
              <w:br/>
              <w:t>容介绍</w:t>
            </w:r>
          </w:p>
        </w:tc>
        <w:tc>
          <w:tcPr>
            <w:tcW w:w="3939" w:type="pct"/>
            <w:shd w:val="clear" w:color="auto" w:fill="auto"/>
            <w:hideMark/>
          </w:tcPr>
          <w:p w:rsidR="00AA237D" w:rsidRDefault="00A21171" w:rsidP="001D5A7B">
            <w:pPr>
              <w:rPr>
                <w:rFonts w:ascii="Times New Roman" w:cs="Times New Roman"/>
                <w:b/>
                <w:color w:val="000000"/>
                <w:sz w:val="24"/>
                <w:szCs w:val="24"/>
              </w:rPr>
            </w:pPr>
            <w:r w:rsidRPr="00DF35A8">
              <w:rPr>
                <w:rFonts w:ascii="Times New Roman" w:cs="Times New Roman" w:hint="eastAsia"/>
                <w:b/>
                <w:color w:val="000000"/>
                <w:sz w:val="24"/>
                <w:szCs w:val="24"/>
              </w:rPr>
              <w:t>Q1</w:t>
            </w:r>
            <w:r w:rsidR="00DF35A8" w:rsidRPr="00DF35A8">
              <w:rPr>
                <w:rFonts w:ascii="Times New Roman" w:cs="Times New Roman" w:hint="eastAsia"/>
                <w:b/>
                <w:color w:val="000000"/>
                <w:sz w:val="24"/>
                <w:szCs w:val="24"/>
              </w:rPr>
              <w:t>：</w:t>
            </w:r>
            <w:r w:rsidR="00C156B0" w:rsidRPr="00C156B0">
              <w:rPr>
                <w:rFonts w:ascii="Times New Roman" w:cs="Times New Roman" w:hint="eastAsia"/>
                <w:b/>
                <w:color w:val="000000"/>
                <w:sz w:val="24"/>
                <w:szCs w:val="24"/>
              </w:rPr>
              <w:t>公司如何看待液晶市场的中长期发展格局</w:t>
            </w:r>
            <w:r w:rsidR="00AA237D">
              <w:rPr>
                <w:rFonts w:ascii="Times New Roman" w:cs="Times New Roman" w:hint="eastAsia"/>
                <w:b/>
                <w:color w:val="000000"/>
                <w:sz w:val="24"/>
                <w:szCs w:val="24"/>
              </w:rPr>
              <w:t>?</w:t>
            </w:r>
            <w:r w:rsidR="000B0FC9" w:rsidRPr="00AA237D">
              <w:rPr>
                <w:rFonts w:ascii="Times New Roman" w:cs="Times New Roman" w:hint="eastAsia"/>
                <w:b/>
                <w:color w:val="000000"/>
                <w:sz w:val="24"/>
                <w:szCs w:val="24"/>
              </w:rPr>
              <w:t>公司液晶材料</w:t>
            </w:r>
            <w:r w:rsidR="000B0FC9">
              <w:rPr>
                <w:rFonts w:ascii="Times New Roman" w:cs="Times New Roman" w:hint="eastAsia"/>
                <w:b/>
                <w:color w:val="000000"/>
                <w:sz w:val="24"/>
                <w:szCs w:val="24"/>
              </w:rPr>
              <w:t>未来的</w:t>
            </w:r>
            <w:r w:rsidR="009903A7">
              <w:rPr>
                <w:rFonts w:ascii="Times New Roman" w:cs="Times New Roman" w:hint="eastAsia"/>
                <w:b/>
                <w:color w:val="000000"/>
                <w:sz w:val="24"/>
                <w:szCs w:val="24"/>
              </w:rPr>
              <w:t>发展</w:t>
            </w:r>
            <w:r w:rsidR="000B0FC9">
              <w:rPr>
                <w:rFonts w:ascii="Times New Roman" w:cs="Times New Roman" w:hint="eastAsia"/>
                <w:b/>
                <w:color w:val="000000"/>
                <w:sz w:val="24"/>
                <w:szCs w:val="24"/>
              </w:rPr>
              <w:t>及产能情况如何？</w:t>
            </w:r>
          </w:p>
          <w:p w:rsidR="00495FF1" w:rsidRDefault="00DF35A8" w:rsidP="009562DE">
            <w:pPr>
              <w:rPr>
                <w:sz w:val="24"/>
                <w:szCs w:val="24"/>
              </w:rPr>
            </w:pPr>
            <w:r>
              <w:rPr>
                <w:rFonts w:ascii="Times New Roman" w:cs="Times New Roman" w:hint="eastAsia"/>
                <w:b/>
                <w:color w:val="000000"/>
                <w:sz w:val="24"/>
                <w:szCs w:val="24"/>
              </w:rPr>
              <w:t>答：</w:t>
            </w:r>
            <w:r w:rsidR="00495FF1" w:rsidRPr="00495FF1">
              <w:rPr>
                <w:sz w:val="24"/>
                <w:szCs w:val="24"/>
              </w:rPr>
              <w:t>随着平板显示行业产能持续向中国大陆转移的趋势，大陆对全球液晶市场的占有量有望进一步加大。可以预测中国台湾面板企业对中国大陆液晶采购量</w:t>
            </w:r>
            <w:r w:rsidR="007C2BE5">
              <w:rPr>
                <w:rFonts w:hint="eastAsia"/>
                <w:sz w:val="24"/>
                <w:szCs w:val="24"/>
              </w:rPr>
              <w:t>也</w:t>
            </w:r>
            <w:r w:rsidR="00495FF1" w:rsidRPr="00495FF1">
              <w:rPr>
                <w:sz w:val="24"/>
                <w:szCs w:val="24"/>
              </w:rPr>
              <w:t>会进一步增加。</w:t>
            </w:r>
            <w:r w:rsidR="00495FF1" w:rsidRPr="00495FF1">
              <w:rPr>
                <w:sz w:val="24"/>
                <w:szCs w:val="24"/>
              </w:rPr>
              <w:t xml:space="preserve"> </w:t>
            </w:r>
          </w:p>
          <w:p w:rsidR="00EF60F2" w:rsidRDefault="00495FF1" w:rsidP="009562DE">
            <w:pPr>
              <w:rPr>
                <w:sz w:val="24"/>
                <w:szCs w:val="24"/>
              </w:rPr>
            </w:pPr>
            <w:r w:rsidRPr="00495FF1">
              <w:rPr>
                <w:sz w:val="24"/>
                <w:szCs w:val="24"/>
              </w:rPr>
              <w:t>随着国内液晶技术逐渐成熟，及与面板企业的技术配合，客户对国产液晶的使用量持续加大，公司</w:t>
            </w:r>
            <w:r w:rsidR="00B62E7D">
              <w:rPr>
                <w:sz w:val="24"/>
                <w:szCs w:val="24"/>
              </w:rPr>
              <w:t>也将充分把握</w:t>
            </w:r>
            <w:r w:rsidR="00B62E7D" w:rsidRPr="00495FF1">
              <w:rPr>
                <w:sz w:val="24"/>
                <w:szCs w:val="24"/>
              </w:rPr>
              <w:t>国内液晶市场</w:t>
            </w:r>
            <w:r w:rsidR="00B62E7D">
              <w:rPr>
                <w:sz w:val="24"/>
                <w:szCs w:val="24"/>
              </w:rPr>
              <w:t>机会</w:t>
            </w:r>
            <w:r w:rsidR="00B4506E">
              <w:rPr>
                <w:sz w:val="24"/>
                <w:szCs w:val="24"/>
              </w:rPr>
              <w:t>，</w:t>
            </w:r>
            <w:r w:rsidR="00B4506E" w:rsidRPr="00B4506E">
              <w:rPr>
                <w:rFonts w:hint="eastAsia"/>
                <w:sz w:val="24"/>
                <w:szCs w:val="24"/>
              </w:rPr>
              <w:t>加大市场开拓力度，持续研发创新</w:t>
            </w:r>
            <w:r w:rsidRPr="00495FF1">
              <w:rPr>
                <w:sz w:val="24"/>
                <w:szCs w:val="24"/>
              </w:rPr>
              <w:t>。</w:t>
            </w:r>
            <w:r>
              <w:t xml:space="preserve"> </w:t>
            </w:r>
            <w:r w:rsidR="00C156B0" w:rsidRPr="00C156B0">
              <w:rPr>
                <w:sz w:val="24"/>
                <w:szCs w:val="24"/>
              </w:rPr>
              <w:t xml:space="preserve"> </w:t>
            </w:r>
          </w:p>
          <w:p w:rsidR="00DF35A8" w:rsidRDefault="00C156B0" w:rsidP="009562DE">
            <w:pPr>
              <w:rPr>
                <w:sz w:val="24"/>
                <w:szCs w:val="24"/>
              </w:rPr>
            </w:pPr>
            <w:r w:rsidRPr="00C156B0">
              <w:rPr>
                <w:rFonts w:hint="eastAsia"/>
                <w:sz w:val="24"/>
                <w:szCs w:val="24"/>
              </w:rPr>
              <w:t>目前，公司的混晶产能已经达到年产</w:t>
            </w:r>
            <w:r w:rsidRPr="00C156B0">
              <w:rPr>
                <w:rFonts w:ascii="Times New Roman" w:hAnsi="Times New Roman" w:cs="Times New Roman"/>
                <w:sz w:val="24"/>
                <w:szCs w:val="24"/>
              </w:rPr>
              <w:t>200</w:t>
            </w:r>
            <w:r w:rsidRPr="00C156B0">
              <w:rPr>
                <w:rFonts w:hint="eastAsia"/>
                <w:sz w:val="24"/>
                <w:szCs w:val="24"/>
              </w:rPr>
              <w:t>吨的水平，混晶产能的释放与市场需求相匹配，公司在北京总部拥有充足的混晶产能储备及产能提升能力，随着公司上虞电子材料基地的建设及后续投入使用，公司的单晶产能储备能力也将进一步加大。</w:t>
            </w:r>
          </w:p>
          <w:p w:rsidR="009562DE" w:rsidRDefault="009562DE" w:rsidP="00A21171">
            <w:pPr>
              <w:widowControl/>
              <w:jc w:val="left"/>
              <w:rPr>
                <w:rFonts w:ascii="Times New Roman" w:cs="Times New Roman"/>
                <w:color w:val="000000"/>
                <w:sz w:val="24"/>
                <w:szCs w:val="24"/>
              </w:rPr>
            </w:pPr>
          </w:p>
          <w:p w:rsidR="009562DE" w:rsidRPr="00A23DD4" w:rsidRDefault="00B4506E" w:rsidP="00A23DD4">
            <w:pPr>
              <w:widowControl/>
              <w:jc w:val="left"/>
              <w:rPr>
                <w:rFonts w:ascii="Times New Roman" w:eastAsia="宋体" w:hAnsi="Times New Roman" w:cs="Times New Roman"/>
                <w:b/>
                <w:color w:val="000000"/>
                <w:kern w:val="0"/>
                <w:sz w:val="24"/>
                <w:szCs w:val="24"/>
              </w:rPr>
            </w:pPr>
            <w:r w:rsidRPr="00E07EBD">
              <w:rPr>
                <w:rFonts w:ascii="Times New Roman" w:eastAsia="宋体" w:hAnsi="Times New Roman" w:cs="Times New Roman" w:hint="eastAsia"/>
                <w:b/>
                <w:color w:val="000000"/>
                <w:kern w:val="0"/>
                <w:sz w:val="24"/>
                <w:szCs w:val="24"/>
              </w:rPr>
              <w:t>Q</w:t>
            </w:r>
            <w:r>
              <w:rPr>
                <w:rFonts w:ascii="Times New Roman" w:eastAsia="宋体" w:hAnsi="Times New Roman" w:cs="Times New Roman" w:hint="eastAsia"/>
                <w:b/>
                <w:color w:val="000000"/>
                <w:kern w:val="0"/>
                <w:sz w:val="24"/>
                <w:szCs w:val="24"/>
              </w:rPr>
              <w:t>2</w:t>
            </w:r>
            <w:r w:rsidR="009562DE" w:rsidRPr="00E07EBD">
              <w:rPr>
                <w:rFonts w:ascii="Times New Roman" w:eastAsia="宋体" w:hAnsi="Times New Roman" w:cs="Times New Roman" w:hint="eastAsia"/>
                <w:b/>
                <w:color w:val="000000"/>
                <w:kern w:val="0"/>
                <w:sz w:val="24"/>
                <w:szCs w:val="24"/>
              </w:rPr>
              <w:t>:</w:t>
            </w:r>
            <w:r w:rsidR="009562DE" w:rsidRPr="00E07EBD">
              <w:rPr>
                <w:rFonts w:ascii="Times New Roman" w:eastAsia="宋体" w:hAnsi="Times New Roman" w:cs="Times New Roman" w:hint="eastAsia"/>
                <w:b/>
                <w:color w:val="000000"/>
                <w:kern w:val="0"/>
                <w:sz w:val="24"/>
                <w:szCs w:val="24"/>
              </w:rPr>
              <w:t>请</w:t>
            </w:r>
            <w:r w:rsidR="009562DE" w:rsidRPr="00A23DD4">
              <w:rPr>
                <w:rFonts w:ascii="Times New Roman" w:eastAsia="宋体" w:hAnsi="Times New Roman" w:cs="Times New Roman" w:hint="eastAsia"/>
                <w:b/>
                <w:color w:val="000000"/>
                <w:kern w:val="0"/>
                <w:sz w:val="24"/>
                <w:szCs w:val="24"/>
              </w:rPr>
              <w:t>问公司</w:t>
            </w:r>
            <w:r>
              <w:rPr>
                <w:rFonts w:ascii="Times New Roman" w:eastAsia="宋体" w:hAnsi="Times New Roman" w:cs="Times New Roman" w:hint="eastAsia"/>
                <w:b/>
                <w:color w:val="000000"/>
                <w:kern w:val="0"/>
                <w:sz w:val="24"/>
                <w:szCs w:val="24"/>
              </w:rPr>
              <w:t>OLED</w:t>
            </w:r>
            <w:r w:rsidR="009562DE" w:rsidRPr="00A23DD4">
              <w:rPr>
                <w:rFonts w:ascii="Times New Roman" w:eastAsia="宋体" w:hAnsi="Times New Roman" w:cs="Times New Roman" w:hint="eastAsia"/>
                <w:b/>
                <w:color w:val="000000"/>
                <w:kern w:val="0"/>
                <w:sz w:val="24"/>
                <w:szCs w:val="24"/>
              </w:rPr>
              <w:t>业务发展情况如何？</w:t>
            </w:r>
          </w:p>
          <w:p w:rsidR="009F30F9" w:rsidRPr="009F30F9" w:rsidRDefault="009562DE" w:rsidP="009F30F9">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b/>
                <w:color w:val="000000"/>
                <w:kern w:val="0"/>
                <w:sz w:val="24"/>
                <w:szCs w:val="24"/>
              </w:rPr>
              <w:t>答：</w:t>
            </w:r>
            <w:r w:rsidR="009F30F9" w:rsidRPr="00154EC9">
              <w:rPr>
                <w:rFonts w:ascii="宋体" w:eastAsia="宋体" w:hAnsi="宋体" w:cs="宋体" w:hint="eastAsia"/>
                <w:kern w:val="0"/>
                <w:sz w:val="24"/>
                <w:szCs w:val="24"/>
              </w:rPr>
              <w:t>公</w:t>
            </w:r>
            <w:r w:rsidR="009F30F9" w:rsidRPr="00154EC9">
              <w:rPr>
                <w:rFonts w:ascii="宋体" w:eastAsia="宋体" w:hAnsi="宋体" w:cs="宋体"/>
                <w:kern w:val="0"/>
                <w:sz w:val="24"/>
                <w:szCs w:val="24"/>
              </w:rPr>
              <w:t>司的</w:t>
            </w:r>
            <w:r w:rsidR="009F30F9" w:rsidRPr="00154EC9">
              <w:rPr>
                <w:rFonts w:ascii="Times New Roman" w:eastAsia="宋体" w:hAnsi="Times New Roman" w:cs="Times New Roman"/>
                <w:kern w:val="0"/>
                <w:sz w:val="24"/>
                <w:szCs w:val="24"/>
              </w:rPr>
              <w:t>OLED</w:t>
            </w:r>
            <w:r w:rsidR="009F30F9" w:rsidRPr="00154EC9">
              <w:rPr>
                <w:rFonts w:ascii="宋体" w:eastAsia="宋体" w:hAnsi="宋体" w:cs="宋体"/>
                <w:kern w:val="0"/>
                <w:sz w:val="24"/>
                <w:szCs w:val="24"/>
              </w:rPr>
              <w:t>业务主要以</w:t>
            </w:r>
            <w:r w:rsidR="009F30F9" w:rsidRPr="00154EC9">
              <w:rPr>
                <w:rFonts w:ascii="Times New Roman" w:eastAsia="宋体" w:hAnsi="Times New Roman" w:cs="Times New Roman"/>
                <w:kern w:val="0"/>
                <w:sz w:val="24"/>
                <w:szCs w:val="24"/>
              </w:rPr>
              <w:t>OLED</w:t>
            </w:r>
            <w:r w:rsidR="009F30F9" w:rsidRPr="00154EC9">
              <w:rPr>
                <w:rFonts w:ascii="Times New Roman" w:eastAsia="宋体" w:hAnsi="宋体" w:cs="Times New Roman"/>
                <w:kern w:val="0"/>
                <w:sz w:val="24"/>
                <w:szCs w:val="24"/>
              </w:rPr>
              <w:t>中间体和升华</w:t>
            </w:r>
            <w:proofErr w:type="gramStart"/>
            <w:r w:rsidR="009F30F9" w:rsidRPr="00154EC9">
              <w:rPr>
                <w:rFonts w:ascii="Times New Roman" w:eastAsia="宋体" w:hAnsi="宋体" w:cs="Times New Roman"/>
                <w:kern w:val="0"/>
                <w:sz w:val="24"/>
                <w:szCs w:val="24"/>
              </w:rPr>
              <w:t>前材料</w:t>
            </w:r>
            <w:proofErr w:type="gramEnd"/>
            <w:r w:rsidR="009F30F9" w:rsidRPr="00154EC9">
              <w:rPr>
                <w:rFonts w:ascii="Times New Roman" w:eastAsia="宋体" w:hAnsi="宋体" w:cs="Times New Roman"/>
                <w:kern w:val="0"/>
                <w:sz w:val="24"/>
                <w:szCs w:val="24"/>
              </w:rPr>
              <w:t>为主，在合成</w:t>
            </w:r>
            <w:r w:rsidR="009F30F9" w:rsidRPr="00A640B5">
              <w:rPr>
                <w:rFonts w:ascii="Times New Roman" w:hAnsiTheme="minorEastAsia" w:cs="Times New Roman"/>
                <w:kern w:val="0"/>
                <w:sz w:val="24"/>
                <w:szCs w:val="24"/>
              </w:rPr>
              <w:t>材料方面更加</w:t>
            </w:r>
            <w:r w:rsidR="009F30F9">
              <w:rPr>
                <w:rFonts w:ascii="Times New Roman" w:hAnsiTheme="minorEastAsia" w:cs="Times New Roman" w:hint="eastAsia"/>
                <w:kern w:val="0"/>
                <w:sz w:val="24"/>
                <w:szCs w:val="24"/>
              </w:rPr>
              <w:t>具</w:t>
            </w:r>
            <w:r w:rsidR="009F30F9" w:rsidRPr="00A640B5">
              <w:rPr>
                <w:rFonts w:ascii="Times New Roman" w:hAnsiTheme="minorEastAsia" w:cs="Times New Roman"/>
                <w:kern w:val="0"/>
                <w:sz w:val="24"/>
                <w:szCs w:val="24"/>
              </w:rPr>
              <w:t>有优势。</w:t>
            </w:r>
            <w:r w:rsidR="009F30F9">
              <w:rPr>
                <w:rFonts w:ascii="Times New Roman" w:hAnsiTheme="minorEastAsia" w:cs="Times New Roman"/>
                <w:kern w:val="0"/>
                <w:sz w:val="24"/>
                <w:szCs w:val="24"/>
              </w:rPr>
              <w:t>公司重点专注于</w:t>
            </w:r>
            <w:r w:rsidR="009F30F9">
              <w:rPr>
                <w:rFonts w:ascii="Times New Roman" w:hAnsiTheme="minorEastAsia" w:cs="Times New Roman" w:hint="eastAsia"/>
                <w:kern w:val="0"/>
                <w:sz w:val="24"/>
                <w:szCs w:val="24"/>
              </w:rPr>
              <w:t>OLED</w:t>
            </w:r>
            <w:r w:rsidR="009F30F9">
              <w:rPr>
                <w:rFonts w:ascii="Times New Roman" w:hAnsiTheme="minorEastAsia" w:cs="Times New Roman" w:hint="eastAsia"/>
                <w:kern w:val="0"/>
                <w:sz w:val="24"/>
                <w:szCs w:val="24"/>
              </w:rPr>
              <w:t>高端、精品线，不断进行工艺细化及工艺提升。</w:t>
            </w:r>
            <w:r w:rsidR="009F30F9" w:rsidRPr="00154EC9">
              <w:rPr>
                <w:rFonts w:ascii="Times New Roman" w:eastAsia="宋体" w:hAnsi="宋体" w:cs="Times New Roman"/>
                <w:kern w:val="0"/>
                <w:sz w:val="24"/>
                <w:szCs w:val="24"/>
              </w:rPr>
              <w:t>公司</w:t>
            </w:r>
            <w:r w:rsidR="009F30F9" w:rsidRPr="00A23DD4">
              <w:rPr>
                <w:rFonts w:ascii="Times New Roman" w:eastAsia="宋体" w:hAnsi="Times New Roman" w:cs="Times New Roman" w:hint="eastAsia"/>
                <w:color w:val="000000"/>
                <w:kern w:val="0"/>
                <w:sz w:val="24"/>
                <w:szCs w:val="24"/>
              </w:rPr>
              <w:t>O</w:t>
            </w:r>
            <w:r w:rsidR="009F30F9" w:rsidRPr="00A23DD4">
              <w:rPr>
                <w:rFonts w:ascii="Times New Roman" w:eastAsia="宋体" w:hAnsi="Times New Roman" w:cs="Times New Roman"/>
                <w:color w:val="000000"/>
                <w:kern w:val="0"/>
                <w:sz w:val="24"/>
                <w:szCs w:val="24"/>
              </w:rPr>
              <w:t>LED</w:t>
            </w:r>
            <w:r w:rsidR="009F30F9" w:rsidRPr="00A23DD4">
              <w:rPr>
                <w:rFonts w:ascii="Times New Roman" w:eastAsia="宋体" w:hAnsi="Times New Roman" w:cs="Times New Roman" w:hint="eastAsia"/>
                <w:color w:val="000000"/>
                <w:kern w:val="0"/>
                <w:sz w:val="24"/>
                <w:szCs w:val="24"/>
              </w:rPr>
              <w:t>材料较去年有较大增长，</w:t>
            </w:r>
            <w:r w:rsidR="009F30F9">
              <w:rPr>
                <w:rFonts w:ascii="宋体" w:eastAsia="宋体" w:hAnsi="宋体" w:cs="宋体"/>
                <w:kern w:val="0"/>
                <w:sz w:val="24"/>
                <w:szCs w:val="24"/>
              </w:rPr>
              <w:t>公司也将进一步加大市场开拓，</w:t>
            </w:r>
            <w:r w:rsidR="009F30F9" w:rsidRPr="00A23DD4">
              <w:rPr>
                <w:rFonts w:ascii="Times New Roman" w:eastAsia="宋体" w:hAnsi="Times New Roman" w:cs="Times New Roman" w:hint="eastAsia"/>
                <w:color w:val="000000"/>
                <w:kern w:val="0"/>
                <w:sz w:val="24"/>
                <w:szCs w:val="24"/>
              </w:rPr>
              <w:t>计划在海外市场开辟新的增长点。</w:t>
            </w:r>
            <w:r w:rsidR="009F30F9" w:rsidRPr="00154EC9">
              <w:rPr>
                <w:rFonts w:ascii="宋体" w:eastAsia="宋体" w:hAnsi="宋体" w:cs="宋体"/>
                <w:kern w:val="0"/>
                <w:sz w:val="24"/>
                <w:szCs w:val="24"/>
              </w:rPr>
              <w:t>未来我们将继续努力，力争取得更大的成绩。</w:t>
            </w:r>
          </w:p>
          <w:p w:rsidR="00DF35A8" w:rsidRDefault="00DF35A8" w:rsidP="00A21171">
            <w:pPr>
              <w:widowControl/>
              <w:jc w:val="left"/>
              <w:rPr>
                <w:rFonts w:ascii="Times New Roman" w:eastAsia="宋体" w:hAnsi="Times New Roman" w:cs="Times New Roman"/>
                <w:color w:val="000000"/>
                <w:kern w:val="0"/>
                <w:sz w:val="24"/>
                <w:szCs w:val="24"/>
              </w:rPr>
            </w:pPr>
          </w:p>
          <w:p w:rsidR="0043207F" w:rsidRDefault="003A68DC">
            <w:pPr>
              <w:widowControl/>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lastRenderedPageBreak/>
              <w:t>Q3</w:t>
            </w:r>
            <w:r w:rsidR="00EE6258">
              <w:rPr>
                <w:rFonts w:ascii="Times New Roman" w:eastAsia="宋体" w:hAnsi="Times New Roman" w:cs="Times New Roman" w:hint="eastAsia"/>
                <w:b/>
                <w:color w:val="000000"/>
                <w:kern w:val="0"/>
                <w:sz w:val="24"/>
                <w:szCs w:val="24"/>
              </w:rPr>
              <w:t>：</w:t>
            </w:r>
            <w:r w:rsidR="00094CF9" w:rsidRPr="00094CF9">
              <w:rPr>
                <w:rFonts w:ascii="Times New Roman" w:eastAsia="宋体" w:hAnsi="Times New Roman" w:cs="Times New Roman" w:hint="eastAsia"/>
                <w:b/>
                <w:color w:val="000000"/>
                <w:kern w:val="0"/>
                <w:sz w:val="24"/>
                <w:szCs w:val="24"/>
              </w:rPr>
              <w:t>公司除主营外不同业务在</w:t>
            </w:r>
            <w:r w:rsidR="00630256">
              <w:rPr>
                <w:rFonts w:ascii="Times New Roman" w:eastAsia="宋体" w:hAnsi="Times New Roman" w:cs="Times New Roman" w:hint="eastAsia"/>
                <w:b/>
                <w:color w:val="000000"/>
                <w:kern w:val="0"/>
                <w:sz w:val="24"/>
                <w:szCs w:val="24"/>
              </w:rPr>
              <w:t>2024</w:t>
            </w:r>
            <w:r w:rsidR="00094CF9" w:rsidRPr="00094CF9">
              <w:rPr>
                <w:rFonts w:ascii="Times New Roman" w:eastAsia="宋体" w:hAnsi="Times New Roman" w:cs="Times New Roman" w:hint="eastAsia"/>
                <w:b/>
                <w:color w:val="000000"/>
                <w:kern w:val="0"/>
                <w:sz w:val="24"/>
                <w:szCs w:val="24"/>
              </w:rPr>
              <w:t>年的发展进度与营收预期如何？</w:t>
            </w:r>
          </w:p>
          <w:p w:rsidR="00094CF9" w:rsidRDefault="00094CF9" w:rsidP="00094CF9">
            <w:pPr>
              <w:widowControl/>
              <w:rPr>
                <w:rFonts w:ascii="Times New Roman" w:eastAsia="宋体" w:hAnsi="Times New Roman" w:cs="Times New Roman"/>
                <w:color w:val="000000"/>
                <w:kern w:val="0"/>
                <w:sz w:val="24"/>
                <w:szCs w:val="24"/>
              </w:rPr>
            </w:pPr>
            <w:r>
              <w:rPr>
                <w:rFonts w:ascii="Times New Roman" w:eastAsia="宋体" w:hAnsi="Times New Roman" w:cs="Times New Roman" w:hint="eastAsia"/>
                <w:b/>
                <w:color w:val="000000"/>
                <w:kern w:val="0"/>
                <w:sz w:val="24"/>
                <w:szCs w:val="24"/>
              </w:rPr>
              <w:t>答：</w:t>
            </w:r>
            <w:r w:rsidR="007C2BE5">
              <w:rPr>
                <w:rFonts w:ascii="Times New Roman" w:cs="Times New Roman" w:hint="eastAsia"/>
                <w:color w:val="000000"/>
                <w:sz w:val="24"/>
                <w:szCs w:val="24"/>
              </w:rPr>
              <w:t>1</w:t>
            </w:r>
            <w:r w:rsidR="007C2BE5">
              <w:rPr>
                <w:rFonts w:ascii="Times New Roman" w:cs="Times New Roman" w:hint="eastAsia"/>
                <w:color w:val="000000"/>
                <w:sz w:val="24"/>
                <w:szCs w:val="24"/>
              </w:rPr>
              <w:t>、</w:t>
            </w:r>
            <w:r w:rsidRPr="00094CF9">
              <w:rPr>
                <w:rFonts w:ascii="Times New Roman" w:eastAsia="宋体" w:hAnsi="Times New Roman" w:cs="Times New Roman" w:hint="eastAsia"/>
                <w:color w:val="000000"/>
                <w:kern w:val="0"/>
                <w:sz w:val="24"/>
                <w:szCs w:val="24"/>
              </w:rPr>
              <w:t>医药中间体业务：医药团队为独立且较为成熟的团队，目前单月可贡献千万级别的营收。预计</w:t>
            </w:r>
            <w:r w:rsidRPr="00094CF9">
              <w:rPr>
                <w:rFonts w:ascii="Times New Roman" w:eastAsia="宋体" w:hAnsi="Times New Roman" w:cs="Times New Roman" w:hint="eastAsia"/>
                <w:color w:val="000000"/>
                <w:kern w:val="0"/>
                <w:sz w:val="24"/>
                <w:szCs w:val="24"/>
              </w:rPr>
              <w:t>2025</w:t>
            </w:r>
            <w:r w:rsidRPr="00094CF9">
              <w:rPr>
                <w:rFonts w:ascii="Times New Roman" w:eastAsia="宋体" w:hAnsi="Times New Roman" w:cs="Times New Roman" w:hint="eastAsia"/>
                <w:color w:val="000000"/>
                <w:kern w:val="0"/>
                <w:sz w:val="24"/>
                <w:szCs w:val="24"/>
              </w:rPr>
              <w:t>年全年可实现亿级营收。</w:t>
            </w:r>
          </w:p>
          <w:p w:rsidR="00094CF9" w:rsidRDefault="007C2BE5" w:rsidP="00094CF9">
            <w:pPr>
              <w:widowControl/>
              <w:rPr>
                <w:rFonts w:ascii="Times New Roman" w:eastAsia="宋体" w:hAnsi="Times New Roman" w:cs="Times New Roman"/>
                <w:b/>
                <w:color w:val="000000"/>
                <w:kern w:val="0"/>
                <w:sz w:val="24"/>
                <w:szCs w:val="24"/>
              </w:rPr>
            </w:pPr>
            <w:r>
              <w:rPr>
                <w:rFonts w:ascii="Times New Roman" w:cs="Times New Roman" w:hint="eastAsia"/>
                <w:color w:val="000000"/>
                <w:sz w:val="24"/>
                <w:szCs w:val="24"/>
              </w:rPr>
              <w:t>2</w:t>
            </w:r>
            <w:r>
              <w:rPr>
                <w:rFonts w:ascii="Times New Roman" w:cs="Times New Roman" w:hint="eastAsia"/>
                <w:color w:val="000000"/>
                <w:sz w:val="24"/>
                <w:szCs w:val="24"/>
              </w:rPr>
              <w:t>、</w:t>
            </w:r>
            <w:r w:rsidR="00094CF9" w:rsidRPr="00094CF9">
              <w:rPr>
                <w:rFonts w:ascii="Times New Roman" w:eastAsia="宋体" w:hAnsi="Times New Roman" w:cs="Times New Roman" w:hint="eastAsia"/>
                <w:color w:val="000000"/>
                <w:kern w:val="0"/>
                <w:sz w:val="24"/>
                <w:szCs w:val="24"/>
              </w:rPr>
              <w:t>光刻胶材料业务：光刻胶业务是公司上市后高度重视的核心业务，聚焦于光刻胶的核心原材料</w:t>
            </w:r>
            <w:r w:rsidR="00E77531" w:rsidRPr="00094CF9">
              <w:rPr>
                <w:rFonts w:ascii="Times New Roman" w:eastAsia="宋体" w:hAnsi="Times New Roman" w:cs="Times New Roman" w:hint="eastAsia"/>
                <w:color w:val="000000"/>
                <w:kern w:val="0"/>
                <w:sz w:val="24"/>
                <w:szCs w:val="24"/>
              </w:rPr>
              <w:t>光刻胶树脂</w:t>
            </w:r>
            <w:r w:rsidR="00094CF9" w:rsidRPr="00094CF9">
              <w:rPr>
                <w:rFonts w:ascii="Times New Roman" w:eastAsia="宋体" w:hAnsi="Times New Roman" w:cs="Times New Roman" w:hint="eastAsia"/>
                <w:color w:val="000000"/>
                <w:kern w:val="0"/>
                <w:sz w:val="24"/>
                <w:szCs w:val="24"/>
              </w:rPr>
              <w:t>。经过数年努力，</w:t>
            </w:r>
            <w:r w:rsidR="00094CF9" w:rsidRPr="00094CF9">
              <w:rPr>
                <w:rFonts w:ascii="Times New Roman" w:eastAsia="宋体" w:hAnsi="Times New Roman" w:cs="Times New Roman" w:hint="eastAsia"/>
                <w:color w:val="000000"/>
                <w:kern w:val="0"/>
                <w:sz w:val="24"/>
                <w:szCs w:val="24"/>
              </w:rPr>
              <w:t>2024</w:t>
            </w:r>
            <w:r w:rsidR="00094CF9" w:rsidRPr="00094CF9">
              <w:rPr>
                <w:rFonts w:ascii="Times New Roman" w:eastAsia="宋体" w:hAnsi="Times New Roman" w:cs="Times New Roman" w:hint="eastAsia"/>
                <w:color w:val="000000"/>
                <w:kern w:val="0"/>
                <w:sz w:val="24"/>
                <w:szCs w:val="24"/>
              </w:rPr>
              <w:t>年已取得重大突破。目前正在浙江上虞</w:t>
            </w:r>
            <w:r w:rsidR="006A0609">
              <w:rPr>
                <w:rFonts w:ascii="Times New Roman" w:eastAsia="宋体" w:hAnsi="Times New Roman" w:cs="Times New Roman" w:hint="eastAsia"/>
                <w:color w:val="000000"/>
                <w:kern w:val="0"/>
                <w:sz w:val="24"/>
                <w:szCs w:val="24"/>
              </w:rPr>
              <w:t>积极</w:t>
            </w:r>
            <w:r w:rsidR="00094CF9" w:rsidRPr="00094CF9">
              <w:rPr>
                <w:rFonts w:ascii="Times New Roman" w:eastAsia="宋体" w:hAnsi="Times New Roman" w:cs="Times New Roman" w:hint="eastAsia"/>
                <w:color w:val="000000"/>
                <w:kern w:val="0"/>
                <w:sz w:val="24"/>
                <w:szCs w:val="24"/>
              </w:rPr>
              <w:t>建设光刻胶树脂的产能，以应对</w:t>
            </w:r>
            <w:r w:rsidR="00094CF9" w:rsidRPr="00094CF9">
              <w:rPr>
                <w:rFonts w:ascii="Times New Roman" w:eastAsia="宋体" w:hAnsi="Times New Roman" w:cs="Times New Roman" w:hint="eastAsia"/>
                <w:color w:val="000000"/>
                <w:kern w:val="0"/>
                <w:sz w:val="24"/>
                <w:szCs w:val="24"/>
              </w:rPr>
              <w:t>2025</w:t>
            </w:r>
            <w:r w:rsidR="00094CF9" w:rsidRPr="00094CF9">
              <w:rPr>
                <w:rFonts w:ascii="Times New Roman" w:eastAsia="宋体" w:hAnsi="Times New Roman" w:cs="Times New Roman" w:hint="eastAsia"/>
                <w:color w:val="000000"/>
                <w:kern w:val="0"/>
                <w:sz w:val="24"/>
                <w:szCs w:val="24"/>
              </w:rPr>
              <w:t>年客户对量产的需求。下游客户有望在</w:t>
            </w:r>
            <w:r>
              <w:rPr>
                <w:rFonts w:ascii="Times New Roman" w:eastAsia="宋体" w:hAnsi="Times New Roman" w:cs="Times New Roman" w:hint="eastAsia"/>
                <w:color w:val="000000"/>
                <w:kern w:val="0"/>
                <w:sz w:val="24"/>
                <w:szCs w:val="24"/>
              </w:rPr>
              <w:t>2025</w:t>
            </w:r>
            <w:r>
              <w:rPr>
                <w:rFonts w:ascii="Times New Roman" w:eastAsia="宋体" w:hAnsi="Times New Roman" w:cs="Times New Roman" w:hint="eastAsia"/>
                <w:color w:val="000000"/>
                <w:kern w:val="0"/>
                <w:sz w:val="24"/>
                <w:szCs w:val="24"/>
              </w:rPr>
              <w:t>年</w:t>
            </w:r>
            <w:r w:rsidR="00094CF9" w:rsidRPr="00094CF9">
              <w:rPr>
                <w:rFonts w:ascii="Times New Roman" w:eastAsia="宋体" w:hAnsi="Times New Roman" w:cs="Times New Roman" w:hint="eastAsia"/>
                <w:color w:val="000000"/>
                <w:kern w:val="0"/>
                <w:sz w:val="24"/>
                <w:szCs w:val="24"/>
              </w:rPr>
              <w:t>实现放量，进一步推动业务增长。</w:t>
            </w:r>
          </w:p>
          <w:p w:rsidR="00094CF9" w:rsidRDefault="00094CF9" w:rsidP="00AA237D">
            <w:pPr>
              <w:widowControl/>
              <w:jc w:val="left"/>
              <w:rPr>
                <w:rFonts w:ascii="Times New Roman" w:eastAsia="宋体" w:hAnsi="Times New Roman" w:cs="Times New Roman"/>
                <w:b/>
                <w:color w:val="000000"/>
                <w:kern w:val="0"/>
                <w:sz w:val="24"/>
                <w:szCs w:val="24"/>
              </w:rPr>
            </w:pPr>
          </w:p>
          <w:p w:rsidR="0043207F" w:rsidRDefault="006A0609">
            <w:pPr>
              <w:widowControl/>
              <w:rPr>
                <w:rFonts w:ascii="Times New Roman" w:cs="Times New Roman"/>
                <w:b/>
                <w:color w:val="000000"/>
                <w:sz w:val="24"/>
                <w:szCs w:val="24"/>
              </w:rPr>
            </w:pPr>
            <w:r>
              <w:rPr>
                <w:rFonts w:ascii="Times New Roman" w:cs="Times New Roman" w:hint="eastAsia"/>
                <w:b/>
                <w:color w:val="000000"/>
                <w:sz w:val="24"/>
                <w:szCs w:val="24"/>
              </w:rPr>
              <w:t>Q4:</w:t>
            </w:r>
            <w:r w:rsidRPr="006A0609">
              <w:rPr>
                <w:rFonts w:ascii="Times New Roman" w:cs="Times New Roman" w:hint="eastAsia"/>
                <w:b/>
                <w:color w:val="000000"/>
                <w:sz w:val="24"/>
                <w:szCs w:val="24"/>
              </w:rPr>
              <w:t>公司下游业务领域较为全面，涵盖了</w:t>
            </w:r>
            <w:r w:rsidRPr="006A0609">
              <w:rPr>
                <w:rFonts w:ascii="Times New Roman" w:cs="Times New Roman" w:hint="eastAsia"/>
                <w:b/>
                <w:color w:val="000000"/>
                <w:sz w:val="24"/>
                <w:szCs w:val="24"/>
              </w:rPr>
              <w:t>OLED</w:t>
            </w:r>
            <w:r w:rsidRPr="006A0609">
              <w:rPr>
                <w:rFonts w:ascii="Times New Roman" w:cs="Times New Roman" w:hint="eastAsia"/>
                <w:b/>
                <w:color w:val="000000"/>
                <w:sz w:val="24"/>
                <w:szCs w:val="24"/>
              </w:rPr>
              <w:t>、光刻胶以及医药中间体等领域，公司在整个材料体系中是怎样的</w:t>
            </w:r>
            <w:r w:rsidR="007C2BE5">
              <w:rPr>
                <w:rFonts w:ascii="Times New Roman" w:cs="Times New Roman" w:hint="eastAsia"/>
                <w:b/>
                <w:color w:val="000000"/>
                <w:sz w:val="24"/>
                <w:szCs w:val="24"/>
              </w:rPr>
              <w:t>关联</w:t>
            </w:r>
            <w:r w:rsidRPr="006A0609">
              <w:rPr>
                <w:rFonts w:ascii="Times New Roman" w:cs="Times New Roman" w:hint="eastAsia"/>
                <w:b/>
                <w:color w:val="000000"/>
                <w:sz w:val="24"/>
                <w:szCs w:val="24"/>
              </w:rPr>
              <w:t>关系，又是如何延伸至这些下游领域的？</w:t>
            </w:r>
          </w:p>
          <w:p w:rsidR="006A0609" w:rsidRDefault="006A0609" w:rsidP="006A0609">
            <w:pPr>
              <w:widowControl/>
              <w:rPr>
                <w:rFonts w:ascii="Times New Roman" w:cs="Times New Roman"/>
                <w:color w:val="000000"/>
                <w:sz w:val="24"/>
                <w:szCs w:val="24"/>
              </w:rPr>
            </w:pPr>
            <w:r w:rsidRPr="006A0609">
              <w:rPr>
                <w:rFonts w:ascii="Times New Roman" w:cs="Times New Roman" w:hint="eastAsia"/>
                <w:b/>
                <w:color w:val="000000"/>
                <w:sz w:val="24"/>
                <w:szCs w:val="24"/>
              </w:rPr>
              <w:t>答：</w:t>
            </w:r>
            <w:r w:rsidR="007C2BE5">
              <w:rPr>
                <w:rFonts w:ascii="Times New Roman" w:cs="Times New Roman" w:hint="eastAsia"/>
                <w:color w:val="000000"/>
                <w:sz w:val="24"/>
                <w:szCs w:val="24"/>
              </w:rPr>
              <w:t>1</w:t>
            </w:r>
            <w:r w:rsidR="007C2BE5">
              <w:rPr>
                <w:rFonts w:ascii="Times New Roman" w:cs="Times New Roman" w:hint="eastAsia"/>
                <w:color w:val="000000"/>
                <w:sz w:val="24"/>
                <w:szCs w:val="24"/>
              </w:rPr>
              <w:t>、</w:t>
            </w:r>
            <w:r w:rsidRPr="006A0609">
              <w:rPr>
                <w:rFonts w:ascii="Times New Roman" w:cs="Times New Roman" w:hint="eastAsia"/>
                <w:color w:val="000000"/>
                <w:sz w:val="24"/>
                <w:szCs w:val="24"/>
              </w:rPr>
              <w:t>公司作为液晶材料企业，具备一些特定优势：①拥有较强的化学合成能力。液晶作为化学材料，涉及小分子合成，公司每年能够合成数千种新化合物，长期积累了丰富的化学物质合成与量产经验，</w:t>
            </w:r>
            <w:proofErr w:type="gramStart"/>
            <w:r w:rsidRPr="006A0609">
              <w:rPr>
                <w:rFonts w:ascii="Times New Roman" w:cs="Times New Roman" w:hint="eastAsia"/>
                <w:color w:val="000000"/>
                <w:sz w:val="24"/>
                <w:szCs w:val="24"/>
              </w:rPr>
              <w:t>凭借此</w:t>
            </w:r>
            <w:proofErr w:type="gramEnd"/>
            <w:r w:rsidRPr="006A0609">
              <w:rPr>
                <w:rFonts w:ascii="Times New Roman" w:cs="Times New Roman" w:hint="eastAsia"/>
                <w:color w:val="000000"/>
                <w:sz w:val="24"/>
                <w:szCs w:val="24"/>
              </w:rPr>
              <w:t>优势可在医药中间体定制业务方面发挥特长。②液晶材料企业在品质要求上与半导体材料企业相近，包括金属杂质控制、质量品质管</w:t>
            </w:r>
            <w:proofErr w:type="gramStart"/>
            <w:r w:rsidRPr="006A0609">
              <w:rPr>
                <w:rFonts w:ascii="Times New Roman" w:cs="Times New Roman" w:hint="eastAsia"/>
                <w:color w:val="000000"/>
                <w:sz w:val="24"/>
                <w:szCs w:val="24"/>
              </w:rPr>
              <w:t>控以及</w:t>
            </w:r>
            <w:proofErr w:type="gramEnd"/>
            <w:r w:rsidRPr="006A0609">
              <w:rPr>
                <w:rFonts w:ascii="Times New Roman" w:cs="Times New Roman" w:hint="eastAsia"/>
                <w:color w:val="000000"/>
                <w:sz w:val="24"/>
                <w:szCs w:val="24"/>
              </w:rPr>
              <w:t>配方设计研发能力等方面，这为公司开拓半导体材料业务提供了基础。</w:t>
            </w:r>
          </w:p>
          <w:p w:rsidR="006A0609" w:rsidRDefault="007C2BE5" w:rsidP="006A0609">
            <w:pPr>
              <w:widowControl/>
              <w:rPr>
                <w:rFonts w:ascii="Times New Roman" w:cs="Times New Roman"/>
                <w:color w:val="000000"/>
                <w:sz w:val="24"/>
                <w:szCs w:val="24"/>
              </w:rPr>
            </w:pPr>
            <w:r>
              <w:rPr>
                <w:rFonts w:ascii="Times New Roman" w:cs="Times New Roman" w:hint="eastAsia"/>
                <w:color w:val="000000"/>
                <w:sz w:val="24"/>
                <w:szCs w:val="24"/>
              </w:rPr>
              <w:t>2</w:t>
            </w:r>
            <w:r>
              <w:rPr>
                <w:rFonts w:ascii="Times New Roman" w:cs="Times New Roman" w:hint="eastAsia"/>
                <w:color w:val="000000"/>
                <w:sz w:val="24"/>
                <w:szCs w:val="24"/>
              </w:rPr>
              <w:t>、</w:t>
            </w:r>
            <w:r w:rsidR="006A0609" w:rsidRPr="006A0609">
              <w:rPr>
                <w:rFonts w:ascii="Times New Roman" w:cs="Times New Roman" w:hint="eastAsia"/>
                <w:color w:val="000000"/>
                <w:sz w:val="24"/>
                <w:szCs w:val="24"/>
              </w:rPr>
              <w:t>基于上述相关优势，公司衍生出两大业务领域：①医药中间体定制领域，于沧州建立了大规模的医药中间体</w:t>
            </w:r>
            <w:r w:rsidR="00BC28F4">
              <w:rPr>
                <w:rFonts w:ascii="Times New Roman" w:cs="Times New Roman" w:hint="eastAsia"/>
                <w:color w:val="000000"/>
                <w:sz w:val="24"/>
                <w:szCs w:val="24"/>
              </w:rPr>
              <w:t>及原料药</w:t>
            </w:r>
            <w:r w:rsidR="006A0609" w:rsidRPr="006A0609">
              <w:rPr>
                <w:rFonts w:ascii="Times New Roman" w:cs="Times New Roman" w:hint="eastAsia"/>
                <w:color w:val="000000"/>
                <w:sz w:val="24"/>
                <w:szCs w:val="24"/>
              </w:rPr>
              <w:t>生产工厂；②半导体材料方面，于上海设立了研</w:t>
            </w:r>
            <w:r w:rsidR="004303E0">
              <w:rPr>
                <w:rFonts w:ascii="Times New Roman" w:cs="Times New Roman" w:hint="eastAsia"/>
                <w:color w:val="000000"/>
                <w:sz w:val="24"/>
                <w:szCs w:val="24"/>
              </w:rPr>
              <w:t>发</w:t>
            </w:r>
            <w:r w:rsidR="006A0609" w:rsidRPr="006A0609">
              <w:rPr>
                <w:rFonts w:ascii="Times New Roman" w:cs="Times New Roman" w:hint="eastAsia"/>
                <w:color w:val="000000"/>
                <w:sz w:val="24"/>
                <w:szCs w:val="24"/>
              </w:rPr>
              <w:t>中心。另外对于</w:t>
            </w:r>
            <w:r w:rsidR="006A0609" w:rsidRPr="006A0609">
              <w:rPr>
                <w:rFonts w:ascii="Times New Roman" w:cs="Times New Roman" w:hint="eastAsia"/>
                <w:color w:val="000000"/>
                <w:sz w:val="24"/>
                <w:szCs w:val="24"/>
              </w:rPr>
              <w:t>OLED</w:t>
            </w:r>
            <w:r w:rsidR="006A0609" w:rsidRPr="006A0609">
              <w:rPr>
                <w:rFonts w:ascii="Times New Roman" w:cs="Times New Roman" w:hint="eastAsia"/>
                <w:color w:val="000000"/>
                <w:sz w:val="24"/>
                <w:szCs w:val="24"/>
              </w:rPr>
              <w:t>业务，公司主要从事中间体的定制开发</w:t>
            </w:r>
            <w:r w:rsidR="001D5A7B">
              <w:rPr>
                <w:rFonts w:ascii="Times New Roman" w:cs="Times New Roman" w:hint="eastAsia"/>
                <w:color w:val="000000"/>
                <w:sz w:val="24"/>
                <w:szCs w:val="24"/>
              </w:rPr>
              <w:t>和产业化</w:t>
            </w:r>
            <w:r w:rsidR="006A0609" w:rsidRPr="006A0609">
              <w:rPr>
                <w:rFonts w:ascii="Times New Roman" w:cs="Times New Roman" w:hint="eastAsia"/>
                <w:color w:val="000000"/>
                <w:sz w:val="24"/>
                <w:szCs w:val="24"/>
              </w:rPr>
              <w:t>，这也是对化学合成能力的延伸拓展。</w:t>
            </w:r>
          </w:p>
          <w:p w:rsidR="00AA237D" w:rsidRPr="006A0609" w:rsidRDefault="007C2BE5" w:rsidP="006A0609">
            <w:pPr>
              <w:widowControl/>
              <w:rPr>
                <w:rFonts w:ascii="Times New Roman" w:cs="Times New Roman"/>
                <w:color w:val="000000"/>
                <w:sz w:val="24"/>
                <w:szCs w:val="24"/>
              </w:rPr>
            </w:pPr>
            <w:r>
              <w:rPr>
                <w:rFonts w:ascii="Times New Roman" w:cs="Times New Roman" w:hint="eastAsia"/>
                <w:color w:val="000000"/>
                <w:sz w:val="24"/>
                <w:szCs w:val="24"/>
              </w:rPr>
              <w:t>3</w:t>
            </w:r>
            <w:r>
              <w:rPr>
                <w:rFonts w:ascii="Times New Roman" w:cs="Times New Roman" w:hint="eastAsia"/>
                <w:color w:val="000000"/>
                <w:sz w:val="24"/>
                <w:szCs w:val="24"/>
              </w:rPr>
              <w:t>、</w:t>
            </w:r>
            <w:r w:rsidR="006A0609" w:rsidRPr="006A0609">
              <w:rPr>
                <w:rFonts w:ascii="Times New Roman" w:cs="Times New Roman" w:hint="eastAsia"/>
                <w:color w:val="000000"/>
                <w:sz w:val="24"/>
                <w:szCs w:val="24"/>
              </w:rPr>
              <w:t>公司进行多元化业务条线扩张是基于中长期发展战略</w:t>
            </w:r>
            <w:proofErr w:type="gramStart"/>
            <w:r w:rsidR="006A0609" w:rsidRPr="006A0609">
              <w:rPr>
                <w:rFonts w:ascii="Times New Roman" w:cs="Times New Roman" w:hint="eastAsia"/>
                <w:color w:val="000000"/>
                <w:sz w:val="24"/>
                <w:szCs w:val="24"/>
              </w:rPr>
              <w:t>考量</w:t>
            </w:r>
            <w:proofErr w:type="gramEnd"/>
            <w:r w:rsidR="006A0609" w:rsidRPr="006A0609">
              <w:rPr>
                <w:rFonts w:ascii="Times New Roman" w:cs="Times New Roman" w:hint="eastAsia"/>
                <w:color w:val="000000"/>
                <w:sz w:val="24"/>
                <w:szCs w:val="24"/>
              </w:rPr>
              <w:t>。</w:t>
            </w:r>
            <w:r w:rsidR="006B5E53">
              <w:rPr>
                <w:rFonts w:ascii="Times New Roman" w:cs="Times New Roman" w:hint="eastAsia"/>
                <w:color w:val="000000"/>
                <w:sz w:val="24"/>
                <w:szCs w:val="24"/>
              </w:rPr>
              <w:t>考虑到</w:t>
            </w:r>
            <w:r w:rsidR="006A0609" w:rsidRPr="006A0609">
              <w:rPr>
                <w:rFonts w:ascii="Times New Roman" w:cs="Times New Roman" w:hint="eastAsia"/>
                <w:color w:val="000000"/>
                <w:sz w:val="24"/>
                <w:szCs w:val="24"/>
              </w:rPr>
              <w:t>液晶</w:t>
            </w:r>
            <w:r w:rsidR="006B5E53">
              <w:rPr>
                <w:rFonts w:ascii="Times New Roman" w:cs="Times New Roman" w:hint="eastAsia"/>
                <w:color w:val="000000"/>
                <w:sz w:val="24"/>
                <w:szCs w:val="24"/>
              </w:rPr>
              <w:t>材料</w:t>
            </w:r>
            <w:r w:rsidR="006A0609" w:rsidRPr="006A0609">
              <w:rPr>
                <w:rFonts w:ascii="Times New Roman" w:cs="Times New Roman" w:hint="eastAsia"/>
                <w:color w:val="000000"/>
                <w:sz w:val="24"/>
                <w:szCs w:val="24"/>
              </w:rPr>
              <w:t>行业</w:t>
            </w:r>
            <w:r w:rsidR="006B5E53">
              <w:rPr>
                <w:rFonts w:ascii="Times New Roman" w:cs="Times New Roman" w:hint="eastAsia"/>
                <w:color w:val="000000"/>
                <w:sz w:val="24"/>
                <w:szCs w:val="24"/>
              </w:rPr>
              <w:t>周期性情况</w:t>
            </w:r>
            <w:r w:rsidR="006A0609" w:rsidRPr="006A0609">
              <w:rPr>
                <w:rFonts w:ascii="Times New Roman" w:cs="Times New Roman" w:hint="eastAsia"/>
                <w:color w:val="000000"/>
                <w:sz w:val="24"/>
                <w:szCs w:val="24"/>
              </w:rPr>
              <w:t>，如客户占比高、行业集中度高，从公司长期稳定发展角度出发，有必要延伸产品线，拓展下游应用行业，以此对</w:t>
            </w:r>
            <w:proofErr w:type="gramStart"/>
            <w:r w:rsidR="006A0609" w:rsidRPr="006A0609">
              <w:rPr>
                <w:rFonts w:ascii="Times New Roman" w:cs="Times New Roman" w:hint="eastAsia"/>
                <w:color w:val="000000"/>
                <w:sz w:val="24"/>
                <w:szCs w:val="24"/>
              </w:rPr>
              <w:t>冲行业</w:t>
            </w:r>
            <w:proofErr w:type="gramEnd"/>
            <w:r w:rsidR="006A0609" w:rsidRPr="006A0609">
              <w:rPr>
                <w:rFonts w:ascii="Times New Roman" w:cs="Times New Roman" w:hint="eastAsia"/>
                <w:color w:val="000000"/>
                <w:sz w:val="24"/>
                <w:szCs w:val="24"/>
              </w:rPr>
              <w:t>周期性波动，提升业务发展上限。公司自上市以来，始终围绕这些方面进行布局与思考，进而衍生出一系列新</w:t>
            </w:r>
            <w:r w:rsidR="004303E0">
              <w:rPr>
                <w:rFonts w:ascii="Times New Roman" w:cs="Times New Roman" w:hint="eastAsia"/>
                <w:color w:val="000000"/>
                <w:sz w:val="24"/>
                <w:szCs w:val="24"/>
              </w:rPr>
              <w:t>的战略布局</w:t>
            </w:r>
            <w:r w:rsidR="006A0609" w:rsidRPr="006A0609">
              <w:rPr>
                <w:rFonts w:ascii="Times New Roman" w:cs="Times New Roman" w:hint="eastAsia"/>
                <w:color w:val="000000"/>
                <w:sz w:val="24"/>
                <w:szCs w:val="24"/>
              </w:rPr>
              <w:t>。</w:t>
            </w:r>
          </w:p>
          <w:p w:rsidR="00354371" w:rsidRPr="00354371" w:rsidRDefault="00354371" w:rsidP="00094CF9">
            <w:pPr>
              <w:rPr>
                <w:rFonts w:ascii="宋体" w:eastAsia="宋体" w:hAnsi="宋体" w:cs="Calibri"/>
                <w:b/>
                <w:sz w:val="24"/>
                <w:szCs w:val="24"/>
              </w:rPr>
            </w:pPr>
          </w:p>
          <w:p w:rsidR="00173943" w:rsidRPr="00A23DD4" w:rsidRDefault="00BC28F4" w:rsidP="00A23DD4">
            <w:pPr>
              <w:widowControl/>
              <w:jc w:val="left"/>
              <w:rPr>
                <w:rFonts w:ascii="Times New Roman" w:eastAsia="宋体" w:hAnsi="Times New Roman" w:cs="Times New Roman"/>
                <w:b/>
                <w:color w:val="000000"/>
                <w:kern w:val="0"/>
                <w:sz w:val="24"/>
                <w:szCs w:val="24"/>
              </w:rPr>
            </w:pPr>
            <w:r w:rsidRPr="00E07EBD">
              <w:rPr>
                <w:rFonts w:ascii="Times New Roman" w:eastAsia="宋体" w:hAnsi="Times New Roman" w:cs="Times New Roman" w:hint="eastAsia"/>
                <w:b/>
                <w:color w:val="000000"/>
                <w:kern w:val="0"/>
                <w:sz w:val="24"/>
                <w:szCs w:val="24"/>
              </w:rPr>
              <w:t>Q</w:t>
            </w:r>
            <w:r>
              <w:rPr>
                <w:rFonts w:ascii="Times New Roman" w:eastAsia="宋体" w:hAnsi="Times New Roman" w:cs="Times New Roman" w:hint="eastAsia"/>
                <w:b/>
                <w:color w:val="000000"/>
                <w:kern w:val="0"/>
                <w:sz w:val="24"/>
                <w:szCs w:val="24"/>
              </w:rPr>
              <w:t>5</w:t>
            </w:r>
            <w:r w:rsidR="00173943" w:rsidRPr="00E07EBD">
              <w:rPr>
                <w:rFonts w:ascii="Times New Roman" w:eastAsia="宋体" w:hAnsi="Times New Roman" w:cs="Times New Roman" w:hint="eastAsia"/>
                <w:b/>
                <w:color w:val="000000"/>
                <w:kern w:val="0"/>
                <w:sz w:val="24"/>
                <w:szCs w:val="24"/>
              </w:rPr>
              <w:t>：</w:t>
            </w:r>
            <w:r w:rsidR="006A0609" w:rsidRPr="006A0609">
              <w:rPr>
                <w:rFonts w:ascii="Times New Roman" w:eastAsia="宋体" w:hAnsi="Times New Roman" w:cs="Times New Roman" w:hint="eastAsia"/>
                <w:b/>
                <w:color w:val="000000"/>
                <w:kern w:val="0"/>
                <w:sz w:val="24"/>
                <w:szCs w:val="24"/>
              </w:rPr>
              <w:t>新供应商导入市场时通常需要考虑哪些因素？</w:t>
            </w:r>
          </w:p>
          <w:p w:rsidR="009562DE" w:rsidRPr="00A23DD4" w:rsidRDefault="009562DE" w:rsidP="00A23DD4">
            <w:pPr>
              <w:widowControl/>
              <w:jc w:val="left"/>
              <w:rPr>
                <w:rFonts w:ascii="Times New Roman" w:eastAsia="宋体" w:hAnsi="Times New Roman" w:cs="Times New Roman"/>
                <w:b/>
                <w:color w:val="000000"/>
                <w:kern w:val="0"/>
                <w:sz w:val="24"/>
                <w:szCs w:val="24"/>
              </w:rPr>
            </w:pPr>
            <w:r w:rsidRPr="00A23DD4">
              <w:rPr>
                <w:rFonts w:ascii="Times New Roman" w:eastAsia="宋体" w:hAnsi="Times New Roman" w:cs="Times New Roman"/>
                <w:b/>
                <w:color w:val="000000"/>
                <w:kern w:val="0"/>
                <w:sz w:val="24"/>
                <w:szCs w:val="24"/>
              </w:rPr>
              <w:t>答：</w:t>
            </w:r>
            <w:r w:rsidR="00BC28F4" w:rsidRPr="00BC28F4">
              <w:rPr>
                <w:rFonts w:ascii="Times New Roman" w:eastAsia="宋体" w:hAnsi="Times New Roman" w:cs="Times New Roman" w:hint="eastAsia"/>
                <w:color w:val="000000"/>
                <w:kern w:val="0"/>
                <w:sz w:val="24"/>
                <w:szCs w:val="24"/>
              </w:rPr>
              <w:t>从当前整个行业的技术发展现状来看，各个企业之间在技术层面其实并没有存在过于巨大的差距，基本上都能够达到较为稳定的水平，都可以较好地满足客户对于产品技术方面的需求。在这样的技术水平趋同的大背景之下，企业之间竞争的焦点自然地就转移到了客户关系的维护以及产品性价比优势的打造之上。公司的精细化管理来保持较好的毛利率水平和持续的研发投入跟上技术的迭代也很重要</w:t>
            </w:r>
            <w:r w:rsidRPr="00A23DD4">
              <w:rPr>
                <w:rFonts w:ascii="Times New Roman" w:eastAsia="宋体" w:hAnsi="Times New Roman" w:cs="Times New Roman" w:hint="eastAsia"/>
                <w:color w:val="000000"/>
                <w:kern w:val="0"/>
                <w:sz w:val="24"/>
                <w:szCs w:val="24"/>
              </w:rPr>
              <w:t>。</w:t>
            </w:r>
          </w:p>
          <w:p w:rsidR="001C001D" w:rsidRDefault="001C001D" w:rsidP="00956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4"/>
                <w:szCs w:val="24"/>
              </w:rPr>
            </w:pPr>
          </w:p>
          <w:p w:rsidR="001C001D" w:rsidRPr="00A23DD4" w:rsidRDefault="00BC28F4" w:rsidP="00A23DD4">
            <w:pPr>
              <w:widowControl/>
              <w:jc w:val="left"/>
              <w:rPr>
                <w:rFonts w:ascii="Times New Roman" w:eastAsia="宋体" w:hAnsi="Times New Roman" w:cs="Times New Roman"/>
                <w:b/>
                <w:color w:val="000000"/>
                <w:kern w:val="0"/>
                <w:sz w:val="24"/>
                <w:szCs w:val="24"/>
              </w:rPr>
            </w:pPr>
            <w:r w:rsidRPr="00E07EBD">
              <w:rPr>
                <w:rFonts w:ascii="Times New Roman" w:eastAsia="宋体" w:hAnsi="Times New Roman" w:cs="Times New Roman" w:hint="eastAsia"/>
                <w:b/>
                <w:color w:val="000000"/>
                <w:kern w:val="0"/>
                <w:sz w:val="24"/>
                <w:szCs w:val="24"/>
              </w:rPr>
              <w:t>Q</w:t>
            </w:r>
            <w:r>
              <w:rPr>
                <w:rFonts w:ascii="Times New Roman" w:eastAsia="宋体" w:hAnsi="Times New Roman" w:cs="Times New Roman" w:hint="eastAsia"/>
                <w:b/>
                <w:color w:val="000000"/>
                <w:kern w:val="0"/>
                <w:sz w:val="24"/>
                <w:szCs w:val="24"/>
              </w:rPr>
              <w:t>6</w:t>
            </w:r>
            <w:r w:rsidR="001C001D" w:rsidRPr="00E07EBD">
              <w:rPr>
                <w:rFonts w:ascii="Times New Roman" w:eastAsia="宋体" w:hAnsi="Times New Roman" w:cs="Times New Roman" w:hint="eastAsia"/>
                <w:b/>
                <w:color w:val="000000"/>
                <w:kern w:val="0"/>
                <w:sz w:val="24"/>
                <w:szCs w:val="24"/>
              </w:rPr>
              <w:t>：</w:t>
            </w:r>
            <w:r w:rsidR="006A0609">
              <w:rPr>
                <w:rFonts w:ascii="Times New Roman" w:eastAsia="宋体" w:hAnsi="Times New Roman" w:cs="Times New Roman" w:hint="eastAsia"/>
                <w:b/>
                <w:color w:val="000000"/>
                <w:kern w:val="0"/>
                <w:sz w:val="24"/>
                <w:szCs w:val="24"/>
              </w:rPr>
              <w:t>有看到</w:t>
            </w:r>
            <w:r w:rsidR="00D26579" w:rsidRPr="00A23DD4">
              <w:rPr>
                <w:rFonts w:ascii="Times New Roman" w:eastAsia="宋体" w:hAnsi="Times New Roman" w:cs="Times New Roman" w:hint="eastAsia"/>
                <w:b/>
                <w:color w:val="000000"/>
                <w:kern w:val="0"/>
                <w:sz w:val="24"/>
                <w:szCs w:val="24"/>
              </w:rPr>
              <w:t>公司已投资了南通詹鼎，</w:t>
            </w:r>
            <w:r w:rsidR="006A0609">
              <w:rPr>
                <w:rFonts w:ascii="Times New Roman" w:eastAsia="宋体" w:hAnsi="Times New Roman" w:cs="Times New Roman" w:hint="eastAsia"/>
                <w:b/>
                <w:color w:val="000000"/>
                <w:kern w:val="0"/>
                <w:sz w:val="24"/>
                <w:szCs w:val="24"/>
              </w:rPr>
              <w:t>投资情况和当前发</w:t>
            </w:r>
            <w:r w:rsidR="00D26579" w:rsidRPr="00A23DD4">
              <w:rPr>
                <w:rFonts w:ascii="Times New Roman" w:eastAsia="宋体" w:hAnsi="Times New Roman" w:cs="Times New Roman" w:hint="eastAsia"/>
                <w:b/>
                <w:color w:val="000000"/>
                <w:kern w:val="0"/>
                <w:sz w:val="24"/>
                <w:szCs w:val="24"/>
              </w:rPr>
              <w:t>展情况</w:t>
            </w:r>
            <w:r w:rsidR="006A0609">
              <w:rPr>
                <w:rFonts w:ascii="Times New Roman" w:eastAsia="宋体" w:hAnsi="Times New Roman" w:cs="Times New Roman" w:hint="eastAsia"/>
                <w:b/>
                <w:color w:val="000000"/>
                <w:kern w:val="0"/>
                <w:sz w:val="24"/>
                <w:szCs w:val="24"/>
              </w:rPr>
              <w:t>如何</w:t>
            </w:r>
            <w:r w:rsidR="001C001D" w:rsidRPr="00A23DD4">
              <w:rPr>
                <w:rFonts w:ascii="Times New Roman" w:eastAsia="宋体" w:hAnsi="Times New Roman" w:cs="Times New Roman" w:hint="eastAsia"/>
                <w:b/>
                <w:color w:val="000000"/>
                <w:kern w:val="0"/>
                <w:sz w:val="24"/>
                <w:szCs w:val="24"/>
              </w:rPr>
              <w:t>？</w:t>
            </w:r>
          </w:p>
          <w:p w:rsidR="001C001D" w:rsidRDefault="001C001D" w:rsidP="00A23DD4">
            <w:pPr>
              <w:widowControl/>
              <w:jc w:val="left"/>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lastRenderedPageBreak/>
              <w:t>答：</w:t>
            </w:r>
            <w:r w:rsidR="00451F61">
              <w:rPr>
                <w:rFonts w:ascii="Times New Roman" w:eastAsia="宋体" w:hAnsi="Times New Roman" w:cs="Times New Roman" w:hint="eastAsia"/>
                <w:color w:val="000000"/>
                <w:kern w:val="0"/>
                <w:sz w:val="24"/>
                <w:szCs w:val="24"/>
              </w:rPr>
              <w:t>南通詹鼎是公司</w:t>
            </w:r>
            <w:r w:rsidR="00451F61" w:rsidRPr="00451F61">
              <w:rPr>
                <w:rFonts w:ascii="Times New Roman" w:eastAsia="宋体" w:hAnsi="Times New Roman" w:cs="Times New Roman" w:hint="eastAsia"/>
                <w:color w:val="000000"/>
                <w:kern w:val="0"/>
                <w:sz w:val="24"/>
                <w:szCs w:val="24"/>
              </w:rPr>
              <w:t>于</w:t>
            </w:r>
            <w:r w:rsidR="00451F61" w:rsidRPr="00451F61">
              <w:rPr>
                <w:rFonts w:ascii="Times New Roman" w:eastAsia="宋体" w:hAnsi="Times New Roman" w:cs="Times New Roman" w:hint="eastAsia"/>
                <w:color w:val="000000"/>
                <w:kern w:val="0"/>
                <w:sz w:val="24"/>
                <w:szCs w:val="24"/>
              </w:rPr>
              <w:t>2022</w:t>
            </w:r>
            <w:r w:rsidR="00451F61" w:rsidRPr="00451F61">
              <w:rPr>
                <w:rFonts w:ascii="Times New Roman" w:eastAsia="宋体" w:hAnsi="Times New Roman" w:cs="Times New Roman" w:hint="eastAsia"/>
                <w:color w:val="000000"/>
                <w:kern w:val="0"/>
                <w:sz w:val="24"/>
                <w:szCs w:val="24"/>
              </w:rPr>
              <w:t>年参股的企业</w:t>
            </w:r>
            <w:r w:rsidRPr="00A23DD4">
              <w:rPr>
                <w:rFonts w:ascii="Times New Roman" w:eastAsia="宋体" w:hAnsi="Times New Roman" w:cs="Times New Roman" w:hint="eastAsia"/>
                <w:color w:val="000000"/>
                <w:kern w:val="0"/>
                <w:sz w:val="24"/>
                <w:szCs w:val="24"/>
              </w:rPr>
              <w:t>，南通詹鼎</w:t>
            </w:r>
            <w:r w:rsidR="00CB1A70" w:rsidRPr="00A23DD4">
              <w:rPr>
                <w:rFonts w:ascii="Times New Roman" w:eastAsia="宋体" w:hAnsi="Times New Roman" w:cs="Times New Roman" w:hint="eastAsia"/>
                <w:color w:val="000000"/>
                <w:kern w:val="0"/>
                <w:sz w:val="24"/>
                <w:szCs w:val="24"/>
              </w:rPr>
              <w:t>公司生产电子氟化液等产品，主要应用于半导体生产制造，</w:t>
            </w:r>
            <w:proofErr w:type="gramStart"/>
            <w:r w:rsidR="00CB1A70" w:rsidRPr="00A23DD4">
              <w:rPr>
                <w:rFonts w:ascii="Times New Roman" w:eastAsia="宋体" w:hAnsi="Times New Roman" w:cs="Times New Roman" w:hint="eastAsia"/>
                <w:color w:val="000000"/>
                <w:kern w:val="0"/>
                <w:sz w:val="24"/>
                <w:szCs w:val="24"/>
              </w:rPr>
              <w:t>超算服务器</w:t>
            </w:r>
            <w:proofErr w:type="gramEnd"/>
            <w:r w:rsidR="00CB1A70" w:rsidRPr="00A23DD4">
              <w:rPr>
                <w:rFonts w:ascii="Times New Roman" w:eastAsia="宋体" w:hAnsi="Times New Roman" w:cs="Times New Roman" w:hint="eastAsia"/>
                <w:color w:val="000000"/>
                <w:kern w:val="0"/>
                <w:sz w:val="24"/>
                <w:szCs w:val="24"/>
              </w:rPr>
              <w:t>用浸没式冷却液等领域</w:t>
            </w:r>
            <w:r w:rsidRPr="00A23DD4">
              <w:rPr>
                <w:rFonts w:ascii="Times New Roman" w:eastAsia="宋体" w:hAnsi="Times New Roman" w:cs="Times New Roman" w:hint="eastAsia"/>
                <w:color w:val="000000"/>
                <w:kern w:val="0"/>
                <w:sz w:val="24"/>
                <w:szCs w:val="24"/>
              </w:rPr>
              <w:t>，公司看好该行业前景</w:t>
            </w:r>
            <w:r w:rsidR="00D26579" w:rsidRPr="00A23DD4">
              <w:rPr>
                <w:rFonts w:ascii="Times New Roman" w:eastAsia="宋体" w:hAnsi="Times New Roman" w:cs="Times New Roman" w:hint="eastAsia"/>
                <w:color w:val="000000"/>
                <w:kern w:val="0"/>
                <w:sz w:val="24"/>
                <w:szCs w:val="24"/>
              </w:rPr>
              <w:t>，</w:t>
            </w:r>
            <w:r w:rsidR="00D26579" w:rsidRPr="00A23DD4">
              <w:rPr>
                <w:rFonts w:ascii="Times New Roman" w:eastAsia="宋体" w:hAnsi="Times New Roman" w:cs="Times New Roman"/>
                <w:color w:val="000000"/>
                <w:kern w:val="0"/>
                <w:sz w:val="24"/>
                <w:szCs w:val="24"/>
              </w:rPr>
              <w:t>后续在产业和资本方面会进行持续关注</w:t>
            </w:r>
            <w:r w:rsidR="00D26579" w:rsidRPr="00A23DD4">
              <w:rPr>
                <w:rFonts w:ascii="Times New Roman" w:eastAsia="宋体" w:hAnsi="Times New Roman" w:cs="Times New Roman" w:hint="eastAsia"/>
                <w:color w:val="000000"/>
                <w:kern w:val="0"/>
                <w:sz w:val="24"/>
                <w:szCs w:val="24"/>
              </w:rPr>
              <w:t>。</w:t>
            </w:r>
          </w:p>
          <w:p w:rsidR="00630256" w:rsidRPr="00A23DD4" w:rsidRDefault="00630256" w:rsidP="00A23DD4">
            <w:pPr>
              <w:widowControl/>
              <w:jc w:val="left"/>
              <w:rPr>
                <w:rFonts w:ascii="Times New Roman" w:eastAsia="宋体" w:hAnsi="Times New Roman" w:cs="Times New Roman"/>
                <w:color w:val="000000"/>
                <w:kern w:val="0"/>
                <w:sz w:val="24"/>
                <w:szCs w:val="24"/>
              </w:rPr>
            </w:pPr>
          </w:p>
          <w:p w:rsidR="00630256" w:rsidRDefault="00630256" w:rsidP="001C00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4"/>
                <w:szCs w:val="24"/>
              </w:rPr>
            </w:pPr>
            <w:r w:rsidRPr="00E07EBD">
              <w:rPr>
                <w:rFonts w:ascii="Times New Roman" w:eastAsia="宋体" w:hAnsi="Times New Roman" w:cs="Times New Roman" w:hint="eastAsia"/>
                <w:b/>
                <w:color w:val="000000"/>
                <w:kern w:val="0"/>
                <w:sz w:val="24"/>
                <w:szCs w:val="24"/>
              </w:rPr>
              <w:t>Q</w:t>
            </w:r>
            <w:r>
              <w:rPr>
                <w:rFonts w:ascii="Times New Roman" w:eastAsia="宋体" w:hAnsi="Times New Roman" w:cs="Times New Roman" w:hint="eastAsia"/>
                <w:b/>
                <w:color w:val="000000"/>
                <w:kern w:val="0"/>
                <w:sz w:val="24"/>
                <w:szCs w:val="24"/>
              </w:rPr>
              <w:t>7</w:t>
            </w:r>
            <w:r w:rsidRPr="00E07EBD">
              <w:rPr>
                <w:rFonts w:ascii="Times New Roman" w:eastAsia="宋体" w:hAnsi="Times New Roman" w:cs="Times New Roman" w:hint="eastAsia"/>
                <w:b/>
                <w:color w:val="000000"/>
                <w:kern w:val="0"/>
                <w:sz w:val="24"/>
                <w:szCs w:val="24"/>
              </w:rPr>
              <w:t>：</w:t>
            </w:r>
            <w:r w:rsidR="00355016">
              <w:rPr>
                <w:rFonts w:ascii="Times New Roman" w:eastAsia="宋体" w:hAnsi="Times New Roman" w:cs="Times New Roman" w:hint="eastAsia"/>
                <w:b/>
                <w:color w:val="000000"/>
                <w:kern w:val="0"/>
                <w:sz w:val="24"/>
                <w:szCs w:val="24"/>
              </w:rPr>
              <w:t>公司</w:t>
            </w:r>
            <w:r w:rsidRPr="00630256">
              <w:rPr>
                <w:rFonts w:hint="eastAsia"/>
                <w:b/>
                <w:sz w:val="24"/>
                <w:szCs w:val="24"/>
              </w:rPr>
              <w:t>光刻胶</w:t>
            </w:r>
            <w:r w:rsidR="00355016">
              <w:rPr>
                <w:rFonts w:hint="eastAsia"/>
                <w:b/>
                <w:sz w:val="24"/>
                <w:szCs w:val="24"/>
              </w:rPr>
              <w:t>业务</w:t>
            </w:r>
            <w:r w:rsidRPr="00630256">
              <w:rPr>
                <w:rFonts w:hint="eastAsia"/>
                <w:b/>
                <w:sz w:val="24"/>
                <w:szCs w:val="24"/>
              </w:rPr>
              <w:t>的发展情况如何？</w:t>
            </w:r>
          </w:p>
          <w:p w:rsidR="0043207F" w:rsidRDefault="00630256">
            <w:pPr>
              <w:widowControl/>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t>答：</w:t>
            </w:r>
            <w:r w:rsidRPr="00630256">
              <w:rPr>
                <w:rFonts w:ascii="Times New Roman" w:eastAsia="宋体" w:hAnsi="Times New Roman" w:cs="Times New Roman" w:hint="eastAsia"/>
                <w:color w:val="000000"/>
                <w:kern w:val="0"/>
                <w:sz w:val="24"/>
                <w:szCs w:val="24"/>
              </w:rPr>
              <w:t>1</w:t>
            </w:r>
            <w:r w:rsidRPr="00630256">
              <w:rPr>
                <w:rFonts w:ascii="Times New Roman" w:eastAsia="宋体" w:hAnsi="Times New Roman" w:cs="Times New Roman" w:hint="eastAsia"/>
                <w:color w:val="000000"/>
                <w:kern w:val="0"/>
                <w:sz w:val="24"/>
                <w:szCs w:val="24"/>
              </w:rPr>
              <w:t>、在业务聚焦方面，公司基于对光刻胶产业链的深入研究与战略</w:t>
            </w:r>
            <w:proofErr w:type="gramStart"/>
            <w:r w:rsidRPr="00630256">
              <w:rPr>
                <w:rFonts w:ascii="Times New Roman" w:eastAsia="宋体" w:hAnsi="Times New Roman" w:cs="Times New Roman" w:hint="eastAsia"/>
                <w:color w:val="000000"/>
                <w:kern w:val="0"/>
                <w:sz w:val="24"/>
                <w:szCs w:val="24"/>
              </w:rPr>
              <w:t>考量</w:t>
            </w:r>
            <w:proofErr w:type="gramEnd"/>
            <w:r w:rsidRPr="00630256">
              <w:rPr>
                <w:rFonts w:ascii="Times New Roman" w:eastAsia="宋体" w:hAnsi="Times New Roman" w:cs="Times New Roman" w:hint="eastAsia"/>
                <w:color w:val="000000"/>
                <w:kern w:val="0"/>
                <w:sz w:val="24"/>
                <w:szCs w:val="24"/>
              </w:rPr>
              <w:t>，做出了专注于光刻胶树脂研发生产的决策。起初，公司在光刻胶研发过程中发现树脂作为光刻胶核心组成部分，其成本占比高达</w:t>
            </w:r>
            <w:r w:rsidRPr="00630256">
              <w:rPr>
                <w:rFonts w:ascii="Times New Roman" w:eastAsia="宋体" w:hAnsi="Times New Roman" w:cs="Times New Roman" w:hint="eastAsia"/>
                <w:color w:val="000000"/>
                <w:kern w:val="0"/>
                <w:sz w:val="24"/>
                <w:szCs w:val="24"/>
              </w:rPr>
              <w:t>50-60%</w:t>
            </w:r>
            <w:r w:rsidRPr="00630256">
              <w:rPr>
                <w:rFonts w:ascii="Times New Roman" w:eastAsia="宋体" w:hAnsi="Times New Roman" w:cs="Times New Roman" w:hint="eastAsia"/>
                <w:color w:val="000000"/>
                <w:kern w:val="0"/>
                <w:sz w:val="24"/>
                <w:szCs w:val="24"/>
              </w:rPr>
              <w:t>，且当时国内市场完全依赖海外供应，面临价格波动大、供应链不稳定以及可控性差等诸多问题。于是，公司果断</w:t>
            </w:r>
            <w:r w:rsidR="007C2BE5">
              <w:rPr>
                <w:rFonts w:ascii="Times New Roman" w:eastAsia="宋体" w:hAnsi="Times New Roman" w:cs="Times New Roman" w:hint="eastAsia"/>
                <w:color w:val="000000"/>
                <w:kern w:val="0"/>
                <w:sz w:val="24"/>
                <w:szCs w:val="24"/>
              </w:rPr>
              <w:t>聚焦于</w:t>
            </w:r>
            <w:r w:rsidRPr="00630256">
              <w:rPr>
                <w:rFonts w:ascii="Times New Roman" w:eastAsia="宋体" w:hAnsi="Times New Roman" w:cs="Times New Roman" w:hint="eastAsia"/>
                <w:color w:val="000000"/>
                <w:kern w:val="0"/>
                <w:sz w:val="24"/>
                <w:szCs w:val="24"/>
              </w:rPr>
              <w:t>光刻胶树脂研发项目，研发团队取得了突破性的成果。鉴于光刻胶树脂与光刻胶业务存在一定的市场竞争关系，为确保在树脂领域建立稳定的客户群体与市场地位，公司目前集中精力专注于光刻胶树脂领域的深耕细作。</w:t>
            </w:r>
          </w:p>
          <w:p w:rsidR="00630256" w:rsidRPr="00630256" w:rsidRDefault="00630256" w:rsidP="00630256">
            <w:pPr>
              <w:widowControl/>
              <w:jc w:val="left"/>
              <w:rPr>
                <w:rFonts w:ascii="Times New Roman" w:eastAsia="宋体" w:hAnsi="Times New Roman" w:cs="Times New Roman"/>
                <w:color w:val="000000"/>
                <w:kern w:val="0"/>
                <w:sz w:val="24"/>
                <w:szCs w:val="24"/>
              </w:rPr>
            </w:pPr>
            <w:r w:rsidRPr="00630256">
              <w:rPr>
                <w:rFonts w:ascii="Times New Roman" w:eastAsia="宋体" w:hAnsi="Times New Roman" w:cs="Times New Roman" w:hint="eastAsia"/>
                <w:color w:val="000000"/>
                <w:kern w:val="0"/>
                <w:sz w:val="24"/>
                <w:szCs w:val="24"/>
              </w:rPr>
              <w:t>2</w:t>
            </w:r>
            <w:r w:rsidRPr="00630256">
              <w:rPr>
                <w:rFonts w:ascii="Times New Roman" w:eastAsia="宋体" w:hAnsi="Times New Roman" w:cs="Times New Roman" w:hint="eastAsia"/>
                <w:color w:val="000000"/>
                <w:kern w:val="0"/>
                <w:sz w:val="24"/>
                <w:szCs w:val="24"/>
              </w:rPr>
              <w:t>、公司在树脂产品方面涵盖</w:t>
            </w:r>
            <w:proofErr w:type="spellStart"/>
            <w:r w:rsidRPr="00630256">
              <w:rPr>
                <w:rFonts w:ascii="Times New Roman" w:eastAsia="宋体" w:hAnsi="Times New Roman" w:cs="Times New Roman" w:hint="eastAsia"/>
                <w:color w:val="000000"/>
                <w:kern w:val="0"/>
                <w:sz w:val="24"/>
                <w:szCs w:val="24"/>
              </w:rPr>
              <w:t>K</w:t>
            </w:r>
            <w:r w:rsidR="00644A1B">
              <w:rPr>
                <w:rFonts w:ascii="Times New Roman" w:eastAsia="宋体" w:hAnsi="Times New Roman" w:cs="Times New Roman" w:hint="eastAsia"/>
                <w:color w:val="000000"/>
                <w:kern w:val="0"/>
                <w:sz w:val="24"/>
                <w:szCs w:val="24"/>
              </w:rPr>
              <w:t>rF</w:t>
            </w:r>
            <w:proofErr w:type="spellEnd"/>
            <w:r w:rsidR="001D5A7B">
              <w:rPr>
                <w:rFonts w:ascii="Times New Roman" w:eastAsia="宋体" w:hAnsi="Times New Roman" w:cs="Times New Roman" w:hint="eastAsia"/>
                <w:color w:val="000000"/>
                <w:kern w:val="0"/>
                <w:sz w:val="24"/>
                <w:szCs w:val="24"/>
              </w:rPr>
              <w:t>光刻</w:t>
            </w:r>
            <w:r w:rsidR="00644A1B" w:rsidRPr="00630256">
              <w:rPr>
                <w:rFonts w:ascii="Times New Roman" w:eastAsia="宋体" w:hAnsi="Times New Roman" w:cs="Times New Roman" w:hint="eastAsia"/>
                <w:color w:val="000000"/>
                <w:kern w:val="0"/>
                <w:sz w:val="24"/>
                <w:szCs w:val="24"/>
              </w:rPr>
              <w:t>胶</w:t>
            </w:r>
            <w:r w:rsidR="001D5A7B">
              <w:rPr>
                <w:rFonts w:ascii="Times New Roman" w:eastAsia="宋体" w:hAnsi="Times New Roman" w:cs="Times New Roman" w:hint="eastAsia"/>
                <w:color w:val="000000"/>
                <w:kern w:val="0"/>
                <w:sz w:val="24"/>
                <w:szCs w:val="24"/>
              </w:rPr>
              <w:t>树脂全品类，</w:t>
            </w:r>
            <w:proofErr w:type="spellStart"/>
            <w:r w:rsidRPr="00630256">
              <w:rPr>
                <w:rFonts w:ascii="Times New Roman" w:eastAsia="宋体" w:hAnsi="Times New Roman" w:cs="Times New Roman" w:hint="eastAsia"/>
                <w:color w:val="000000"/>
                <w:kern w:val="0"/>
                <w:sz w:val="24"/>
                <w:szCs w:val="24"/>
              </w:rPr>
              <w:t>K</w:t>
            </w:r>
            <w:r w:rsidR="001D5A7B">
              <w:rPr>
                <w:rFonts w:ascii="Times New Roman" w:eastAsia="宋体" w:hAnsi="Times New Roman" w:cs="Times New Roman" w:hint="eastAsia"/>
                <w:color w:val="000000"/>
                <w:kern w:val="0"/>
                <w:sz w:val="24"/>
                <w:szCs w:val="24"/>
              </w:rPr>
              <w:t>rF</w:t>
            </w:r>
            <w:proofErr w:type="spellEnd"/>
            <w:r w:rsidR="001D5A7B">
              <w:rPr>
                <w:rFonts w:ascii="Times New Roman" w:eastAsia="宋体" w:hAnsi="Times New Roman" w:cs="Times New Roman" w:hint="eastAsia"/>
                <w:color w:val="000000"/>
                <w:kern w:val="0"/>
                <w:sz w:val="24"/>
                <w:szCs w:val="24"/>
              </w:rPr>
              <w:t>光刻</w:t>
            </w:r>
            <w:r w:rsidRPr="00630256">
              <w:rPr>
                <w:rFonts w:ascii="Times New Roman" w:eastAsia="宋体" w:hAnsi="Times New Roman" w:cs="Times New Roman" w:hint="eastAsia"/>
                <w:color w:val="000000"/>
                <w:kern w:val="0"/>
                <w:sz w:val="24"/>
                <w:szCs w:val="24"/>
              </w:rPr>
              <w:t>胶</w:t>
            </w:r>
            <w:r w:rsidR="001D5A7B">
              <w:rPr>
                <w:rFonts w:ascii="Times New Roman" w:eastAsia="宋体" w:hAnsi="Times New Roman" w:cs="Times New Roman" w:hint="eastAsia"/>
                <w:color w:val="000000"/>
                <w:kern w:val="0"/>
                <w:sz w:val="24"/>
                <w:szCs w:val="24"/>
              </w:rPr>
              <w:t>树脂</w:t>
            </w:r>
            <w:r w:rsidRPr="00630256">
              <w:rPr>
                <w:rFonts w:ascii="Times New Roman" w:eastAsia="宋体" w:hAnsi="Times New Roman" w:cs="Times New Roman" w:hint="eastAsia"/>
                <w:color w:val="000000"/>
                <w:kern w:val="0"/>
                <w:sz w:val="24"/>
                <w:szCs w:val="24"/>
              </w:rPr>
              <w:t>又进一步细分为阴离子聚合树脂与自由基聚合树脂，公司凭借卓越的技术研发实力，尤其在</w:t>
            </w:r>
            <w:r w:rsidR="001D5A7B" w:rsidRPr="00630256">
              <w:rPr>
                <w:rFonts w:ascii="Times New Roman" w:eastAsia="宋体" w:hAnsi="Times New Roman" w:cs="Times New Roman" w:hint="eastAsia"/>
                <w:color w:val="000000"/>
                <w:kern w:val="0"/>
                <w:sz w:val="24"/>
                <w:szCs w:val="24"/>
              </w:rPr>
              <w:t>阴离子聚合树脂</w:t>
            </w:r>
            <w:r w:rsidR="001D5A7B">
              <w:rPr>
                <w:rFonts w:ascii="Times New Roman" w:eastAsia="宋体" w:hAnsi="Times New Roman" w:cs="Times New Roman" w:hint="eastAsia"/>
                <w:color w:val="000000"/>
                <w:kern w:val="0"/>
                <w:sz w:val="24"/>
                <w:szCs w:val="24"/>
              </w:rPr>
              <w:t>方面</w:t>
            </w:r>
            <w:r w:rsidRPr="00630256">
              <w:rPr>
                <w:rFonts w:ascii="Times New Roman" w:eastAsia="宋体" w:hAnsi="Times New Roman" w:cs="Times New Roman" w:hint="eastAsia"/>
                <w:color w:val="000000"/>
                <w:kern w:val="0"/>
                <w:sz w:val="24"/>
                <w:szCs w:val="24"/>
              </w:rPr>
              <w:t>具有独特技术优势与产品特色。</w:t>
            </w:r>
          </w:p>
          <w:p w:rsidR="001C001D" w:rsidRDefault="00630256" w:rsidP="00737431">
            <w:pPr>
              <w:widowControl/>
              <w:rPr>
                <w:rFonts w:ascii="Times New Roman" w:eastAsia="宋体" w:hAnsi="Times New Roman" w:cs="Times New Roman"/>
                <w:color w:val="000000"/>
                <w:kern w:val="0"/>
                <w:sz w:val="24"/>
                <w:szCs w:val="24"/>
              </w:rPr>
            </w:pPr>
            <w:r w:rsidRPr="00630256">
              <w:rPr>
                <w:rFonts w:ascii="Times New Roman" w:eastAsia="宋体" w:hAnsi="Times New Roman" w:cs="Times New Roman" w:hint="eastAsia"/>
                <w:color w:val="000000"/>
                <w:kern w:val="0"/>
                <w:sz w:val="24"/>
                <w:szCs w:val="24"/>
              </w:rPr>
              <w:t>3</w:t>
            </w:r>
            <w:r w:rsidRPr="00630256">
              <w:rPr>
                <w:rFonts w:ascii="Times New Roman" w:eastAsia="宋体" w:hAnsi="Times New Roman" w:cs="Times New Roman" w:hint="eastAsia"/>
                <w:color w:val="000000"/>
                <w:kern w:val="0"/>
                <w:sz w:val="24"/>
                <w:szCs w:val="24"/>
              </w:rPr>
              <w:t>、在产品开发与供应方面，由于每一款光刻胶对应特定的树脂结构，且树脂性能与光刻胶性能紧密绑定，公司依据客户需求与市场导向，目前正与客户共同开发约二三十款不同类型的</w:t>
            </w:r>
            <w:r w:rsidR="007C2BE5">
              <w:rPr>
                <w:rFonts w:ascii="Times New Roman" w:eastAsia="宋体" w:hAnsi="Times New Roman" w:cs="Times New Roman" w:hint="eastAsia"/>
                <w:color w:val="000000"/>
                <w:kern w:val="0"/>
                <w:sz w:val="24"/>
                <w:szCs w:val="24"/>
              </w:rPr>
              <w:t>高端半导体</w:t>
            </w:r>
            <w:r w:rsidRPr="00630256">
              <w:rPr>
                <w:rFonts w:ascii="Times New Roman" w:eastAsia="宋体" w:hAnsi="Times New Roman" w:cs="Times New Roman" w:hint="eastAsia"/>
                <w:color w:val="000000"/>
                <w:kern w:val="0"/>
                <w:sz w:val="24"/>
                <w:szCs w:val="24"/>
              </w:rPr>
              <w:t>光刻胶树脂产品。产品供应能力主要取决于客户验证进度，客户在获取公司树脂产品后需</w:t>
            </w:r>
            <w:proofErr w:type="gramStart"/>
            <w:r w:rsidRPr="00630256">
              <w:rPr>
                <w:rFonts w:ascii="Times New Roman" w:eastAsia="宋体" w:hAnsi="Times New Roman" w:cs="Times New Roman" w:hint="eastAsia"/>
                <w:color w:val="000000"/>
                <w:kern w:val="0"/>
                <w:sz w:val="24"/>
                <w:szCs w:val="24"/>
              </w:rPr>
              <w:t>进行配胶及</w:t>
            </w:r>
            <w:proofErr w:type="gramEnd"/>
            <w:r w:rsidRPr="00630256">
              <w:rPr>
                <w:rFonts w:ascii="Times New Roman" w:eastAsia="宋体" w:hAnsi="Times New Roman" w:cs="Times New Roman" w:hint="eastAsia"/>
                <w:color w:val="000000"/>
                <w:kern w:val="0"/>
                <w:sz w:val="24"/>
                <w:szCs w:val="24"/>
              </w:rPr>
              <w:t>多阶段验证工作，包括从公斤级到</w:t>
            </w:r>
            <w:proofErr w:type="gramStart"/>
            <w:r w:rsidRPr="00630256">
              <w:rPr>
                <w:rFonts w:ascii="Times New Roman" w:eastAsia="宋体" w:hAnsi="Times New Roman" w:cs="Times New Roman" w:hint="eastAsia"/>
                <w:color w:val="000000"/>
                <w:kern w:val="0"/>
                <w:sz w:val="24"/>
                <w:szCs w:val="24"/>
              </w:rPr>
              <w:t>百公斤</w:t>
            </w:r>
            <w:proofErr w:type="gramEnd"/>
            <w:r w:rsidRPr="00630256">
              <w:rPr>
                <w:rFonts w:ascii="Times New Roman" w:eastAsia="宋体" w:hAnsi="Times New Roman" w:cs="Times New Roman" w:hint="eastAsia"/>
                <w:color w:val="000000"/>
                <w:kern w:val="0"/>
                <w:sz w:val="24"/>
                <w:szCs w:val="24"/>
              </w:rPr>
              <w:t>级再逐步到吨级的放量验证流程。目前公司已顺利通过</w:t>
            </w:r>
            <w:proofErr w:type="gramStart"/>
            <w:r w:rsidRPr="00630256">
              <w:rPr>
                <w:rFonts w:ascii="Times New Roman" w:eastAsia="宋体" w:hAnsi="Times New Roman" w:cs="Times New Roman" w:hint="eastAsia"/>
                <w:color w:val="000000"/>
                <w:kern w:val="0"/>
                <w:sz w:val="24"/>
                <w:szCs w:val="24"/>
              </w:rPr>
              <w:t>百公斤</w:t>
            </w:r>
            <w:proofErr w:type="gramEnd"/>
            <w:r w:rsidRPr="00630256">
              <w:rPr>
                <w:rFonts w:ascii="Times New Roman" w:eastAsia="宋体" w:hAnsi="Times New Roman" w:cs="Times New Roman" w:hint="eastAsia"/>
                <w:color w:val="000000"/>
                <w:kern w:val="0"/>
                <w:sz w:val="24"/>
                <w:szCs w:val="24"/>
              </w:rPr>
              <w:t>级别的认证，正全力筹备</w:t>
            </w:r>
            <w:r w:rsidRPr="00630256">
              <w:rPr>
                <w:rFonts w:ascii="Times New Roman" w:eastAsia="宋体" w:hAnsi="Times New Roman" w:cs="Times New Roman" w:hint="eastAsia"/>
                <w:color w:val="000000"/>
                <w:kern w:val="0"/>
                <w:sz w:val="24"/>
                <w:szCs w:val="24"/>
              </w:rPr>
              <w:t>2025</w:t>
            </w:r>
            <w:r w:rsidRPr="00630256">
              <w:rPr>
                <w:rFonts w:ascii="Times New Roman" w:eastAsia="宋体" w:hAnsi="Times New Roman" w:cs="Times New Roman" w:hint="eastAsia"/>
                <w:color w:val="000000"/>
                <w:kern w:val="0"/>
                <w:sz w:val="24"/>
                <w:szCs w:val="24"/>
              </w:rPr>
              <w:t>年吨级放量的各项工作，以满足市场需求与客户订单要求，进一步巩固公司在光刻胶树脂市场的竞争优势与行业地位，为后续业务拓展与规模扩张奠定坚实基础。</w:t>
            </w:r>
          </w:p>
          <w:p w:rsidR="007C2BE5" w:rsidRPr="001C001D" w:rsidRDefault="007C2BE5" w:rsidP="00A23DD4">
            <w:pPr>
              <w:widowControl/>
              <w:jc w:val="left"/>
              <w:rPr>
                <w:rFonts w:ascii="宋体" w:eastAsia="宋体" w:hAnsi="宋体" w:cs="Calibri"/>
                <w:b/>
                <w:sz w:val="24"/>
                <w:szCs w:val="24"/>
              </w:rPr>
            </w:pPr>
          </w:p>
        </w:tc>
      </w:tr>
      <w:tr w:rsidR="00825E6A" w:rsidRPr="00D536C7" w:rsidTr="00805DDC">
        <w:trPr>
          <w:trHeight w:val="1086"/>
        </w:trPr>
        <w:tc>
          <w:tcPr>
            <w:tcW w:w="1061" w:type="pct"/>
            <w:shd w:val="clear" w:color="auto" w:fill="auto"/>
            <w:vAlign w:val="center"/>
            <w:hideMark/>
          </w:tcPr>
          <w:p w:rsidR="00825E6A" w:rsidRPr="007E328E" w:rsidRDefault="00825E6A" w:rsidP="00E4018A">
            <w:pPr>
              <w:widowControl/>
              <w:jc w:val="center"/>
              <w:rPr>
                <w:rFonts w:ascii="宋体" w:eastAsia="宋体" w:hAnsi="宋体" w:cs="宋体"/>
                <w:b/>
                <w:bCs/>
                <w:color w:val="000000"/>
                <w:kern w:val="0"/>
                <w:sz w:val="24"/>
                <w:szCs w:val="24"/>
              </w:rPr>
            </w:pPr>
            <w:r w:rsidRPr="006423AD">
              <w:rPr>
                <w:rFonts w:ascii="宋体" w:eastAsia="宋体" w:hAnsi="宋体" w:cs="宋体" w:hint="eastAsia"/>
                <w:b/>
                <w:bCs/>
                <w:color w:val="000000"/>
                <w:kern w:val="0"/>
                <w:sz w:val="24"/>
                <w:szCs w:val="24"/>
              </w:rPr>
              <w:lastRenderedPageBreak/>
              <w:t>关于本次活动是否涉及应披露重大信息的说明</w:t>
            </w:r>
          </w:p>
        </w:tc>
        <w:tc>
          <w:tcPr>
            <w:tcW w:w="3939" w:type="pct"/>
            <w:shd w:val="clear" w:color="auto" w:fill="auto"/>
            <w:vAlign w:val="center"/>
            <w:hideMark/>
          </w:tcPr>
          <w:p w:rsidR="00825E6A" w:rsidRPr="00EA3DBC" w:rsidRDefault="00825E6A" w:rsidP="007755EA">
            <w:pPr>
              <w:spacing w:line="360" w:lineRule="auto"/>
              <w:rPr>
                <w:rFonts w:ascii="宋体" w:eastAsia="宋体" w:hAnsi="宋体" w:cs="宋体"/>
                <w:b/>
                <w:color w:val="000000"/>
                <w:kern w:val="0"/>
                <w:sz w:val="24"/>
                <w:szCs w:val="24"/>
              </w:rPr>
            </w:pPr>
            <w:r>
              <w:rPr>
                <w:rFonts w:ascii="Times New Roman" w:eastAsia="宋体" w:hAnsi="Times New Roman" w:cs="Times New Roman"/>
                <w:color w:val="000000"/>
                <w:kern w:val="0"/>
                <w:sz w:val="24"/>
                <w:szCs w:val="24"/>
              </w:rPr>
              <w:t>否</w:t>
            </w:r>
          </w:p>
        </w:tc>
      </w:tr>
      <w:tr w:rsidR="00745793" w:rsidRPr="00745793" w:rsidTr="00805DDC">
        <w:trPr>
          <w:trHeight w:val="607"/>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附件清单</w:t>
            </w:r>
            <w:r w:rsidRPr="007E328E">
              <w:rPr>
                <w:rFonts w:ascii="宋体" w:eastAsia="宋体" w:hAnsi="宋体" w:cs="宋体" w:hint="eastAsia"/>
                <w:b/>
                <w:bCs/>
                <w:color w:val="000000"/>
                <w:kern w:val="0"/>
                <w:sz w:val="24"/>
                <w:szCs w:val="24"/>
              </w:rPr>
              <w:br/>
              <w:t>（如有）</w:t>
            </w:r>
          </w:p>
        </w:tc>
        <w:tc>
          <w:tcPr>
            <w:tcW w:w="3939" w:type="pct"/>
            <w:shd w:val="clear" w:color="auto" w:fill="auto"/>
            <w:noWrap/>
            <w:vAlign w:val="center"/>
            <w:hideMark/>
          </w:tcPr>
          <w:p w:rsidR="00745793" w:rsidRPr="00745793" w:rsidRDefault="00D0423F" w:rsidP="0074579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日期</w:t>
            </w:r>
          </w:p>
        </w:tc>
        <w:tc>
          <w:tcPr>
            <w:tcW w:w="3939" w:type="pct"/>
            <w:shd w:val="clear" w:color="auto" w:fill="auto"/>
            <w:noWrap/>
            <w:vAlign w:val="center"/>
            <w:hideMark/>
          </w:tcPr>
          <w:p w:rsidR="00745793" w:rsidRPr="00745793" w:rsidRDefault="00CB0747" w:rsidP="00F03DCE">
            <w:pPr>
              <w:widowControl/>
              <w:jc w:val="left"/>
              <w:rPr>
                <w:rFonts w:ascii="宋体" w:eastAsia="宋体" w:hAnsi="宋体" w:cs="宋体"/>
                <w:color w:val="000000"/>
                <w:kern w:val="0"/>
                <w:sz w:val="22"/>
              </w:rPr>
            </w:pPr>
            <w:r w:rsidRPr="007C31BF">
              <w:rPr>
                <w:rFonts w:ascii="Times New Roman" w:eastAsia="宋体" w:hAnsi="Times New Roman" w:cs="Times New Roman" w:hint="eastAsia"/>
                <w:color w:val="000000"/>
                <w:kern w:val="0"/>
                <w:sz w:val="24"/>
                <w:szCs w:val="24"/>
              </w:rPr>
              <w:t>2</w:t>
            </w:r>
            <w:r w:rsidRPr="007C31BF">
              <w:rPr>
                <w:rFonts w:ascii="Times New Roman" w:eastAsia="宋体" w:hAnsi="Times New Roman" w:cs="Times New Roman"/>
                <w:color w:val="000000"/>
                <w:kern w:val="0"/>
                <w:sz w:val="24"/>
                <w:szCs w:val="24"/>
              </w:rPr>
              <w:t>02</w:t>
            </w:r>
            <w:r>
              <w:rPr>
                <w:rFonts w:ascii="Times New Roman" w:eastAsia="宋体" w:hAnsi="Times New Roman" w:cs="Times New Roman" w:hint="eastAsia"/>
                <w:color w:val="000000"/>
                <w:kern w:val="0"/>
                <w:sz w:val="24"/>
                <w:szCs w:val="24"/>
              </w:rPr>
              <w:t>4</w:t>
            </w:r>
            <w:r w:rsidRPr="007C31BF">
              <w:rPr>
                <w:rFonts w:ascii="Times New Roman" w:eastAsia="宋体" w:hAnsi="Times New Roman" w:cs="Times New Roman" w:hint="eastAsia"/>
                <w:color w:val="000000"/>
                <w:kern w:val="0"/>
                <w:sz w:val="24"/>
                <w:szCs w:val="24"/>
              </w:rPr>
              <w:t>年</w:t>
            </w:r>
            <w:r w:rsidR="00F03DCE">
              <w:rPr>
                <w:rFonts w:ascii="Times New Roman" w:eastAsia="宋体" w:hAnsi="Times New Roman" w:cs="Times New Roman" w:hint="eastAsia"/>
                <w:color w:val="000000"/>
                <w:kern w:val="0"/>
                <w:sz w:val="24"/>
                <w:szCs w:val="24"/>
              </w:rPr>
              <w:t>12</w:t>
            </w:r>
            <w:r w:rsidR="00613D35" w:rsidRPr="007C31BF">
              <w:rPr>
                <w:rFonts w:ascii="Times New Roman" w:eastAsia="宋体" w:hAnsi="Times New Roman" w:cs="Times New Roman" w:hint="eastAsia"/>
                <w:color w:val="000000"/>
                <w:kern w:val="0"/>
                <w:sz w:val="24"/>
                <w:szCs w:val="24"/>
              </w:rPr>
              <w:t>月</w:t>
            </w:r>
            <w:r w:rsidR="00F03DCE">
              <w:rPr>
                <w:rFonts w:ascii="Times New Roman" w:eastAsia="宋体" w:hAnsi="Times New Roman" w:cs="Times New Roman" w:hint="eastAsia"/>
                <w:color w:val="000000"/>
                <w:kern w:val="0"/>
                <w:sz w:val="24"/>
                <w:szCs w:val="24"/>
              </w:rPr>
              <w:t>16</w:t>
            </w:r>
            <w:r w:rsidR="00613D35" w:rsidRPr="007C31BF">
              <w:rPr>
                <w:rFonts w:ascii="Times New Roman" w:eastAsia="宋体" w:hAnsi="Times New Roman" w:cs="Times New Roman" w:hint="eastAsia"/>
                <w:color w:val="000000"/>
                <w:kern w:val="0"/>
                <w:sz w:val="24"/>
                <w:szCs w:val="24"/>
              </w:rPr>
              <w:t>日</w:t>
            </w:r>
          </w:p>
        </w:tc>
      </w:tr>
    </w:tbl>
    <w:p w:rsidR="00745793" w:rsidRPr="00FD05BB" w:rsidRDefault="00745793" w:rsidP="00B73534">
      <w:pPr>
        <w:ind w:right="1124"/>
        <w:rPr>
          <w:b/>
          <w:sz w:val="28"/>
          <w:szCs w:val="28"/>
        </w:rPr>
      </w:pPr>
    </w:p>
    <w:sectPr w:rsidR="00745793" w:rsidRPr="00FD05BB" w:rsidSect="000B3DA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5DC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A1F9EE" w16cex:dateUtc="2024-08-20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5DC1C9" w16cid:durableId="04A1F9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BD" w:rsidRDefault="00556ABD" w:rsidP="00FD05BB">
      <w:r>
        <w:separator/>
      </w:r>
    </w:p>
  </w:endnote>
  <w:endnote w:type="continuationSeparator" w:id="0">
    <w:p w:rsidR="00556ABD" w:rsidRDefault="00556ABD" w:rsidP="00FD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BD" w:rsidRDefault="00556ABD" w:rsidP="00FD05BB">
      <w:r>
        <w:separator/>
      </w:r>
    </w:p>
  </w:footnote>
  <w:footnote w:type="continuationSeparator" w:id="0">
    <w:p w:rsidR="00556ABD" w:rsidRDefault="00556ABD" w:rsidP="00FD0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5F2"/>
    <w:multiLevelType w:val="hybridMultilevel"/>
    <w:tmpl w:val="621A1A7E"/>
    <w:lvl w:ilvl="0" w:tplc="98C8DA6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C42F62"/>
    <w:multiLevelType w:val="hybridMultilevel"/>
    <w:tmpl w:val="68E8EB90"/>
    <w:lvl w:ilvl="0" w:tplc="CE74AEE0">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3A96688"/>
    <w:multiLevelType w:val="hybridMultilevel"/>
    <w:tmpl w:val="69C88C68"/>
    <w:lvl w:ilvl="0" w:tplc="E7DA2E02">
      <w:start w:val="2"/>
      <w:numFmt w:val="japaneseCounting"/>
      <w:lvlText w:val="%1、"/>
      <w:lvlJc w:val="left"/>
      <w:pPr>
        <w:ind w:left="495" w:hanging="495"/>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DC00DB"/>
    <w:multiLevelType w:val="hybridMultilevel"/>
    <w:tmpl w:val="0E4491A8"/>
    <w:lvl w:ilvl="0" w:tplc="3FCE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D37448"/>
    <w:multiLevelType w:val="hybridMultilevel"/>
    <w:tmpl w:val="AB1602C2"/>
    <w:lvl w:ilvl="0" w:tplc="29AAC9E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1A6D26"/>
    <w:multiLevelType w:val="hybridMultilevel"/>
    <w:tmpl w:val="F0F6A72C"/>
    <w:lvl w:ilvl="0" w:tplc="10C4A4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8B10CE"/>
    <w:multiLevelType w:val="hybridMultilevel"/>
    <w:tmpl w:val="B9B03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7FD09BB"/>
    <w:multiLevelType w:val="hybridMultilevel"/>
    <w:tmpl w:val="D200F774"/>
    <w:lvl w:ilvl="0" w:tplc="C334598A">
      <w:start w:val="1"/>
      <w:numFmt w:val="bullet"/>
      <w:lvlText w:val=""/>
      <w:lvlJc w:val="left"/>
      <w:pPr>
        <w:tabs>
          <w:tab w:val="num" w:pos="720"/>
        </w:tabs>
        <w:ind w:left="720" w:hanging="360"/>
      </w:pPr>
      <w:rPr>
        <w:rFonts w:ascii="Wingdings" w:hAnsi="Wingdings" w:hint="default"/>
      </w:rPr>
    </w:lvl>
    <w:lvl w:ilvl="1" w:tplc="960E327C" w:tentative="1">
      <w:start w:val="1"/>
      <w:numFmt w:val="bullet"/>
      <w:lvlText w:val=""/>
      <w:lvlJc w:val="left"/>
      <w:pPr>
        <w:tabs>
          <w:tab w:val="num" w:pos="1440"/>
        </w:tabs>
        <w:ind w:left="1440" w:hanging="360"/>
      </w:pPr>
      <w:rPr>
        <w:rFonts w:ascii="Wingdings" w:hAnsi="Wingdings" w:hint="default"/>
      </w:rPr>
    </w:lvl>
    <w:lvl w:ilvl="2" w:tplc="27B0D1F6" w:tentative="1">
      <w:start w:val="1"/>
      <w:numFmt w:val="bullet"/>
      <w:lvlText w:val=""/>
      <w:lvlJc w:val="left"/>
      <w:pPr>
        <w:tabs>
          <w:tab w:val="num" w:pos="2160"/>
        </w:tabs>
        <w:ind w:left="2160" w:hanging="360"/>
      </w:pPr>
      <w:rPr>
        <w:rFonts w:ascii="Wingdings" w:hAnsi="Wingdings" w:hint="default"/>
      </w:rPr>
    </w:lvl>
    <w:lvl w:ilvl="3" w:tplc="6B5E4DF2" w:tentative="1">
      <w:start w:val="1"/>
      <w:numFmt w:val="bullet"/>
      <w:lvlText w:val=""/>
      <w:lvlJc w:val="left"/>
      <w:pPr>
        <w:tabs>
          <w:tab w:val="num" w:pos="2880"/>
        </w:tabs>
        <w:ind w:left="2880" w:hanging="360"/>
      </w:pPr>
      <w:rPr>
        <w:rFonts w:ascii="Wingdings" w:hAnsi="Wingdings" w:hint="default"/>
      </w:rPr>
    </w:lvl>
    <w:lvl w:ilvl="4" w:tplc="92BA7FE4" w:tentative="1">
      <w:start w:val="1"/>
      <w:numFmt w:val="bullet"/>
      <w:lvlText w:val=""/>
      <w:lvlJc w:val="left"/>
      <w:pPr>
        <w:tabs>
          <w:tab w:val="num" w:pos="3600"/>
        </w:tabs>
        <w:ind w:left="3600" w:hanging="360"/>
      </w:pPr>
      <w:rPr>
        <w:rFonts w:ascii="Wingdings" w:hAnsi="Wingdings" w:hint="default"/>
      </w:rPr>
    </w:lvl>
    <w:lvl w:ilvl="5" w:tplc="BE1A7D4A" w:tentative="1">
      <w:start w:val="1"/>
      <w:numFmt w:val="bullet"/>
      <w:lvlText w:val=""/>
      <w:lvlJc w:val="left"/>
      <w:pPr>
        <w:tabs>
          <w:tab w:val="num" w:pos="4320"/>
        </w:tabs>
        <w:ind w:left="4320" w:hanging="360"/>
      </w:pPr>
      <w:rPr>
        <w:rFonts w:ascii="Wingdings" w:hAnsi="Wingdings" w:hint="default"/>
      </w:rPr>
    </w:lvl>
    <w:lvl w:ilvl="6" w:tplc="E8D6E4AC" w:tentative="1">
      <w:start w:val="1"/>
      <w:numFmt w:val="bullet"/>
      <w:lvlText w:val=""/>
      <w:lvlJc w:val="left"/>
      <w:pPr>
        <w:tabs>
          <w:tab w:val="num" w:pos="5040"/>
        </w:tabs>
        <w:ind w:left="5040" w:hanging="360"/>
      </w:pPr>
      <w:rPr>
        <w:rFonts w:ascii="Wingdings" w:hAnsi="Wingdings" w:hint="default"/>
      </w:rPr>
    </w:lvl>
    <w:lvl w:ilvl="7" w:tplc="5CAA83CA" w:tentative="1">
      <w:start w:val="1"/>
      <w:numFmt w:val="bullet"/>
      <w:lvlText w:val=""/>
      <w:lvlJc w:val="left"/>
      <w:pPr>
        <w:tabs>
          <w:tab w:val="num" w:pos="5760"/>
        </w:tabs>
        <w:ind w:left="5760" w:hanging="360"/>
      </w:pPr>
      <w:rPr>
        <w:rFonts w:ascii="Wingdings" w:hAnsi="Wingdings" w:hint="default"/>
      </w:rPr>
    </w:lvl>
    <w:lvl w:ilvl="8" w:tplc="801E803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7"/>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lldo-JiangJX">
    <w15:presenceInfo w15:providerId="None" w15:userId="shalldo-JiangJ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5BB"/>
    <w:rsid w:val="00001519"/>
    <w:rsid w:val="00004C63"/>
    <w:rsid w:val="00007C7E"/>
    <w:rsid w:val="0001209D"/>
    <w:rsid w:val="000153F0"/>
    <w:rsid w:val="00025132"/>
    <w:rsid w:val="00025DA0"/>
    <w:rsid w:val="00042A22"/>
    <w:rsid w:val="000430EA"/>
    <w:rsid w:val="0004591B"/>
    <w:rsid w:val="000522EF"/>
    <w:rsid w:val="000536EF"/>
    <w:rsid w:val="00053E0C"/>
    <w:rsid w:val="00063018"/>
    <w:rsid w:val="0006770E"/>
    <w:rsid w:val="00075922"/>
    <w:rsid w:val="00084739"/>
    <w:rsid w:val="000931C3"/>
    <w:rsid w:val="00093CF5"/>
    <w:rsid w:val="00094CF9"/>
    <w:rsid w:val="00094E80"/>
    <w:rsid w:val="00097DBC"/>
    <w:rsid w:val="000A3CFC"/>
    <w:rsid w:val="000A61D1"/>
    <w:rsid w:val="000B0FC9"/>
    <w:rsid w:val="000B1326"/>
    <w:rsid w:val="000B3DA5"/>
    <w:rsid w:val="000B6C93"/>
    <w:rsid w:val="000D1194"/>
    <w:rsid w:val="000E068D"/>
    <w:rsid w:val="000F5D40"/>
    <w:rsid w:val="00101DC6"/>
    <w:rsid w:val="001066CC"/>
    <w:rsid w:val="00106DC1"/>
    <w:rsid w:val="001110DF"/>
    <w:rsid w:val="00113219"/>
    <w:rsid w:val="00116570"/>
    <w:rsid w:val="00120B9A"/>
    <w:rsid w:val="00122207"/>
    <w:rsid w:val="00124BF7"/>
    <w:rsid w:val="00127216"/>
    <w:rsid w:val="00130CE7"/>
    <w:rsid w:val="00131EA1"/>
    <w:rsid w:val="00136BE0"/>
    <w:rsid w:val="001374E9"/>
    <w:rsid w:val="00137704"/>
    <w:rsid w:val="00141284"/>
    <w:rsid w:val="001418A6"/>
    <w:rsid w:val="00144EB1"/>
    <w:rsid w:val="001462A6"/>
    <w:rsid w:val="00146433"/>
    <w:rsid w:val="00154EC9"/>
    <w:rsid w:val="00157FAE"/>
    <w:rsid w:val="00160B0E"/>
    <w:rsid w:val="00162C83"/>
    <w:rsid w:val="00163CC8"/>
    <w:rsid w:val="00170779"/>
    <w:rsid w:val="001714AA"/>
    <w:rsid w:val="00173943"/>
    <w:rsid w:val="001758F2"/>
    <w:rsid w:val="00176C14"/>
    <w:rsid w:val="001779B0"/>
    <w:rsid w:val="00177CCF"/>
    <w:rsid w:val="001806C3"/>
    <w:rsid w:val="00186FD4"/>
    <w:rsid w:val="00191609"/>
    <w:rsid w:val="00192676"/>
    <w:rsid w:val="00193172"/>
    <w:rsid w:val="00193855"/>
    <w:rsid w:val="001945FA"/>
    <w:rsid w:val="001A10AC"/>
    <w:rsid w:val="001A26E3"/>
    <w:rsid w:val="001A3537"/>
    <w:rsid w:val="001A6596"/>
    <w:rsid w:val="001A7004"/>
    <w:rsid w:val="001B1269"/>
    <w:rsid w:val="001B3E1E"/>
    <w:rsid w:val="001B42D5"/>
    <w:rsid w:val="001B56FA"/>
    <w:rsid w:val="001C001D"/>
    <w:rsid w:val="001C2F2A"/>
    <w:rsid w:val="001C4740"/>
    <w:rsid w:val="001D59CB"/>
    <w:rsid w:val="001D5A7B"/>
    <w:rsid w:val="001E2B3D"/>
    <w:rsid w:val="001E362F"/>
    <w:rsid w:val="001F5288"/>
    <w:rsid w:val="001F677F"/>
    <w:rsid w:val="00201EA5"/>
    <w:rsid w:val="00202DE3"/>
    <w:rsid w:val="00203330"/>
    <w:rsid w:val="00204E15"/>
    <w:rsid w:val="00206197"/>
    <w:rsid w:val="00206222"/>
    <w:rsid w:val="00224061"/>
    <w:rsid w:val="0022627D"/>
    <w:rsid w:val="00226C3E"/>
    <w:rsid w:val="002343BC"/>
    <w:rsid w:val="00235D41"/>
    <w:rsid w:val="002366ED"/>
    <w:rsid w:val="00236981"/>
    <w:rsid w:val="0024443D"/>
    <w:rsid w:val="00250FB8"/>
    <w:rsid w:val="002520A0"/>
    <w:rsid w:val="00254357"/>
    <w:rsid w:val="0025773A"/>
    <w:rsid w:val="00257E57"/>
    <w:rsid w:val="002601C6"/>
    <w:rsid w:val="002628D8"/>
    <w:rsid w:val="0026680D"/>
    <w:rsid w:val="00271C7F"/>
    <w:rsid w:val="0027781B"/>
    <w:rsid w:val="00282FAC"/>
    <w:rsid w:val="00292E0B"/>
    <w:rsid w:val="002A0944"/>
    <w:rsid w:val="002A1871"/>
    <w:rsid w:val="002A32B7"/>
    <w:rsid w:val="002B611E"/>
    <w:rsid w:val="002C2809"/>
    <w:rsid w:val="002C3464"/>
    <w:rsid w:val="002C348B"/>
    <w:rsid w:val="002C52C2"/>
    <w:rsid w:val="002C67C8"/>
    <w:rsid w:val="002C6DC7"/>
    <w:rsid w:val="002C7B21"/>
    <w:rsid w:val="002D756D"/>
    <w:rsid w:val="002D7E5B"/>
    <w:rsid w:val="002E133D"/>
    <w:rsid w:val="002E1717"/>
    <w:rsid w:val="002E4B73"/>
    <w:rsid w:val="002F1361"/>
    <w:rsid w:val="002F6AA0"/>
    <w:rsid w:val="002F72A8"/>
    <w:rsid w:val="00301838"/>
    <w:rsid w:val="00302A76"/>
    <w:rsid w:val="003033F9"/>
    <w:rsid w:val="00304678"/>
    <w:rsid w:val="003046CD"/>
    <w:rsid w:val="00304F2A"/>
    <w:rsid w:val="00305B12"/>
    <w:rsid w:val="00307851"/>
    <w:rsid w:val="00311185"/>
    <w:rsid w:val="00315A94"/>
    <w:rsid w:val="003164E5"/>
    <w:rsid w:val="003219D0"/>
    <w:rsid w:val="003224D4"/>
    <w:rsid w:val="00322B46"/>
    <w:rsid w:val="003260BB"/>
    <w:rsid w:val="00330076"/>
    <w:rsid w:val="00334420"/>
    <w:rsid w:val="003345A5"/>
    <w:rsid w:val="003358B3"/>
    <w:rsid w:val="00335AEF"/>
    <w:rsid w:val="00335B33"/>
    <w:rsid w:val="003370A4"/>
    <w:rsid w:val="00340711"/>
    <w:rsid w:val="00353586"/>
    <w:rsid w:val="00354371"/>
    <w:rsid w:val="0035474E"/>
    <w:rsid w:val="00355016"/>
    <w:rsid w:val="00357658"/>
    <w:rsid w:val="003624E4"/>
    <w:rsid w:val="0036430B"/>
    <w:rsid w:val="00364D9E"/>
    <w:rsid w:val="003655FF"/>
    <w:rsid w:val="00370C86"/>
    <w:rsid w:val="00370E82"/>
    <w:rsid w:val="00375836"/>
    <w:rsid w:val="00376195"/>
    <w:rsid w:val="00393090"/>
    <w:rsid w:val="003931AF"/>
    <w:rsid w:val="003933DF"/>
    <w:rsid w:val="003936D5"/>
    <w:rsid w:val="003946BD"/>
    <w:rsid w:val="003A0020"/>
    <w:rsid w:val="003A1126"/>
    <w:rsid w:val="003A62BF"/>
    <w:rsid w:val="003A68DC"/>
    <w:rsid w:val="003B010B"/>
    <w:rsid w:val="003B0F68"/>
    <w:rsid w:val="003B1061"/>
    <w:rsid w:val="003B7B31"/>
    <w:rsid w:val="003C0838"/>
    <w:rsid w:val="003C49D9"/>
    <w:rsid w:val="003C74F8"/>
    <w:rsid w:val="003C7CC0"/>
    <w:rsid w:val="003D1932"/>
    <w:rsid w:val="003D5A1C"/>
    <w:rsid w:val="003E5BF1"/>
    <w:rsid w:val="003E62A4"/>
    <w:rsid w:val="003F033F"/>
    <w:rsid w:val="003F18A9"/>
    <w:rsid w:val="003F2AAF"/>
    <w:rsid w:val="003F3312"/>
    <w:rsid w:val="003F43CD"/>
    <w:rsid w:val="003F6C9A"/>
    <w:rsid w:val="004030D4"/>
    <w:rsid w:val="00407430"/>
    <w:rsid w:val="00410F12"/>
    <w:rsid w:val="0041165E"/>
    <w:rsid w:val="00412665"/>
    <w:rsid w:val="00412CCA"/>
    <w:rsid w:val="00414071"/>
    <w:rsid w:val="00422F0B"/>
    <w:rsid w:val="004245CC"/>
    <w:rsid w:val="00425C8D"/>
    <w:rsid w:val="004268DD"/>
    <w:rsid w:val="004303E0"/>
    <w:rsid w:val="00430598"/>
    <w:rsid w:val="004314C3"/>
    <w:rsid w:val="0043207F"/>
    <w:rsid w:val="0043493C"/>
    <w:rsid w:val="004400BD"/>
    <w:rsid w:val="0044750C"/>
    <w:rsid w:val="00451F61"/>
    <w:rsid w:val="00451F9A"/>
    <w:rsid w:val="00452B8F"/>
    <w:rsid w:val="00455662"/>
    <w:rsid w:val="004558A0"/>
    <w:rsid w:val="004610E0"/>
    <w:rsid w:val="004623CE"/>
    <w:rsid w:val="00464274"/>
    <w:rsid w:val="004660F7"/>
    <w:rsid w:val="00471F8D"/>
    <w:rsid w:val="00472911"/>
    <w:rsid w:val="00476188"/>
    <w:rsid w:val="004832EA"/>
    <w:rsid w:val="004913DE"/>
    <w:rsid w:val="00491DAC"/>
    <w:rsid w:val="00492DC7"/>
    <w:rsid w:val="004951A0"/>
    <w:rsid w:val="00495FF1"/>
    <w:rsid w:val="00496760"/>
    <w:rsid w:val="004A4804"/>
    <w:rsid w:val="004A4DFD"/>
    <w:rsid w:val="004B1C0F"/>
    <w:rsid w:val="004B4DAC"/>
    <w:rsid w:val="004B57B8"/>
    <w:rsid w:val="004C09F7"/>
    <w:rsid w:val="004C385A"/>
    <w:rsid w:val="004D28BB"/>
    <w:rsid w:val="004D2F6D"/>
    <w:rsid w:val="004D3036"/>
    <w:rsid w:val="004D3E89"/>
    <w:rsid w:val="004E617E"/>
    <w:rsid w:val="004E77E4"/>
    <w:rsid w:val="004F1EA9"/>
    <w:rsid w:val="00504308"/>
    <w:rsid w:val="0051020B"/>
    <w:rsid w:val="00510DC9"/>
    <w:rsid w:val="00512E72"/>
    <w:rsid w:val="00513373"/>
    <w:rsid w:val="00515327"/>
    <w:rsid w:val="00520F5B"/>
    <w:rsid w:val="0052274D"/>
    <w:rsid w:val="005252CE"/>
    <w:rsid w:val="00533589"/>
    <w:rsid w:val="00542410"/>
    <w:rsid w:val="00544489"/>
    <w:rsid w:val="00550E9F"/>
    <w:rsid w:val="005552AD"/>
    <w:rsid w:val="00556ABD"/>
    <w:rsid w:val="005733EC"/>
    <w:rsid w:val="005855ED"/>
    <w:rsid w:val="00586BD5"/>
    <w:rsid w:val="0058700D"/>
    <w:rsid w:val="00594C7F"/>
    <w:rsid w:val="0059626E"/>
    <w:rsid w:val="005976D3"/>
    <w:rsid w:val="005A61F2"/>
    <w:rsid w:val="005B430E"/>
    <w:rsid w:val="005B7579"/>
    <w:rsid w:val="005C1160"/>
    <w:rsid w:val="005C456B"/>
    <w:rsid w:val="005C7338"/>
    <w:rsid w:val="005D0350"/>
    <w:rsid w:val="005D13B9"/>
    <w:rsid w:val="005D1F4F"/>
    <w:rsid w:val="005D41D9"/>
    <w:rsid w:val="005D4CAC"/>
    <w:rsid w:val="005E27BD"/>
    <w:rsid w:val="005E3BF0"/>
    <w:rsid w:val="005E4354"/>
    <w:rsid w:val="005F086C"/>
    <w:rsid w:val="005F6771"/>
    <w:rsid w:val="005F7483"/>
    <w:rsid w:val="00601FB4"/>
    <w:rsid w:val="00602133"/>
    <w:rsid w:val="00602995"/>
    <w:rsid w:val="006031E0"/>
    <w:rsid w:val="00606D75"/>
    <w:rsid w:val="006109B6"/>
    <w:rsid w:val="006125F8"/>
    <w:rsid w:val="00613235"/>
    <w:rsid w:val="00613D35"/>
    <w:rsid w:val="00617256"/>
    <w:rsid w:val="006179D6"/>
    <w:rsid w:val="00625906"/>
    <w:rsid w:val="00630256"/>
    <w:rsid w:val="00630F0B"/>
    <w:rsid w:val="00631DE0"/>
    <w:rsid w:val="00633C4F"/>
    <w:rsid w:val="00637682"/>
    <w:rsid w:val="00640EA8"/>
    <w:rsid w:val="00644A1B"/>
    <w:rsid w:val="0064515F"/>
    <w:rsid w:val="00647A35"/>
    <w:rsid w:val="0065127D"/>
    <w:rsid w:val="00651823"/>
    <w:rsid w:val="006538EA"/>
    <w:rsid w:val="006574F4"/>
    <w:rsid w:val="006602BA"/>
    <w:rsid w:val="006628E7"/>
    <w:rsid w:val="006630CB"/>
    <w:rsid w:val="00665286"/>
    <w:rsid w:val="00666F0A"/>
    <w:rsid w:val="00666F22"/>
    <w:rsid w:val="006705EA"/>
    <w:rsid w:val="00670DF3"/>
    <w:rsid w:val="00675E38"/>
    <w:rsid w:val="00675F03"/>
    <w:rsid w:val="006762DA"/>
    <w:rsid w:val="00680F8C"/>
    <w:rsid w:val="00683C2B"/>
    <w:rsid w:val="00692FAF"/>
    <w:rsid w:val="006A0609"/>
    <w:rsid w:val="006B2043"/>
    <w:rsid w:val="006B366D"/>
    <w:rsid w:val="006B5E53"/>
    <w:rsid w:val="006C4F07"/>
    <w:rsid w:val="006D1BFF"/>
    <w:rsid w:val="006D2CC1"/>
    <w:rsid w:val="006D35F1"/>
    <w:rsid w:val="006D3A4B"/>
    <w:rsid w:val="006D3CB5"/>
    <w:rsid w:val="006D6EC3"/>
    <w:rsid w:val="006D73B2"/>
    <w:rsid w:val="006E0726"/>
    <w:rsid w:val="006E4B93"/>
    <w:rsid w:val="006E4C7D"/>
    <w:rsid w:val="006E6C4F"/>
    <w:rsid w:val="006F1F1D"/>
    <w:rsid w:val="006F7031"/>
    <w:rsid w:val="006F7CFF"/>
    <w:rsid w:val="007004B2"/>
    <w:rsid w:val="00701B2D"/>
    <w:rsid w:val="00704803"/>
    <w:rsid w:val="00705C2C"/>
    <w:rsid w:val="00715F8D"/>
    <w:rsid w:val="00722CC6"/>
    <w:rsid w:val="007242DE"/>
    <w:rsid w:val="00726553"/>
    <w:rsid w:val="00730BFA"/>
    <w:rsid w:val="00733902"/>
    <w:rsid w:val="00737431"/>
    <w:rsid w:val="007376D1"/>
    <w:rsid w:val="00737A50"/>
    <w:rsid w:val="00737F06"/>
    <w:rsid w:val="007417EC"/>
    <w:rsid w:val="00745793"/>
    <w:rsid w:val="0074609E"/>
    <w:rsid w:val="00750890"/>
    <w:rsid w:val="00751465"/>
    <w:rsid w:val="00761755"/>
    <w:rsid w:val="00762ED2"/>
    <w:rsid w:val="00765217"/>
    <w:rsid w:val="007731AF"/>
    <w:rsid w:val="007755EA"/>
    <w:rsid w:val="00776F72"/>
    <w:rsid w:val="00777238"/>
    <w:rsid w:val="00777A7A"/>
    <w:rsid w:val="0078620F"/>
    <w:rsid w:val="00787BA8"/>
    <w:rsid w:val="007919E3"/>
    <w:rsid w:val="0079288B"/>
    <w:rsid w:val="00793E9A"/>
    <w:rsid w:val="007A1F5F"/>
    <w:rsid w:val="007A2F76"/>
    <w:rsid w:val="007A7207"/>
    <w:rsid w:val="007A799A"/>
    <w:rsid w:val="007B59D1"/>
    <w:rsid w:val="007C0932"/>
    <w:rsid w:val="007C2BE5"/>
    <w:rsid w:val="007C31BF"/>
    <w:rsid w:val="007C3851"/>
    <w:rsid w:val="007D1D03"/>
    <w:rsid w:val="007D53EC"/>
    <w:rsid w:val="007D5969"/>
    <w:rsid w:val="007E328E"/>
    <w:rsid w:val="007E7CF0"/>
    <w:rsid w:val="007F5FEA"/>
    <w:rsid w:val="008004B8"/>
    <w:rsid w:val="0080145A"/>
    <w:rsid w:val="00802DB9"/>
    <w:rsid w:val="0080557F"/>
    <w:rsid w:val="00805DDC"/>
    <w:rsid w:val="00810254"/>
    <w:rsid w:val="008116E6"/>
    <w:rsid w:val="008139EA"/>
    <w:rsid w:val="008149E2"/>
    <w:rsid w:val="008165DE"/>
    <w:rsid w:val="00825E6A"/>
    <w:rsid w:val="0082617A"/>
    <w:rsid w:val="00832902"/>
    <w:rsid w:val="00841078"/>
    <w:rsid w:val="00841D94"/>
    <w:rsid w:val="008439EA"/>
    <w:rsid w:val="008451CA"/>
    <w:rsid w:val="008507AB"/>
    <w:rsid w:val="0085395F"/>
    <w:rsid w:val="00853A6E"/>
    <w:rsid w:val="008679FE"/>
    <w:rsid w:val="008730BC"/>
    <w:rsid w:val="0087394A"/>
    <w:rsid w:val="00880A03"/>
    <w:rsid w:val="00884188"/>
    <w:rsid w:val="00886661"/>
    <w:rsid w:val="008921E2"/>
    <w:rsid w:val="0089285B"/>
    <w:rsid w:val="00897DE1"/>
    <w:rsid w:val="008A2EB6"/>
    <w:rsid w:val="008A3559"/>
    <w:rsid w:val="008A75EA"/>
    <w:rsid w:val="008A7608"/>
    <w:rsid w:val="008B1681"/>
    <w:rsid w:val="008B3B35"/>
    <w:rsid w:val="008B68BC"/>
    <w:rsid w:val="008C45F5"/>
    <w:rsid w:val="008D0290"/>
    <w:rsid w:val="008D0A01"/>
    <w:rsid w:val="008D1A0E"/>
    <w:rsid w:val="008D77B4"/>
    <w:rsid w:val="008E0351"/>
    <w:rsid w:val="008E5692"/>
    <w:rsid w:val="008E7281"/>
    <w:rsid w:val="008E7A2A"/>
    <w:rsid w:val="008F393A"/>
    <w:rsid w:val="008F4E49"/>
    <w:rsid w:val="00901082"/>
    <w:rsid w:val="0090111A"/>
    <w:rsid w:val="009019B0"/>
    <w:rsid w:val="00912D75"/>
    <w:rsid w:val="009135CE"/>
    <w:rsid w:val="0091467E"/>
    <w:rsid w:val="00914AF9"/>
    <w:rsid w:val="0091621D"/>
    <w:rsid w:val="009202DF"/>
    <w:rsid w:val="00924E17"/>
    <w:rsid w:val="00931706"/>
    <w:rsid w:val="0093334D"/>
    <w:rsid w:val="00934DE0"/>
    <w:rsid w:val="00936866"/>
    <w:rsid w:val="009519DE"/>
    <w:rsid w:val="009549D5"/>
    <w:rsid w:val="009562DE"/>
    <w:rsid w:val="0096136B"/>
    <w:rsid w:val="00961494"/>
    <w:rsid w:val="009623A8"/>
    <w:rsid w:val="009738F7"/>
    <w:rsid w:val="00976627"/>
    <w:rsid w:val="00977305"/>
    <w:rsid w:val="00982656"/>
    <w:rsid w:val="009903A7"/>
    <w:rsid w:val="009904E9"/>
    <w:rsid w:val="00993BCE"/>
    <w:rsid w:val="009944B5"/>
    <w:rsid w:val="0099753E"/>
    <w:rsid w:val="009975CB"/>
    <w:rsid w:val="009A0A7C"/>
    <w:rsid w:val="009A5290"/>
    <w:rsid w:val="009A78E5"/>
    <w:rsid w:val="009B3AB7"/>
    <w:rsid w:val="009B45D0"/>
    <w:rsid w:val="009B4F42"/>
    <w:rsid w:val="009B5E73"/>
    <w:rsid w:val="009C0059"/>
    <w:rsid w:val="009C1531"/>
    <w:rsid w:val="009C38B1"/>
    <w:rsid w:val="009C7EBB"/>
    <w:rsid w:val="009D2FE3"/>
    <w:rsid w:val="009D530A"/>
    <w:rsid w:val="009E1F2C"/>
    <w:rsid w:val="009E6374"/>
    <w:rsid w:val="009E65CD"/>
    <w:rsid w:val="009F0C36"/>
    <w:rsid w:val="009F30F9"/>
    <w:rsid w:val="009F5DAC"/>
    <w:rsid w:val="009F76CC"/>
    <w:rsid w:val="00A000DD"/>
    <w:rsid w:val="00A04A37"/>
    <w:rsid w:val="00A06A61"/>
    <w:rsid w:val="00A20544"/>
    <w:rsid w:val="00A21171"/>
    <w:rsid w:val="00A23DD4"/>
    <w:rsid w:val="00A240B0"/>
    <w:rsid w:val="00A26C07"/>
    <w:rsid w:val="00A321CD"/>
    <w:rsid w:val="00A45D0C"/>
    <w:rsid w:val="00A52C47"/>
    <w:rsid w:val="00A640B5"/>
    <w:rsid w:val="00A65AB2"/>
    <w:rsid w:val="00A66F6F"/>
    <w:rsid w:val="00A71930"/>
    <w:rsid w:val="00A821FE"/>
    <w:rsid w:val="00A87EA2"/>
    <w:rsid w:val="00A905B9"/>
    <w:rsid w:val="00A912DE"/>
    <w:rsid w:val="00A9310A"/>
    <w:rsid w:val="00A96504"/>
    <w:rsid w:val="00AA1CD4"/>
    <w:rsid w:val="00AA237D"/>
    <w:rsid w:val="00AA4751"/>
    <w:rsid w:val="00AA4A87"/>
    <w:rsid w:val="00AB1887"/>
    <w:rsid w:val="00AB2B2A"/>
    <w:rsid w:val="00AD0605"/>
    <w:rsid w:val="00AE048F"/>
    <w:rsid w:val="00AE0DF7"/>
    <w:rsid w:val="00AE1CEC"/>
    <w:rsid w:val="00AE33BF"/>
    <w:rsid w:val="00AE5504"/>
    <w:rsid w:val="00AE617F"/>
    <w:rsid w:val="00AF0943"/>
    <w:rsid w:val="00AF0FB5"/>
    <w:rsid w:val="00AF31D3"/>
    <w:rsid w:val="00AF6300"/>
    <w:rsid w:val="00AF75AE"/>
    <w:rsid w:val="00AF7D93"/>
    <w:rsid w:val="00B00651"/>
    <w:rsid w:val="00B008F9"/>
    <w:rsid w:val="00B03C99"/>
    <w:rsid w:val="00B074DF"/>
    <w:rsid w:val="00B1252D"/>
    <w:rsid w:val="00B13C3B"/>
    <w:rsid w:val="00B15731"/>
    <w:rsid w:val="00B201A2"/>
    <w:rsid w:val="00B23108"/>
    <w:rsid w:val="00B26C4D"/>
    <w:rsid w:val="00B304CB"/>
    <w:rsid w:val="00B402A7"/>
    <w:rsid w:val="00B40FAC"/>
    <w:rsid w:val="00B42F1C"/>
    <w:rsid w:val="00B4506E"/>
    <w:rsid w:val="00B45D96"/>
    <w:rsid w:val="00B466E8"/>
    <w:rsid w:val="00B53C71"/>
    <w:rsid w:val="00B53D11"/>
    <w:rsid w:val="00B55C10"/>
    <w:rsid w:val="00B565F4"/>
    <w:rsid w:val="00B56E4C"/>
    <w:rsid w:val="00B609A2"/>
    <w:rsid w:val="00B624A3"/>
    <w:rsid w:val="00B62976"/>
    <w:rsid w:val="00B62E7D"/>
    <w:rsid w:val="00B65C68"/>
    <w:rsid w:val="00B67E57"/>
    <w:rsid w:val="00B7138B"/>
    <w:rsid w:val="00B73534"/>
    <w:rsid w:val="00B81DE4"/>
    <w:rsid w:val="00B83B8C"/>
    <w:rsid w:val="00B87290"/>
    <w:rsid w:val="00B94CF2"/>
    <w:rsid w:val="00BA3BAA"/>
    <w:rsid w:val="00BB566B"/>
    <w:rsid w:val="00BC28F4"/>
    <w:rsid w:val="00BC3F2A"/>
    <w:rsid w:val="00BC4BAC"/>
    <w:rsid w:val="00BD40B7"/>
    <w:rsid w:val="00BD7C95"/>
    <w:rsid w:val="00BE0D0F"/>
    <w:rsid w:val="00BF3DFD"/>
    <w:rsid w:val="00BF4885"/>
    <w:rsid w:val="00C01425"/>
    <w:rsid w:val="00C0570B"/>
    <w:rsid w:val="00C0688B"/>
    <w:rsid w:val="00C11716"/>
    <w:rsid w:val="00C11BF1"/>
    <w:rsid w:val="00C14CDE"/>
    <w:rsid w:val="00C156B0"/>
    <w:rsid w:val="00C25D19"/>
    <w:rsid w:val="00C33364"/>
    <w:rsid w:val="00C35758"/>
    <w:rsid w:val="00C35AB4"/>
    <w:rsid w:val="00C36963"/>
    <w:rsid w:val="00C36E64"/>
    <w:rsid w:val="00C42934"/>
    <w:rsid w:val="00C47A50"/>
    <w:rsid w:val="00C53C19"/>
    <w:rsid w:val="00C53E80"/>
    <w:rsid w:val="00C555F9"/>
    <w:rsid w:val="00C56184"/>
    <w:rsid w:val="00C57B8E"/>
    <w:rsid w:val="00C64B99"/>
    <w:rsid w:val="00C64DD5"/>
    <w:rsid w:val="00C65C24"/>
    <w:rsid w:val="00C70D2C"/>
    <w:rsid w:val="00C7354A"/>
    <w:rsid w:val="00C73A09"/>
    <w:rsid w:val="00C7412A"/>
    <w:rsid w:val="00C74881"/>
    <w:rsid w:val="00C81025"/>
    <w:rsid w:val="00C82193"/>
    <w:rsid w:val="00C845C6"/>
    <w:rsid w:val="00C852E0"/>
    <w:rsid w:val="00C86E20"/>
    <w:rsid w:val="00C90FA7"/>
    <w:rsid w:val="00C93C19"/>
    <w:rsid w:val="00C943E6"/>
    <w:rsid w:val="00C967B6"/>
    <w:rsid w:val="00CA162D"/>
    <w:rsid w:val="00CA2E75"/>
    <w:rsid w:val="00CA566F"/>
    <w:rsid w:val="00CA6AF2"/>
    <w:rsid w:val="00CB0747"/>
    <w:rsid w:val="00CB1A70"/>
    <w:rsid w:val="00CB20B4"/>
    <w:rsid w:val="00CB75E1"/>
    <w:rsid w:val="00CC427A"/>
    <w:rsid w:val="00CC475B"/>
    <w:rsid w:val="00CC6849"/>
    <w:rsid w:val="00CD1E71"/>
    <w:rsid w:val="00CE6630"/>
    <w:rsid w:val="00CF18E6"/>
    <w:rsid w:val="00CF4235"/>
    <w:rsid w:val="00CF7272"/>
    <w:rsid w:val="00CF7303"/>
    <w:rsid w:val="00D00373"/>
    <w:rsid w:val="00D00D55"/>
    <w:rsid w:val="00D0423F"/>
    <w:rsid w:val="00D06095"/>
    <w:rsid w:val="00D06EF1"/>
    <w:rsid w:val="00D07198"/>
    <w:rsid w:val="00D10B38"/>
    <w:rsid w:val="00D11B11"/>
    <w:rsid w:val="00D12647"/>
    <w:rsid w:val="00D12FCA"/>
    <w:rsid w:val="00D143DD"/>
    <w:rsid w:val="00D16AD1"/>
    <w:rsid w:val="00D179A1"/>
    <w:rsid w:val="00D26579"/>
    <w:rsid w:val="00D26709"/>
    <w:rsid w:val="00D370EC"/>
    <w:rsid w:val="00D42D33"/>
    <w:rsid w:val="00D4431D"/>
    <w:rsid w:val="00D447B6"/>
    <w:rsid w:val="00D47CEB"/>
    <w:rsid w:val="00D536C7"/>
    <w:rsid w:val="00D53984"/>
    <w:rsid w:val="00D56192"/>
    <w:rsid w:val="00D5798E"/>
    <w:rsid w:val="00D57D3F"/>
    <w:rsid w:val="00D654F8"/>
    <w:rsid w:val="00D66CF9"/>
    <w:rsid w:val="00D70F10"/>
    <w:rsid w:val="00D758B9"/>
    <w:rsid w:val="00D85AAC"/>
    <w:rsid w:val="00D90EA2"/>
    <w:rsid w:val="00D92D06"/>
    <w:rsid w:val="00D95F01"/>
    <w:rsid w:val="00DA0448"/>
    <w:rsid w:val="00DA1080"/>
    <w:rsid w:val="00DA36D1"/>
    <w:rsid w:val="00DA3B09"/>
    <w:rsid w:val="00DA545D"/>
    <w:rsid w:val="00DB7F16"/>
    <w:rsid w:val="00DC2329"/>
    <w:rsid w:val="00DC5F60"/>
    <w:rsid w:val="00DD0F18"/>
    <w:rsid w:val="00DD2F6B"/>
    <w:rsid w:val="00DD626E"/>
    <w:rsid w:val="00DD6980"/>
    <w:rsid w:val="00DE13A1"/>
    <w:rsid w:val="00DE4FBD"/>
    <w:rsid w:val="00DF1D65"/>
    <w:rsid w:val="00DF35A8"/>
    <w:rsid w:val="00DF64EA"/>
    <w:rsid w:val="00E03F87"/>
    <w:rsid w:val="00E04D41"/>
    <w:rsid w:val="00E07EBD"/>
    <w:rsid w:val="00E1247B"/>
    <w:rsid w:val="00E13DBD"/>
    <w:rsid w:val="00E15DD0"/>
    <w:rsid w:val="00E21419"/>
    <w:rsid w:val="00E24191"/>
    <w:rsid w:val="00E35264"/>
    <w:rsid w:val="00E354E9"/>
    <w:rsid w:val="00E3558E"/>
    <w:rsid w:val="00E3753C"/>
    <w:rsid w:val="00E37BA9"/>
    <w:rsid w:val="00E4018A"/>
    <w:rsid w:val="00E42B38"/>
    <w:rsid w:val="00E447F7"/>
    <w:rsid w:val="00E5023B"/>
    <w:rsid w:val="00E52B12"/>
    <w:rsid w:val="00E65994"/>
    <w:rsid w:val="00E70662"/>
    <w:rsid w:val="00E75DC1"/>
    <w:rsid w:val="00E77531"/>
    <w:rsid w:val="00E82DE7"/>
    <w:rsid w:val="00E868D4"/>
    <w:rsid w:val="00E9095C"/>
    <w:rsid w:val="00E970D9"/>
    <w:rsid w:val="00EA0A4F"/>
    <w:rsid w:val="00EA31EB"/>
    <w:rsid w:val="00EA3654"/>
    <w:rsid w:val="00EA3DBC"/>
    <w:rsid w:val="00EB0A27"/>
    <w:rsid w:val="00EB2741"/>
    <w:rsid w:val="00EB2CF1"/>
    <w:rsid w:val="00EB3BE9"/>
    <w:rsid w:val="00EB6103"/>
    <w:rsid w:val="00EC341B"/>
    <w:rsid w:val="00EC6061"/>
    <w:rsid w:val="00ED7519"/>
    <w:rsid w:val="00EE6258"/>
    <w:rsid w:val="00EE6EDD"/>
    <w:rsid w:val="00EF60F2"/>
    <w:rsid w:val="00F02931"/>
    <w:rsid w:val="00F03572"/>
    <w:rsid w:val="00F03C21"/>
    <w:rsid w:val="00F03DCE"/>
    <w:rsid w:val="00F07165"/>
    <w:rsid w:val="00F11DB9"/>
    <w:rsid w:val="00F1590A"/>
    <w:rsid w:val="00F21691"/>
    <w:rsid w:val="00F338D7"/>
    <w:rsid w:val="00F37350"/>
    <w:rsid w:val="00F46870"/>
    <w:rsid w:val="00F46B3B"/>
    <w:rsid w:val="00F474DF"/>
    <w:rsid w:val="00F535B4"/>
    <w:rsid w:val="00F553B4"/>
    <w:rsid w:val="00F57E7B"/>
    <w:rsid w:val="00F65FCC"/>
    <w:rsid w:val="00F7256F"/>
    <w:rsid w:val="00F73264"/>
    <w:rsid w:val="00F80D23"/>
    <w:rsid w:val="00F82D06"/>
    <w:rsid w:val="00F84B8E"/>
    <w:rsid w:val="00F86910"/>
    <w:rsid w:val="00F91FF2"/>
    <w:rsid w:val="00F95ED3"/>
    <w:rsid w:val="00FA012A"/>
    <w:rsid w:val="00FA0951"/>
    <w:rsid w:val="00FA2ABB"/>
    <w:rsid w:val="00FA32BB"/>
    <w:rsid w:val="00FB2547"/>
    <w:rsid w:val="00FB4817"/>
    <w:rsid w:val="00FB539F"/>
    <w:rsid w:val="00FB71ED"/>
    <w:rsid w:val="00FC29BE"/>
    <w:rsid w:val="00FC42C4"/>
    <w:rsid w:val="00FC7B0B"/>
    <w:rsid w:val="00FD05BB"/>
    <w:rsid w:val="00FD17C7"/>
    <w:rsid w:val="00FD2C81"/>
    <w:rsid w:val="00FD6295"/>
    <w:rsid w:val="00FD7585"/>
    <w:rsid w:val="00FD79C1"/>
    <w:rsid w:val="00FE1FD7"/>
    <w:rsid w:val="00FE3EFD"/>
    <w:rsid w:val="00FE54E0"/>
    <w:rsid w:val="00FE5D08"/>
    <w:rsid w:val="00FE6592"/>
    <w:rsid w:val="00FF01C4"/>
    <w:rsid w:val="00FF2C2C"/>
    <w:rsid w:val="00FF6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5BB"/>
    <w:rPr>
      <w:sz w:val="18"/>
      <w:szCs w:val="18"/>
    </w:rPr>
  </w:style>
  <w:style w:type="paragraph" w:styleId="a4">
    <w:name w:val="footer"/>
    <w:basedOn w:val="a"/>
    <w:link w:val="Char0"/>
    <w:uiPriority w:val="99"/>
    <w:unhideWhenUsed/>
    <w:rsid w:val="00FD05BB"/>
    <w:pPr>
      <w:tabs>
        <w:tab w:val="center" w:pos="4153"/>
        <w:tab w:val="right" w:pos="8306"/>
      </w:tabs>
      <w:snapToGrid w:val="0"/>
      <w:jc w:val="left"/>
    </w:pPr>
    <w:rPr>
      <w:sz w:val="18"/>
      <w:szCs w:val="18"/>
    </w:rPr>
  </w:style>
  <w:style w:type="character" w:customStyle="1" w:styleId="Char0">
    <w:name w:val="页脚 Char"/>
    <w:basedOn w:val="a0"/>
    <w:link w:val="a4"/>
    <w:uiPriority w:val="99"/>
    <w:rsid w:val="00FD05BB"/>
    <w:rPr>
      <w:sz w:val="18"/>
      <w:szCs w:val="18"/>
    </w:rPr>
  </w:style>
  <w:style w:type="paragraph" w:styleId="a5">
    <w:name w:val="List Paragraph"/>
    <w:basedOn w:val="a"/>
    <w:uiPriority w:val="34"/>
    <w:qFormat/>
    <w:rsid w:val="00594C7F"/>
    <w:pPr>
      <w:ind w:firstLineChars="200" w:firstLine="420"/>
    </w:pPr>
  </w:style>
  <w:style w:type="paragraph" w:styleId="a6">
    <w:name w:val="Normal (Web)"/>
    <w:basedOn w:val="a"/>
    <w:uiPriority w:val="99"/>
    <w:unhideWhenUsed/>
    <w:rsid w:val="00D11B11"/>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BE0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E0D0F"/>
    <w:rPr>
      <w:rFonts w:ascii="宋体" w:eastAsia="宋体" w:hAnsi="宋体" w:cs="宋体"/>
      <w:kern w:val="0"/>
      <w:sz w:val="24"/>
      <w:szCs w:val="24"/>
    </w:rPr>
  </w:style>
  <w:style w:type="paragraph" w:styleId="a7">
    <w:name w:val="Balloon Text"/>
    <w:basedOn w:val="a"/>
    <w:link w:val="Char1"/>
    <w:uiPriority w:val="99"/>
    <w:semiHidden/>
    <w:unhideWhenUsed/>
    <w:rsid w:val="00F37350"/>
    <w:rPr>
      <w:sz w:val="18"/>
      <w:szCs w:val="18"/>
    </w:rPr>
  </w:style>
  <w:style w:type="character" w:customStyle="1" w:styleId="Char1">
    <w:name w:val="批注框文本 Char"/>
    <w:basedOn w:val="a0"/>
    <w:link w:val="a7"/>
    <w:uiPriority w:val="99"/>
    <w:semiHidden/>
    <w:rsid w:val="00F37350"/>
    <w:rPr>
      <w:sz w:val="18"/>
      <w:szCs w:val="18"/>
    </w:rPr>
  </w:style>
  <w:style w:type="paragraph" w:styleId="a8">
    <w:name w:val="Revision"/>
    <w:hidden/>
    <w:uiPriority w:val="99"/>
    <w:semiHidden/>
    <w:rsid w:val="0043493C"/>
  </w:style>
  <w:style w:type="character" w:styleId="a9">
    <w:name w:val="annotation reference"/>
    <w:basedOn w:val="a0"/>
    <w:uiPriority w:val="99"/>
    <w:semiHidden/>
    <w:unhideWhenUsed/>
    <w:rsid w:val="00E868D4"/>
    <w:rPr>
      <w:sz w:val="21"/>
      <w:szCs w:val="21"/>
    </w:rPr>
  </w:style>
  <w:style w:type="paragraph" w:styleId="aa">
    <w:name w:val="annotation text"/>
    <w:basedOn w:val="a"/>
    <w:link w:val="Char2"/>
    <w:uiPriority w:val="99"/>
    <w:unhideWhenUsed/>
    <w:rsid w:val="00E868D4"/>
    <w:pPr>
      <w:jc w:val="left"/>
    </w:pPr>
  </w:style>
  <w:style w:type="character" w:customStyle="1" w:styleId="Char2">
    <w:name w:val="批注文字 Char"/>
    <w:basedOn w:val="a0"/>
    <w:link w:val="aa"/>
    <w:uiPriority w:val="99"/>
    <w:rsid w:val="00E868D4"/>
  </w:style>
  <w:style w:type="paragraph" w:styleId="ab">
    <w:name w:val="annotation subject"/>
    <w:basedOn w:val="aa"/>
    <w:next w:val="aa"/>
    <w:link w:val="Char3"/>
    <w:uiPriority w:val="99"/>
    <w:semiHidden/>
    <w:unhideWhenUsed/>
    <w:rsid w:val="00E868D4"/>
    <w:rPr>
      <w:b/>
      <w:bCs/>
    </w:rPr>
  </w:style>
  <w:style w:type="character" w:customStyle="1" w:styleId="Char3">
    <w:name w:val="批注主题 Char"/>
    <w:basedOn w:val="Char2"/>
    <w:link w:val="ab"/>
    <w:uiPriority w:val="99"/>
    <w:semiHidden/>
    <w:rsid w:val="00E868D4"/>
    <w:rPr>
      <w:b/>
      <w:bCs/>
    </w:rPr>
  </w:style>
  <w:style w:type="character" w:styleId="ac">
    <w:name w:val="Strong"/>
    <w:basedOn w:val="a0"/>
    <w:uiPriority w:val="22"/>
    <w:qFormat/>
    <w:rsid w:val="00BD40B7"/>
    <w:rPr>
      <w:b/>
      <w:bCs/>
    </w:rPr>
  </w:style>
  <w:style w:type="character" w:customStyle="1" w:styleId="font-gray1">
    <w:name w:val="font-gray1"/>
    <w:basedOn w:val="a0"/>
    <w:rsid w:val="00FF01C4"/>
    <w:rPr>
      <w:color w:val="A7A7A7"/>
    </w:rPr>
  </w:style>
</w:styles>
</file>

<file path=word/webSettings.xml><?xml version="1.0" encoding="utf-8"?>
<w:webSettings xmlns:r="http://schemas.openxmlformats.org/officeDocument/2006/relationships" xmlns:w="http://schemas.openxmlformats.org/wordprocessingml/2006/main">
  <w:divs>
    <w:div w:id="18236767">
      <w:bodyDiv w:val="1"/>
      <w:marLeft w:val="0"/>
      <w:marRight w:val="0"/>
      <w:marTop w:val="0"/>
      <w:marBottom w:val="0"/>
      <w:divBdr>
        <w:top w:val="none" w:sz="0" w:space="0" w:color="auto"/>
        <w:left w:val="none" w:sz="0" w:space="0" w:color="auto"/>
        <w:bottom w:val="none" w:sz="0" w:space="0" w:color="auto"/>
        <w:right w:val="none" w:sz="0" w:space="0" w:color="auto"/>
      </w:divBdr>
    </w:div>
    <w:div w:id="63068520">
      <w:bodyDiv w:val="1"/>
      <w:marLeft w:val="0"/>
      <w:marRight w:val="0"/>
      <w:marTop w:val="0"/>
      <w:marBottom w:val="0"/>
      <w:divBdr>
        <w:top w:val="none" w:sz="0" w:space="0" w:color="auto"/>
        <w:left w:val="none" w:sz="0" w:space="0" w:color="auto"/>
        <w:bottom w:val="none" w:sz="0" w:space="0" w:color="auto"/>
        <w:right w:val="none" w:sz="0" w:space="0" w:color="auto"/>
      </w:divBdr>
    </w:div>
    <w:div w:id="146437850">
      <w:bodyDiv w:val="1"/>
      <w:marLeft w:val="0"/>
      <w:marRight w:val="0"/>
      <w:marTop w:val="0"/>
      <w:marBottom w:val="0"/>
      <w:divBdr>
        <w:top w:val="none" w:sz="0" w:space="0" w:color="auto"/>
        <w:left w:val="none" w:sz="0" w:space="0" w:color="auto"/>
        <w:bottom w:val="none" w:sz="0" w:space="0" w:color="auto"/>
        <w:right w:val="none" w:sz="0" w:space="0" w:color="auto"/>
      </w:divBdr>
    </w:div>
    <w:div w:id="182018340">
      <w:bodyDiv w:val="1"/>
      <w:marLeft w:val="0"/>
      <w:marRight w:val="0"/>
      <w:marTop w:val="0"/>
      <w:marBottom w:val="0"/>
      <w:divBdr>
        <w:top w:val="none" w:sz="0" w:space="0" w:color="auto"/>
        <w:left w:val="none" w:sz="0" w:space="0" w:color="auto"/>
        <w:bottom w:val="none" w:sz="0" w:space="0" w:color="auto"/>
        <w:right w:val="none" w:sz="0" w:space="0" w:color="auto"/>
      </w:divBdr>
    </w:div>
    <w:div w:id="399981986">
      <w:bodyDiv w:val="1"/>
      <w:marLeft w:val="0"/>
      <w:marRight w:val="0"/>
      <w:marTop w:val="0"/>
      <w:marBottom w:val="0"/>
      <w:divBdr>
        <w:top w:val="none" w:sz="0" w:space="0" w:color="auto"/>
        <w:left w:val="none" w:sz="0" w:space="0" w:color="auto"/>
        <w:bottom w:val="none" w:sz="0" w:space="0" w:color="auto"/>
        <w:right w:val="none" w:sz="0" w:space="0" w:color="auto"/>
      </w:divBdr>
    </w:div>
    <w:div w:id="512576002">
      <w:bodyDiv w:val="1"/>
      <w:marLeft w:val="0"/>
      <w:marRight w:val="0"/>
      <w:marTop w:val="0"/>
      <w:marBottom w:val="0"/>
      <w:divBdr>
        <w:top w:val="none" w:sz="0" w:space="0" w:color="auto"/>
        <w:left w:val="none" w:sz="0" w:space="0" w:color="auto"/>
        <w:bottom w:val="none" w:sz="0" w:space="0" w:color="auto"/>
        <w:right w:val="none" w:sz="0" w:space="0" w:color="auto"/>
      </w:divBdr>
      <w:divsChild>
        <w:div w:id="1248150270">
          <w:marLeft w:val="0"/>
          <w:marRight w:val="0"/>
          <w:marTop w:val="0"/>
          <w:marBottom w:val="0"/>
          <w:divBdr>
            <w:top w:val="none" w:sz="0" w:space="0" w:color="auto"/>
            <w:left w:val="none" w:sz="0" w:space="0" w:color="auto"/>
            <w:bottom w:val="none" w:sz="0" w:space="0" w:color="auto"/>
            <w:right w:val="none" w:sz="0" w:space="0" w:color="auto"/>
          </w:divBdr>
          <w:divsChild>
            <w:div w:id="324288425">
              <w:marLeft w:val="0"/>
              <w:marRight w:val="0"/>
              <w:marTop w:val="0"/>
              <w:marBottom w:val="0"/>
              <w:divBdr>
                <w:top w:val="none" w:sz="0" w:space="0" w:color="auto"/>
                <w:left w:val="none" w:sz="0" w:space="0" w:color="auto"/>
                <w:bottom w:val="none" w:sz="0" w:space="0" w:color="auto"/>
                <w:right w:val="none" w:sz="0" w:space="0" w:color="auto"/>
              </w:divBdr>
              <w:divsChild>
                <w:div w:id="1522206684">
                  <w:marLeft w:val="0"/>
                  <w:marRight w:val="0"/>
                  <w:marTop w:val="0"/>
                  <w:marBottom w:val="0"/>
                  <w:divBdr>
                    <w:top w:val="none" w:sz="0" w:space="0" w:color="auto"/>
                    <w:left w:val="none" w:sz="0" w:space="0" w:color="auto"/>
                    <w:bottom w:val="none" w:sz="0" w:space="0" w:color="auto"/>
                    <w:right w:val="none" w:sz="0" w:space="0" w:color="auto"/>
                  </w:divBdr>
                  <w:divsChild>
                    <w:div w:id="1023635339">
                      <w:marLeft w:val="0"/>
                      <w:marRight w:val="0"/>
                      <w:marTop w:val="0"/>
                      <w:marBottom w:val="0"/>
                      <w:divBdr>
                        <w:top w:val="none" w:sz="0" w:space="0" w:color="auto"/>
                        <w:left w:val="none" w:sz="0" w:space="0" w:color="auto"/>
                        <w:bottom w:val="none" w:sz="0" w:space="0" w:color="auto"/>
                        <w:right w:val="none" w:sz="0" w:space="0" w:color="auto"/>
                      </w:divBdr>
                      <w:divsChild>
                        <w:div w:id="1752122291">
                          <w:marLeft w:val="0"/>
                          <w:marRight w:val="0"/>
                          <w:marTop w:val="0"/>
                          <w:marBottom w:val="0"/>
                          <w:divBdr>
                            <w:top w:val="none" w:sz="0" w:space="0" w:color="auto"/>
                            <w:left w:val="none" w:sz="0" w:space="0" w:color="auto"/>
                            <w:bottom w:val="none" w:sz="0" w:space="0" w:color="auto"/>
                            <w:right w:val="none" w:sz="0" w:space="0" w:color="auto"/>
                          </w:divBdr>
                          <w:divsChild>
                            <w:div w:id="959651665">
                              <w:marLeft w:val="0"/>
                              <w:marRight w:val="0"/>
                              <w:marTop w:val="0"/>
                              <w:marBottom w:val="0"/>
                              <w:divBdr>
                                <w:top w:val="none" w:sz="0" w:space="0" w:color="auto"/>
                                <w:left w:val="none" w:sz="0" w:space="0" w:color="auto"/>
                                <w:bottom w:val="none" w:sz="0" w:space="0" w:color="auto"/>
                                <w:right w:val="none" w:sz="0" w:space="0" w:color="auto"/>
                              </w:divBdr>
                              <w:divsChild>
                                <w:div w:id="966622218">
                                  <w:marLeft w:val="0"/>
                                  <w:marRight w:val="0"/>
                                  <w:marTop w:val="0"/>
                                  <w:marBottom w:val="0"/>
                                  <w:divBdr>
                                    <w:top w:val="none" w:sz="0" w:space="0" w:color="auto"/>
                                    <w:left w:val="none" w:sz="0" w:space="0" w:color="auto"/>
                                    <w:bottom w:val="none" w:sz="0" w:space="0" w:color="auto"/>
                                    <w:right w:val="none" w:sz="0" w:space="0" w:color="auto"/>
                                  </w:divBdr>
                                  <w:divsChild>
                                    <w:div w:id="512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80466">
      <w:bodyDiv w:val="1"/>
      <w:marLeft w:val="0"/>
      <w:marRight w:val="0"/>
      <w:marTop w:val="0"/>
      <w:marBottom w:val="0"/>
      <w:divBdr>
        <w:top w:val="none" w:sz="0" w:space="0" w:color="auto"/>
        <w:left w:val="none" w:sz="0" w:space="0" w:color="auto"/>
        <w:bottom w:val="none" w:sz="0" w:space="0" w:color="auto"/>
        <w:right w:val="none" w:sz="0" w:space="0" w:color="auto"/>
      </w:divBdr>
    </w:div>
    <w:div w:id="638725716">
      <w:bodyDiv w:val="1"/>
      <w:marLeft w:val="0"/>
      <w:marRight w:val="0"/>
      <w:marTop w:val="0"/>
      <w:marBottom w:val="0"/>
      <w:divBdr>
        <w:top w:val="none" w:sz="0" w:space="0" w:color="auto"/>
        <w:left w:val="none" w:sz="0" w:space="0" w:color="auto"/>
        <w:bottom w:val="none" w:sz="0" w:space="0" w:color="auto"/>
        <w:right w:val="none" w:sz="0" w:space="0" w:color="auto"/>
      </w:divBdr>
    </w:div>
    <w:div w:id="669334185">
      <w:bodyDiv w:val="1"/>
      <w:marLeft w:val="0"/>
      <w:marRight w:val="0"/>
      <w:marTop w:val="0"/>
      <w:marBottom w:val="0"/>
      <w:divBdr>
        <w:top w:val="none" w:sz="0" w:space="0" w:color="auto"/>
        <w:left w:val="none" w:sz="0" w:space="0" w:color="auto"/>
        <w:bottom w:val="none" w:sz="0" w:space="0" w:color="auto"/>
        <w:right w:val="none" w:sz="0" w:space="0" w:color="auto"/>
      </w:divBdr>
    </w:div>
    <w:div w:id="798570774">
      <w:bodyDiv w:val="1"/>
      <w:marLeft w:val="0"/>
      <w:marRight w:val="0"/>
      <w:marTop w:val="0"/>
      <w:marBottom w:val="0"/>
      <w:divBdr>
        <w:top w:val="none" w:sz="0" w:space="0" w:color="auto"/>
        <w:left w:val="none" w:sz="0" w:space="0" w:color="auto"/>
        <w:bottom w:val="none" w:sz="0" w:space="0" w:color="auto"/>
        <w:right w:val="none" w:sz="0" w:space="0" w:color="auto"/>
      </w:divBdr>
    </w:div>
    <w:div w:id="900215046">
      <w:bodyDiv w:val="1"/>
      <w:marLeft w:val="0"/>
      <w:marRight w:val="0"/>
      <w:marTop w:val="0"/>
      <w:marBottom w:val="0"/>
      <w:divBdr>
        <w:top w:val="none" w:sz="0" w:space="0" w:color="auto"/>
        <w:left w:val="none" w:sz="0" w:space="0" w:color="auto"/>
        <w:bottom w:val="none" w:sz="0" w:space="0" w:color="auto"/>
        <w:right w:val="none" w:sz="0" w:space="0" w:color="auto"/>
      </w:divBdr>
    </w:div>
    <w:div w:id="1009140844">
      <w:bodyDiv w:val="1"/>
      <w:marLeft w:val="0"/>
      <w:marRight w:val="0"/>
      <w:marTop w:val="0"/>
      <w:marBottom w:val="0"/>
      <w:divBdr>
        <w:top w:val="none" w:sz="0" w:space="0" w:color="auto"/>
        <w:left w:val="none" w:sz="0" w:space="0" w:color="auto"/>
        <w:bottom w:val="none" w:sz="0" w:space="0" w:color="auto"/>
        <w:right w:val="none" w:sz="0" w:space="0" w:color="auto"/>
      </w:divBdr>
    </w:div>
    <w:div w:id="1013605977">
      <w:bodyDiv w:val="1"/>
      <w:marLeft w:val="0"/>
      <w:marRight w:val="0"/>
      <w:marTop w:val="0"/>
      <w:marBottom w:val="0"/>
      <w:divBdr>
        <w:top w:val="none" w:sz="0" w:space="0" w:color="auto"/>
        <w:left w:val="none" w:sz="0" w:space="0" w:color="auto"/>
        <w:bottom w:val="none" w:sz="0" w:space="0" w:color="auto"/>
        <w:right w:val="none" w:sz="0" w:space="0" w:color="auto"/>
      </w:divBdr>
    </w:div>
    <w:div w:id="1091511280">
      <w:bodyDiv w:val="1"/>
      <w:marLeft w:val="0"/>
      <w:marRight w:val="0"/>
      <w:marTop w:val="0"/>
      <w:marBottom w:val="0"/>
      <w:divBdr>
        <w:top w:val="none" w:sz="0" w:space="0" w:color="auto"/>
        <w:left w:val="none" w:sz="0" w:space="0" w:color="auto"/>
        <w:bottom w:val="none" w:sz="0" w:space="0" w:color="auto"/>
        <w:right w:val="none" w:sz="0" w:space="0" w:color="auto"/>
      </w:divBdr>
      <w:divsChild>
        <w:div w:id="108017693">
          <w:marLeft w:val="0"/>
          <w:marRight w:val="0"/>
          <w:marTop w:val="0"/>
          <w:marBottom w:val="0"/>
          <w:divBdr>
            <w:top w:val="none" w:sz="0" w:space="0" w:color="auto"/>
            <w:left w:val="none" w:sz="0" w:space="0" w:color="auto"/>
            <w:bottom w:val="none" w:sz="0" w:space="0" w:color="auto"/>
            <w:right w:val="none" w:sz="0" w:space="0" w:color="auto"/>
          </w:divBdr>
          <w:divsChild>
            <w:div w:id="1160195289">
              <w:marLeft w:val="0"/>
              <w:marRight w:val="0"/>
              <w:marTop w:val="0"/>
              <w:marBottom w:val="0"/>
              <w:divBdr>
                <w:top w:val="none" w:sz="0" w:space="0" w:color="auto"/>
                <w:left w:val="none" w:sz="0" w:space="0" w:color="auto"/>
                <w:bottom w:val="none" w:sz="0" w:space="0" w:color="auto"/>
                <w:right w:val="none" w:sz="0" w:space="0" w:color="auto"/>
              </w:divBdr>
              <w:divsChild>
                <w:div w:id="999652496">
                  <w:marLeft w:val="0"/>
                  <w:marRight w:val="0"/>
                  <w:marTop w:val="0"/>
                  <w:marBottom w:val="0"/>
                  <w:divBdr>
                    <w:top w:val="none" w:sz="0" w:space="0" w:color="auto"/>
                    <w:left w:val="none" w:sz="0" w:space="0" w:color="auto"/>
                    <w:bottom w:val="none" w:sz="0" w:space="0" w:color="auto"/>
                    <w:right w:val="none" w:sz="0" w:space="0" w:color="auto"/>
                  </w:divBdr>
                  <w:divsChild>
                    <w:div w:id="2102722585">
                      <w:marLeft w:val="0"/>
                      <w:marRight w:val="0"/>
                      <w:marTop w:val="0"/>
                      <w:marBottom w:val="0"/>
                      <w:divBdr>
                        <w:top w:val="none" w:sz="0" w:space="0" w:color="auto"/>
                        <w:left w:val="none" w:sz="0" w:space="0" w:color="auto"/>
                        <w:bottom w:val="none" w:sz="0" w:space="0" w:color="auto"/>
                        <w:right w:val="none" w:sz="0" w:space="0" w:color="auto"/>
                      </w:divBdr>
                      <w:divsChild>
                        <w:div w:id="150756465">
                          <w:marLeft w:val="0"/>
                          <w:marRight w:val="0"/>
                          <w:marTop w:val="0"/>
                          <w:marBottom w:val="0"/>
                          <w:divBdr>
                            <w:top w:val="none" w:sz="0" w:space="0" w:color="auto"/>
                            <w:left w:val="none" w:sz="0" w:space="0" w:color="auto"/>
                            <w:bottom w:val="none" w:sz="0" w:space="0" w:color="auto"/>
                            <w:right w:val="none" w:sz="0" w:space="0" w:color="auto"/>
                          </w:divBdr>
                          <w:divsChild>
                            <w:div w:id="2067414711">
                              <w:marLeft w:val="0"/>
                              <w:marRight w:val="0"/>
                              <w:marTop w:val="0"/>
                              <w:marBottom w:val="0"/>
                              <w:divBdr>
                                <w:top w:val="none" w:sz="0" w:space="0" w:color="auto"/>
                                <w:left w:val="none" w:sz="0" w:space="0" w:color="auto"/>
                                <w:bottom w:val="none" w:sz="0" w:space="0" w:color="auto"/>
                                <w:right w:val="none" w:sz="0" w:space="0" w:color="auto"/>
                              </w:divBdr>
                              <w:divsChild>
                                <w:div w:id="1791581787">
                                  <w:marLeft w:val="0"/>
                                  <w:marRight w:val="0"/>
                                  <w:marTop w:val="0"/>
                                  <w:marBottom w:val="0"/>
                                  <w:divBdr>
                                    <w:top w:val="none" w:sz="0" w:space="0" w:color="auto"/>
                                    <w:left w:val="none" w:sz="0" w:space="0" w:color="auto"/>
                                    <w:bottom w:val="none" w:sz="0" w:space="0" w:color="auto"/>
                                    <w:right w:val="none" w:sz="0" w:space="0" w:color="auto"/>
                                  </w:divBdr>
                                  <w:divsChild>
                                    <w:div w:id="5409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71406">
      <w:bodyDiv w:val="1"/>
      <w:marLeft w:val="0"/>
      <w:marRight w:val="0"/>
      <w:marTop w:val="0"/>
      <w:marBottom w:val="0"/>
      <w:divBdr>
        <w:top w:val="none" w:sz="0" w:space="0" w:color="auto"/>
        <w:left w:val="none" w:sz="0" w:space="0" w:color="auto"/>
        <w:bottom w:val="none" w:sz="0" w:space="0" w:color="auto"/>
        <w:right w:val="none" w:sz="0" w:space="0" w:color="auto"/>
      </w:divBdr>
    </w:div>
    <w:div w:id="1247347835">
      <w:bodyDiv w:val="1"/>
      <w:marLeft w:val="0"/>
      <w:marRight w:val="0"/>
      <w:marTop w:val="0"/>
      <w:marBottom w:val="0"/>
      <w:divBdr>
        <w:top w:val="none" w:sz="0" w:space="0" w:color="auto"/>
        <w:left w:val="none" w:sz="0" w:space="0" w:color="auto"/>
        <w:bottom w:val="none" w:sz="0" w:space="0" w:color="auto"/>
        <w:right w:val="none" w:sz="0" w:space="0" w:color="auto"/>
      </w:divBdr>
    </w:div>
    <w:div w:id="1329020666">
      <w:bodyDiv w:val="1"/>
      <w:marLeft w:val="0"/>
      <w:marRight w:val="0"/>
      <w:marTop w:val="0"/>
      <w:marBottom w:val="0"/>
      <w:divBdr>
        <w:top w:val="none" w:sz="0" w:space="0" w:color="auto"/>
        <w:left w:val="none" w:sz="0" w:space="0" w:color="auto"/>
        <w:bottom w:val="none" w:sz="0" w:space="0" w:color="auto"/>
        <w:right w:val="none" w:sz="0" w:space="0" w:color="auto"/>
      </w:divBdr>
    </w:div>
    <w:div w:id="1381638069">
      <w:bodyDiv w:val="1"/>
      <w:marLeft w:val="0"/>
      <w:marRight w:val="0"/>
      <w:marTop w:val="0"/>
      <w:marBottom w:val="0"/>
      <w:divBdr>
        <w:top w:val="none" w:sz="0" w:space="0" w:color="auto"/>
        <w:left w:val="none" w:sz="0" w:space="0" w:color="auto"/>
        <w:bottom w:val="none" w:sz="0" w:space="0" w:color="auto"/>
        <w:right w:val="none" w:sz="0" w:space="0" w:color="auto"/>
      </w:divBdr>
    </w:div>
    <w:div w:id="1700744008">
      <w:bodyDiv w:val="1"/>
      <w:marLeft w:val="0"/>
      <w:marRight w:val="0"/>
      <w:marTop w:val="0"/>
      <w:marBottom w:val="0"/>
      <w:divBdr>
        <w:top w:val="none" w:sz="0" w:space="0" w:color="auto"/>
        <w:left w:val="none" w:sz="0" w:space="0" w:color="auto"/>
        <w:bottom w:val="none" w:sz="0" w:space="0" w:color="auto"/>
        <w:right w:val="none" w:sz="0" w:space="0" w:color="auto"/>
      </w:divBdr>
      <w:divsChild>
        <w:div w:id="908074209">
          <w:marLeft w:val="446"/>
          <w:marRight w:val="0"/>
          <w:marTop w:val="0"/>
          <w:marBottom w:val="120"/>
          <w:divBdr>
            <w:top w:val="none" w:sz="0" w:space="0" w:color="auto"/>
            <w:left w:val="none" w:sz="0" w:space="0" w:color="auto"/>
            <w:bottom w:val="none" w:sz="0" w:space="0" w:color="auto"/>
            <w:right w:val="none" w:sz="0" w:space="0" w:color="auto"/>
          </w:divBdr>
        </w:div>
      </w:divsChild>
    </w:div>
    <w:div w:id="1792822976">
      <w:bodyDiv w:val="1"/>
      <w:marLeft w:val="0"/>
      <w:marRight w:val="0"/>
      <w:marTop w:val="0"/>
      <w:marBottom w:val="0"/>
      <w:divBdr>
        <w:top w:val="none" w:sz="0" w:space="0" w:color="auto"/>
        <w:left w:val="none" w:sz="0" w:space="0" w:color="auto"/>
        <w:bottom w:val="none" w:sz="0" w:space="0" w:color="auto"/>
        <w:right w:val="none" w:sz="0" w:space="0" w:color="auto"/>
      </w:divBdr>
    </w:div>
    <w:div w:id="1915050138">
      <w:bodyDiv w:val="1"/>
      <w:marLeft w:val="0"/>
      <w:marRight w:val="0"/>
      <w:marTop w:val="0"/>
      <w:marBottom w:val="0"/>
      <w:divBdr>
        <w:top w:val="none" w:sz="0" w:space="0" w:color="auto"/>
        <w:left w:val="none" w:sz="0" w:space="0" w:color="auto"/>
        <w:bottom w:val="none" w:sz="0" w:space="0" w:color="auto"/>
        <w:right w:val="none" w:sz="0" w:space="0" w:color="auto"/>
      </w:divBdr>
    </w:div>
    <w:div w:id="1942835619">
      <w:bodyDiv w:val="1"/>
      <w:marLeft w:val="0"/>
      <w:marRight w:val="0"/>
      <w:marTop w:val="0"/>
      <w:marBottom w:val="0"/>
      <w:divBdr>
        <w:top w:val="none" w:sz="0" w:space="0" w:color="auto"/>
        <w:left w:val="none" w:sz="0" w:space="0" w:color="auto"/>
        <w:bottom w:val="none" w:sz="0" w:space="0" w:color="auto"/>
        <w:right w:val="none" w:sz="0" w:space="0" w:color="auto"/>
      </w:divBdr>
    </w:div>
    <w:div w:id="20522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2646A-3DD7-4788-8258-2305B018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397</Words>
  <Characters>2263</Characters>
  <Application>Microsoft Office Word</Application>
  <DocSecurity>0</DocSecurity>
  <Lines>18</Lines>
  <Paragraphs>5</Paragraphs>
  <ScaleCrop>false</ScaleCrop>
  <Company>P R C</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8</cp:revision>
  <cp:lastPrinted>2024-11-29T10:01:00Z</cp:lastPrinted>
  <dcterms:created xsi:type="dcterms:W3CDTF">2024-12-16T08:41:00Z</dcterms:created>
  <dcterms:modified xsi:type="dcterms:W3CDTF">2024-12-16T08:56:00Z</dcterms:modified>
</cp:coreProperties>
</file>