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D6744" w14:textId="77777777" w:rsidR="007A70C9" w:rsidRPr="006E6D29" w:rsidRDefault="007A70C9" w:rsidP="00245E7F">
      <w:pPr>
        <w:spacing w:line="360" w:lineRule="auto"/>
        <w:rPr>
          <w:rFonts w:ascii="Times New Roman" w:eastAsia="方正小标宋_GBK" w:hAnsi="Times New Roman" w:cs="Times New Roman"/>
          <w:sz w:val="36"/>
          <w:szCs w:val="36"/>
        </w:rPr>
      </w:pPr>
      <w:r w:rsidRPr="006E6D29">
        <w:rPr>
          <w:rFonts w:ascii="Times New Roman" w:hAnsi="Times New Roman" w:cs="Times New Roman"/>
          <w:b/>
          <w:bCs/>
          <w:sz w:val="24"/>
          <w:szCs w:val="30"/>
        </w:rPr>
        <w:t>证券代码：</w:t>
      </w:r>
      <w:r w:rsidRPr="006E6D29">
        <w:rPr>
          <w:rFonts w:ascii="Times New Roman" w:hAnsi="Times New Roman" w:cs="Times New Roman"/>
          <w:b/>
          <w:bCs/>
          <w:sz w:val="24"/>
          <w:szCs w:val="30"/>
        </w:rPr>
        <w:t xml:space="preserve">600378                                </w:t>
      </w:r>
      <w:r w:rsidRPr="006E6D29">
        <w:rPr>
          <w:rFonts w:ascii="Times New Roman" w:hAnsi="Times New Roman" w:cs="Times New Roman"/>
          <w:b/>
          <w:bCs/>
          <w:sz w:val="24"/>
          <w:szCs w:val="30"/>
        </w:rPr>
        <w:t>证券简称：昊华科技</w:t>
      </w:r>
    </w:p>
    <w:p w14:paraId="035F81C2" w14:textId="77777777" w:rsidR="007A70C9" w:rsidRPr="006E6D29" w:rsidRDefault="007A70C9" w:rsidP="00245E7F">
      <w:pPr>
        <w:spacing w:line="360" w:lineRule="auto"/>
        <w:rPr>
          <w:rFonts w:ascii="Times New Roman" w:eastAsia="方正小标宋_GBK" w:hAnsi="Times New Roman" w:cs="Times New Roman"/>
          <w:sz w:val="36"/>
          <w:szCs w:val="36"/>
        </w:rPr>
      </w:pPr>
    </w:p>
    <w:p w14:paraId="189B5A0A" w14:textId="77777777" w:rsidR="00052481" w:rsidRDefault="007A70C9" w:rsidP="00245E7F">
      <w:pPr>
        <w:spacing w:line="360" w:lineRule="auto"/>
        <w:jc w:val="center"/>
        <w:rPr>
          <w:rFonts w:ascii="方正小标宋_GBK" w:eastAsia="方正小标宋_GBK" w:hAnsi="Times New Roman" w:cs="Times New Roman"/>
          <w:sz w:val="44"/>
          <w:szCs w:val="44"/>
        </w:rPr>
      </w:pPr>
      <w:r w:rsidRPr="002E3BDF">
        <w:rPr>
          <w:rFonts w:ascii="方正小标宋_GBK" w:eastAsia="方正小标宋_GBK" w:hAnsi="Times New Roman" w:cs="Times New Roman"/>
          <w:sz w:val="44"/>
          <w:szCs w:val="44"/>
        </w:rPr>
        <w:t>昊华化工科技集团股份有限公司</w:t>
      </w:r>
    </w:p>
    <w:p w14:paraId="48C25CDE" w14:textId="1AD9FB84" w:rsidR="001A6F9A" w:rsidRPr="002E3BDF" w:rsidRDefault="007A70C9" w:rsidP="00245E7F">
      <w:pPr>
        <w:spacing w:line="360" w:lineRule="auto"/>
        <w:jc w:val="center"/>
        <w:rPr>
          <w:rFonts w:ascii="方正小标宋_GBK" w:eastAsia="方正小标宋_GBK" w:hAnsi="Times New Roman" w:cs="Times New Roman"/>
          <w:sz w:val="44"/>
          <w:szCs w:val="44"/>
        </w:rPr>
      </w:pPr>
      <w:r w:rsidRPr="002E3BDF">
        <w:rPr>
          <w:rFonts w:ascii="方正小标宋_GBK" w:eastAsia="方正小标宋_GBK" w:hAnsi="Times New Roman" w:cs="Times New Roman"/>
          <w:sz w:val="44"/>
          <w:szCs w:val="44"/>
        </w:rPr>
        <w:t>机构投资者调研记录</w:t>
      </w:r>
    </w:p>
    <w:p w14:paraId="5FEE8AB9" w14:textId="279A6686" w:rsidR="00052481" w:rsidRPr="00F4582C" w:rsidRDefault="00052481" w:rsidP="00245E7F">
      <w:pPr>
        <w:spacing w:line="360" w:lineRule="auto"/>
        <w:jc w:val="center"/>
        <w:rPr>
          <w:rFonts w:ascii="仿宋_GB2312" w:eastAsia="仿宋_GB2312" w:hAnsi="Times New Roman" w:cs="Times New Roman"/>
          <w:sz w:val="32"/>
          <w:szCs w:val="32"/>
        </w:rPr>
      </w:pPr>
      <w:r w:rsidRPr="00F4582C">
        <w:rPr>
          <w:rFonts w:ascii="仿宋_GB2312" w:eastAsia="仿宋_GB2312" w:hAnsi="Times New Roman" w:cs="Times New Roman" w:hint="eastAsia"/>
          <w:sz w:val="32"/>
          <w:szCs w:val="32"/>
        </w:rPr>
        <w:t>（2024年</w:t>
      </w:r>
      <w:r>
        <w:rPr>
          <w:rFonts w:ascii="仿宋_GB2312" w:eastAsia="仿宋_GB2312" w:hAnsi="Times New Roman" w:cs="Times New Roman"/>
          <w:sz w:val="32"/>
          <w:szCs w:val="32"/>
        </w:rPr>
        <w:t>11</w:t>
      </w:r>
      <w:r w:rsidRPr="00F4582C">
        <w:rPr>
          <w:rFonts w:ascii="仿宋_GB2312" w:eastAsia="仿宋_GB2312" w:hAnsi="Times New Roman" w:cs="Times New Roman" w:hint="eastAsia"/>
          <w:sz w:val="32"/>
          <w:szCs w:val="32"/>
        </w:rPr>
        <w:t>月1日-2024年</w:t>
      </w:r>
      <w:r>
        <w:rPr>
          <w:rFonts w:ascii="仿宋_GB2312" w:eastAsia="仿宋_GB2312" w:hAnsi="Times New Roman" w:cs="Times New Roman"/>
          <w:sz w:val="32"/>
          <w:szCs w:val="32"/>
        </w:rPr>
        <w:t>12</w:t>
      </w:r>
      <w:r w:rsidRPr="00F4582C">
        <w:rPr>
          <w:rFonts w:ascii="仿宋_GB2312" w:eastAsia="仿宋_GB2312" w:hAnsi="Times New Roman" w:cs="Times New Roman" w:hint="eastAsia"/>
          <w:sz w:val="32"/>
          <w:szCs w:val="32"/>
        </w:rPr>
        <w:t>月</w:t>
      </w:r>
      <w:r w:rsidR="00A92833">
        <w:rPr>
          <w:rFonts w:ascii="仿宋_GB2312" w:eastAsia="仿宋_GB2312" w:hAnsi="Times New Roman" w:cs="Times New Roman"/>
          <w:sz w:val="32"/>
          <w:szCs w:val="32"/>
        </w:rPr>
        <w:t>15</w:t>
      </w:r>
      <w:r w:rsidRPr="00F4582C">
        <w:rPr>
          <w:rFonts w:ascii="仿宋_GB2312" w:eastAsia="仿宋_GB2312" w:hAnsi="Times New Roman" w:cs="Times New Roman" w:hint="eastAsia"/>
          <w:sz w:val="32"/>
          <w:szCs w:val="32"/>
        </w:rPr>
        <w:t>日）</w:t>
      </w:r>
    </w:p>
    <w:p w14:paraId="7A07305D" w14:textId="77777777" w:rsidR="007A70C9" w:rsidRPr="006E6D29" w:rsidRDefault="007A70C9" w:rsidP="00245E7F">
      <w:pPr>
        <w:spacing w:line="560" w:lineRule="exact"/>
        <w:rPr>
          <w:rFonts w:ascii="Times New Roman" w:eastAsia="宋体" w:hAnsi="Times New Roman" w:cs="Times New Roman"/>
          <w:sz w:val="28"/>
          <w:szCs w:val="28"/>
        </w:rPr>
      </w:pPr>
    </w:p>
    <w:p w14:paraId="1A7CB159" w14:textId="03F7056A" w:rsidR="00052481" w:rsidRPr="00F4582C" w:rsidRDefault="00052481" w:rsidP="00245E7F">
      <w:pPr>
        <w:pStyle w:val="a6"/>
        <w:numPr>
          <w:ilvl w:val="0"/>
          <w:numId w:val="1"/>
        </w:numPr>
        <w:spacing w:line="560" w:lineRule="exact"/>
        <w:ind w:firstLineChars="0"/>
        <w:rPr>
          <w:rFonts w:ascii="仿宋_GB2312" w:eastAsia="仿宋_GB2312" w:hAnsi="仿宋" w:cs="Times New Roman"/>
          <w:sz w:val="32"/>
          <w:szCs w:val="32"/>
        </w:rPr>
      </w:pPr>
      <w:r w:rsidRPr="00F4582C">
        <w:rPr>
          <w:rFonts w:ascii="仿宋_GB2312" w:eastAsia="仿宋_GB2312" w:hAnsi="仿宋" w:cs="Times New Roman" w:hint="eastAsia"/>
          <w:b/>
          <w:bCs/>
          <w:sz w:val="32"/>
          <w:szCs w:val="32"/>
        </w:rPr>
        <w:t>调研时间</w:t>
      </w:r>
      <w:r w:rsidRPr="00F4582C">
        <w:rPr>
          <w:rFonts w:ascii="仿宋_GB2312" w:eastAsia="仿宋_GB2312" w:hAnsi="仿宋" w:cs="Times New Roman" w:hint="eastAsia"/>
          <w:sz w:val="32"/>
          <w:szCs w:val="32"/>
        </w:rPr>
        <w:t>：2024年</w:t>
      </w:r>
      <w:r>
        <w:rPr>
          <w:rFonts w:ascii="仿宋_GB2312" w:eastAsia="仿宋_GB2312" w:hAnsi="仿宋" w:cs="Times New Roman"/>
          <w:sz w:val="32"/>
          <w:szCs w:val="32"/>
        </w:rPr>
        <w:t>11</w:t>
      </w:r>
      <w:r w:rsidRPr="00F4582C">
        <w:rPr>
          <w:rFonts w:ascii="仿宋_GB2312" w:eastAsia="仿宋_GB2312" w:hAnsi="仿宋" w:cs="Times New Roman" w:hint="eastAsia"/>
          <w:sz w:val="32"/>
          <w:szCs w:val="32"/>
        </w:rPr>
        <w:t>月1日-2024年</w:t>
      </w:r>
      <w:r>
        <w:rPr>
          <w:rFonts w:ascii="仿宋_GB2312" w:eastAsia="仿宋_GB2312" w:hAnsi="仿宋" w:cs="Times New Roman"/>
          <w:sz w:val="32"/>
          <w:szCs w:val="32"/>
        </w:rPr>
        <w:t>12</w:t>
      </w:r>
      <w:r w:rsidRPr="00F4582C">
        <w:rPr>
          <w:rFonts w:ascii="仿宋_GB2312" w:eastAsia="仿宋_GB2312" w:hAnsi="仿宋" w:cs="Times New Roman" w:hint="eastAsia"/>
          <w:sz w:val="32"/>
          <w:szCs w:val="32"/>
        </w:rPr>
        <w:t>月</w:t>
      </w:r>
      <w:r>
        <w:rPr>
          <w:rFonts w:ascii="仿宋_GB2312" w:eastAsia="仿宋_GB2312" w:hAnsi="仿宋" w:cs="Times New Roman"/>
          <w:sz w:val="32"/>
          <w:szCs w:val="32"/>
        </w:rPr>
        <w:t>1</w:t>
      </w:r>
      <w:r w:rsidR="00A92833">
        <w:rPr>
          <w:rFonts w:ascii="仿宋_GB2312" w:eastAsia="仿宋_GB2312" w:hAnsi="仿宋" w:cs="Times New Roman"/>
          <w:sz w:val="32"/>
          <w:szCs w:val="32"/>
        </w:rPr>
        <w:t>5</w:t>
      </w:r>
      <w:r w:rsidRPr="00F4582C">
        <w:rPr>
          <w:rFonts w:ascii="仿宋_GB2312" w:eastAsia="仿宋_GB2312" w:hAnsi="仿宋" w:cs="Times New Roman" w:hint="eastAsia"/>
          <w:sz w:val="32"/>
          <w:szCs w:val="32"/>
        </w:rPr>
        <w:t>日</w:t>
      </w:r>
    </w:p>
    <w:p w14:paraId="3CAC5DDA" w14:textId="3D00FD28" w:rsidR="00052481" w:rsidRPr="00593A88" w:rsidRDefault="00052481" w:rsidP="00245E7F">
      <w:pPr>
        <w:pStyle w:val="a6"/>
        <w:numPr>
          <w:ilvl w:val="0"/>
          <w:numId w:val="1"/>
        </w:numPr>
        <w:spacing w:line="560" w:lineRule="exact"/>
        <w:ind w:firstLineChars="0"/>
        <w:rPr>
          <w:rFonts w:ascii="仿宋_GB2312" w:eastAsia="仿宋_GB2312" w:hAnsi="仿宋" w:cs="Times New Roman"/>
          <w:sz w:val="32"/>
          <w:szCs w:val="32"/>
        </w:rPr>
      </w:pPr>
      <w:r w:rsidRPr="00593A88">
        <w:rPr>
          <w:rFonts w:ascii="仿宋_GB2312" w:eastAsia="仿宋_GB2312" w:hAnsi="仿宋" w:cs="Times New Roman" w:hint="eastAsia"/>
          <w:b/>
          <w:bCs/>
          <w:sz w:val="32"/>
          <w:szCs w:val="32"/>
        </w:rPr>
        <w:t>调研地点：</w:t>
      </w:r>
      <w:r w:rsidRPr="00593A88">
        <w:rPr>
          <w:rFonts w:ascii="仿宋_GB2312" w:eastAsia="仿宋_GB2312" w:hAnsi="仿宋" w:cs="Times New Roman" w:hint="eastAsia"/>
          <w:bCs/>
          <w:sz w:val="32"/>
          <w:szCs w:val="32"/>
        </w:rPr>
        <w:t>北京</w:t>
      </w:r>
      <w:r w:rsidR="00A92833" w:rsidRPr="00593A88">
        <w:rPr>
          <w:rFonts w:ascii="仿宋_GB2312" w:eastAsia="仿宋_GB2312" w:hAnsi="仿宋" w:cs="Times New Roman" w:hint="eastAsia"/>
          <w:bCs/>
          <w:sz w:val="32"/>
          <w:szCs w:val="32"/>
        </w:rPr>
        <w:t>、杭州、桂林、成都</w:t>
      </w:r>
      <w:r w:rsidRPr="00593A88">
        <w:rPr>
          <w:rFonts w:ascii="仿宋_GB2312" w:eastAsia="仿宋_GB2312" w:hAnsi="仿宋" w:cs="Times New Roman" w:hint="eastAsia"/>
          <w:bCs/>
          <w:sz w:val="32"/>
          <w:szCs w:val="32"/>
        </w:rPr>
        <w:t>及线上</w:t>
      </w:r>
    </w:p>
    <w:p w14:paraId="3B9948B7" w14:textId="77777777" w:rsidR="00052481" w:rsidRPr="00F4582C" w:rsidRDefault="00052481" w:rsidP="00245E7F">
      <w:pPr>
        <w:pStyle w:val="a6"/>
        <w:numPr>
          <w:ilvl w:val="0"/>
          <w:numId w:val="1"/>
        </w:numPr>
        <w:spacing w:line="560" w:lineRule="exact"/>
        <w:ind w:firstLineChars="0"/>
        <w:rPr>
          <w:rFonts w:ascii="仿宋_GB2312" w:eastAsia="仿宋_GB2312" w:hAnsi="仿宋" w:cs="Times New Roman"/>
          <w:sz w:val="32"/>
          <w:szCs w:val="32"/>
        </w:rPr>
      </w:pPr>
      <w:r w:rsidRPr="00F4582C">
        <w:rPr>
          <w:rFonts w:ascii="仿宋_GB2312" w:eastAsia="仿宋_GB2312" w:hAnsi="仿宋" w:cs="Times New Roman" w:hint="eastAsia"/>
          <w:b/>
          <w:bCs/>
          <w:sz w:val="32"/>
          <w:szCs w:val="32"/>
        </w:rPr>
        <w:t>调研形式：</w:t>
      </w:r>
      <w:r w:rsidRPr="00F4582C">
        <w:rPr>
          <w:rFonts w:ascii="仿宋_GB2312" w:eastAsia="仿宋_GB2312" w:hAnsi="仿宋" w:cs="Times New Roman" w:hint="eastAsia"/>
          <w:bCs/>
          <w:sz w:val="32"/>
          <w:szCs w:val="32"/>
        </w:rPr>
        <w:t>现场调研、线上交流</w:t>
      </w:r>
    </w:p>
    <w:p w14:paraId="02876A21" w14:textId="5619F60C" w:rsidR="00052481" w:rsidRPr="00F4582C" w:rsidRDefault="00052481" w:rsidP="00245E7F">
      <w:pPr>
        <w:pStyle w:val="a6"/>
        <w:numPr>
          <w:ilvl w:val="0"/>
          <w:numId w:val="1"/>
        </w:numPr>
        <w:spacing w:line="560" w:lineRule="exact"/>
        <w:ind w:firstLineChars="0"/>
        <w:rPr>
          <w:rFonts w:ascii="仿宋_GB2312" w:eastAsia="仿宋_GB2312" w:hAnsi="仿宋" w:cs="Times New Roman"/>
          <w:sz w:val="32"/>
          <w:szCs w:val="32"/>
        </w:rPr>
      </w:pPr>
      <w:r w:rsidRPr="00F4582C">
        <w:rPr>
          <w:rFonts w:ascii="仿宋_GB2312" w:eastAsia="仿宋_GB2312" w:hAnsi="仿宋" w:cs="Times New Roman" w:hint="eastAsia"/>
          <w:b/>
          <w:bCs/>
          <w:sz w:val="32"/>
          <w:szCs w:val="32"/>
        </w:rPr>
        <w:t>机构名称</w:t>
      </w:r>
      <w:r w:rsidRPr="00F4582C">
        <w:rPr>
          <w:rFonts w:ascii="仿宋_GB2312" w:eastAsia="仿宋_GB2312" w:hAnsi="仿宋" w:cs="Times New Roman" w:hint="eastAsia"/>
          <w:sz w:val="32"/>
          <w:szCs w:val="32"/>
        </w:rPr>
        <w:t>：</w:t>
      </w:r>
      <w:r w:rsidR="00E166D5">
        <w:rPr>
          <w:rFonts w:ascii="仿宋_GB2312" w:eastAsia="仿宋_GB2312" w:hAnsi="仿宋" w:cs="Times New Roman" w:hint="eastAsia"/>
          <w:sz w:val="32"/>
          <w:szCs w:val="32"/>
        </w:rPr>
        <w:t>中金公司、</w:t>
      </w:r>
      <w:r w:rsidR="00E166D5" w:rsidRPr="00E166D5">
        <w:rPr>
          <w:rFonts w:ascii="仿宋_GB2312" w:eastAsia="仿宋_GB2312" w:hAnsi="仿宋" w:cs="Times New Roman" w:hint="eastAsia"/>
          <w:sz w:val="32"/>
          <w:szCs w:val="32"/>
        </w:rPr>
        <w:t>上银基金</w:t>
      </w:r>
      <w:r w:rsidR="00E166D5">
        <w:rPr>
          <w:rFonts w:ascii="仿宋_GB2312" w:eastAsia="仿宋_GB2312" w:hAnsi="仿宋" w:cs="Times New Roman" w:hint="eastAsia"/>
          <w:sz w:val="32"/>
          <w:szCs w:val="32"/>
        </w:rPr>
        <w:t>、</w:t>
      </w:r>
      <w:r w:rsidR="00E166D5" w:rsidRPr="00E166D5">
        <w:rPr>
          <w:rFonts w:ascii="仿宋_GB2312" w:eastAsia="仿宋_GB2312" w:hAnsi="仿宋" w:cs="Times New Roman" w:hint="eastAsia"/>
          <w:sz w:val="32"/>
          <w:szCs w:val="32"/>
        </w:rPr>
        <w:t>高盛工银理财</w:t>
      </w:r>
      <w:r w:rsidR="00E166D5">
        <w:rPr>
          <w:rFonts w:ascii="仿宋_GB2312" w:eastAsia="仿宋_GB2312" w:hAnsi="仿宋" w:cs="Times New Roman" w:hint="eastAsia"/>
          <w:sz w:val="32"/>
          <w:szCs w:val="32"/>
        </w:rPr>
        <w:t>、北京禹田资本、</w:t>
      </w:r>
      <w:r w:rsidR="00E166D5" w:rsidRPr="00E166D5">
        <w:rPr>
          <w:rFonts w:ascii="仿宋_GB2312" w:eastAsia="仿宋_GB2312" w:hAnsi="仿宋" w:cs="Times New Roman" w:hint="eastAsia"/>
          <w:sz w:val="32"/>
          <w:szCs w:val="32"/>
        </w:rPr>
        <w:t>诺德基金</w:t>
      </w:r>
      <w:r w:rsidR="00E166D5">
        <w:rPr>
          <w:rFonts w:ascii="仿宋_GB2312" w:eastAsia="仿宋_GB2312" w:hAnsi="仿宋" w:cs="Times New Roman" w:hint="eastAsia"/>
          <w:sz w:val="32"/>
          <w:szCs w:val="32"/>
        </w:rPr>
        <w:t>、</w:t>
      </w:r>
      <w:r w:rsidR="00E166D5" w:rsidRPr="00E166D5">
        <w:rPr>
          <w:rFonts w:ascii="仿宋_GB2312" w:eastAsia="仿宋_GB2312" w:hAnsi="仿宋" w:cs="Times New Roman" w:hint="eastAsia"/>
          <w:sz w:val="32"/>
          <w:szCs w:val="32"/>
        </w:rPr>
        <w:t>进化论资产</w:t>
      </w:r>
      <w:r w:rsidR="00E166D5">
        <w:rPr>
          <w:rFonts w:ascii="仿宋_GB2312" w:eastAsia="仿宋_GB2312" w:hAnsi="仿宋" w:cs="Times New Roman" w:hint="eastAsia"/>
          <w:sz w:val="32"/>
          <w:szCs w:val="32"/>
        </w:rPr>
        <w:t>、</w:t>
      </w:r>
      <w:r w:rsidR="00E166D5" w:rsidRPr="00E166D5">
        <w:rPr>
          <w:rFonts w:ascii="仿宋_GB2312" w:eastAsia="仿宋_GB2312" w:hAnsi="仿宋" w:cs="Times New Roman" w:hint="eastAsia"/>
          <w:sz w:val="32"/>
          <w:szCs w:val="32"/>
        </w:rPr>
        <w:t>锦绣中和</w:t>
      </w:r>
      <w:r w:rsidR="00E166D5">
        <w:rPr>
          <w:rFonts w:ascii="仿宋_GB2312" w:eastAsia="仿宋_GB2312" w:hAnsi="仿宋" w:cs="Times New Roman" w:hint="eastAsia"/>
          <w:sz w:val="32"/>
          <w:szCs w:val="32"/>
        </w:rPr>
        <w:t>基金、</w:t>
      </w:r>
      <w:r w:rsidR="00E166D5" w:rsidRPr="00E166D5">
        <w:rPr>
          <w:rFonts w:ascii="仿宋_GB2312" w:eastAsia="仿宋_GB2312" w:hAnsi="仿宋" w:cs="Times New Roman" w:hint="eastAsia"/>
          <w:sz w:val="32"/>
          <w:szCs w:val="32"/>
        </w:rPr>
        <w:t>贵源投资</w:t>
      </w:r>
      <w:r w:rsidR="00E166D5">
        <w:rPr>
          <w:rFonts w:ascii="仿宋_GB2312" w:eastAsia="仿宋_GB2312" w:hAnsi="仿宋" w:cs="Times New Roman" w:hint="eastAsia"/>
          <w:sz w:val="32"/>
          <w:szCs w:val="32"/>
        </w:rPr>
        <w:t>、</w:t>
      </w:r>
      <w:r w:rsidR="00E166D5" w:rsidRPr="00E166D5">
        <w:rPr>
          <w:rFonts w:ascii="仿宋_GB2312" w:eastAsia="仿宋_GB2312" w:hAnsi="仿宋" w:cs="Times New Roman" w:hint="eastAsia"/>
          <w:sz w:val="32"/>
          <w:szCs w:val="32"/>
        </w:rPr>
        <w:t>上海原泽</w:t>
      </w:r>
      <w:r w:rsidR="00E166D5">
        <w:rPr>
          <w:rFonts w:ascii="仿宋_GB2312" w:eastAsia="仿宋_GB2312" w:hAnsi="仿宋" w:cs="Times New Roman" w:hint="eastAsia"/>
          <w:sz w:val="32"/>
          <w:szCs w:val="32"/>
        </w:rPr>
        <w:t>基金、</w:t>
      </w:r>
      <w:r w:rsidR="00E166D5" w:rsidRPr="00E166D5">
        <w:rPr>
          <w:rFonts w:ascii="仿宋_GB2312" w:eastAsia="仿宋_GB2312" w:hAnsi="仿宋" w:cs="Times New Roman" w:hint="eastAsia"/>
          <w:sz w:val="32"/>
          <w:szCs w:val="32"/>
        </w:rPr>
        <w:t>朱雀基金</w:t>
      </w:r>
      <w:r w:rsidR="00E166D5">
        <w:rPr>
          <w:rFonts w:ascii="仿宋_GB2312" w:eastAsia="仿宋_GB2312" w:hAnsi="仿宋" w:cs="Times New Roman" w:hint="eastAsia"/>
          <w:sz w:val="32"/>
          <w:szCs w:val="32"/>
        </w:rPr>
        <w:t>、长江证券、</w:t>
      </w:r>
      <w:r w:rsidR="00E166D5" w:rsidRPr="00E166D5">
        <w:rPr>
          <w:rFonts w:ascii="仿宋_GB2312" w:eastAsia="仿宋_GB2312" w:hAnsi="仿宋" w:cs="Times New Roman" w:hint="eastAsia"/>
          <w:sz w:val="32"/>
          <w:szCs w:val="32"/>
        </w:rPr>
        <w:t>西藏合众易晟投资</w:t>
      </w:r>
      <w:r w:rsidR="00E166D5">
        <w:rPr>
          <w:rFonts w:ascii="仿宋_GB2312" w:eastAsia="仿宋_GB2312" w:hAnsi="仿宋" w:cs="Times New Roman" w:hint="eastAsia"/>
          <w:sz w:val="32"/>
          <w:szCs w:val="32"/>
        </w:rPr>
        <w:t>、</w:t>
      </w:r>
      <w:r w:rsidR="00E166D5" w:rsidRPr="00E166D5">
        <w:rPr>
          <w:rFonts w:ascii="仿宋_GB2312" w:eastAsia="仿宋_GB2312" w:hAnsi="仿宋" w:cs="Times New Roman" w:hint="eastAsia"/>
          <w:sz w:val="32"/>
          <w:szCs w:val="32"/>
        </w:rPr>
        <w:t>深圳量度资本</w:t>
      </w:r>
      <w:r w:rsidR="00E166D5">
        <w:rPr>
          <w:rFonts w:ascii="仿宋_GB2312" w:eastAsia="仿宋_GB2312" w:hAnsi="仿宋" w:cs="Times New Roman" w:hint="eastAsia"/>
          <w:sz w:val="32"/>
          <w:szCs w:val="32"/>
        </w:rPr>
        <w:t>、深圳天风天成资管、</w:t>
      </w:r>
      <w:r w:rsidR="00E166D5" w:rsidRPr="00E166D5">
        <w:rPr>
          <w:rFonts w:ascii="仿宋_GB2312" w:eastAsia="仿宋_GB2312" w:hAnsi="仿宋" w:cs="Times New Roman" w:hint="eastAsia"/>
          <w:sz w:val="32"/>
          <w:szCs w:val="32"/>
        </w:rPr>
        <w:t>华宝信托</w:t>
      </w:r>
      <w:r w:rsidR="00E166D5">
        <w:rPr>
          <w:rFonts w:ascii="仿宋_GB2312" w:eastAsia="仿宋_GB2312" w:hAnsi="仿宋" w:cs="Times New Roman" w:hint="eastAsia"/>
          <w:sz w:val="32"/>
          <w:szCs w:val="32"/>
        </w:rPr>
        <w:t>、</w:t>
      </w:r>
      <w:r w:rsidR="00E166D5" w:rsidRPr="00E166D5">
        <w:rPr>
          <w:rFonts w:ascii="仿宋_GB2312" w:eastAsia="仿宋_GB2312" w:hAnsi="仿宋" w:cs="Times New Roman" w:hint="eastAsia"/>
          <w:sz w:val="32"/>
          <w:szCs w:val="32"/>
        </w:rPr>
        <w:t>青岛城投</w:t>
      </w:r>
      <w:r w:rsidR="00E166D5">
        <w:rPr>
          <w:rFonts w:ascii="仿宋_GB2312" w:eastAsia="仿宋_GB2312" w:hAnsi="仿宋" w:cs="Times New Roman" w:hint="eastAsia"/>
          <w:sz w:val="32"/>
          <w:szCs w:val="32"/>
        </w:rPr>
        <w:t>、</w:t>
      </w:r>
      <w:r w:rsidR="00E166D5" w:rsidRPr="00E166D5">
        <w:rPr>
          <w:rFonts w:ascii="仿宋_GB2312" w:eastAsia="仿宋_GB2312" w:hAnsi="仿宋" w:cs="Times New Roman" w:hint="eastAsia"/>
          <w:sz w:val="32"/>
          <w:szCs w:val="32"/>
        </w:rPr>
        <w:t>上海天猊投资</w:t>
      </w:r>
      <w:r w:rsidR="00E166D5">
        <w:rPr>
          <w:rFonts w:ascii="仿宋_GB2312" w:eastAsia="仿宋_GB2312" w:hAnsi="仿宋" w:cs="Times New Roman" w:hint="eastAsia"/>
          <w:sz w:val="32"/>
          <w:szCs w:val="32"/>
        </w:rPr>
        <w:t>、</w:t>
      </w:r>
      <w:r w:rsidR="00E166D5" w:rsidRPr="00E166D5">
        <w:rPr>
          <w:rFonts w:ascii="仿宋_GB2312" w:eastAsia="仿宋_GB2312" w:hAnsi="仿宋" w:cs="Times New Roman" w:hint="eastAsia"/>
          <w:sz w:val="32"/>
          <w:szCs w:val="32"/>
        </w:rPr>
        <w:t>平安证券</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中邮保险资管</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博道基金</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前海开源</w:t>
      </w:r>
      <w:r w:rsidR="00AB57D9">
        <w:rPr>
          <w:rFonts w:ascii="仿宋_GB2312" w:eastAsia="仿宋_GB2312" w:hAnsi="仿宋" w:cs="Times New Roman" w:hint="eastAsia"/>
          <w:sz w:val="32"/>
          <w:szCs w:val="32"/>
        </w:rPr>
        <w:t>基金、上海粒子跃动私募基金、</w:t>
      </w:r>
      <w:r w:rsidR="00AB57D9" w:rsidRPr="00AB57D9">
        <w:rPr>
          <w:rFonts w:ascii="仿宋_GB2312" w:eastAsia="仿宋_GB2312" w:hAnsi="仿宋" w:cs="Times New Roman" w:hint="eastAsia"/>
          <w:sz w:val="32"/>
          <w:szCs w:val="32"/>
        </w:rPr>
        <w:t>上海鑫岚投资</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华夏未来</w:t>
      </w:r>
      <w:r w:rsidR="00AB57D9">
        <w:rPr>
          <w:rFonts w:ascii="仿宋_GB2312" w:eastAsia="仿宋_GB2312" w:hAnsi="仿宋" w:cs="Times New Roman" w:hint="eastAsia"/>
          <w:sz w:val="32"/>
          <w:szCs w:val="32"/>
        </w:rPr>
        <w:t>基金、</w:t>
      </w:r>
      <w:r w:rsidR="00AB57D9" w:rsidRPr="00AB57D9">
        <w:rPr>
          <w:rFonts w:ascii="仿宋_GB2312" w:eastAsia="仿宋_GB2312" w:hAnsi="仿宋" w:cs="Times New Roman" w:hint="eastAsia"/>
          <w:sz w:val="32"/>
          <w:szCs w:val="32"/>
        </w:rPr>
        <w:t>兴</w:t>
      </w:r>
      <w:r w:rsidR="00AB57D9">
        <w:rPr>
          <w:rFonts w:ascii="仿宋_GB2312" w:eastAsia="仿宋_GB2312" w:hAnsi="仿宋" w:cs="Times New Roman" w:hint="eastAsia"/>
          <w:sz w:val="32"/>
          <w:szCs w:val="32"/>
        </w:rPr>
        <w:t>业</w:t>
      </w:r>
      <w:r w:rsidR="00AB57D9" w:rsidRPr="00AB57D9">
        <w:rPr>
          <w:rFonts w:ascii="仿宋_GB2312" w:eastAsia="仿宋_GB2312" w:hAnsi="仿宋" w:cs="Times New Roman" w:hint="eastAsia"/>
          <w:sz w:val="32"/>
          <w:szCs w:val="32"/>
        </w:rPr>
        <w:t>银</w:t>
      </w:r>
      <w:r w:rsidR="00AB57D9">
        <w:rPr>
          <w:rFonts w:ascii="仿宋_GB2312" w:eastAsia="仿宋_GB2312" w:hAnsi="仿宋" w:cs="Times New Roman" w:hint="eastAsia"/>
          <w:sz w:val="32"/>
          <w:szCs w:val="32"/>
        </w:rPr>
        <w:t>行、</w:t>
      </w:r>
      <w:r w:rsidR="00AB57D9" w:rsidRPr="00AB57D9">
        <w:rPr>
          <w:rFonts w:ascii="仿宋_GB2312" w:eastAsia="仿宋_GB2312" w:hAnsi="仿宋" w:cs="Times New Roman" w:hint="eastAsia"/>
          <w:sz w:val="32"/>
          <w:szCs w:val="32"/>
        </w:rPr>
        <w:t>安信基金</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东方自营</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国融基金</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中银资管</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九泰基金</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泰康基金</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宝盈</w:t>
      </w:r>
      <w:r w:rsidR="00AB57D9">
        <w:rPr>
          <w:rFonts w:ascii="仿宋_GB2312" w:eastAsia="仿宋_GB2312" w:hAnsi="仿宋" w:cs="Times New Roman" w:hint="eastAsia"/>
          <w:sz w:val="32"/>
          <w:szCs w:val="32"/>
        </w:rPr>
        <w:t>基金、</w:t>
      </w:r>
      <w:r w:rsidR="00AB57D9" w:rsidRPr="00AB57D9">
        <w:rPr>
          <w:rFonts w:ascii="仿宋_GB2312" w:eastAsia="仿宋_GB2312" w:hAnsi="仿宋" w:cs="Times New Roman" w:hint="eastAsia"/>
          <w:sz w:val="32"/>
          <w:szCs w:val="32"/>
        </w:rPr>
        <w:t>东方证券资</w:t>
      </w:r>
      <w:r w:rsidR="00AB57D9">
        <w:rPr>
          <w:rFonts w:ascii="仿宋_GB2312" w:eastAsia="仿宋_GB2312" w:hAnsi="仿宋" w:cs="Times New Roman" w:hint="eastAsia"/>
          <w:sz w:val="32"/>
          <w:szCs w:val="32"/>
        </w:rPr>
        <w:t>管、</w:t>
      </w:r>
      <w:r w:rsidR="00AB57D9" w:rsidRPr="00AB57D9">
        <w:rPr>
          <w:rFonts w:ascii="仿宋_GB2312" w:eastAsia="仿宋_GB2312" w:hAnsi="仿宋" w:cs="Times New Roman" w:hint="eastAsia"/>
          <w:sz w:val="32"/>
          <w:szCs w:val="32"/>
        </w:rPr>
        <w:t>景林资产</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中欧基金</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泰康资产</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高信百诺</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申万菱信基金</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华宝基金</w:t>
      </w:r>
      <w:r w:rsidR="00AB57D9">
        <w:rPr>
          <w:rFonts w:ascii="仿宋_GB2312" w:eastAsia="仿宋_GB2312" w:hAnsi="仿宋" w:cs="Times New Roman" w:hint="eastAsia"/>
          <w:sz w:val="32"/>
          <w:szCs w:val="32"/>
        </w:rPr>
        <w:t>、</w:t>
      </w:r>
      <w:r w:rsidR="00AB57D9" w:rsidRPr="00AB57D9">
        <w:rPr>
          <w:rFonts w:ascii="仿宋_GB2312" w:eastAsia="仿宋_GB2312" w:hAnsi="仿宋" w:cs="Times New Roman" w:hint="eastAsia"/>
          <w:sz w:val="32"/>
          <w:szCs w:val="32"/>
        </w:rPr>
        <w:t>华安证券</w:t>
      </w:r>
      <w:r w:rsidR="00AB57D9">
        <w:rPr>
          <w:rFonts w:ascii="仿宋_GB2312" w:eastAsia="仿宋_GB2312" w:hAnsi="仿宋" w:cs="Times New Roman" w:hint="eastAsia"/>
          <w:sz w:val="32"/>
          <w:szCs w:val="32"/>
        </w:rPr>
        <w:t>、兴业证券、</w:t>
      </w:r>
      <w:r w:rsidR="002762F1" w:rsidRPr="002762F1">
        <w:rPr>
          <w:rFonts w:ascii="仿宋_GB2312" w:eastAsia="仿宋_GB2312" w:hAnsi="仿宋" w:cs="Times New Roman" w:hint="eastAsia"/>
          <w:sz w:val="32"/>
          <w:szCs w:val="32"/>
        </w:rPr>
        <w:t>红杉资本</w:t>
      </w:r>
      <w:r w:rsidR="002762F1">
        <w:rPr>
          <w:rFonts w:ascii="仿宋_GB2312" w:eastAsia="仿宋_GB2312" w:hAnsi="仿宋" w:cs="Times New Roman" w:hint="eastAsia"/>
          <w:sz w:val="32"/>
          <w:szCs w:val="32"/>
        </w:rPr>
        <w:t>、</w:t>
      </w:r>
      <w:r w:rsidR="002762F1" w:rsidRPr="002762F1">
        <w:rPr>
          <w:rFonts w:ascii="仿宋_GB2312" w:eastAsia="仿宋_GB2312" w:hAnsi="仿宋" w:cs="Times New Roman" w:hint="eastAsia"/>
          <w:sz w:val="32"/>
          <w:szCs w:val="32"/>
        </w:rPr>
        <w:t>汇丰晋信基金</w:t>
      </w:r>
      <w:r w:rsidR="002762F1">
        <w:rPr>
          <w:rFonts w:ascii="仿宋_GB2312" w:eastAsia="仿宋_GB2312" w:hAnsi="仿宋" w:cs="Times New Roman" w:hint="eastAsia"/>
          <w:sz w:val="32"/>
          <w:szCs w:val="32"/>
        </w:rPr>
        <w:t>、中信建投证券、</w:t>
      </w:r>
      <w:r w:rsidR="002762F1" w:rsidRPr="002762F1">
        <w:rPr>
          <w:rFonts w:ascii="仿宋_GB2312" w:eastAsia="仿宋_GB2312" w:hAnsi="仿宋" w:cs="Times New Roman" w:hint="eastAsia"/>
          <w:sz w:val="32"/>
          <w:szCs w:val="32"/>
        </w:rPr>
        <w:t>广东正圆私募基金</w:t>
      </w:r>
      <w:r w:rsidR="002762F1">
        <w:rPr>
          <w:rFonts w:ascii="仿宋_GB2312" w:eastAsia="仿宋_GB2312" w:hAnsi="仿宋" w:cs="Times New Roman" w:hint="eastAsia"/>
          <w:sz w:val="32"/>
          <w:szCs w:val="32"/>
        </w:rPr>
        <w:t>、</w:t>
      </w:r>
      <w:r w:rsidR="002762F1" w:rsidRPr="002762F1">
        <w:rPr>
          <w:rFonts w:ascii="仿宋_GB2312" w:eastAsia="仿宋_GB2312" w:hAnsi="仿宋" w:cs="Times New Roman" w:hint="eastAsia"/>
          <w:sz w:val="32"/>
          <w:szCs w:val="32"/>
        </w:rPr>
        <w:t>富安达基金</w:t>
      </w:r>
      <w:r w:rsidR="002762F1">
        <w:rPr>
          <w:rFonts w:ascii="仿宋_GB2312" w:eastAsia="仿宋_GB2312" w:hAnsi="仿宋" w:cs="Times New Roman" w:hint="eastAsia"/>
          <w:sz w:val="32"/>
          <w:szCs w:val="32"/>
        </w:rPr>
        <w:t>、</w:t>
      </w:r>
      <w:r w:rsidR="002762F1" w:rsidRPr="002762F1">
        <w:rPr>
          <w:rFonts w:ascii="仿宋_GB2312" w:eastAsia="仿宋_GB2312" w:hAnsi="仿宋" w:cs="Times New Roman" w:hint="eastAsia"/>
          <w:sz w:val="32"/>
          <w:szCs w:val="32"/>
        </w:rPr>
        <w:t>厦门象屿创业投资</w:t>
      </w:r>
      <w:r w:rsidR="002762F1">
        <w:rPr>
          <w:rFonts w:ascii="仿宋_GB2312" w:eastAsia="仿宋_GB2312" w:hAnsi="仿宋" w:cs="Times New Roman" w:hint="eastAsia"/>
          <w:sz w:val="32"/>
          <w:szCs w:val="32"/>
        </w:rPr>
        <w:t>、</w:t>
      </w:r>
      <w:r w:rsidR="002762F1" w:rsidRPr="002762F1">
        <w:rPr>
          <w:rFonts w:ascii="仿宋_GB2312" w:eastAsia="仿宋_GB2312" w:hAnsi="仿宋" w:cs="Times New Roman" w:hint="eastAsia"/>
          <w:sz w:val="32"/>
          <w:szCs w:val="32"/>
        </w:rPr>
        <w:t>国海创新资本</w:t>
      </w:r>
      <w:r w:rsidR="002762F1">
        <w:rPr>
          <w:rFonts w:ascii="仿宋_GB2312" w:eastAsia="仿宋_GB2312" w:hAnsi="仿宋" w:cs="Times New Roman" w:hint="eastAsia"/>
          <w:sz w:val="32"/>
          <w:szCs w:val="32"/>
        </w:rPr>
        <w:t>、</w:t>
      </w:r>
      <w:r w:rsidR="002762F1" w:rsidRPr="002762F1">
        <w:rPr>
          <w:rFonts w:ascii="仿宋_GB2312" w:eastAsia="仿宋_GB2312" w:hAnsi="仿宋" w:cs="Times New Roman" w:hint="eastAsia"/>
          <w:sz w:val="32"/>
          <w:szCs w:val="32"/>
        </w:rPr>
        <w:t>华泰资产</w:t>
      </w:r>
      <w:r w:rsidR="002762F1">
        <w:rPr>
          <w:rFonts w:ascii="仿宋_GB2312" w:eastAsia="仿宋_GB2312" w:hAnsi="仿宋" w:cs="Times New Roman" w:hint="eastAsia"/>
          <w:sz w:val="32"/>
          <w:szCs w:val="32"/>
        </w:rPr>
        <w:t>、</w:t>
      </w:r>
      <w:r w:rsidR="002762F1" w:rsidRPr="002762F1">
        <w:rPr>
          <w:rFonts w:ascii="仿宋_GB2312" w:eastAsia="仿宋_GB2312" w:hAnsi="仿宋" w:cs="Times New Roman" w:hint="eastAsia"/>
          <w:sz w:val="32"/>
          <w:szCs w:val="32"/>
        </w:rPr>
        <w:t>国调战新基金</w:t>
      </w:r>
      <w:r w:rsidR="002762F1">
        <w:rPr>
          <w:rFonts w:ascii="仿宋_GB2312" w:eastAsia="仿宋_GB2312" w:hAnsi="仿宋" w:cs="Times New Roman" w:hint="eastAsia"/>
          <w:sz w:val="32"/>
          <w:szCs w:val="32"/>
        </w:rPr>
        <w:t>、</w:t>
      </w:r>
      <w:r w:rsidR="002762F1" w:rsidRPr="002762F1">
        <w:rPr>
          <w:rFonts w:ascii="仿宋_GB2312" w:eastAsia="仿宋_GB2312" w:hAnsi="仿宋" w:cs="Times New Roman" w:hint="eastAsia"/>
          <w:sz w:val="32"/>
          <w:szCs w:val="32"/>
        </w:rPr>
        <w:t>国惠基金</w:t>
      </w:r>
      <w:r w:rsidR="002762F1">
        <w:rPr>
          <w:rFonts w:ascii="仿宋_GB2312" w:eastAsia="仿宋_GB2312" w:hAnsi="仿宋" w:cs="Times New Roman" w:hint="eastAsia"/>
          <w:sz w:val="32"/>
          <w:szCs w:val="32"/>
        </w:rPr>
        <w:t>、</w:t>
      </w:r>
      <w:r w:rsidR="002762F1" w:rsidRPr="002762F1">
        <w:rPr>
          <w:rFonts w:ascii="仿宋_GB2312" w:eastAsia="仿宋_GB2312" w:hAnsi="仿宋" w:cs="Times New Roman" w:hint="eastAsia"/>
          <w:sz w:val="32"/>
          <w:szCs w:val="32"/>
        </w:rPr>
        <w:t>广东恒健国际投资</w:t>
      </w:r>
      <w:r w:rsidR="002762F1">
        <w:rPr>
          <w:rFonts w:ascii="仿宋_GB2312" w:eastAsia="仿宋_GB2312" w:hAnsi="仿宋" w:cs="Times New Roman" w:hint="eastAsia"/>
          <w:sz w:val="32"/>
          <w:szCs w:val="32"/>
        </w:rPr>
        <w:t>、</w:t>
      </w:r>
      <w:r w:rsidR="002762F1" w:rsidRPr="002762F1">
        <w:rPr>
          <w:rFonts w:ascii="仿宋_GB2312" w:eastAsia="仿宋_GB2312" w:hAnsi="仿宋" w:cs="Times New Roman" w:hint="eastAsia"/>
          <w:sz w:val="32"/>
          <w:szCs w:val="32"/>
        </w:rPr>
        <w:t>云投资本</w:t>
      </w:r>
      <w:r w:rsidR="002762F1">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国改双百发展基金</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台州城投</w:t>
      </w:r>
      <w:r w:rsidR="00CA54A3">
        <w:rPr>
          <w:rFonts w:ascii="仿宋_GB2312" w:eastAsia="仿宋_GB2312" w:hAnsi="仿宋" w:cs="Times New Roman" w:hint="eastAsia"/>
          <w:sz w:val="32"/>
          <w:szCs w:val="32"/>
        </w:rPr>
        <w:t>、河南资产、</w:t>
      </w:r>
      <w:r w:rsidR="00CA54A3" w:rsidRPr="00CA54A3">
        <w:rPr>
          <w:rFonts w:ascii="仿宋_GB2312" w:eastAsia="仿宋_GB2312" w:hAnsi="仿宋" w:cs="Times New Roman" w:hint="eastAsia"/>
          <w:sz w:val="32"/>
          <w:szCs w:val="32"/>
        </w:rPr>
        <w:t>湖</w:t>
      </w:r>
      <w:r w:rsidR="00CA54A3" w:rsidRPr="00CA54A3">
        <w:rPr>
          <w:rFonts w:ascii="仿宋_GB2312" w:eastAsia="仿宋_GB2312" w:hAnsi="仿宋" w:cs="Times New Roman" w:hint="eastAsia"/>
          <w:sz w:val="32"/>
          <w:szCs w:val="32"/>
        </w:rPr>
        <w:lastRenderedPageBreak/>
        <w:t>南高新创业投资</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青岛海发产投</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正奇能源科技</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大成资本</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上海金浦产业投资基金</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上海国鑫投资</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申银万国投资</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四川发展证券基金</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君和资本</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北方工业</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广杰投资</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金控投资</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清远市清投私募</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民生证券</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中航弘华基金</w:t>
      </w:r>
      <w:r w:rsidR="00CA54A3">
        <w:rPr>
          <w:rFonts w:ascii="仿宋_GB2312" w:eastAsia="仿宋_GB2312" w:hAnsi="仿宋" w:cs="Times New Roman" w:hint="eastAsia"/>
          <w:sz w:val="32"/>
          <w:szCs w:val="32"/>
        </w:rPr>
        <w:t>、</w:t>
      </w:r>
      <w:r w:rsidR="00CA54A3" w:rsidRPr="00CA54A3">
        <w:rPr>
          <w:rFonts w:ascii="仿宋_GB2312" w:eastAsia="仿宋_GB2312" w:hAnsi="仿宋" w:cs="Times New Roman" w:hint="eastAsia"/>
          <w:sz w:val="32"/>
          <w:szCs w:val="32"/>
        </w:rPr>
        <w:t>康曼德资本</w:t>
      </w:r>
      <w:r w:rsidR="00CA54A3">
        <w:rPr>
          <w:rFonts w:ascii="仿宋_GB2312" w:eastAsia="仿宋_GB2312" w:hAnsi="仿宋" w:cs="Times New Roman" w:hint="eastAsia"/>
          <w:sz w:val="32"/>
          <w:szCs w:val="32"/>
        </w:rPr>
        <w:t>、</w:t>
      </w:r>
      <w:r w:rsidR="00A768D0" w:rsidRPr="00A768D0">
        <w:rPr>
          <w:rFonts w:ascii="仿宋_GB2312" w:eastAsia="仿宋_GB2312" w:hAnsi="仿宋" w:cs="Times New Roman" w:hint="eastAsia"/>
          <w:sz w:val="32"/>
          <w:szCs w:val="32"/>
        </w:rPr>
        <w:t>诚通基金</w:t>
      </w:r>
      <w:r w:rsidR="00A768D0">
        <w:rPr>
          <w:rFonts w:ascii="仿宋_GB2312" w:eastAsia="仿宋_GB2312" w:hAnsi="仿宋" w:cs="Times New Roman" w:hint="eastAsia"/>
          <w:sz w:val="32"/>
          <w:szCs w:val="32"/>
        </w:rPr>
        <w:t>、</w:t>
      </w:r>
      <w:r w:rsidR="00A768D0" w:rsidRPr="00A768D0">
        <w:rPr>
          <w:rFonts w:ascii="仿宋_GB2312" w:eastAsia="仿宋_GB2312" w:hAnsi="仿宋" w:cs="Times New Roman" w:hint="eastAsia"/>
          <w:sz w:val="32"/>
          <w:szCs w:val="32"/>
        </w:rPr>
        <w:t>君和资本</w:t>
      </w:r>
      <w:r w:rsidR="00A768D0">
        <w:rPr>
          <w:rFonts w:ascii="仿宋_GB2312" w:eastAsia="仿宋_GB2312" w:hAnsi="仿宋" w:cs="Times New Roman" w:hint="eastAsia"/>
          <w:sz w:val="32"/>
          <w:szCs w:val="32"/>
        </w:rPr>
        <w:t>、</w:t>
      </w:r>
      <w:r w:rsidR="00A768D0" w:rsidRPr="00A768D0">
        <w:rPr>
          <w:rFonts w:ascii="仿宋_GB2312" w:eastAsia="仿宋_GB2312" w:hAnsi="仿宋" w:cs="Times New Roman" w:hint="eastAsia"/>
          <w:sz w:val="32"/>
          <w:szCs w:val="32"/>
        </w:rPr>
        <w:t>西安国资国企综合改革试验基金</w:t>
      </w:r>
      <w:r w:rsidR="00A768D0">
        <w:rPr>
          <w:rFonts w:ascii="仿宋_GB2312" w:eastAsia="仿宋_GB2312" w:hAnsi="仿宋" w:cs="Times New Roman" w:hint="eastAsia"/>
          <w:sz w:val="32"/>
          <w:szCs w:val="32"/>
        </w:rPr>
        <w:t>、</w:t>
      </w:r>
      <w:r w:rsidR="00A768D0" w:rsidRPr="00A768D0">
        <w:rPr>
          <w:rFonts w:ascii="仿宋_GB2312" w:eastAsia="仿宋_GB2312" w:hAnsi="仿宋" w:cs="Times New Roman" w:hint="eastAsia"/>
          <w:sz w:val="32"/>
          <w:szCs w:val="32"/>
        </w:rPr>
        <w:t>江西省交投私募基金</w:t>
      </w:r>
      <w:r w:rsidR="00A768D0">
        <w:rPr>
          <w:rFonts w:ascii="仿宋_GB2312" w:eastAsia="仿宋_GB2312" w:hAnsi="仿宋" w:cs="Times New Roman" w:hint="eastAsia"/>
          <w:sz w:val="32"/>
          <w:szCs w:val="32"/>
        </w:rPr>
        <w:t>、国化私募</w:t>
      </w:r>
      <w:r w:rsidR="00CB30D3">
        <w:rPr>
          <w:rFonts w:ascii="仿宋_GB2312" w:eastAsia="仿宋_GB2312" w:hAnsi="仿宋" w:cs="Times New Roman" w:hint="eastAsia"/>
          <w:sz w:val="32"/>
          <w:szCs w:val="32"/>
        </w:rPr>
        <w:t>、开源证券、</w:t>
      </w:r>
      <w:r w:rsidR="00CB30D3" w:rsidRPr="00CB30D3">
        <w:rPr>
          <w:rFonts w:ascii="仿宋_GB2312" w:eastAsia="仿宋_GB2312" w:hAnsi="仿宋" w:cs="Times New Roman" w:hint="eastAsia"/>
          <w:sz w:val="32"/>
          <w:szCs w:val="32"/>
        </w:rPr>
        <w:t>泉果基金</w:t>
      </w:r>
      <w:r w:rsidR="00CB30D3">
        <w:rPr>
          <w:rFonts w:ascii="仿宋_GB2312" w:eastAsia="仿宋_GB2312" w:hAnsi="仿宋" w:cs="Times New Roman" w:hint="eastAsia"/>
          <w:sz w:val="32"/>
          <w:szCs w:val="32"/>
        </w:rPr>
        <w:t>、国泰基金、</w:t>
      </w:r>
      <w:r w:rsidR="00CB30D3" w:rsidRPr="00CB30D3">
        <w:rPr>
          <w:rFonts w:ascii="仿宋_GB2312" w:eastAsia="仿宋_GB2312" w:hAnsi="仿宋" w:cs="Times New Roman" w:hint="eastAsia"/>
          <w:sz w:val="32"/>
          <w:szCs w:val="32"/>
        </w:rPr>
        <w:t>长城财富资管</w:t>
      </w:r>
      <w:r w:rsidR="00CB30D3">
        <w:rPr>
          <w:rFonts w:ascii="仿宋_GB2312" w:eastAsia="仿宋_GB2312" w:hAnsi="仿宋" w:cs="Times New Roman" w:hint="eastAsia"/>
          <w:sz w:val="32"/>
          <w:szCs w:val="32"/>
        </w:rPr>
        <w:t>、</w:t>
      </w:r>
      <w:r w:rsidR="00CB30D3" w:rsidRPr="00CB30D3">
        <w:rPr>
          <w:rFonts w:ascii="仿宋_GB2312" w:eastAsia="仿宋_GB2312" w:hAnsi="仿宋" w:cs="Times New Roman" w:hint="eastAsia"/>
          <w:sz w:val="32"/>
          <w:szCs w:val="32"/>
        </w:rPr>
        <w:t>长安基金</w:t>
      </w:r>
      <w:r w:rsidR="00CB30D3">
        <w:rPr>
          <w:rFonts w:ascii="仿宋_GB2312" w:eastAsia="仿宋_GB2312" w:hAnsi="仿宋" w:cs="Times New Roman" w:hint="eastAsia"/>
          <w:sz w:val="32"/>
          <w:szCs w:val="32"/>
        </w:rPr>
        <w:t>、</w:t>
      </w:r>
      <w:r w:rsidR="00CB30D3" w:rsidRPr="00CB30D3">
        <w:rPr>
          <w:rFonts w:ascii="仿宋_GB2312" w:eastAsia="仿宋_GB2312" w:hAnsi="仿宋" w:cs="Times New Roman" w:hint="eastAsia"/>
          <w:sz w:val="32"/>
          <w:szCs w:val="32"/>
        </w:rPr>
        <w:t>广发基金</w:t>
      </w:r>
      <w:r w:rsidR="00CB30D3">
        <w:rPr>
          <w:rFonts w:ascii="仿宋_GB2312" w:eastAsia="仿宋_GB2312" w:hAnsi="仿宋" w:cs="Times New Roman" w:hint="eastAsia"/>
          <w:sz w:val="32"/>
          <w:szCs w:val="32"/>
        </w:rPr>
        <w:t>、</w:t>
      </w:r>
      <w:r w:rsidR="00CB30D3" w:rsidRPr="00CB30D3">
        <w:rPr>
          <w:rFonts w:ascii="仿宋_GB2312" w:eastAsia="仿宋_GB2312" w:hAnsi="仿宋" w:cs="Times New Roman" w:hint="eastAsia"/>
          <w:sz w:val="32"/>
          <w:szCs w:val="32"/>
        </w:rPr>
        <w:t>歌斐诺宝</w:t>
      </w:r>
      <w:r w:rsidR="00CB30D3">
        <w:rPr>
          <w:rFonts w:ascii="仿宋_GB2312" w:eastAsia="仿宋_GB2312" w:hAnsi="仿宋" w:cs="Times New Roman" w:hint="eastAsia"/>
          <w:sz w:val="32"/>
          <w:szCs w:val="32"/>
        </w:rPr>
        <w:t>基金、</w:t>
      </w:r>
      <w:r w:rsidR="00CB30D3" w:rsidRPr="00CB30D3">
        <w:rPr>
          <w:rFonts w:ascii="仿宋_GB2312" w:eastAsia="仿宋_GB2312" w:hAnsi="仿宋" w:cs="Times New Roman" w:hint="eastAsia"/>
          <w:sz w:val="32"/>
          <w:szCs w:val="32"/>
        </w:rPr>
        <w:t>泰达宏利基金</w:t>
      </w:r>
      <w:r w:rsidR="00CB30D3">
        <w:rPr>
          <w:rFonts w:ascii="仿宋_GB2312" w:eastAsia="仿宋_GB2312" w:hAnsi="仿宋" w:cs="Times New Roman" w:hint="eastAsia"/>
          <w:sz w:val="32"/>
          <w:szCs w:val="32"/>
        </w:rPr>
        <w:t>、</w:t>
      </w:r>
      <w:r w:rsidR="00CB30D3" w:rsidRPr="00CB30D3">
        <w:rPr>
          <w:rFonts w:ascii="仿宋_GB2312" w:eastAsia="仿宋_GB2312" w:hAnsi="仿宋" w:cs="Times New Roman" w:hint="eastAsia"/>
          <w:sz w:val="32"/>
          <w:szCs w:val="32"/>
        </w:rPr>
        <w:t>上海理成资产</w:t>
      </w:r>
      <w:r w:rsidR="00CB30D3">
        <w:rPr>
          <w:rFonts w:ascii="仿宋_GB2312" w:eastAsia="仿宋_GB2312" w:hAnsi="仿宋" w:cs="Times New Roman" w:hint="eastAsia"/>
          <w:sz w:val="32"/>
          <w:szCs w:val="32"/>
        </w:rPr>
        <w:t>、东兴证券、</w:t>
      </w:r>
      <w:r w:rsidR="00CB30D3" w:rsidRPr="00CB30D3">
        <w:rPr>
          <w:rFonts w:ascii="仿宋_GB2312" w:eastAsia="仿宋_GB2312" w:hAnsi="仿宋" w:cs="Times New Roman" w:hint="eastAsia"/>
          <w:sz w:val="32"/>
          <w:szCs w:val="32"/>
        </w:rPr>
        <w:t>易方达基金</w:t>
      </w:r>
      <w:r w:rsidR="00CB30D3">
        <w:rPr>
          <w:rFonts w:ascii="仿宋_GB2312" w:eastAsia="仿宋_GB2312" w:hAnsi="仿宋" w:cs="Times New Roman" w:hint="eastAsia"/>
          <w:sz w:val="32"/>
          <w:szCs w:val="32"/>
        </w:rPr>
        <w:t>、</w:t>
      </w:r>
      <w:r w:rsidR="00CB30D3" w:rsidRPr="00CB30D3">
        <w:rPr>
          <w:rFonts w:ascii="仿宋_GB2312" w:eastAsia="仿宋_GB2312" w:hAnsi="仿宋" w:cs="Times New Roman" w:hint="eastAsia"/>
          <w:sz w:val="32"/>
          <w:szCs w:val="32"/>
        </w:rPr>
        <w:t>华夏</w:t>
      </w:r>
      <w:r w:rsidR="00CB30D3">
        <w:rPr>
          <w:rFonts w:ascii="仿宋_GB2312" w:eastAsia="仿宋_GB2312" w:hAnsi="仿宋" w:cs="Times New Roman" w:hint="eastAsia"/>
          <w:sz w:val="32"/>
          <w:szCs w:val="32"/>
        </w:rPr>
        <w:t>基金、</w:t>
      </w:r>
      <w:r w:rsidR="00CB30D3" w:rsidRPr="00CB30D3">
        <w:rPr>
          <w:rFonts w:ascii="仿宋_GB2312" w:eastAsia="仿宋_GB2312" w:hAnsi="仿宋" w:cs="Times New Roman" w:hint="eastAsia"/>
          <w:sz w:val="32"/>
          <w:szCs w:val="32"/>
        </w:rPr>
        <w:t>申万投资</w:t>
      </w:r>
      <w:r w:rsidR="00CB30D3">
        <w:rPr>
          <w:rFonts w:ascii="仿宋_GB2312" w:eastAsia="仿宋_GB2312" w:hAnsi="仿宋" w:cs="Times New Roman" w:hint="eastAsia"/>
          <w:sz w:val="32"/>
          <w:szCs w:val="32"/>
        </w:rPr>
        <w:t>、</w:t>
      </w:r>
      <w:r w:rsidR="00CB30D3" w:rsidRPr="00CB30D3">
        <w:rPr>
          <w:rFonts w:ascii="仿宋_GB2312" w:eastAsia="仿宋_GB2312" w:hAnsi="仿宋" w:cs="Times New Roman" w:hint="eastAsia"/>
          <w:sz w:val="32"/>
          <w:szCs w:val="32"/>
        </w:rPr>
        <w:t>山西证券</w:t>
      </w:r>
      <w:r w:rsidR="00CB30D3">
        <w:rPr>
          <w:rFonts w:ascii="仿宋_GB2312" w:eastAsia="仿宋_GB2312" w:hAnsi="仿宋" w:cs="Times New Roman" w:hint="eastAsia"/>
          <w:sz w:val="32"/>
          <w:szCs w:val="32"/>
        </w:rPr>
        <w:t>、</w:t>
      </w:r>
      <w:r w:rsidR="00CB30D3" w:rsidRPr="00CB30D3">
        <w:rPr>
          <w:rFonts w:ascii="仿宋_GB2312" w:eastAsia="仿宋_GB2312" w:hAnsi="仿宋" w:cs="Times New Roman" w:hint="eastAsia"/>
          <w:sz w:val="32"/>
          <w:szCs w:val="32"/>
        </w:rPr>
        <w:t>星石投资</w:t>
      </w:r>
      <w:r w:rsidR="00CB30D3">
        <w:rPr>
          <w:rFonts w:ascii="仿宋_GB2312" w:eastAsia="仿宋_GB2312" w:hAnsi="仿宋" w:cs="Times New Roman" w:hint="eastAsia"/>
          <w:sz w:val="32"/>
          <w:szCs w:val="32"/>
        </w:rPr>
        <w:t>、</w:t>
      </w:r>
      <w:r w:rsidR="00CB30D3" w:rsidRPr="00CB30D3">
        <w:rPr>
          <w:rFonts w:ascii="仿宋_GB2312" w:eastAsia="仿宋_GB2312" w:hAnsi="仿宋" w:cs="Times New Roman" w:hint="eastAsia"/>
          <w:sz w:val="32"/>
          <w:szCs w:val="32"/>
        </w:rPr>
        <w:t>中邮创业基金</w:t>
      </w:r>
      <w:r w:rsidR="00CB30D3">
        <w:rPr>
          <w:rFonts w:ascii="仿宋_GB2312" w:eastAsia="仿宋_GB2312" w:hAnsi="仿宋" w:cs="Times New Roman" w:hint="eastAsia"/>
          <w:sz w:val="32"/>
          <w:szCs w:val="32"/>
        </w:rPr>
        <w:t>、</w:t>
      </w:r>
      <w:r w:rsidR="00CB30D3" w:rsidRPr="00CB30D3">
        <w:rPr>
          <w:rFonts w:ascii="仿宋_GB2312" w:eastAsia="仿宋_GB2312" w:hAnsi="仿宋" w:cs="Times New Roman" w:hint="eastAsia"/>
          <w:sz w:val="32"/>
          <w:szCs w:val="32"/>
        </w:rPr>
        <w:t>南方基金</w:t>
      </w:r>
      <w:r w:rsidR="00CB30D3">
        <w:rPr>
          <w:rFonts w:ascii="仿宋_GB2312" w:eastAsia="仿宋_GB2312" w:hAnsi="仿宋" w:cs="Times New Roman" w:hint="eastAsia"/>
          <w:sz w:val="32"/>
          <w:szCs w:val="32"/>
        </w:rPr>
        <w:t>、</w:t>
      </w:r>
      <w:r w:rsidR="00CB30D3" w:rsidRPr="00CB30D3">
        <w:rPr>
          <w:rFonts w:ascii="仿宋_GB2312" w:eastAsia="仿宋_GB2312" w:hAnsi="仿宋" w:cs="Times New Roman" w:hint="eastAsia"/>
          <w:sz w:val="32"/>
          <w:szCs w:val="32"/>
        </w:rPr>
        <w:t>工银瑞信</w:t>
      </w:r>
      <w:r w:rsidR="00CB30D3">
        <w:rPr>
          <w:rFonts w:ascii="仿宋_GB2312" w:eastAsia="仿宋_GB2312" w:hAnsi="仿宋" w:cs="Times New Roman" w:hint="eastAsia"/>
          <w:sz w:val="32"/>
          <w:szCs w:val="32"/>
        </w:rPr>
        <w:t>基金、</w:t>
      </w:r>
      <w:r w:rsidR="00CB30D3" w:rsidRPr="00CB30D3">
        <w:rPr>
          <w:rFonts w:ascii="仿宋_GB2312" w:eastAsia="仿宋_GB2312" w:hAnsi="仿宋" w:cs="Times New Roman" w:hint="eastAsia"/>
          <w:sz w:val="32"/>
          <w:szCs w:val="32"/>
        </w:rPr>
        <w:t>嘉实基金</w:t>
      </w:r>
      <w:r w:rsidRPr="00F4582C">
        <w:rPr>
          <w:rFonts w:ascii="仿宋_GB2312" w:eastAsia="仿宋_GB2312" w:hAnsi="仿宋" w:cs="Times New Roman" w:hint="eastAsia"/>
          <w:sz w:val="32"/>
          <w:szCs w:val="32"/>
        </w:rPr>
        <w:t>等</w:t>
      </w:r>
    </w:p>
    <w:p w14:paraId="1FFF18B5" w14:textId="484A1FAA" w:rsidR="00052481" w:rsidRPr="00F4582C" w:rsidRDefault="00052481" w:rsidP="00245E7F">
      <w:pPr>
        <w:pStyle w:val="a6"/>
        <w:numPr>
          <w:ilvl w:val="0"/>
          <w:numId w:val="1"/>
        </w:numPr>
        <w:spacing w:line="560" w:lineRule="exact"/>
        <w:ind w:firstLineChars="0"/>
        <w:rPr>
          <w:rFonts w:ascii="仿宋_GB2312" w:eastAsia="仿宋_GB2312" w:hAnsi="仿宋" w:cs="Times New Roman"/>
          <w:sz w:val="32"/>
          <w:szCs w:val="32"/>
        </w:rPr>
      </w:pPr>
      <w:r w:rsidRPr="00F4582C">
        <w:rPr>
          <w:rFonts w:ascii="仿宋_GB2312" w:eastAsia="仿宋_GB2312" w:hAnsi="仿宋" w:cs="Times New Roman" w:hint="eastAsia"/>
          <w:b/>
          <w:bCs/>
          <w:sz w:val="32"/>
          <w:szCs w:val="32"/>
        </w:rPr>
        <w:t>公司接待人员：</w:t>
      </w:r>
      <w:r>
        <w:rPr>
          <w:rFonts w:ascii="仿宋_GB2312" w:eastAsia="仿宋_GB2312" w:hAnsi="仿宋" w:cs="Times New Roman" w:hint="eastAsia"/>
          <w:sz w:val="32"/>
          <w:szCs w:val="32"/>
        </w:rPr>
        <w:t>公司副</w:t>
      </w:r>
      <w:r w:rsidRPr="00F4582C">
        <w:rPr>
          <w:rFonts w:ascii="仿宋_GB2312" w:eastAsia="仿宋_GB2312" w:hAnsi="仿宋" w:cs="Times New Roman" w:hint="eastAsia"/>
          <w:sz w:val="32"/>
          <w:szCs w:val="32"/>
        </w:rPr>
        <w:t>总经理、</w:t>
      </w:r>
      <w:r>
        <w:rPr>
          <w:rFonts w:ascii="仿宋_GB2312" w:eastAsia="仿宋_GB2312" w:hAnsi="仿宋" w:cs="Times New Roman" w:hint="eastAsia"/>
          <w:sz w:val="32"/>
          <w:szCs w:val="32"/>
        </w:rPr>
        <w:t>财务总监、</w:t>
      </w:r>
      <w:r w:rsidRPr="00F4582C">
        <w:rPr>
          <w:rFonts w:ascii="仿宋_GB2312" w:eastAsia="仿宋_GB2312" w:hAnsi="仿宋" w:cs="Times New Roman" w:hint="eastAsia"/>
          <w:sz w:val="32"/>
          <w:szCs w:val="32"/>
        </w:rPr>
        <w:t>董事会秘书等</w:t>
      </w:r>
    </w:p>
    <w:p w14:paraId="045EC227" w14:textId="77777777" w:rsidR="009E6C14" w:rsidRPr="00FF446E" w:rsidRDefault="007A70C9" w:rsidP="00245E7F">
      <w:pPr>
        <w:pStyle w:val="a6"/>
        <w:numPr>
          <w:ilvl w:val="0"/>
          <w:numId w:val="1"/>
        </w:numPr>
        <w:spacing w:line="560" w:lineRule="exact"/>
        <w:ind w:firstLineChars="0"/>
        <w:rPr>
          <w:rFonts w:ascii="仿宋_GB2312" w:eastAsia="仿宋_GB2312" w:hAnsi="仿宋" w:cs="Times New Roman"/>
          <w:b/>
          <w:bCs/>
          <w:sz w:val="32"/>
          <w:szCs w:val="32"/>
        </w:rPr>
      </w:pPr>
      <w:r w:rsidRPr="00FF446E">
        <w:rPr>
          <w:rFonts w:ascii="仿宋_GB2312" w:eastAsia="仿宋_GB2312" w:hAnsi="仿宋" w:cs="Times New Roman"/>
          <w:b/>
          <w:bCs/>
          <w:sz w:val="32"/>
          <w:szCs w:val="32"/>
        </w:rPr>
        <w:t>主要内容记录</w:t>
      </w:r>
    </w:p>
    <w:p w14:paraId="5A808EFF" w14:textId="71DC5D7C" w:rsidR="00AB1513" w:rsidRPr="00C61DAA" w:rsidRDefault="009E6C14" w:rsidP="00245E7F">
      <w:pPr>
        <w:pStyle w:val="a6"/>
        <w:spacing w:line="560" w:lineRule="exact"/>
        <w:ind w:left="360" w:firstLineChars="0" w:firstLine="0"/>
        <w:rPr>
          <w:rFonts w:ascii="仿宋_GB2312" w:eastAsia="仿宋_GB2312" w:hAnsi="仿宋" w:cs="Times New Roman"/>
          <w:sz w:val="32"/>
          <w:szCs w:val="32"/>
        </w:rPr>
      </w:pPr>
      <w:r w:rsidRPr="00C61DAA">
        <w:rPr>
          <w:rFonts w:ascii="仿宋_GB2312" w:eastAsia="仿宋_GB2312" w:hAnsi="仿宋" w:cs="Times New Roman"/>
          <w:sz w:val="32"/>
          <w:szCs w:val="32"/>
        </w:rPr>
        <w:t>（所有调研活动均不涉及未公开披露的重大信息）</w:t>
      </w:r>
    </w:p>
    <w:p w14:paraId="5F6F001B" w14:textId="741FC4BC" w:rsidR="00476D9D" w:rsidRPr="00FF446E" w:rsidRDefault="00476D9D" w:rsidP="00245E7F">
      <w:pPr>
        <w:adjustRightInd w:val="0"/>
        <w:snapToGrid w:val="0"/>
        <w:spacing w:line="560" w:lineRule="exact"/>
        <w:rPr>
          <w:rFonts w:ascii="仿宋_GB2312" w:eastAsia="仿宋_GB2312" w:hAnsi="仿宋" w:cs="Times New Roman"/>
          <w:b/>
          <w:bCs/>
          <w:sz w:val="32"/>
          <w:szCs w:val="32"/>
        </w:rPr>
      </w:pPr>
      <w:r w:rsidRPr="00FF446E">
        <w:rPr>
          <w:rFonts w:ascii="仿宋_GB2312" w:eastAsia="仿宋_GB2312" w:hAnsi="仿宋" w:cs="Times New Roman"/>
          <w:b/>
          <w:bCs/>
          <w:sz w:val="32"/>
          <w:szCs w:val="32"/>
        </w:rPr>
        <w:t>（1）公司</w:t>
      </w:r>
      <w:r w:rsidR="00FB0186" w:rsidRPr="00FF446E">
        <w:rPr>
          <w:rFonts w:ascii="仿宋_GB2312" w:eastAsia="仿宋_GB2312" w:hAnsi="仿宋" w:cs="Times New Roman"/>
          <w:b/>
          <w:bCs/>
          <w:sz w:val="32"/>
          <w:szCs w:val="32"/>
        </w:rPr>
        <w:t>简介</w:t>
      </w:r>
    </w:p>
    <w:p w14:paraId="731E908D" w14:textId="77777777" w:rsidR="00FF446E" w:rsidRPr="00FF446E" w:rsidRDefault="00FF446E" w:rsidP="00245E7F">
      <w:pPr>
        <w:spacing w:line="560" w:lineRule="exact"/>
        <w:ind w:firstLine="645"/>
        <w:rPr>
          <w:rFonts w:ascii="仿宋_GB2312" w:eastAsia="仿宋_GB2312" w:hAnsi="仿宋" w:cs="Times New Roman"/>
          <w:sz w:val="32"/>
          <w:szCs w:val="32"/>
        </w:rPr>
      </w:pPr>
      <w:r w:rsidRPr="00FF446E">
        <w:rPr>
          <w:rFonts w:ascii="仿宋_GB2312" w:eastAsia="仿宋_GB2312" w:hAnsi="仿宋" w:cs="Times New Roman" w:hint="eastAsia"/>
          <w:sz w:val="32"/>
          <w:szCs w:val="32"/>
        </w:rPr>
        <w:t>昊华化工科技集团股份有限公司（证券简称：昊华科技，证券代码：600378）主要从事高端氟材料、电子化学品、高端制造化工材料的研发与生产，以及提供绿色低碳整体解决方案的碳减排业务。公司始终把“致力成为中国先进化工材料行业引领者，持续为人类品质生活提升和技术进步作贡献”作为公司的发展战略和发展愿景；把“科技引领，创新驱动，追求卓越”作为公司的发展理念，持续推进公司高质量发展。公司战略定位清晰、核心产业明确、拳头产品过硬、执行团队高效、经营发展稳健，自2018年重大资产重组整合至2023</w:t>
      </w:r>
      <w:r w:rsidRPr="00FF446E">
        <w:rPr>
          <w:rFonts w:ascii="仿宋_GB2312" w:eastAsia="仿宋_GB2312" w:hAnsi="仿宋" w:cs="Times New Roman" w:hint="eastAsia"/>
          <w:sz w:val="32"/>
          <w:szCs w:val="32"/>
        </w:rPr>
        <w:lastRenderedPageBreak/>
        <w:t>年，公司营业收入复合增长率为13.4%，归母净利润复合增长率11.4%。</w:t>
      </w:r>
    </w:p>
    <w:p w14:paraId="769C5EB1" w14:textId="77777777" w:rsidR="00FF446E" w:rsidRPr="00FF446E" w:rsidRDefault="00FF446E" w:rsidP="00245E7F">
      <w:pPr>
        <w:spacing w:line="560" w:lineRule="exact"/>
        <w:ind w:firstLineChars="200" w:firstLine="640"/>
        <w:rPr>
          <w:rFonts w:ascii="仿宋_GB2312" w:eastAsia="仿宋_GB2312" w:hAnsi="仿宋" w:cs="Times New Roman"/>
          <w:sz w:val="32"/>
          <w:szCs w:val="32"/>
        </w:rPr>
      </w:pPr>
      <w:r w:rsidRPr="00FF446E">
        <w:rPr>
          <w:rFonts w:ascii="仿宋_GB2312" w:eastAsia="仿宋_GB2312" w:hAnsi="仿宋" w:cs="Times New Roman" w:hint="eastAsia"/>
          <w:sz w:val="32"/>
          <w:szCs w:val="32"/>
        </w:rPr>
        <w:t>在高端氟材料业务领域，公司发行股份购买中化蓝天并募集配套资金的重大资产重组项目于</w:t>
      </w:r>
      <w:r w:rsidRPr="00FF446E">
        <w:rPr>
          <w:rFonts w:ascii="仿宋_GB2312" w:eastAsia="仿宋_GB2312" w:hAnsi="仿宋" w:cs="Times New Roman"/>
          <w:sz w:val="32"/>
          <w:szCs w:val="32"/>
        </w:rPr>
        <w:t>6月20日获得中国证监会注册批复，</w:t>
      </w:r>
      <w:r w:rsidRPr="00FF446E">
        <w:rPr>
          <w:rFonts w:ascii="仿宋_GB2312" w:eastAsia="仿宋_GB2312" w:hAnsi="仿宋" w:cs="Times New Roman" w:hint="eastAsia"/>
          <w:sz w:val="32"/>
          <w:szCs w:val="32"/>
        </w:rPr>
        <w:t>7月1</w:t>
      </w:r>
      <w:r w:rsidRPr="00FF446E">
        <w:rPr>
          <w:rFonts w:ascii="仿宋_GB2312" w:eastAsia="仿宋_GB2312" w:hAnsi="仿宋" w:cs="Times New Roman"/>
          <w:sz w:val="32"/>
          <w:szCs w:val="32"/>
        </w:rPr>
        <w:t>8</w:t>
      </w:r>
      <w:r w:rsidRPr="00FF446E">
        <w:rPr>
          <w:rFonts w:ascii="仿宋_GB2312" w:eastAsia="仿宋_GB2312" w:hAnsi="仿宋" w:cs="Times New Roman" w:hint="eastAsia"/>
          <w:sz w:val="32"/>
          <w:szCs w:val="32"/>
        </w:rPr>
        <w:t>日中化蓝天完成工商变更登记，成为昊华科技全资子公司。本次交易</w:t>
      </w:r>
      <w:r w:rsidRPr="00FF446E">
        <w:rPr>
          <w:rFonts w:ascii="仿宋_GB2312" w:eastAsia="仿宋_GB2312" w:hAnsi="仿宋" w:cs="Times New Roman"/>
          <w:sz w:val="32"/>
          <w:szCs w:val="32"/>
        </w:rPr>
        <w:t>为新</w:t>
      </w:r>
      <w:r w:rsidRPr="00FF446E">
        <w:rPr>
          <w:rFonts w:ascii="仿宋_GB2312" w:eastAsia="仿宋_GB2312" w:hAnsi="仿宋" w:cs="Times New Roman"/>
          <w:sz w:val="32"/>
          <w:szCs w:val="32"/>
        </w:rPr>
        <w:t>“</w:t>
      </w:r>
      <w:r w:rsidRPr="00FF446E">
        <w:rPr>
          <w:rFonts w:ascii="仿宋_GB2312" w:eastAsia="仿宋_GB2312" w:hAnsi="仿宋" w:cs="Times New Roman"/>
          <w:sz w:val="32"/>
          <w:szCs w:val="32"/>
        </w:rPr>
        <w:t>国九条</w:t>
      </w:r>
      <w:r w:rsidRPr="00FF446E">
        <w:rPr>
          <w:rFonts w:ascii="仿宋_GB2312" w:eastAsia="仿宋_GB2312" w:hAnsi="仿宋" w:cs="Times New Roman"/>
          <w:sz w:val="32"/>
          <w:szCs w:val="32"/>
        </w:rPr>
        <w:t>”</w:t>
      </w:r>
      <w:r w:rsidRPr="00FF446E">
        <w:rPr>
          <w:rFonts w:ascii="仿宋_GB2312" w:eastAsia="仿宋_GB2312" w:hAnsi="仿宋" w:cs="Times New Roman"/>
          <w:sz w:val="32"/>
          <w:szCs w:val="32"/>
        </w:rPr>
        <w:t>出台后首个获批的重大资产重组项目，也是新</w:t>
      </w:r>
      <w:r w:rsidRPr="00FF446E">
        <w:rPr>
          <w:rFonts w:ascii="仿宋_GB2312" w:eastAsia="仿宋_GB2312" w:hAnsi="仿宋" w:cs="Times New Roman"/>
          <w:sz w:val="32"/>
          <w:szCs w:val="32"/>
        </w:rPr>
        <w:t>“</w:t>
      </w:r>
      <w:r w:rsidRPr="00FF446E">
        <w:rPr>
          <w:rFonts w:ascii="仿宋_GB2312" w:eastAsia="仿宋_GB2312" w:hAnsi="仿宋" w:cs="Times New Roman"/>
          <w:sz w:val="32"/>
          <w:szCs w:val="32"/>
        </w:rPr>
        <w:t>国九条</w:t>
      </w:r>
      <w:r w:rsidRPr="00FF446E">
        <w:rPr>
          <w:rFonts w:ascii="仿宋_GB2312" w:eastAsia="仿宋_GB2312" w:hAnsi="仿宋" w:cs="Times New Roman"/>
          <w:sz w:val="32"/>
          <w:szCs w:val="32"/>
        </w:rPr>
        <w:t>”</w:t>
      </w:r>
      <w:r w:rsidRPr="00FF446E">
        <w:rPr>
          <w:rFonts w:ascii="仿宋_GB2312" w:eastAsia="仿宋_GB2312" w:hAnsi="仿宋" w:cs="Times New Roman"/>
          <w:sz w:val="32"/>
          <w:szCs w:val="32"/>
        </w:rPr>
        <w:t>出台后资本市场重组配套融资规模最大的项目，市场示范效应明显，标杆意义显著。</w:t>
      </w:r>
      <w:r w:rsidRPr="00FF446E">
        <w:rPr>
          <w:rFonts w:ascii="仿宋_GB2312" w:eastAsia="仿宋_GB2312" w:hAnsi="仿宋" w:cs="Times New Roman" w:hint="eastAsia"/>
          <w:sz w:val="32"/>
          <w:szCs w:val="32"/>
        </w:rPr>
        <w:t>公司已建立工作专班机制，以整体效益最优为准绳，推动氟化工业务运营管理一体化落地实施，向氟化工领跑者迈进。</w:t>
      </w:r>
    </w:p>
    <w:p w14:paraId="67E994AC" w14:textId="77777777" w:rsidR="00FF446E" w:rsidRPr="00FF446E" w:rsidRDefault="00FF446E" w:rsidP="00245E7F">
      <w:pPr>
        <w:spacing w:line="560" w:lineRule="exact"/>
        <w:ind w:firstLine="645"/>
        <w:rPr>
          <w:rFonts w:ascii="仿宋_GB2312" w:eastAsia="仿宋_GB2312" w:hAnsi="仿宋" w:cs="Times New Roman"/>
          <w:sz w:val="32"/>
          <w:szCs w:val="32"/>
        </w:rPr>
      </w:pPr>
      <w:r w:rsidRPr="00FF446E">
        <w:rPr>
          <w:rFonts w:ascii="仿宋_GB2312" w:eastAsia="仿宋_GB2312" w:hAnsi="仿宋" w:cs="Times New Roman" w:hint="eastAsia"/>
          <w:sz w:val="32"/>
          <w:szCs w:val="32"/>
        </w:rPr>
        <w:t>公司科研实力雄厚。公司所属科技型公司拥有几十年深厚的技术沉淀，具有较强的科技创新、成果转化、工程设计、项目总包和技术服务优势。主营业务核心技术全部具有自主知识产权，在核心业务领域拥有百余个高层级科技创新平台或科技资质，拥有以国务院国家级突出贡献专家及行业领军人才等为代表的专业化科研团队。公司拥有14个国家级科技创新平台、8个国家专精特新“小巨人”企业，旗下多家科技型企业主要以“小批量、定制化”模式提供专精特新产品研发及生产，并应用在重要领域。</w:t>
      </w:r>
    </w:p>
    <w:p w14:paraId="06F98BBD" w14:textId="77777777" w:rsidR="00FF446E" w:rsidRPr="00FF446E" w:rsidRDefault="00FF446E" w:rsidP="00245E7F">
      <w:pPr>
        <w:spacing w:line="560" w:lineRule="exact"/>
        <w:ind w:firstLine="645"/>
        <w:rPr>
          <w:rFonts w:ascii="仿宋_GB2312" w:eastAsia="仿宋_GB2312" w:hAnsi="仿宋" w:cs="Times New Roman"/>
          <w:sz w:val="32"/>
          <w:szCs w:val="32"/>
        </w:rPr>
      </w:pPr>
      <w:r w:rsidRPr="00FF446E">
        <w:rPr>
          <w:rFonts w:ascii="仿宋_GB2312" w:eastAsia="仿宋_GB2312" w:hAnsi="仿宋" w:cs="Times New Roman" w:hint="eastAsia"/>
          <w:sz w:val="32"/>
          <w:szCs w:val="32"/>
        </w:rPr>
        <w:t>为进一步发挥昊华科技创新优势，公司将借助自身雄厚的科研底蕴和研发实力，立足培育和发展新质生产力，围绕三个聚焦“一是聚焦主责主业，打造拳头产品；二是聚焦科技创新，加大研发力度；三是聚焦人才队伍建设，做好人才</w:t>
      </w:r>
      <w:r w:rsidRPr="00FF446E">
        <w:rPr>
          <w:rFonts w:ascii="仿宋_GB2312" w:eastAsia="仿宋_GB2312" w:hAnsi="仿宋" w:cs="Times New Roman" w:hint="eastAsia"/>
          <w:sz w:val="32"/>
          <w:szCs w:val="32"/>
        </w:rPr>
        <w:lastRenderedPageBreak/>
        <w:t>支撑保障”，全力打造“科技昊华”。</w:t>
      </w:r>
    </w:p>
    <w:p w14:paraId="717E6995" w14:textId="77777777" w:rsidR="00026F03" w:rsidRPr="00FF446E" w:rsidRDefault="00026F03" w:rsidP="00245E7F">
      <w:pPr>
        <w:widowControl/>
        <w:adjustRightInd w:val="0"/>
        <w:snapToGrid w:val="0"/>
        <w:spacing w:line="560" w:lineRule="exact"/>
        <w:rPr>
          <w:rFonts w:ascii="仿宋_GB2312" w:eastAsia="仿宋_GB2312" w:hAnsi="仿宋" w:cs="Times New Roman"/>
          <w:b/>
          <w:sz w:val="32"/>
          <w:szCs w:val="32"/>
        </w:rPr>
      </w:pPr>
      <w:r w:rsidRPr="00FF446E">
        <w:rPr>
          <w:rFonts w:ascii="仿宋_GB2312" w:eastAsia="仿宋_GB2312" w:hAnsi="仿宋" w:cs="Times New Roman"/>
          <w:b/>
          <w:sz w:val="32"/>
          <w:szCs w:val="32"/>
        </w:rPr>
        <w:t>（2）主要问答</w:t>
      </w:r>
    </w:p>
    <w:p w14:paraId="59B36DB5" w14:textId="3F541EB0" w:rsidR="008F0A72" w:rsidRDefault="0046622F" w:rsidP="00245E7F">
      <w:pPr>
        <w:spacing w:line="560" w:lineRule="exact"/>
        <w:ind w:firstLineChars="200" w:firstLine="640"/>
        <w:rPr>
          <w:rFonts w:ascii="黑体" w:eastAsia="黑体" w:hAnsi="黑体" w:cs="Times New Roman"/>
          <w:bCs/>
          <w:sz w:val="32"/>
          <w:szCs w:val="32"/>
        </w:rPr>
      </w:pPr>
      <w:r w:rsidRPr="008F0A72">
        <w:rPr>
          <w:rFonts w:ascii="黑体" w:eastAsia="黑体" w:hAnsi="黑体" w:cs="Times New Roman"/>
          <w:bCs/>
          <w:sz w:val="32"/>
          <w:szCs w:val="32"/>
        </w:rPr>
        <w:t>问题1：</w:t>
      </w:r>
      <w:r w:rsidR="008F0A72" w:rsidRPr="008F0A72">
        <w:rPr>
          <w:rFonts w:ascii="黑体" w:eastAsia="黑体" w:hAnsi="黑体" w:cs="Times New Roman"/>
          <w:bCs/>
          <w:sz w:val="32"/>
          <w:szCs w:val="32"/>
        </w:rPr>
        <w:t>中化蓝天是2024年7月纳入昊华科技合并报表范围的，中化蓝天的并入如何影响公司整体业绩？</w:t>
      </w:r>
    </w:p>
    <w:p w14:paraId="70DCE7FE" w14:textId="7E319C40" w:rsidR="008F0A72" w:rsidRPr="008F0A72" w:rsidRDefault="008F0A72" w:rsidP="00245E7F">
      <w:pPr>
        <w:spacing w:line="560" w:lineRule="exact"/>
        <w:ind w:firstLine="645"/>
        <w:rPr>
          <w:rFonts w:ascii="仿宋_GB2312" w:eastAsia="仿宋_GB2312" w:hAnsi="仿宋" w:cs="Times New Roman"/>
          <w:sz w:val="32"/>
          <w:szCs w:val="32"/>
        </w:rPr>
      </w:pPr>
      <w:r>
        <w:rPr>
          <w:rFonts w:ascii="黑体" w:eastAsia="黑体" w:hAnsi="黑体" w:cs="Times New Roman"/>
          <w:bCs/>
          <w:sz w:val="32"/>
          <w:szCs w:val="32"/>
        </w:rPr>
        <w:t>答：</w:t>
      </w:r>
      <w:r w:rsidRPr="008F0A72">
        <w:rPr>
          <w:rFonts w:ascii="仿宋_GB2312" w:eastAsia="仿宋_GB2312" w:hAnsi="仿宋" w:cs="Times New Roman" w:hint="eastAsia"/>
          <w:sz w:val="32"/>
          <w:szCs w:val="32"/>
        </w:rPr>
        <w:t>中化蓝天的并入有效提升了公司的整体盈利能力，优化了公司业务结构和抗风险能力，进一步增强了公司综合实力。中化蓝天并入后，公司</w:t>
      </w:r>
      <w:r w:rsidRPr="008F0A72">
        <w:rPr>
          <w:rFonts w:ascii="仿宋_GB2312" w:eastAsia="仿宋_GB2312" w:hAnsi="仿宋" w:cs="Times New Roman"/>
          <w:sz w:val="32"/>
          <w:szCs w:val="32"/>
        </w:rPr>
        <w:t>1-9月份实现营业收入102.07亿元（其中中化蓝天实现营收49.46亿元），较并入前提升93.96%；1-9月份实现归母净利润8.51亿（其中中化蓝天实现归母净利3.28亿），较并入前提升62.82%。从第三季度看，中化蓝天并入后，公司单季度实现营业收入36.70亿元（其中中化蓝天实现营收18.14亿元），较并入前提升95.32%；公司单季度实现归母净利润3.15亿元（其中中化蓝天实现</w:t>
      </w:r>
      <w:r w:rsidRPr="008F0A72">
        <w:rPr>
          <w:rFonts w:ascii="仿宋_GB2312" w:eastAsia="仿宋_GB2312" w:hAnsi="仿宋" w:cs="Times New Roman" w:hint="eastAsia"/>
          <w:sz w:val="32"/>
          <w:szCs w:val="32"/>
        </w:rPr>
        <w:t>归母净利</w:t>
      </w:r>
      <w:r w:rsidRPr="008F0A72">
        <w:rPr>
          <w:rFonts w:ascii="仿宋_GB2312" w:eastAsia="仿宋_GB2312" w:hAnsi="仿宋" w:cs="Times New Roman"/>
          <w:sz w:val="32"/>
          <w:szCs w:val="32"/>
        </w:rPr>
        <w:t>1.63亿元），较并入前提升105.31%。从季度同比看，中化蓝天并入后，公司营收略降2.02%，但综合毛利率同比提升1.06个百分点，季度盈利今年首次实现同比增长，第三季度公司归母净利润同比增幅达到53.40%，其中中化蓝天归母净利同比增长6倍之多、综合毛利率提升5.9个百分点。总体来看，公司重大资产重组符合预期，中化蓝天的并入有利于公司保持稳定增长，将为公司打造</w:t>
      </w:r>
      <w:r w:rsidRPr="008F0A72">
        <w:rPr>
          <w:rFonts w:ascii="仿宋_GB2312" w:eastAsia="仿宋_GB2312" w:hAnsi="仿宋" w:cs="Times New Roman"/>
          <w:sz w:val="32"/>
          <w:szCs w:val="32"/>
        </w:rPr>
        <w:t>“</w:t>
      </w:r>
      <w:r w:rsidRPr="008F0A72">
        <w:rPr>
          <w:rFonts w:ascii="仿宋_GB2312" w:eastAsia="仿宋_GB2312" w:hAnsi="仿宋" w:cs="Times New Roman"/>
          <w:sz w:val="32"/>
          <w:szCs w:val="32"/>
        </w:rPr>
        <w:t>科技昊华</w:t>
      </w:r>
      <w:r w:rsidRPr="008F0A72">
        <w:rPr>
          <w:rFonts w:ascii="仿宋_GB2312" w:eastAsia="仿宋_GB2312" w:hAnsi="仿宋" w:cs="Times New Roman"/>
          <w:sz w:val="32"/>
          <w:szCs w:val="32"/>
        </w:rPr>
        <w:t>”</w:t>
      </w:r>
      <w:r w:rsidRPr="008F0A72">
        <w:rPr>
          <w:rFonts w:ascii="仿宋_GB2312" w:eastAsia="仿宋_GB2312" w:hAnsi="仿宋" w:cs="Times New Roman"/>
          <w:sz w:val="32"/>
          <w:szCs w:val="32"/>
        </w:rPr>
        <w:t>、向</w:t>
      </w:r>
      <w:r w:rsidRPr="008F0A72">
        <w:rPr>
          <w:rFonts w:ascii="仿宋_GB2312" w:eastAsia="仿宋_GB2312" w:hAnsi="仿宋" w:cs="Times New Roman"/>
          <w:sz w:val="32"/>
          <w:szCs w:val="32"/>
        </w:rPr>
        <w:t>“</w:t>
      </w:r>
      <w:r w:rsidRPr="008F0A72">
        <w:rPr>
          <w:rFonts w:ascii="仿宋_GB2312" w:eastAsia="仿宋_GB2312" w:hAnsi="仿宋" w:cs="Times New Roman"/>
          <w:sz w:val="32"/>
          <w:szCs w:val="32"/>
        </w:rPr>
        <w:t>全球氟化工领跑者</w:t>
      </w:r>
      <w:r w:rsidRPr="008F0A72">
        <w:rPr>
          <w:rFonts w:ascii="仿宋_GB2312" w:eastAsia="仿宋_GB2312" w:hAnsi="仿宋" w:cs="Times New Roman"/>
          <w:sz w:val="32"/>
          <w:szCs w:val="32"/>
        </w:rPr>
        <w:t>”</w:t>
      </w:r>
      <w:r w:rsidRPr="008F0A72">
        <w:rPr>
          <w:rFonts w:ascii="仿宋_GB2312" w:eastAsia="仿宋_GB2312" w:hAnsi="仿宋" w:cs="Times New Roman"/>
          <w:sz w:val="32"/>
          <w:szCs w:val="32"/>
        </w:rPr>
        <w:t>目标迈进、实现公司高质量发展发挥重要作用。</w:t>
      </w:r>
    </w:p>
    <w:p w14:paraId="205A5E7F" w14:textId="77777777" w:rsidR="008F0A72" w:rsidRDefault="008F0A72" w:rsidP="00245E7F">
      <w:pPr>
        <w:spacing w:line="560" w:lineRule="exact"/>
        <w:ind w:firstLineChars="200" w:firstLine="643"/>
        <w:rPr>
          <w:rFonts w:ascii="Times New Roman" w:eastAsia="宋体" w:hAnsi="Times New Roman" w:cs="Times New Roman"/>
          <w:b/>
          <w:bCs/>
          <w:sz w:val="32"/>
          <w:szCs w:val="32"/>
        </w:rPr>
      </w:pPr>
    </w:p>
    <w:p w14:paraId="45E7EE80" w14:textId="015154E1" w:rsidR="008F0A72" w:rsidRDefault="008F0A72" w:rsidP="00245E7F">
      <w:pPr>
        <w:spacing w:line="560" w:lineRule="exact"/>
        <w:ind w:firstLineChars="200" w:firstLine="640"/>
        <w:rPr>
          <w:rFonts w:ascii="黑体" w:eastAsia="黑体" w:hAnsi="黑体" w:cs="Times New Roman"/>
          <w:bCs/>
          <w:sz w:val="32"/>
          <w:szCs w:val="32"/>
        </w:rPr>
      </w:pPr>
      <w:r w:rsidRPr="008F0A72">
        <w:rPr>
          <w:rFonts w:ascii="黑体" w:eastAsia="黑体" w:hAnsi="黑体" w:cs="Times New Roman"/>
          <w:bCs/>
          <w:sz w:val="32"/>
          <w:szCs w:val="32"/>
        </w:rPr>
        <w:t>问题</w:t>
      </w:r>
      <w:r w:rsidRPr="008F0A72">
        <w:rPr>
          <w:rFonts w:ascii="黑体" w:eastAsia="黑体" w:hAnsi="黑体" w:cs="Times New Roman" w:hint="eastAsia"/>
          <w:bCs/>
          <w:sz w:val="32"/>
          <w:szCs w:val="32"/>
        </w:rPr>
        <w:t>2：公司三季报显示，按照可比口径中化蓝天前三</w:t>
      </w:r>
      <w:r w:rsidRPr="008F0A72">
        <w:rPr>
          <w:rFonts w:ascii="黑体" w:eastAsia="黑体" w:hAnsi="黑体" w:cs="Times New Roman" w:hint="eastAsia"/>
          <w:bCs/>
          <w:sz w:val="32"/>
          <w:szCs w:val="32"/>
        </w:rPr>
        <w:lastRenderedPageBreak/>
        <w:t>季度实现净利润</w:t>
      </w:r>
      <w:r w:rsidRPr="008F0A72">
        <w:rPr>
          <w:rFonts w:ascii="黑体" w:eastAsia="黑体" w:hAnsi="黑体" w:cs="Times New Roman"/>
          <w:bCs/>
          <w:sz w:val="32"/>
          <w:szCs w:val="32"/>
        </w:rPr>
        <w:t>3.68亿元、同比增长61.68%，实现大幅度增长的原因是什么？</w:t>
      </w:r>
    </w:p>
    <w:p w14:paraId="0EE3D04F" w14:textId="0142965A" w:rsidR="008F0A72" w:rsidRPr="008F0A72" w:rsidRDefault="008F0A72" w:rsidP="00245E7F">
      <w:pPr>
        <w:spacing w:line="560" w:lineRule="exact"/>
        <w:ind w:firstLineChars="200" w:firstLine="640"/>
        <w:rPr>
          <w:rFonts w:ascii="仿宋_GB2312" w:eastAsia="仿宋_GB2312" w:hAnsi="仿宋" w:cs="Times New Roman"/>
          <w:sz w:val="32"/>
          <w:szCs w:val="32"/>
        </w:rPr>
      </w:pPr>
      <w:r>
        <w:rPr>
          <w:rFonts w:ascii="黑体" w:eastAsia="黑体" w:hAnsi="黑体" w:cs="Times New Roman"/>
          <w:bCs/>
          <w:sz w:val="32"/>
          <w:szCs w:val="32"/>
        </w:rPr>
        <w:t>答：</w:t>
      </w:r>
      <w:r w:rsidR="002E3BDF">
        <w:rPr>
          <w:rFonts w:ascii="仿宋_GB2312" w:eastAsia="仿宋_GB2312" w:hAnsi="仿宋" w:cs="Times New Roman" w:hint="eastAsia"/>
          <w:sz w:val="32"/>
          <w:szCs w:val="32"/>
        </w:rPr>
        <w:t>2</w:t>
      </w:r>
      <w:r w:rsidR="002E3BDF">
        <w:rPr>
          <w:rFonts w:ascii="仿宋_GB2312" w:eastAsia="仿宋_GB2312" w:hAnsi="仿宋" w:cs="Times New Roman"/>
          <w:sz w:val="32"/>
          <w:szCs w:val="32"/>
        </w:rPr>
        <w:t>024年</w:t>
      </w:r>
      <w:r w:rsidRPr="008F0A72">
        <w:rPr>
          <w:rFonts w:ascii="仿宋_GB2312" w:eastAsia="仿宋_GB2312" w:hAnsi="仿宋" w:cs="Times New Roman" w:hint="eastAsia"/>
          <w:sz w:val="32"/>
          <w:szCs w:val="32"/>
        </w:rPr>
        <w:t>以来中化蓝天效益显著提升，主要得益于一是制冷剂受配额政策利好影响产销两旺，盈利能力大幅提升；二是</w:t>
      </w:r>
      <w:r w:rsidRPr="008F0A72">
        <w:rPr>
          <w:rFonts w:ascii="仿宋_GB2312" w:eastAsia="仿宋_GB2312" w:hAnsi="仿宋" w:cs="Times New Roman"/>
          <w:sz w:val="32"/>
          <w:szCs w:val="32"/>
        </w:rPr>
        <w:t>PVDF产品走差异化竞争路线，稳步巩固锂电领域优势的同时，积极开拓制品、涂料等传统领域，提升高附加值产品比例；三是电解液加强技术营销能力，推动优质客户和优质项目开拓，提升市场份额，持续优化工艺技术路线，降本成效显著。</w:t>
      </w:r>
    </w:p>
    <w:p w14:paraId="6DB57F76" w14:textId="77777777" w:rsidR="008F0A72" w:rsidRPr="002E3BDF" w:rsidRDefault="008F0A72" w:rsidP="00245E7F">
      <w:pPr>
        <w:spacing w:line="560" w:lineRule="exact"/>
        <w:ind w:firstLineChars="200" w:firstLine="643"/>
        <w:rPr>
          <w:rFonts w:ascii="Times New Roman" w:eastAsia="宋体" w:hAnsi="Times New Roman" w:cs="Times New Roman"/>
          <w:b/>
          <w:bCs/>
          <w:sz w:val="32"/>
          <w:szCs w:val="32"/>
        </w:rPr>
      </w:pPr>
    </w:p>
    <w:p w14:paraId="7C81F319" w14:textId="0DF13CB6" w:rsidR="008F0A72" w:rsidRDefault="008F0A72" w:rsidP="00245E7F">
      <w:pPr>
        <w:spacing w:line="560" w:lineRule="exact"/>
        <w:ind w:firstLineChars="200" w:firstLine="640"/>
        <w:rPr>
          <w:rFonts w:ascii="黑体" w:eastAsia="黑体" w:hAnsi="黑体" w:cs="Times New Roman"/>
          <w:bCs/>
          <w:sz w:val="32"/>
          <w:szCs w:val="32"/>
        </w:rPr>
      </w:pPr>
      <w:r w:rsidRPr="008F0A72">
        <w:rPr>
          <w:rFonts w:ascii="黑体" w:eastAsia="黑体" w:hAnsi="黑体" w:cs="Times New Roman"/>
          <w:bCs/>
          <w:sz w:val="32"/>
          <w:szCs w:val="32"/>
        </w:rPr>
        <w:t>问题</w:t>
      </w:r>
      <w:r>
        <w:rPr>
          <w:rFonts w:ascii="黑体" w:eastAsia="黑体" w:hAnsi="黑体" w:cs="Times New Roman"/>
          <w:bCs/>
          <w:sz w:val="32"/>
          <w:szCs w:val="32"/>
        </w:rPr>
        <w:t>3</w:t>
      </w:r>
      <w:r w:rsidRPr="008F0A72">
        <w:rPr>
          <w:rFonts w:ascii="黑体" w:eastAsia="黑体" w:hAnsi="黑体" w:cs="Times New Roman" w:hint="eastAsia"/>
          <w:bCs/>
          <w:sz w:val="32"/>
          <w:szCs w:val="32"/>
        </w:rPr>
        <w:t>：</w:t>
      </w:r>
      <w:r>
        <w:rPr>
          <w:rFonts w:ascii="黑体" w:eastAsia="黑体" w:hAnsi="黑体" w:cs="Times New Roman" w:hint="eastAsia"/>
          <w:bCs/>
          <w:sz w:val="32"/>
          <w:szCs w:val="32"/>
        </w:rPr>
        <w:t>公司各重点项目建设进展如何？</w:t>
      </w:r>
    </w:p>
    <w:p w14:paraId="66E7BF56" w14:textId="6F788F01" w:rsidR="008F0A72" w:rsidRDefault="008F0A72" w:rsidP="00245E7F">
      <w:pPr>
        <w:spacing w:line="560" w:lineRule="exact"/>
        <w:ind w:firstLineChars="200" w:firstLine="640"/>
        <w:rPr>
          <w:rFonts w:ascii="仿宋_GB2312" w:eastAsia="仿宋_GB2312" w:hAnsi="仿宋" w:cs="Times New Roman"/>
          <w:sz w:val="32"/>
          <w:szCs w:val="32"/>
        </w:rPr>
      </w:pPr>
      <w:r>
        <w:rPr>
          <w:rFonts w:ascii="黑体" w:eastAsia="黑体" w:hAnsi="黑体" w:cs="Times New Roman"/>
          <w:bCs/>
          <w:sz w:val="32"/>
          <w:szCs w:val="32"/>
        </w:rPr>
        <w:t>答：</w:t>
      </w:r>
      <w:r w:rsidRPr="008F0A72">
        <w:rPr>
          <w:rFonts w:ascii="仿宋_GB2312" w:eastAsia="仿宋_GB2312" w:hAnsi="仿宋" w:cs="Times New Roman" w:hint="eastAsia"/>
          <w:sz w:val="32"/>
          <w:szCs w:val="32"/>
        </w:rPr>
        <w:t>公司各重点项目建设按计划有序推进，其中，西南电子特种气体项目开展土建施工；</w:t>
      </w:r>
      <w:r w:rsidRPr="008F0A72">
        <w:rPr>
          <w:rFonts w:ascii="仿宋_GB2312" w:eastAsia="仿宋_GB2312" w:hAnsi="仿宋" w:cs="Times New Roman"/>
          <w:sz w:val="32"/>
          <w:szCs w:val="32"/>
        </w:rPr>
        <w:t>10万条/年民航轮胎项目和清洁能源催化材料产业化基地项目进行试生产；1000吨</w:t>
      </w:r>
      <w:r w:rsidR="0026034E">
        <w:rPr>
          <w:rFonts w:ascii="仿宋_GB2312" w:eastAsia="仿宋_GB2312" w:hAnsi="仿宋" w:cs="Times New Roman" w:hint="eastAsia"/>
          <w:sz w:val="32"/>
          <w:szCs w:val="32"/>
        </w:rPr>
        <w:t>/年</w:t>
      </w:r>
      <w:r w:rsidRPr="008F0A72">
        <w:rPr>
          <w:rFonts w:ascii="仿宋_GB2312" w:eastAsia="仿宋_GB2312" w:hAnsi="仿宋" w:cs="Times New Roman"/>
          <w:sz w:val="32"/>
          <w:szCs w:val="32"/>
        </w:rPr>
        <w:t>全氟烯烃项目开展土建及安装施工；2.6万吨/年高性能有机氟材料项目、46600吨/年专用新材料项目和相关原材料</w:t>
      </w:r>
      <w:bookmarkStart w:id="0" w:name="_GoBack"/>
      <w:bookmarkEnd w:id="0"/>
      <w:r w:rsidRPr="008F0A72">
        <w:rPr>
          <w:rFonts w:ascii="仿宋_GB2312" w:eastAsia="仿宋_GB2312" w:hAnsi="仿宋" w:cs="Times New Roman"/>
          <w:sz w:val="32"/>
          <w:szCs w:val="32"/>
        </w:rPr>
        <w:t>产业化能力建设项目开展土建及安装施工、试生产准备等工作。</w:t>
      </w:r>
    </w:p>
    <w:p w14:paraId="2F65DF72" w14:textId="77777777" w:rsidR="008F0A72" w:rsidRDefault="008F0A72" w:rsidP="00245E7F">
      <w:pPr>
        <w:spacing w:line="560" w:lineRule="exact"/>
        <w:ind w:firstLineChars="200" w:firstLine="640"/>
        <w:rPr>
          <w:rFonts w:ascii="仿宋_GB2312" w:eastAsia="仿宋_GB2312" w:hAnsi="仿宋" w:cs="Times New Roman"/>
          <w:sz w:val="32"/>
          <w:szCs w:val="32"/>
        </w:rPr>
      </w:pPr>
    </w:p>
    <w:p w14:paraId="7239E6F0" w14:textId="1ABAF647" w:rsidR="008F0A72" w:rsidRPr="00330A33" w:rsidRDefault="00330A33" w:rsidP="00245E7F">
      <w:pPr>
        <w:spacing w:line="560" w:lineRule="exact"/>
        <w:ind w:firstLineChars="200" w:firstLine="640"/>
        <w:rPr>
          <w:rFonts w:ascii="黑体" w:eastAsia="黑体" w:hAnsi="黑体" w:cs="Times New Roman"/>
          <w:bCs/>
          <w:sz w:val="32"/>
          <w:szCs w:val="32"/>
        </w:rPr>
      </w:pPr>
      <w:r w:rsidRPr="00330A33">
        <w:rPr>
          <w:rFonts w:ascii="黑体" w:eastAsia="黑体" w:hAnsi="黑体" w:cs="Times New Roman" w:hint="eastAsia"/>
          <w:bCs/>
          <w:sz w:val="32"/>
          <w:szCs w:val="32"/>
        </w:rPr>
        <w:t>问题4：公司</w:t>
      </w:r>
      <w:r>
        <w:rPr>
          <w:rFonts w:ascii="黑体" w:eastAsia="黑体" w:hAnsi="黑体" w:cs="Times New Roman" w:hint="eastAsia"/>
          <w:bCs/>
          <w:sz w:val="32"/>
          <w:szCs w:val="32"/>
        </w:rPr>
        <w:t>三代</w:t>
      </w:r>
      <w:r w:rsidRPr="00330A33">
        <w:rPr>
          <w:rFonts w:ascii="黑体" w:eastAsia="黑体" w:hAnsi="黑体" w:cs="Times New Roman" w:hint="eastAsia"/>
          <w:bCs/>
          <w:sz w:val="32"/>
          <w:szCs w:val="32"/>
        </w:rPr>
        <w:t>制冷剂方面有何优势？</w:t>
      </w:r>
    </w:p>
    <w:p w14:paraId="07B305ED" w14:textId="0D6CD52B" w:rsidR="00330A33" w:rsidRPr="00330A33" w:rsidRDefault="00330A33" w:rsidP="00245E7F">
      <w:pPr>
        <w:spacing w:line="560" w:lineRule="exact"/>
        <w:ind w:firstLineChars="200" w:firstLine="640"/>
        <w:rPr>
          <w:rFonts w:ascii="仿宋_GB2312" w:eastAsia="仿宋_GB2312" w:hAnsi="仿宋" w:cs="Times New Roman"/>
          <w:sz w:val="32"/>
          <w:szCs w:val="32"/>
        </w:rPr>
      </w:pPr>
      <w:r w:rsidRPr="00330A33">
        <w:rPr>
          <w:rFonts w:ascii="黑体" w:eastAsia="黑体" w:hAnsi="黑体" w:cs="Times New Roman"/>
          <w:bCs/>
          <w:sz w:val="32"/>
          <w:szCs w:val="32"/>
        </w:rPr>
        <w:t>答：</w:t>
      </w:r>
      <w:r w:rsidRPr="00330A33">
        <w:rPr>
          <w:rFonts w:ascii="仿宋_GB2312" w:eastAsia="仿宋_GB2312" w:hAnsi="仿宋" w:cs="Times New Roman"/>
          <w:sz w:val="32"/>
          <w:szCs w:val="32"/>
        </w:rPr>
        <w:t>公司下属中化蓝天深耕氟化工行业70余年，氟碳化学品为其传统氟化工产业。作为含氟制冷剂领先企业，中化蓝天的主要制冷剂产品在全球市场份额领先，其中R-134a、R-125等产品全球市场份额位居前三。2024年1月27日，生态环境部发布《关于核发2024年度消耗臭氧层物质和氢</w:t>
      </w:r>
      <w:r w:rsidRPr="00330A33">
        <w:rPr>
          <w:rFonts w:ascii="仿宋_GB2312" w:eastAsia="仿宋_GB2312" w:hAnsi="仿宋" w:cs="Times New Roman"/>
          <w:sz w:val="32"/>
          <w:szCs w:val="32"/>
        </w:rPr>
        <w:lastRenderedPageBreak/>
        <w:t>氟碳化物生产、使用和进口配额的通知》，明确了各家相关企业、产品、配额情况，行业竞争格局趋向集中，供给侧结构逐渐明晰。中化蓝天的R-134a和R-125产品配额量分别位居全国第2和第3。中化蓝天作为第三代制冷剂领先企业，积累了深厚的技术产品优势，目前三代制冷剂产品结构均衡，与国内外知名汽车、空调企业保持长期稳定的战略合作关系，将有效发挥规模成本优势和客户资源优势。</w:t>
      </w:r>
    </w:p>
    <w:p w14:paraId="0E719342" w14:textId="32675EE6" w:rsidR="00330A33" w:rsidRPr="00330A33" w:rsidRDefault="00330A33" w:rsidP="00245E7F">
      <w:pPr>
        <w:spacing w:line="560" w:lineRule="exact"/>
        <w:ind w:firstLineChars="200" w:firstLine="640"/>
        <w:rPr>
          <w:rFonts w:ascii="黑体" w:eastAsia="黑体" w:hAnsi="黑体" w:cs="Times New Roman"/>
          <w:bCs/>
          <w:sz w:val="32"/>
          <w:szCs w:val="32"/>
        </w:rPr>
      </w:pPr>
    </w:p>
    <w:p w14:paraId="20DEDB4E" w14:textId="6BF4443D" w:rsidR="00330A33" w:rsidRPr="00330A33" w:rsidRDefault="00CB30D3" w:rsidP="00245E7F">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问题5：中化蓝天在含氟锂电材料方面有什么优势？</w:t>
      </w:r>
    </w:p>
    <w:p w14:paraId="7A31024A" w14:textId="24419E5C" w:rsidR="00A65144" w:rsidRDefault="00CB30D3" w:rsidP="00245E7F">
      <w:pPr>
        <w:ind w:firstLineChars="200" w:firstLine="640"/>
        <w:rPr>
          <w:rFonts w:ascii="仿宋_GB2312" w:eastAsia="仿宋_GB2312" w:hAnsi="仿宋" w:cs="Times New Roman"/>
          <w:sz w:val="32"/>
          <w:szCs w:val="32"/>
        </w:rPr>
      </w:pPr>
      <w:r w:rsidRPr="00CB30D3">
        <w:rPr>
          <w:rFonts w:ascii="黑体" w:eastAsia="黑体" w:hAnsi="黑体" w:cs="Times New Roman"/>
          <w:bCs/>
          <w:sz w:val="32"/>
          <w:szCs w:val="32"/>
        </w:rPr>
        <w:t>答：</w:t>
      </w:r>
      <w:r w:rsidR="00A65144" w:rsidRPr="00A65144">
        <w:rPr>
          <w:rFonts w:ascii="仿宋_GB2312" w:eastAsia="仿宋_GB2312" w:hAnsi="仿宋" w:cs="Times New Roman" w:hint="eastAsia"/>
          <w:sz w:val="32"/>
          <w:szCs w:val="32"/>
        </w:rPr>
        <w:t>中化蓝天电解液具备技术优势、客户优势</w:t>
      </w:r>
      <w:r w:rsidR="00A65144">
        <w:rPr>
          <w:rFonts w:ascii="仿宋_GB2312" w:eastAsia="仿宋_GB2312" w:hAnsi="仿宋" w:cs="Times New Roman" w:hint="eastAsia"/>
          <w:sz w:val="32"/>
          <w:szCs w:val="32"/>
        </w:rPr>
        <w:t>。在技术方面，中化蓝天</w:t>
      </w:r>
      <w:r w:rsidR="00A65144" w:rsidRPr="00A65144">
        <w:rPr>
          <w:rFonts w:ascii="仿宋_GB2312" w:eastAsia="仿宋_GB2312" w:hAnsi="仿宋" w:cs="Times New Roman" w:hint="eastAsia"/>
          <w:sz w:val="32"/>
          <w:szCs w:val="32"/>
        </w:rPr>
        <w:t>结合自身含氟材料特色，开发以富含含氟材料为特征的高镍、高电压、硅负极电解液技术，并率先布局了第三代电解液技术所亟需的新一代含氟添加剂，相关添加剂合成与电解液配方开发技术国内领先</w:t>
      </w:r>
      <w:r w:rsidR="00A65144">
        <w:rPr>
          <w:rFonts w:ascii="仿宋_GB2312" w:eastAsia="仿宋_GB2312" w:hAnsi="仿宋" w:cs="Times New Roman" w:hint="eastAsia"/>
          <w:sz w:val="32"/>
          <w:szCs w:val="32"/>
        </w:rPr>
        <w:t>；技术迭代及产品开发响应能力强，</w:t>
      </w:r>
      <w:r w:rsidR="00A65144" w:rsidRPr="00A65144">
        <w:rPr>
          <w:rFonts w:ascii="仿宋_GB2312" w:eastAsia="仿宋_GB2312" w:hAnsi="仿宋" w:cs="Times New Roman" w:hint="eastAsia"/>
          <w:sz w:val="32"/>
          <w:szCs w:val="32"/>
        </w:rPr>
        <w:t>在电解液领域能做到响应客户不断更新迭代的配方需求，针对电解液形成了添加剂分子设计</w:t>
      </w:r>
      <w:r w:rsidR="00A65144" w:rsidRPr="00A65144">
        <w:rPr>
          <w:rFonts w:ascii="仿宋_GB2312" w:eastAsia="仿宋_GB2312" w:hAnsi="仿宋" w:cs="Times New Roman"/>
          <w:sz w:val="32"/>
          <w:szCs w:val="32"/>
        </w:rPr>
        <w:t>-高通量合成-高效评估-配方开发四位一体的研发体系，已输出配方规律近千条，为头部客户持续提供新的配方工艺改造，能够满足下游客户对电解液产品性能的各类需求</w:t>
      </w:r>
      <w:r w:rsidR="00A65144">
        <w:rPr>
          <w:rFonts w:ascii="仿宋_GB2312" w:eastAsia="仿宋_GB2312" w:hAnsi="仿宋" w:cs="Times New Roman"/>
          <w:sz w:val="32"/>
          <w:szCs w:val="32"/>
        </w:rPr>
        <w:t>；</w:t>
      </w:r>
      <w:r w:rsidR="00A65144" w:rsidRPr="00A65144">
        <w:rPr>
          <w:rFonts w:ascii="仿宋_GB2312" w:eastAsia="仿宋_GB2312" w:hAnsi="仿宋" w:cs="Times New Roman" w:hint="eastAsia"/>
          <w:sz w:val="32"/>
          <w:szCs w:val="32"/>
        </w:rPr>
        <w:t>中化蓝天通过技术迭代有效降低了电解液成本，电解质新工艺持续降低成本</w:t>
      </w:r>
      <w:r w:rsidR="00A65144">
        <w:rPr>
          <w:rFonts w:ascii="仿宋_GB2312" w:eastAsia="仿宋_GB2312" w:hAnsi="仿宋" w:cs="Times New Roman" w:hint="eastAsia"/>
          <w:sz w:val="32"/>
          <w:szCs w:val="32"/>
        </w:rPr>
        <w:t>。在客户方面，中化蓝天实现了头部客户全覆盖，已导入国内头部锂电客户供应链，</w:t>
      </w:r>
      <w:r w:rsidR="00A65144" w:rsidRPr="00A65144">
        <w:rPr>
          <w:rFonts w:ascii="仿宋_GB2312" w:eastAsia="仿宋_GB2312" w:hAnsi="仿宋" w:cs="Times New Roman" w:hint="eastAsia"/>
          <w:sz w:val="32"/>
          <w:szCs w:val="32"/>
        </w:rPr>
        <w:t>能够获得较为稳定的供货比例和增长预期</w:t>
      </w:r>
      <w:r w:rsidR="008375F4">
        <w:rPr>
          <w:rFonts w:ascii="仿宋_GB2312" w:eastAsia="仿宋_GB2312" w:hAnsi="仿宋" w:cs="Times New Roman" w:hint="eastAsia"/>
          <w:sz w:val="32"/>
          <w:szCs w:val="32"/>
        </w:rPr>
        <w:t>。</w:t>
      </w:r>
    </w:p>
    <w:p w14:paraId="2B8EE706" w14:textId="77777777" w:rsidR="008375F4" w:rsidRPr="00A65144" w:rsidRDefault="008375F4" w:rsidP="00245E7F">
      <w:pPr>
        <w:ind w:firstLineChars="200" w:firstLine="640"/>
        <w:rPr>
          <w:rFonts w:ascii="仿宋_GB2312" w:eastAsia="仿宋_GB2312" w:hAnsi="仿宋" w:cs="Times New Roman"/>
          <w:sz w:val="32"/>
          <w:szCs w:val="32"/>
        </w:rPr>
      </w:pPr>
    </w:p>
    <w:p w14:paraId="6B824DAE" w14:textId="2DE59D47" w:rsidR="008375F4" w:rsidRPr="008375F4" w:rsidRDefault="008375F4" w:rsidP="00245E7F">
      <w:pPr>
        <w:ind w:firstLineChars="200" w:firstLine="640"/>
        <w:rPr>
          <w:rFonts w:ascii="黑体" w:eastAsia="黑体" w:hAnsi="黑体" w:cs="Times New Roman"/>
          <w:bCs/>
          <w:sz w:val="32"/>
          <w:szCs w:val="32"/>
        </w:rPr>
      </w:pPr>
      <w:r w:rsidRPr="008375F4">
        <w:rPr>
          <w:rFonts w:ascii="黑体" w:eastAsia="黑体" w:hAnsi="黑体" w:cs="Times New Roman"/>
          <w:bCs/>
          <w:sz w:val="32"/>
          <w:szCs w:val="32"/>
        </w:rPr>
        <w:t>问题6：</w:t>
      </w:r>
      <w:r w:rsidRPr="008375F4">
        <w:rPr>
          <w:rFonts w:ascii="黑体" w:eastAsia="黑体" w:hAnsi="黑体" w:cs="Times New Roman" w:hint="eastAsia"/>
          <w:bCs/>
          <w:sz w:val="32"/>
          <w:szCs w:val="32"/>
        </w:rPr>
        <w:t>如何看待公司电子气体业务的发展前景？</w:t>
      </w:r>
    </w:p>
    <w:p w14:paraId="00EAF9C3" w14:textId="77777777" w:rsidR="008375F4" w:rsidRPr="008375F4" w:rsidRDefault="008375F4" w:rsidP="00245E7F">
      <w:pPr>
        <w:ind w:firstLineChars="200" w:firstLine="640"/>
        <w:rPr>
          <w:rFonts w:ascii="仿宋_GB2312" w:eastAsia="仿宋_GB2312" w:hAnsi="仿宋" w:cs="Times New Roman"/>
          <w:sz w:val="32"/>
          <w:szCs w:val="32"/>
        </w:rPr>
      </w:pPr>
      <w:r w:rsidRPr="008375F4">
        <w:rPr>
          <w:rFonts w:ascii="黑体" w:eastAsia="黑体" w:hAnsi="黑体" w:cs="Times New Roman" w:hint="eastAsia"/>
          <w:sz w:val="32"/>
          <w:szCs w:val="32"/>
        </w:rPr>
        <w:t>答：</w:t>
      </w:r>
      <w:r w:rsidRPr="008375F4">
        <w:rPr>
          <w:rFonts w:ascii="仿宋_GB2312" w:eastAsia="仿宋_GB2312" w:hAnsi="仿宋" w:cs="Times New Roman" w:hint="eastAsia"/>
          <w:sz w:val="32"/>
          <w:szCs w:val="32"/>
        </w:rPr>
        <w:t>电子气体由于纯度要求高、品质稳定性要求严格，对应的产品生产和供应具有较高的门槛，在过去较长一段时间，全球市场，包括我国市场，是由少数几家具有技术和供应链优势的跨国气体企业占据多数市场份额。但近几年，随着国内电子气体生产企业技术不断取得突破，产业规模不断扩大，品质管控水平持续优化，下游客户的信赖程度持续提升，国产电子气体产品已经逐渐打破了依赖进口的市场格局。</w:t>
      </w:r>
    </w:p>
    <w:p w14:paraId="517C6775" w14:textId="6FA92D73" w:rsidR="008375F4" w:rsidRPr="008375F4" w:rsidRDefault="008375F4" w:rsidP="00245E7F">
      <w:pPr>
        <w:ind w:firstLineChars="200" w:firstLine="640"/>
        <w:rPr>
          <w:rFonts w:ascii="仿宋_GB2312" w:eastAsia="仿宋_GB2312" w:hAnsi="仿宋" w:cs="Times New Roman"/>
          <w:sz w:val="32"/>
          <w:szCs w:val="32"/>
        </w:rPr>
      </w:pPr>
      <w:r w:rsidRPr="008375F4">
        <w:rPr>
          <w:rFonts w:ascii="仿宋_GB2312" w:eastAsia="仿宋_GB2312" w:hAnsi="仿宋" w:cs="Times New Roman" w:hint="eastAsia"/>
          <w:sz w:val="32"/>
          <w:szCs w:val="32"/>
        </w:rPr>
        <w:t>公司聚焦主导电子气体规模化发展，通过增强区域布局、优化服务、降低成本及拓展海外市场，取得了显著成效。同时，公司深化产品多元化战略，特别是在特种气体领域，依托昊华气体的丰富产品线和光明院的深入研究，进一步拓展了八氟环丁烷等含氟气体新品种，并成功实现产业布局，显著提升了电子气体业务的整体竞争力。</w:t>
      </w:r>
    </w:p>
    <w:p w14:paraId="2C99E77F" w14:textId="63B6F7A9" w:rsidR="008375F4" w:rsidRPr="008375F4" w:rsidRDefault="008375F4" w:rsidP="00245E7F">
      <w:pPr>
        <w:ind w:firstLineChars="200" w:firstLine="640"/>
        <w:rPr>
          <w:rFonts w:ascii="仿宋_GB2312" w:eastAsia="仿宋_GB2312" w:hAnsi="仿宋" w:cs="Times New Roman"/>
          <w:sz w:val="32"/>
          <w:szCs w:val="32"/>
        </w:rPr>
      </w:pPr>
      <w:r w:rsidRPr="008375F4">
        <w:rPr>
          <w:rFonts w:ascii="仿宋_GB2312" w:eastAsia="仿宋_GB2312" w:hAnsi="仿宋" w:cs="Times New Roman" w:hint="eastAsia"/>
          <w:sz w:val="32"/>
          <w:szCs w:val="32"/>
        </w:rPr>
        <w:t>同时，中化蓝天并入后，公司充分利用中化蓝天和中昊晨光在含氟精细化学品方面的强大研发能力和协同效应，有效转化工业级粗气为电子级产品，盈利能力得到显著提升。</w:t>
      </w:r>
    </w:p>
    <w:p w14:paraId="2752B8F9" w14:textId="77777777" w:rsidR="008375F4" w:rsidRPr="008375F4" w:rsidRDefault="008375F4" w:rsidP="00245E7F">
      <w:pPr>
        <w:ind w:firstLineChars="200" w:firstLine="640"/>
        <w:rPr>
          <w:rFonts w:ascii="仿宋_GB2312" w:eastAsia="仿宋_GB2312" w:hAnsi="仿宋" w:cs="Times New Roman"/>
          <w:sz w:val="32"/>
          <w:szCs w:val="32"/>
        </w:rPr>
      </w:pPr>
      <w:r w:rsidRPr="008375F4">
        <w:rPr>
          <w:rFonts w:ascii="仿宋_GB2312" w:eastAsia="仿宋_GB2312" w:hAnsi="仿宋" w:cs="Times New Roman" w:hint="eastAsia"/>
          <w:sz w:val="32"/>
          <w:szCs w:val="32"/>
        </w:rPr>
        <w:t>在产业布局上，新建4600吨/年电子气体项目已全部建成投产，西南电子特种气体项目已开工建设。未来公司将继续不断提高技术转化能力，形成多品种、系列化、规模化的特种气体产品体系，充分发挥多年积累的技术领先优势，创</w:t>
      </w:r>
      <w:r w:rsidRPr="008375F4">
        <w:rPr>
          <w:rFonts w:ascii="仿宋_GB2312" w:eastAsia="仿宋_GB2312" w:hAnsi="仿宋" w:cs="Times New Roman" w:hint="eastAsia"/>
          <w:sz w:val="32"/>
          <w:szCs w:val="32"/>
        </w:rPr>
        <w:lastRenderedPageBreak/>
        <w:t>造更多效益。</w:t>
      </w:r>
    </w:p>
    <w:p w14:paraId="1186C349" w14:textId="0D509E01" w:rsidR="00330A33" w:rsidRPr="008375F4" w:rsidRDefault="00330A33" w:rsidP="00245E7F">
      <w:pPr>
        <w:ind w:firstLineChars="200" w:firstLine="640"/>
        <w:rPr>
          <w:rFonts w:ascii="黑体" w:eastAsia="黑体" w:hAnsi="黑体" w:cs="Times New Roman"/>
          <w:bCs/>
          <w:sz w:val="32"/>
          <w:szCs w:val="32"/>
        </w:rPr>
      </w:pPr>
    </w:p>
    <w:p w14:paraId="6C883A5A" w14:textId="69B4AC5D" w:rsidR="00492B3B" w:rsidRPr="00554A4A" w:rsidRDefault="00492B3B" w:rsidP="00245E7F">
      <w:pPr>
        <w:ind w:firstLineChars="200" w:firstLine="640"/>
        <w:rPr>
          <w:rFonts w:ascii="黑体" w:eastAsia="黑体" w:hAnsi="黑体" w:cs="Times New Roman"/>
          <w:bCs/>
          <w:sz w:val="32"/>
          <w:szCs w:val="32"/>
        </w:rPr>
      </w:pPr>
      <w:r w:rsidRPr="00554A4A">
        <w:rPr>
          <w:rFonts w:ascii="黑体" w:eastAsia="黑体" w:hAnsi="黑体" w:cs="Times New Roman"/>
          <w:bCs/>
          <w:sz w:val="32"/>
          <w:szCs w:val="32"/>
        </w:rPr>
        <w:t>问题</w:t>
      </w:r>
      <w:r w:rsidR="008375F4">
        <w:rPr>
          <w:rFonts w:ascii="黑体" w:eastAsia="黑体" w:hAnsi="黑体" w:cs="Times New Roman"/>
          <w:bCs/>
          <w:sz w:val="32"/>
          <w:szCs w:val="32"/>
        </w:rPr>
        <w:t>7</w:t>
      </w:r>
      <w:r w:rsidRPr="00554A4A">
        <w:rPr>
          <w:rFonts w:ascii="黑体" w:eastAsia="黑体" w:hAnsi="黑体" w:cs="Times New Roman"/>
          <w:bCs/>
          <w:sz w:val="32"/>
          <w:szCs w:val="32"/>
        </w:rPr>
        <w:t>：</w:t>
      </w:r>
      <w:r w:rsidR="00877C36">
        <w:rPr>
          <w:rFonts w:ascii="黑体" w:eastAsia="黑体" w:hAnsi="黑体" w:cs="Times New Roman" w:hint="eastAsia"/>
          <w:bCs/>
          <w:sz w:val="32"/>
          <w:szCs w:val="32"/>
        </w:rPr>
        <w:t>公司</w:t>
      </w:r>
      <w:r w:rsidRPr="00554A4A">
        <w:rPr>
          <w:rFonts w:ascii="黑体" w:eastAsia="黑体" w:hAnsi="黑体" w:cs="Times New Roman" w:hint="eastAsia"/>
          <w:bCs/>
          <w:sz w:val="32"/>
          <w:szCs w:val="32"/>
        </w:rPr>
        <w:t>新建10万条/年民用航空轮胎建设进度如何？各规格民用航空轮胎商用进度如何？</w:t>
      </w:r>
    </w:p>
    <w:p w14:paraId="6A906596" w14:textId="61002CE3" w:rsidR="008F0A72" w:rsidRPr="008375F4" w:rsidRDefault="00492B3B" w:rsidP="00245E7F">
      <w:pPr>
        <w:ind w:firstLineChars="200" w:firstLine="640"/>
        <w:rPr>
          <w:rFonts w:ascii="仿宋_GB2312" w:eastAsia="仿宋_GB2312" w:hAnsi="仿宋" w:cs="Times New Roman"/>
          <w:sz w:val="32"/>
          <w:szCs w:val="32"/>
        </w:rPr>
      </w:pPr>
      <w:r w:rsidRPr="00554A4A">
        <w:rPr>
          <w:rFonts w:ascii="黑体" w:eastAsia="黑体" w:hAnsi="黑体" w:cs="Times New Roman" w:hint="eastAsia"/>
          <w:sz w:val="32"/>
          <w:szCs w:val="32"/>
        </w:rPr>
        <w:t>答：</w:t>
      </w:r>
      <w:r w:rsidR="00877C36">
        <w:rPr>
          <w:rFonts w:ascii="仿宋_GB2312" w:eastAsia="仿宋_GB2312" w:hAnsi="仿宋" w:cs="Times New Roman" w:hint="eastAsia"/>
          <w:sz w:val="32"/>
          <w:szCs w:val="32"/>
        </w:rPr>
        <w:t>公司</w:t>
      </w:r>
      <w:r w:rsidRPr="008375F4">
        <w:rPr>
          <w:rFonts w:ascii="仿宋_GB2312" w:eastAsia="仿宋_GB2312" w:hAnsi="仿宋" w:cs="Times New Roman" w:hint="eastAsia"/>
          <w:sz w:val="32"/>
          <w:szCs w:val="32"/>
        </w:rPr>
        <w:t>10万条/年民航轮胎项目已建成并进行试生产。目前</w:t>
      </w:r>
      <w:r w:rsidR="00877C36">
        <w:rPr>
          <w:rFonts w:ascii="仿宋_GB2312" w:eastAsia="仿宋_GB2312" w:hAnsi="仿宋" w:cs="Times New Roman" w:hint="eastAsia"/>
          <w:sz w:val="32"/>
          <w:szCs w:val="32"/>
        </w:rPr>
        <w:t>公司</w:t>
      </w:r>
      <w:r w:rsidRPr="008375F4">
        <w:rPr>
          <w:rFonts w:ascii="仿宋_GB2312" w:eastAsia="仿宋_GB2312" w:hAnsi="仿宋" w:cs="Times New Roman" w:hint="eastAsia"/>
          <w:sz w:val="32"/>
          <w:szCs w:val="32"/>
        </w:rPr>
        <w:t>所开发生产的民用航空轮胎已与C909、B737</w:t>
      </w:r>
      <w:r w:rsidRPr="008375F4">
        <w:rPr>
          <w:rFonts w:ascii="仿宋_GB2312" w:eastAsia="仿宋_GB2312" w:hAnsi="仿宋" w:cs="Times New Roman"/>
          <w:sz w:val="32"/>
          <w:szCs w:val="32"/>
        </w:rPr>
        <w:t>NG</w:t>
      </w:r>
      <w:r w:rsidRPr="008375F4">
        <w:rPr>
          <w:rFonts w:ascii="仿宋_GB2312" w:eastAsia="仿宋_GB2312" w:hAnsi="仿宋" w:cs="Times New Roman" w:hint="eastAsia"/>
          <w:sz w:val="32"/>
          <w:szCs w:val="32"/>
        </w:rPr>
        <w:t>、空客A320等机型完成了适配验证，技术性能达到国际标准要求。</w:t>
      </w:r>
    </w:p>
    <w:p w14:paraId="183E6E38" w14:textId="77777777" w:rsidR="00492B3B" w:rsidRPr="00492B3B" w:rsidRDefault="00492B3B" w:rsidP="00245E7F">
      <w:pPr>
        <w:ind w:firstLineChars="200" w:firstLine="640"/>
        <w:rPr>
          <w:rFonts w:ascii="Times New Roman" w:eastAsia="宋体" w:hAnsi="Times New Roman" w:cs="Times New Roman"/>
          <w:sz w:val="32"/>
          <w:szCs w:val="32"/>
        </w:rPr>
      </w:pPr>
    </w:p>
    <w:p w14:paraId="58F25AE5" w14:textId="726CE526" w:rsidR="008375F4" w:rsidRPr="008375F4" w:rsidRDefault="008375F4" w:rsidP="00245E7F">
      <w:pPr>
        <w:ind w:firstLineChars="200" w:firstLine="640"/>
        <w:rPr>
          <w:rFonts w:ascii="黑体" w:eastAsia="黑体" w:hAnsi="黑体" w:cs="Times New Roman"/>
          <w:bCs/>
          <w:sz w:val="32"/>
          <w:szCs w:val="32"/>
        </w:rPr>
      </w:pPr>
      <w:r w:rsidRPr="008375F4">
        <w:rPr>
          <w:rFonts w:ascii="黑体" w:eastAsia="黑体" w:hAnsi="黑体" w:cs="Times New Roman" w:hint="eastAsia"/>
          <w:bCs/>
          <w:sz w:val="32"/>
          <w:szCs w:val="32"/>
        </w:rPr>
        <w:t>问题</w:t>
      </w:r>
      <w:r>
        <w:rPr>
          <w:rFonts w:ascii="黑体" w:eastAsia="黑体" w:hAnsi="黑体" w:cs="Times New Roman"/>
          <w:bCs/>
          <w:sz w:val="32"/>
          <w:szCs w:val="32"/>
        </w:rPr>
        <w:t>8</w:t>
      </w:r>
      <w:r w:rsidRPr="008375F4">
        <w:rPr>
          <w:rFonts w:ascii="黑体" w:eastAsia="黑体" w:hAnsi="黑体" w:cs="Times New Roman" w:hint="eastAsia"/>
          <w:bCs/>
          <w:sz w:val="32"/>
          <w:szCs w:val="32"/>
        </w:rPr>
        <w:t>：公司旗下西南院的业务发展情况如何，</w:t>
      </w:r>
      <w:r w:rsidRPr="008375F4">
        <w:rPr>
          <w:rFonts w:ascii="黑体" w:eastAsia="黑体" w:hAnsi="黑体" w:cs="Times New Roman"/>
          <w:bCs/>
          <w:sz w:val="32"/>
          <w:szCs w:val="32"/>
        </w:rPr>
        <w:t>2024年有哪些业务拓展？</w:t>
      </w:r>
    </w:p>
    <w:p w14:paraId="6495E0A0" w14:textId="6E7384CC" w:rsidR="008375F4" w:rsidRPr="008375F4" w:rsidRDefault="008375F4" w:rsidP="00245E7F">
      <w:pPr>
        <w:ind w:firstLineChars="200" w:firstLine="640"/>
        <w:rPr>
          <w:rFonts w:ascii="仿宋_GB2312" w:eastAsia="仿宋_GB2312" w:hAnsi="仿宋" w:cs="Times New Roman"/>
          <w:sz w:val="32"/>
          <w:szCs w:val="32"/>
        </w:rPr>
      </w:pPr>
      <w:r w:rsidRPr="008375F4">
        <w:rPr>
          <w:rFonts w:ascii="黑体" w:eastAsia="黑体" w:hAnsi="黑体" w:cs="Times New Roman" w:hint="eastAsia"/>
          <w:bCs/>
          <w:sz w:val="32"/>
          <w:szCs w:val="32"/>
        </w:rPr>
        <w:t>答：</w:t>
      </w:r>
      <w:r w:rsidRPr="008375F4">
        <w:rPr>
          <w:rFonts w:ascii="仿宋_GB2312" w:eastAsia="仿宋_GB2312" w:hAnsi="仿宋" w:cs="Times New Roman" w:hint="eastAsia"/>
          <w:sz w:val="32"/>
          <w:szCs w:val="32"/>
        </w:rPr>
        <w:t>公司在二氧化碳捕集、碳资源利用、氢能制备技术方面有显著的优势。子公司西南院在上世纪</w:t>
      </w:r>
      <w:r w:rsidRPr="008375F4">
        <w:rPr>
          <w:rFonts w:ascii="仿宋_GB2312" w:eastAsia="仿宋_GB2312" w:hAnsi="仿宋" w:cs="Times New Roman"/>
          <w:sz w:val="32"/>
          <w:szCs w:val="32"/>
        </w:rPr>
        <w:t>80年代就成功研究开发了变压吸附分离氢气、氮气等气体中二氧化碳的技术，并积极参与CO2捕集和封存（CCS）领域的技术工作，是</w:t>
      </w:r>
      <w:r w:rsidRPr="008375F4">
        <w:rPr>
          <w:rFonts w:ascii="仿宋_GB2312" w:eastAsia="仿宋_GB2312" w:hAnsi="仿宋" w:cs="Times New Roman"/>
          <w:sz w:val="32"/>
          <w:szCs w:val="32"/>
        </w:rPr>
        <w:t>“</w:t>
      </w:r>
      <w:r w:rsidRPr="008375F4">
        <w:rPr>
          <w:rFonts w:ascii="仿宋_GB2312" w:eastAsia="仿宋_GB2312" w:hAnsi="仿宋" w:cs="Times New Roman"/>
          <w:sz w:val="32"/>
          <w:szCs w:val="32"/>
        </w:rPr>
        <w:t>二氧化碳捕集、利用与封存产业技术创新战略联盟</w:t>
      </w:r>
      <w:r w:rsidRPr="008375F4">
        <w:rPr>
          <w:rFonts w:ascii="仿宋_GB2312" w:eastAsia="仿宋_GB2312" w:hAnsi="仿宋" w:cs="Times New Roman"/>
          <w:sz w:val="32"/>
          <w:szCs w:val="32"/>
        </w:rPr>
        <w:t>”</w:t>
      </w:r>
      <w:r w:rsidRPr="008375F4">
        <w:rPr>
          <w:rFonts w:ascii="仿宋_GB2312" w:eastAsia="仿宋_GB2312" w:hAnsi="仿宋" w:cs="Times New Roman"/>
          <w:sz w:val="32"/>
          <w:szCs w:val="32"/>
        </w:rPr>
        <w:t>的发起单位之一，技术优势明显。</w:t>
      </w:r>
    </w:p>
    <w:p w14:paraId="64D7475E" w14:textId="77777777" w:rsidR="008375F4" w:rsidRPr="008375F4" w:rsidRDefault="008375F4" w:rsidP="00245E7F">
      <w:pPr>
        <w:ind w:firstLineChars="200" w:firstLine="640"/>
        <w:rPr>
          <w:rFonts w:ascii="仿宋_GB2312" w:eastAsia="仿宋_GB2312" w:hAnsi="仿宋" w:cs="Times New Roman"/>
          <w:sz w:val="32"/>
          <w:szCs w:val="32"/>
        </w:rPr>
      </w:pPr>
      <w:r w:rsidRPr="008375F4">
        <w:rPr>
          <w:rFonts w:ascii="仿宋_GB2312" w:eastAsia="仿宋_GB2312" w:hAnsi="仿宋" w:cs="Times New Roman" w:hint="eastAsia"/>
          <w:sz w:val="32"/>
          <w:szCs w:val="32"/>
        </w:rPr>
        <w:t>公司具有上下产业链整合优势，能够为客户提供全过程完整解决方案。在上游端，西南院拥有碳捕集技术，可根据原料气提供</w:t>
      </w:r>
      <w:r w:rsidRPr="008375F4">
        <w:rPr>
          <w:rFonts w:ascii="仿宋_GB2312" w:eastAsia="仿宋_GB2312" w:hAnsi="仿宋" w:cs="Times New Roman"/>
          <w:sz w:val="32"/>
          <w:szCs w:val="32"/>
        </w:rPr>
        <w:t>PSA提浓或者吸收提浓以及CO2净化、液化等成套技术。同时，公司牵头研发的</w:t>
      </w:r>
      <w:r w:rsidRPr="008375F4">
        <w:rPr>
          <w:rFonts w:ascii="仿宋_GB2312" w:eastAsia="仿宋_GB2312" w:hAnsi="仿宋" w:cs="Times New Roman"/>
          <w:sz w:val="32"/>
          <w:szCs w:val="32"/>
        </w:rPr>
        <w:t>“</w:t>
      </w:r>
      <w:r w:rsidRPr="008375F4">
        <w:rPr>
          <w:rFonts w:ascii="仿宋_GB2312" w:eastAsia="仿宋_GB2312" w:hAnsi="仿宋" w:cs="Times New Roman"/>
          <w:sz w:val="32"/>
          <w:szCs w:val="32"/>
        </w:rPr>
        <w:t>CO2催化加氢高效合成甲醇</w:t>
      </w:r>
      <w:r w:rsidRPr="008375F4">
        <w:rPr>
          <w:rFonts w:ascii="仿宋_GB2312" w:eastAsia="仿宋_GB2312" w:hAnsi="仿宋" w:cs="Times New Roman"/>
          <w:sz w:val="32"/>
          <w:szCs w:val="32"/>
        </w:rPr>
        <w:t>”</w:t>
      </w:r>
      <w:r w:rsidRPr="008375F4">
        <w:rPr>
          <w:rFonts w:ascii="仿宋_GB2312" w:eastAsia="仿宋_GB2312" w:hAnsi="仿宋" w:cs="Times New Roman"/>
          <w:sz w:val="32"/>
          <w:szCs w:val="32"/>
        </w:rPr>
        <w:t>项目属于国家</w:t>
      </w:r>
      <w:r w:rsidRPr="008375F4">
        <w:rPr>
          <w:rFonts w:ascii="仿宋_GB2312" w:eastAsia="仿宋_GB2312" w:hAnsi="仿宋" w:cs="Times New Roman"/>
          <w:sz w:val="32"/>
          <w:szCs w:val="32"/>
        </w:rPr>
        <w:t>“</w:t>
      </w:r>
      <w:r w:rsidRPr="008375F4">
        <w:rPr>
          <w:rFonts w:ascii="仿宋_GB2312" w:eastAsia="仿宋_GB2312" w:hAnsi="仿宋" w:cs="Times New Roman"/>
          <w:sz w:val="32"/>
          <w:szCs w:val="32"/>
        </w:rPr>
        <w:t>十四五</w:t>
      </w:r>
      <w:r w:rsidRPr="008375F4">
        <w:rPr>
          <w:rFonts w:ascii="仿宋_GB2312" w:eastAsia="仿宋_GB2312" w:hAnsi="仿宋" w:cs="Times New Roman"/>
          <w:sz w:val="32"/>
          <w:szCs w:val="32"/>
        </w:rPr>
        <w:t>”</w:t>
      </w:r>
      <w:r w:rsidRPr="008375F4">
        <w:rPr>
          <w:rFonts w:ascii="仿宋_GB2312" w:eastAsia="仿宋_GB2312" w:hAnsi="仿宋" w:cs="Times New Roman"/>
          <w:sz w:val="32"/>
          <w:szCs w:val="32"/>
        </w:rPr>
        <w:t>重点研发计划，已建成</w:t>
      </w:r>
      <w:r w:rsidRPr="008375F4">
        <w:rPr>
          <w:rFonts w:ascii="仿宋_GB2312" w:eastAsia="仿宋_GB2312" w:hAnsi="仿宋" w:cs="Times New Roman"/>
          <w:sz w:val="32"/>
          <w:szCs w:val="32"/>
        </w:rPr>
        <w:lastRenderedPageBreak/>
        <w:t>5000t/a中试装置，各项指标达到国际先进水平，其中催化剂达到国际领先水平。在下游段，拥有众多具有竞争力或者国内独创的技术，如甲醇合成二甲醚、甲醇制醋酸、甲醇制乙醇、醋酸制丙烯酸等，可通过延伸产业链消化二氧化碳加氢制甲醇的成本，达到二氧化碳减排并资源化利</w:t>
      </w:r>
      <w:r w:rsidRPr="008375F4">
        <w:rPr>
          <w:rFonts w:ascii="仿宋_GB2312" w:eastAsia="仿宋_GB2312" w:hAnsi="仿宋" w:cs="Times New Roman" w:hint="eastAsia"/>
          <w:sz w:val="32"/>
          <w:szCs w:val="32"/>
        </w:rPr>
        <w:t>用的目的。公司将依托低碳技术研究中心，聚焦生产过程碳减排、碳捕集以及二氧化碳资源综合利用等技术，旨在打造世界一流的低碳化工创新技术，成为国内领先的碳减排技术与服务提供商。</w:t>
      </w:r>
    </w:p>
    <w:p w14:paraId="60F06851" w14:textId="03409818" w:rsidR="00554A4A" w:rsidRPr="008375F4" w:rsidRDefault="008375F4" w:rsidP="00245E7F">
      <w:pPr>
        <w:ind w:firstLineChars="200" w:firstLine="640"/>
        <w:rPr>
          <w:rFonts w:ascii="仿宋_GB2312" w:eastAsia="仿宋_GB2312" w:hAnsi="仿宋" w:cs="Times New Roman"/>
          <w:sz w:val="32"/>
          <w:szCs w:val="32"/>
        </w:rPr>
      </w:pPr>
      <w:r w:rsidRPr="008375F4">
        <w:rPr>
          <w:rFonts w:ascii="仿宋_GB2312" w:eastAsia="仿宋_GB2312" w:hAnsi="仿宋" w:cs="Times New Roman"/>
          <w:sz w:val="32"/>
          <w:szCs w:val="32"/>
        </w:rPr>
        <w:t>2024年</w:t>
      </w:r>
      <w:r w:rsidR="00245E7F">
        <w:rPr>
          <w:rFonts w:ascii="仿宋_GB2312" w:eastAsia="仿宋_GB2312" w:hAnsi="仿宋" w:cs="Times New Roman"/>
          <w:sz w:val="32"/>
          <w:szCs w:val="32"/>
        </w:rPr>
        <w:t>上半年</w:t>
      </w:r>
      <w:r w:rsidRPr="008375F4">
        <w:rPr>
          <w:rFonts w:ascii="仿宋_GB2312" w:eastAsia="仿宋_GB2312" w:hAnsi="仿宋" w:cs="Times New Roman"/>
          <w:sz w:val="32"/>
          <w:szCs w:val="32"/>
        </w:rPr>
        <w:t>，公司低碳技术推动新质生产力发展取得新成效，签订国内纯碱行业首套VPSA碳捕集项目；签订二氧化碳与绿氢制甲醇、绿色甲醇、绿氢制绿氨等项目前期可研合同6项。甲醇羰基合成醋酸技术迭代引领行业技术进步，通过甲醇制醋酸催化剂构效关系、催化剂稳定性、工艺条件优化等研究，创建了第三代高活性、高稳定性、可在低水含量下稳定运行的铑碘催化剂体系，大幅降低每吨醋酸产品的蒸汽消耗和催化剂消耗，技术领先优势明显，具备工业化推广条件，已签订3项成果转化合同。催化剂产品取得新突破，煤制天然气甲烷化催化剂成功实现两种工艺技术使</w:t>
      </w:r>
      <w:r w:rsidRPr="008375F4">
        <w:rPr>
          <w:rFonts w:ascii="仿宋_GB2312" w:eastAsia="仿宋_GB2312" w:hAnsi="仿宋" w:cs="Times New Roman" w:hint="eastAsia"/>
          <w:sz w:val="32"/>
          <w:szCs w:val="32"/>
        </w:rPr>
        <w:t>用，签订国内某煤制烯烃项目大甲醇合成催化剂合同；大型合成氨装置（</w:t>
      </w:r>
      <w:r w:rsidRPr="008375F4">
        <w:rPr>
          <w:rFonts w:ascii="仿宋_GB2312" w:eastAsia="仿宋_GB2312" w:hAnsi="仿宋" w:cs="Times New Roman"/>
          <w:sz w:val="32"/>
          <w:szCs w:val="32"/>
        </w:rPr>
        <w:t>60万吨/年）氨合成催化剂及低变催化剂出口海外。</w:t>
      </w:r>
    </w:p>
    <w:p w14:paraId="13D61CBD" w14:textId="77777777" w:rsidR="008375F4" w:rsidRPr="008375F4" w:rsidRDefault="008375F4" w:rsidP="00245E7F">
      <w:pPr>
        <w:ind w:firstLineChars="200" w:firstLine="640"/>
        <w:rPr>
          <w:rFonts w:ascii="Times New Roman" w:eastAsia="宋体" w:hAnsi="Times New Roman" w:cs="Times New Roman"/>
          <w:sz w:val="32"/>
          <w:szCs w:val="32"/>
        </w:rPr>
      </w:pPr>
    </w:p>
    <w:p w14:paraId="25367674" w14:textId="4E7E595A" w:rsidR="00D3027A" w:rsidRPr="008375F4" w:rsidRDefault="00D3027A" w:rsidP="00245E7F">
      <w:pPr>
        <w:ind w:firstLineChars="200" w:firstLine="640"/>
        <w:rPr>
          <w:rFonts w:ascii="黑体" w:eastAsia="黑体" w:hAnsi="黑体" w:cs="Times New Roman"/>
          <w:bCs/>
          <w:sz w:val="32"/>
          <w:szCs w:val="32"/>
        </w:rPr>
      </w:pPr>
      <w:r w:rsidRPr="008375F4">
        <w:rPr>
          <w:rFonts w:ascii="黑体" w:eastAsia="黑体" w:hAnsi="黑体" w:cs="Times New Roman"/>
          <w:bCs/>
          <w:sz w:val="32"/>
          <w:szCs w:val="32"/>
        </w:rPr>
        <w:lastRenderedPageBreak/>
        <w:t>问题</w:t>
      </w:r>
      <w:r w:rsidR="008375F4" w:rsidRPr="008375F4">
        <w:rPr>
          <w:rFonts w:ascii="黑体" w:eastAsia="黑体" w:hAnsi="黑体" w:cs="Times New Roman"/>
          <w:bCs/>
          <w:sz w:val="32"/>
          <w:szCs w:val="32"/>
        </w:rPr>
        <w:t>9</w:t>
      </w:r>
      <w:r w:rsidRPr="008375F4">
        <w:rPr>
          <w:rFonts w:ascii="黑体" w:eastAsia="黑体" w:hAnsi="黑体" w:cs="Times New Roman"/>
          <w:bCs/>
          <w:sz w:val="32"/>
          <w:szCs w:val="32"/>
        </w:rPr>
        <w:t>：</w:t>
      </w:r>
      <w:r w:rsidRPr="008375F4">
        <w:rPr>
          <w:rFonts w:ascii="黑体" w:eastAsia="黑体" w:hAnsi="黑体" w:cs="Times New Roman" w:hint="eastAsia"/>
          <w:bCs/>
          <w:sz w:val="32"/>
          <w:szCs w:val="32"/>
        </w:rPr>
        <w:t>昊华科技在股权激励方面有哪些举措及相关政策？</w:t>
      </w:r>
    </w:p>
    <w:p w14:paraId="356AF677" w14:textId="3286697C" w:rsidR="00D3027A" w:rsidRPr="002E3BDF" w:rsidRDefault="00D3027A" w:rsidP="00245E7F">
      <w:pPr>
        <w:ind w:firstLineChars="200" w:firstLine="640"/>
        <w:rPr>
          <w:rFonts w:ascii="仿宋_GB2312" w:eastAsia="仿宋_GB2312" w:hAnsi="仿宋" w:cs="Times New Roman"/>
          <w:sz w:val="32"/>
          <w:szCs w:val="32"/>
        </w:rPr>
      </w:pPr>
      <w:r w:rsidRPr="008375F4">
        <w:rPr>
          <w:rFonts w:ascii="黑体" w:eastAsia="黑体" w:hAnsi="黑体" w:cs="Times New Roman" w:hint="eastAsia"/>
          <w:sz w:val="32"/>
          <w:szCs w:val="32"/>
        </w:rPr>
        <w:t>答：</w:t>
      </w:r>
      <w:r w:rsidRPr="008375F4">
        <w:rPr>
          <w:rFonts w:ascii="仿宋_GB2312" w:eastAsia="仿宋_GB2312" w:hAnsi="仿宋" w:cs="Times New Roman" w:hint="eastAsia"/>
          <w:sz w:val="32"/>
          <w:szCs w:val="32"/>
        </w:rPr>
        <w:t>公司</w:t>
      </w:r>
      <w:r w:rsidRPr="002E3BDF">
        <w:rPr>
          <w:rFonts w:ascii="仿宋_GB2312" w:eastAsia="仿宋_GB2312" w:hAnsi="仿宋" w:cs="Times New Roman" w:hint="eastAsia"/>
          <w:sz w:val="32"/>
          <w:szCs w:val="32"/>
        </w:rPr>
        <w:t>在</w:t>
      </w:r>
      <w:r w:rsidRPr="002E3BDF">
        <w:rPr>
          <w:rFonts w:ascii="仿宋_GB2312" w:eastAsia="仿宋_GB2312" w:hAnsi="仿宋" w:cs="Times New Roman"/>
          <w:sz w:val="32"/>
          <w:szCs w:val="32"/>
        </w:rPr>
        <w:t>2019</w:t>
      </w:r>
      <w:r w:rsidRPr="002E3BDF">
        <w:rPr>
          <w:rFonts w:ascii="仿宋_GB2312" w:eastAsia="仿宋_GB2312" w:hAnsi="仿宋" w:cs="Times New Roman" w:hint="eastAsia"/>
          <w:sz w:val="32"/>
          <w:szCs w:val="32"/>
        </w:rPr>
        <w:t>年成功实施了股权激励计划，该计划在执行期间取得了显著成效，极大地激发了科技型企业员工的积极性和创造力，股价及市值在实施期间亦有较大幅度增长。除了股权激励之外，上市公司还推行了其他多种激励政策，包括项目收益分成、利润分红以及岗位激励等，全方位地激发员工的工作热情和创新能力。作为科改示范企业，</w:t>
      </w:r>
      <w:r w:rsidR="008375F4">
        <w:rPr>
          <w:rFonts w:ascii="仿宋_GB2312" w:eastAsia="仿宋_GB2312" w:hAnsi="仿宋" w:cs="Times New Roman" w:hint="eastAsia"/>
          <w:sz w:val="32"/>
          <w:szCs w:val="32"/>
        </w:rPr>
        <w:t>在人才激励方面</w:t>
      </w:r>
      <w:r w:rsidRPr="002E3BDF">
        <w:rPr>
          <w:rFonts w:ascii="仿宋_GB2312" w:eastAsia="仿宋_GB2312" w:hAnsi="仿宋" w:cs="Times New Roman" w:hint="eastAsia"/>
          <w:sz w:val="32"/>
          <w:szCs w:val="32"/>
        </w:rPr>
        <w:t>昊华科技还享有一系列优惠政策</w:t>
      </w:r>
      <w:r w:rsidR="008375F4">
        <w:rPr>
          <w:rFonts w:ascii="仿宋_GB2312" w:eastAsia="仿宋_GB2312" w:hAnsi="仿宋" w:cs="Times New Roman" w:hint="eastAsia"/>
          <w:sz w:val="32"/>
          <w:szCs w:val="32"/>
        </w:rPr>
        <w:t>，</w:t>
      </w:r>
      <w:r w:rsidRPr="002E3BDF">
        <w:rPr>
          <w:rFonts w:ascii="仿宋_GB2312" w:eastAsia="仿宋_GB2312" w:hAnsi="仿宋" w:cs="Times New Roman" w:hint="eastAsia"/>
          <w:sz w:val="32"/>
          <w:szCs w:val="32"/>
        </w:rPr>
        <w:t>公司将积极</w:t>
      </w:r>
      <w:r w:rsidR="002E3BDF">
        <w:rPr>
          <w:rFonts w:ascii="仿宋_GB2312" w:eastAsia="仿宋_GB2312" w:hAnsi="仿宋" w:cs="Times New Roman" w:hint="eastAsia"/>
          <w:sz w:val="32"/>
          <w:szCs w:val="32"/>
        </w:rPr>
        <w:t>贯彻相关</w:t>
      </w:r>
      <w:r w:rsidRPr="002E3BDF">
        <w:rPr>
          <w:rFonts w:ascii="仿宋_GB2312" w:eastAsia="仿宋_GB2312" w:hAnsi="仿宋" w:cs="Times New Roman" w:hint="eastAsia"/>
          <w:sz w:val="32"/>
          <w:szCs w:val="32"/>
        </w:rPr>
        <w:t>政策，确保能够切实落实到员工身上，激发公司潜力，推动上市公司高质量发展。</w:t>
      </w:r>
    </w:p>
    <w:p w14:paraId="01DEDBAC" w14:textId="77777777" w:rsidR="00554A4A" w:rsidRPr="00D3027A" w:rsidRDefault="00554A4A" w:rsidP="00245E7F">
      <w:pPr>
        <w:ind w:firstLineChars="200" w:firstLine="643"/>
        <w:rPr>
          <w:rFonts w:ascii="Times New Roman" w:eastAsia="宋体" w:hAnsi="Times New Roman" w:cs="Times New Roman"/>
          <w:b/>
          <w:bCs/>
          <w:sz w:val="32"/>
          <w:szCs w:val="32"/>
        </w:rPr>
      </w:pPr>
    </w:p>
    <w:p w14:paraId="6AABE67F" w14:textId="77777777" w:rsidR="002E3BDF" w:rsidRPr="002E3BDF" w:rsidRDefault="004C0BDF" w:rsidP="00245E7F">
      <w:pPr>
        <w:ind w:firstLineChars="200" w:firstLine="640"/>
        <w:rPr>
          <w:rFonts w:ascii="黑体" w:eastAsia="黑体" w:hAnsi="黑体" w:cs="Times New Roman"/>
          <w:bCs/>
          <w:sz w:val="32"/>
          <w:szCs w:val="32"/>
        </w:rPr>
      </w:pPr>
      <w:r w:rsidRPr="002E3BDF">
        <w:rPr>
          <w:rFonts w:ascii="黑体" w:eastAsia="黑体" w:hAnsi="黑体" w:cs="Times New Roman"/>
          <w:bCs/>
          <w:sz w:val="32"/>
          <w:szCs w:val="32"/>
        </w:rPr>
        <w:t>问题</w:t>
      </w:r>
      <w:r w:rsidRPr="002E3BDF">
        <w:rPr>
          <w:rFonts w:ascii="黑体" w:eastAsia="黑体" w:hAnsi="黑体" w:cs="Times New Roman" w:hint="eastAsia"/>
          <w:bCs/>
          <w:sz w:val="32"/>
          <w:szCs w:val="32"/>
        </w:rPr>
        <w:t>1</w:t>
      </w:r>
      <w:r w:rsidR="008375F4" w:rsidRPr="002E3BDF">
        <w:rPr>
          <w:rFonts w:ascii="黑体" w:eastAsia="黑体" w:hAnsi="黑体" w:cs="Times New Roman"/>
          <w:bCs/>
          <w:sz w:val="32"/>
          <w:szCs w:val="32"/>
        </w:rPr>
        <w:t>0</w:t>
      </w:r>
      <w:r w:rsidRPr="002E3BDF">
        <w:rPr>
          <w:rFonts w:ascii="黑体" w:eastAsia="黑体" w:hAnsi="黑体" w:cs="Times New Roman"/>
          <w:bCs/>
          <w:sz w:val="32"/>
          <w:szCs w:val="32"/>
        </w:rPr>
        <w:t>：</w:t>
      </w:r>
      <w:r w:rsidR="002E3BDF" w:rsidRPr="002E3BDF">
        <w:rPr>
          <w:rFonts w:ascii="黑体" w:eastAsia="黑体" w:hAnsi="黑体" w:cs="Times New Roman"/>
          <w:bCs/>
          <w:sz w:val="32"/>
          <w:szCs w:val="32"/>
        </w:rPr>
        <w:t>在</w:t>
      </w:r>
      <w:r w:rsidR="002E3BDF" w:rsidRPr="002E3BDF">
        <w:rPr>
          <w:rFonts w:ascii="黑体" w:eastAsia="黑体" w:hAnsi="黑体" w:cs="Times New Roman" w:hint="eastAsia"/>
          <w:bCs/>
          <w:sz w:val="32"/>
          <w:szCs w:val="32"/>
        </w:rPr>
        <w:t>环保标准日益严格、绿色化学成为发展趋势的背景下，公司如何确保自身技术和服务能够满足市场需求，同时保持在行业内的领先地位？</w:t>
      </w:r>
    </w:p>
    <w:p w14:paraId="2FE02FE8" w14:textId="77777777" w:rsidR="002E3BDF" w:rsidRPr="002E3BDF" w:rsidRDefault="004C0BDF" w:rsidP="00245E7F">
      <w:pPr>
        <w:ind w:firstLineChars="200" w:firstLine="640"/>
        <w:rPr>
          <w:rFonts w:ascii="仿宋_GB2312" w:eastAsia="仿宋_GB2312" w:hAnsi="仿宋" w:cs="Times New Roman"/>
          <w:sz w:val="32"/>
          <w:szCs w:val="32"/>
        </w:rPr>
      </w:pPr>
      <w:r w:rsidRPr="0084296A">
        <w:rPr>
          <w:rFonts w:ascii="Times New Roman" w:eastAsia="宋体" w:hAnsi="Times New Roman" w:cs="Times New Roman" w:hint="eastAsia"/>
          <w:sz w:val="32"/>
          <w:szCs w:val="32"/>
        </w:rPr>
        <w:t>答：</w:t>
      </w:r>
      <w:r w:rsidR="002E3BDF" w:rsidRPr="002E3BDF">
        <w:rPr>
          <w:rFonts w:ascii="仿宋_GB2312" w:eastAsia="仿宋_GB2312" w:hAnsi="仿宋" w:cs="Times New Roman" w:hint="eastAsia"/>
          <w:sz w:val="32"/>
          <w:szCs w:val="32"/>
        </w:rPr>
        <w:t>公司严格遵守环境保护相关法律法规及行业标准，积极践行</w:t>
      </w:r>
      <w:r w:rsidR="002E3BDF" w:rsidRPr="002E3BDF">
        <w:rPr>
          <w:rFonts w:ascii="仿宋_GB2312" w:eastAsia="仿宋_GB2312" w:hAnsi="仿宋" w:cs="Times New Roman"/>
          <w:sz w:val="32"/>
          <w:szCs w:val="32"/>
        </w:rPr>
        <w:t>FORUS体系，坚持环保优先、预防为主、综合治理，围绕包含生态环境保护的ESG各方面持续加大资金投入，在防止产生新污染源的同时，通过采用先进的工艺、技术和设备，不断减少污染物排放量，构建环境保护长效机制。 公司完整、准确、全面贯彻新发展理念，不断完善ESG工作机制，设立董事会战略与可持续发展委员会，研究公司 ESG 相关</w:t>
      </w:r>
      <w:r w:rsidR="002E3BDF" w:rsidRPr="002E3BDF">
        <w:rPr>
          <w:rFonts w:ascii="仿宋_GB2312" w:eastAsia="仿宋_GB2312" w:hAnsi="仿宋" w:cs="Times New Roman"/>
          <w:sz w:val="32"/>
          <w:szCs w:val="32"/>
        </w:rPr>
        <w:lastRenderedPageBreak/>
        <w:t>规划及重大事项，并推动、指导 ESG 工作的执行情况。公司把社会责任融入研发、生产各个业务环节及业务板块，积极履行社会责任，从社会、环境、</w:t>
      </w:r>
      <w:r w:rsidR="002E3BDF" w:rsidRPr="002E3BDF">
        <w:rPr>
          <w:rFonts w:ascii="仿宋_GB2312" w:eastAsia="仿宋_GB2312" w:hAnsi="仿宋" w:cs="Times New Roman" w:hint="eastAsia"/>
          <w:sz w:val="32"/>
          <w:szCs w:val="32"/>
        </w:rPr>
        <w:t>经济和谐的系统角度，把社会责任转化为企业发展的动力和长期利益。碳减排业务作为公司“</w:t>
      </w:r>
      <w:r w:rsidR="002E3BDF" w:rsidRPr="002E3BDF">
        <w:rPr>
          <w:rFonts w:ascii="仿宋_GB2312" w:eastAsia="仿宋_GB2312" w:hAnsi="仿宋" w:cs="Times New Roman"/>
          <w:sz w:val="32"/>
          <w:szCs w:val="32"/>
        </w:rPr>
        <w:t>3+1</w:t>
      </w:r>
      <w:r w:rsidR="002E3BDF" w:rsidRPr="002E3BDF">
        <w:rPr>
          <w:rFonts w:ascii="仿宋_GB2312" w:eastAsia="仿宋_GB2312" w:hAnsi="仿宋" w:cs="Times New Roman"/>
          <w:sz w:val="32"/>
          <w:szCs w:val="32"/>
        </w:rPr>
        <w:t>”</w:t>
      </w:r>
      <w:r w:rsidR="002E3BDF" w:rsidRPr="002E3BDF">
        <w:rPr>
          <w:rFonts w:ascii="仿宋_GB2312" w:eastAsia="仿宋_GB2312" w:hAnsi="仿宋" w:cs="Times New Roman"/>
          <w:sz w:val="32"/>
          <w:szCs w:val="32"/>
        </w:rPr>
        <w:t>核心业务之一，公司将依托低碳技术研究中心，聚焦生产过程碳减排、碳分离以及二氧化碳资源综合利用等技术，在碳减排业务方面，致力成为国内领先的碳减排技术与服务提供商。</w:t>
      </w:r>
    </w:p>
    <w:p w14:paraId="008AB646" w14:textId="2D1D1381" w:rsidR="004C0BDF" w:rsidRPr="002E3BDF" w:rsidRDefault="002E3BDF" w:rsidP="00245E7F">
      <w:pPr>
        <w:ind w:firstLineChars="200" w:firstLine="640"/>
        <w:rPr>
          <w:rFonts w:ascii="仿宋_GB2312" w:eastAsia="仿宋_GB2312" w:hAnsi="仿宋" w:cs="Times New Roman"/>
          <w:sz w:val="32"/>
          <w:szCs w:val="32"/>
        </w:rPr>
      </w:pPr>
      <w:r w:rsidRPr="002E3BDF">
        <w:rPr>
          <w:rFonts w:ascii="仿宋_GB2312" w:eastAsia="仿宋_GB2312" w:hAnsi="仿宋" w:cs="Times New Roman"/>
          <w:sz w:val="32"/>
          <w:szCs w:val="32"/>
        </w:rPr>
        <w:t>2023年，公司上榜国新杯</w:t>
      </w:r>
      <w:r w:rsidRPr="002E3BDF">
        <w:rPr>
          <w:rFonts w:ascii="仿宋_GB2312" w:eastAsia="仿宋_GB2312" w:hAnsi="仿宋" w:cs="Times New Roman"/>
          <w:sz w:val="32"/>
          <w:szCs w:val="32"/>
        </w:rPr>
        <w:t>·</w:t>
      </w:r>
      <w:r w:rsidRPr="002E3BDF">
        <w:rPr>
          <w:rFonts w:ascii="仿宋_GB2312" w:eastAsia="仿宋_GB2312" w:hAnsi="仿宋" w:cs="Times New Roman"/>
          <w:sz w:val="32"/>
          <w:szCs w:val="32"/>
        </w:rPr>
        <w:t>ESG金牛奖新锐二十强，荣登中国上市公司协会</w:t>
      </w:r>
      <w:r w:rsidRPr="002E3BDF">
        <w:rPr>
          <w:rFonts w:ascii="仿宋_GB2312" w:eastAsia="仿宋_GB2312" w:hAnsi="仿宋" w:cs="Times New Roman"/>
          <w:sz w:val="32"/>
          <w:szCs w:val="32"/>
        </w:rPr>
        <w:t>“</w:t>
      </w:r>
      <w:r w:rsidRPr="002E3BDF">
        <w:rPr>
          <w:rFonts w:ascii="仿宋_GB2312" w:eastAsia="仿宋_GB2312" w:hAnsi="仿宋" w:cs="Times New Roman"/>
          <w:sz w:val="32"/>
          <w:szCs w:val="32"/>
        </w:rPr>
        <w:t>2022年度中国上市公司健康指数百强</w:t>
      </w:r>
      <w:r w:rsidRPr="002E3BDF">
        <w:rPr>
          <w:rFonts w:ascii="仿宋_GB2312" w:eastAsia="仿宋_GB2312" w:hAnsi="仿宋" w:cs="Times New Roman"/>
          <w:sz w:val="32"/>
          <w:szCs w:val="32"/>
        </w:rPr>
        <w:t>”</w:t>
      </w:r>
      <w:r w:rsidRPr="002E3BDF">
        <w:rPr>
          <w:rFonts w:ascii="仿宋_GB2312" w:eastAsia="仿宋_GB2312" w:hAnsi="仿宋" w:cs="Times New Roman"/>
          <w:sz w:val="32"/>
          <w:szCs w:val="32"/>
        </w:rPr>
        <w:t>榜单，获评中国上市公司协会2023年上市公司ESG优秀实践案例，入选嘉实基金白皮书；在2024年度Wind ESG评级中昊华科技ESG管理工作获评A级</w:t>
      </w:r>
      <w:r w:rsidRPr="002E3BDF">
        <w:rPr>
          <w:rFonts w:ascii="仿宋_GB2312" w:eastAsia="仿宋_GB2312" w:hAnsi="仿宋" w:cs="Times New Roman" w:hint="eastAsia"/>
          <w:sz w:val="32"/>
          <w:szCs w:val="32"/>
        </w:rPr>
        <w:t>，位于行业上游。</w:t>
      </w:r>
      <w:r>
        <w:rPr>
          <w:rFonts w:ascii="仿宋_GB2312" w:eastAsia="仿宋_GB2312" w:hAnsi="仿宋" w:cs="Times New Roman" w:hint="eastAsia"/>
          <w:sz w:val="32"/>
          <w:szCs w:val="32"/>
        </w:rPr>
        <w:t>2</w:t>
      </w:r>
      <w:r>
        <w:rPr>
          <w:rFonts w:ascii="仿宋_GB2312" w:eastAsia="仿宋_GB2312" w:hAnsi="仿宋" w:cs="Times New Roman"/>
          <w:sz w:val="32"/>
          <w:szCs w:val="32"/>
        </w:rPr>
        <w:t>024年，公司获得</w:t>
      </w:r>
      <w:r w:rsidR="00FB626B" w:rsidRPr="00FB626B">
        <w:rPr>
          <w:rFonts w:ascii="仿宋_GB2312" w:eastAsia="仿宋_GB2312" w:hAnsi="仿宋" w:cs="Times New Roman" w:hint="eastAsia"/>
          <w:sz w:val="32"/>
          <w:szCs w:val="32"/>
        </w:rPr>
        <w:t>“国新杯·</w:t>
      </w:r>
      <w:r w:rsidR="00FB626B" w:rsidRPr="00FB626B">
        <w:rPr>
          <w:rFonts w:ascii="仿宋_GB2312" w:eastAsia="仿宋_GB2312" w:hAnsi="仿宋" w:cs="Times New Roman"/>
          <w:sz w:val="32"/>
          <w:szCs w:val="32"/>
        </w:rPr>
        <w:t>ESG金牛奖央企五十强</w:t>
      </w:r>
      <w:r w:rsidR="00FB626B" w:rsidRPr="00FB626B">
        <w:rPr>
          <w:rFonts w:ascii="仿宋_GB2312" w:eastAsia="仿宋_GB2312" w:hAnsi="仿宋" w:cs="Times New Roman"/>
          <w:sz w:val="32"/>
          <w:szCs w:val="32"/>
        </w:rPr>
        <w:t>”</w:t>
      </w:r>
      <w:r>
        <w:rPr>
          <w:rFonts w:ascii="仿宋_GB2312" w:eastAsia="仿宋_GB2312" w:hAnsi="仿宋" w:cs="Times New Roman"/>
          <w:sz w:val="32"/>
          <w:szCs w:val="32"/>
        </w:rPr>
        <w:t>。</w:t>
      </w:r>
    </w:p>
    <w:sectPr w:rsidR="004C0BDF" w:rsidRPr="002E3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65969" w14:textId="77777777" w:rsidR="00E4193E" w:rsidRDefault="00E4193E" w:rsidP="007A70C9">
      <w:r>
        <w:separator/>
      </w:r>
    </w:p>
  </w:endnote>
  <w:endnote w:type="continuationSeparator" w:id="0">
    <w:p w14:paraId="6E24DC97" w14:textId="77777777" w:rsidR="00E4193E" w:rsidRDefault="00E4193E" w:rsidP="007A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4F659" w14:textId="77777777" w:rsidR="00E4193E" w:rsidRDefault="00E4193E" w:rsidP="007A70C9">
      <w:r>
        <w:separator/>
      </w:r>
    </w:p>
  </w:footnote>
  <w:footnote w:type="continuationSeparator" w:id="0">
    <w:p w14:paraId="0DE5ECDE" w14:textId="77777777" w:rsidR="00E4193E" w:rsidRDefault="00E4193E" w:rsidP="007A7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A38CD"/>
    <w:multiLevelType w:val="hybridMultilevel"/>
    <w:tmpl w:val="8B84F180"/>
    <w:lvl w:ilvl="0" w:tplc="5B1CB30C">
      <w:start w:val="1"/>
      <w:numFmt w:val="decimal"/>
      <w:lvlText w:val="%1."/>
      <w:lvlJc w:val="left"/>
      <w:pPr>
        <w:ind w:left="360" w:hanging="360"/>
      </w:pPr>
      <w:rPr>
        <w:rFonts w:hint="default"/>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8D"/>
    <w:rsid w:val="000118B1"/>
    <w:rsid w:val="00011E66"/>
    <w:rsid w:val="00012945"/>
    <w:rsid w:val="0002220B"/>
    <w:rsid w:val="00022F28"/>
    <w:rsid w:val="000249E2"/>
    <w:rsid w:val="00026F03"/>
    <w:rsid w:val="00030D36"/>
    <w:rsid w:val="000337D0"/>
    <w:rsid w:val="00033CEE"/>
    <w:rsid w:val="00034F60"/>
    <w:rsid w:val="00036411"/>
    <w:rsid w:val="00037A11"/>
    <w:rsid w:val="00052481"/>
    <w:rsid w:val="00060B0F"/>
    <w:rsid w:val="00064E64"/>
    <w:rsid w:val="000667E5"/>
    <w:rsid w:val="0007259D"/>
    <w:rsid w:val="00082EB5"/>
    <w:rsid w:val="00085CEF"/>
    <w:rsid w:val="000947D1"/>
    <w:rsid w:val="00094886"/>
    <w:rsid w:val="0009747E"/>
    <w:rsid w:val="000A2F4B"/>
    <w:rsid w:val="000A31FC"/>
    <w:rsid w:val="000A3ED2"/>
    <w:rsid w:val="000B0799"/>
    <w:rsid w:val="000B09FF"/>
    <w:rsid w:val="000B6318"/>
    <w:rsid w:val="000B7DF8"/>
    <w:rsid w:val="000C0366"/>
    <w:rsid w:val="000C3708"/>
    <w:rsid w:val="000C5967"/>
    <w:rsid w:val="000C5C72"/>
    <w:rsid w:val="000C67AA"/>
    <w:rsid w:val="000D0E72"/>
    <w:rsid w:val="000D7ECF"/>
    <w:rsid w:val="000E23AD"/>
    <w:rsid w:val="000E2C56"/>
    <w:rsid w:val="000E3A0C"/>
    <w:rsid w:val="000E6703"/>
    <w:rsid w:val="000F7FEC"/>
    <w:rsid w:val="0010328C"/>
    <w:rsid w:val="00105289"/>
    <w:rsid w:val="00112037"/>
    <w:rsid w:val="00115265"/>
    <w:rsid w:val="001164A7"/>
    <w:rsid w:val="00121432"/>
    <w:rsid w:val="00121CB9"/>
    <w:rsid w:val="00121DE2"/>
    <w:rsid w:val="001266D9"/>
    <w:rsid w:val="0013058D"/>
    <w:rsid w:val="0013181A"/>
    <w:rsid w:val="00137AB6"/>
    <w:rsid w:val="00140904"/>
    <w:rsid w:val="00140E88"/>
    <w:rsid w:val="001466E9"/>
    <w:rsid w:val="00154CB9"/>
    <w:rsid w:val="001633A2"/>
    <w:rsid w:val="00164ACC"/>
    <w:rsid w:val="00165888"/>
    <w:rsid w:val="00170088"/>
    <w:rsid w:val="001706F1"/>
    <w:rsid w:val="00173A61"/>
    <w:rsid w:val="00176D31"/>
    <w:rsid w:val="001770FC"/>
    <w:rsid w:val="00182D24"/>
    <w:rsid w:val="00186162"/>
    <w:rsid w:val="0018687E"/>
    <w:rsid w:val="00193E21"/>
    <w:rsid w:val="00195CDA"/>
    <w:rsid w:val="001A4BAC"/>
    <w:rsid w:val="001A6F9A"/>
    <w:rsid w:val="001A7626"/>
    <w:rsid w:val="001B595E"/>
    <w:rsid w:val="001D07B2"/>
    <w:rsid w:val="001D1A72"/>
    <w:rsid w:val="001D377D"/>
    <w:rsid w:val="001D7BAF"/>
    <w:rsid w:val="001E0D10"/>
    <w:rsid w:val="00201647"/>
    <w:rsid w:val="0020750F"/>
    <w:rsid w:val="002075E1"/>
    <w:rsid w:val="0021000D"/>
    <w:rsid w:val="002115F8"/>
    <w:rsid w:val="00212724"/>
    <w:rsid w:val="00231431"/>
    <w:rsid w:val="0023179A"/>
    <w:rsid w:val="002345D9"/>
    <w:rsid w:val="00236522"/>
    <w:rsid w:val="0024134E"/>
    <w:rsid w:val="00245E7F"/>
    <w:rsid w:val="00247F9E"/>
    <w:rsid w:val="00253D04"/>
    <w:rsid w:val="002579EF"/>
    <w:rsid w:val="0026034E"/>
    <w:rsid w:val="0026084C"/>
    <w:rsid w:val="00260951"/>
    <w:rsid w:val="00264B1D"/>
    <w:rsid w:val="00273B4C"/>
    <w:rsid w:val="00275D08"/>
    <w:rsid w:val="002762F1"/>
    <w:rsid w:val="0028203A"/>
    <w:rsid w:val="002842CF"/>
    <w:rsid w:val="002846F1"/>
    <w:rsid w:val="00285438"/>
    <w:rsid w:val="0028543B"/>
    <w:rsid w:val="00291C67"/>
    <w:rsid w:val="00294DF8"/>
    <w:rsid w:val="00295B00"/>
    <w:rsid w:val="00296494"/>
    <w:rsid w:val="002A010C"/>
    <w:rsid w:val="002A2126"/>
    <w:rsid w:val="002A3897"/>
    <w:rsid w:val="002A6FB5"/>
    <w:rsid w:val="002A7799"/>
    <w:rsid w:val="002C166C"/>
    <w:rsid w:val="002C2198"/>
    <w:rsid w:val="002C4252"/>
    <w:rsid w:val="002C45C3"/>
    <w:rsid w:val="002D60CD"/>
    <w:rsid w:val="002E357F"/>
    <w:rsid w:val="002E3BDF"/>
    <w:rsid w:val="002F5009"/>
    <w:rsid w:val="002F5BE3"/>
    <w:rsid w:val="00304CE8"/>
    <w:rsid w:val="003058D5"/>
    <w:rsid w:val="00305C21"/>
    <w:rsid w:val="00313B34"/>
    <w:rsid w:val="00316253"/>
    <w:rsid w:val="00321E2B"/>
    <w:rsid w:val="003249EA"/>
    <w:rsid w:val="003309CA"/>
    <w:rsid w:val="00330A33"/>
    <w:rsid w:val="00334CFB"/>
    <w:rsid w:val="00344A98"/>
    <w:rsid w:val="003624D5"/>
    <w:rsid w:val="00366B1C"/>
    <w:rsid w:val="0037032F"/>
    <w:rsid w:val="00370551"/>
    <w:rsid w:val="00372200"/>
    <w:rsid w:val="00373480"/>
    <w:rsid w:val="00373BFF"/>
    <w:rsid w:val="00377817"/>
    <w:rsid w:val="00377AFD"/>
    <w:rsid w:val="00392912"/>
    <w:rsid w:val="003A357A"/>
    <w:rsid w:val="003A3696"/>
    <w:rsid w:val="003A4208"/>
    <w:rsid w:val="003A499B"/>
    <w:rsid w:val="003A6CBB"/>
    <w:rsid w:val="003B41FC"/>
    <w:rsid w:val="003B7E38"/>
    <w:rsid w:val="003C0807"/>
    <w:rsid w:val="003C0E6B"/>
    <w:rsid w:val="003D0A65"/>
    <w:rsid w:val="003E5EA5"/>
    <w:rsid w:val="003F3879"/>
    <w:rsid w:val="003F40D6"/>
    <w:rsid w:val="003F67B4"/>
    <w:rsid w:val="003F7D83"/>
    <w:rsid w:val="00402266"/>
    <w:rsid w:val="00402F35"/>
    <w:rsid w:val="00405693"/>
    <w:rsid w:val="00410710"/>
    <w:rsid w:val="00415EF5"/>
    <w:rsid w:val="00416444"/>
    <w:rsid w:val="0041715D"/>
    <w:rsid w:val="00417AC4"/>
    <w:rsid w:val="00421EE7"/>
    <w:rsid w:val="00422B4C"/>
    <w:rsid w:val="00431AC3"/>
    <w:rsid w:val="00431ECD"/>
    <w:rsid w:val="004330BE"/>
    <w:rsid w:val="004338EF"/>
    <w:rsid w:val="00436EFF"/>
    <w:rsid w:val="00441AE8"/>
    <w:rsid w:val="00443330"/>
    <w:rsid w:val="00447669"/>
    <w:rsid w:val="00454F3F"/>
    <w:rsid w:val="004608C2"/>
    <w:rsid w:val="0046622F"/>
    <w:rsid w:val="00473C7C"/>
    <w:rsid w:val="00474B30"/>
    <w:rsid w:val="004767D4"/>
    <w:rsid w:val="00476D9D"/>
    <w:rsid w:val="0048038B"/>
    <w:rsid w:val="00483256"/>
    <w:rsid w:val="00485485"/>
    <w:rsid w:val="00485AB4"/>
    <w:rsid w:val="004903A0"/>
    <w:rsid w:val="0049272C"/>
    <w:rsid w:val="00492B3B"/>
    <w:rsid w:val="004A08E7"/>
    <w:rsid w:val="004B6F5F"/>
    <w:rsid w:val="004C0BDF"/>
    <w:rsid w:val="004C2732"/>
    <w:rsid w:val="004C38D6"/>
    <w:rsid w:val="004C53A2"/>
    <w:rsid w:val="004C6875"/>
    <w:rsid w:val="004E057E"/>
    <w:rsid w:val="004E1307"/>
    <w:rsid w:val="004F563F"/>
    <w:rsid w:val="004F7501"/>
    <w:rsid w:val="00501FC0"/>
    <w:rsid w:val="005055D4"/>
    <w:rsid w:val="00514761"/>
    <w:rsid w:val="0051572D"/>
    <w:rsid w:val="00524399"/>
    <w:rsid w:val="005247E1"/>
    <w:rsid w:val="00526D19"/>
    <w:rsid w:val="0053124B"/>
    <w:rsid w:val="00536962"/>
    <w:rsid w:val="00554A4A"/>
    <w:rsid w:val="0056313A"/>
    <w:rsid w:val="00563E19"/>
    <w:rsid w:val="00566B72"/>
    <w:rsid w:val="00566F72"/>
    <w:rsid w:val="0056777A"/>
    <w:rsid w:val="0056784D"/>
    <w:rsid w:val="00572815"/>
    <w:rsid w:val="00577426"/>
    <w:rsid w:val="005777AC"/>
    <w:rsid w:val="00577B09"/>
    <w:rsid w:val="005875BF"/>
    <w:rsid w:val="00593A88"/>
    <w:rsid w:val="0059698F"/>
    <w:rsid w:val="005A08EE"/>
    <w:rsid w:val="005A1F22"/>
    <w:rsid w:val="005A278B"/>
    <w:rsid w:val="005A3B0F"/>
    <w:rsid w:val="005A4D46"/>
    <w:rsid w:val="005A528B"/>
    <w:rsid w:val="005B2D9C"/>
    <w:rsid w:val="005B5B40"/>
    <w:rsid w:val="005B7A77"/>
    <w:rsid w:val="005C582E"/>
    <w:rsid w:val="005D0ED4"/>
    <w:rsid w:val="005D1B9A"/>
    <w:rsid w:val="005D519C"/>
    <w:rsid w:val="005D6479"/>
    <w:rsid w:val="005D7B2F"/>
    <w:rsid w:val="005E0937"/>
    <w:rsid w:val="005E391B"/>
    <w:rsid w:val="005F23BC"/>
    <w:rsid w:val="006014D9"/>
    <w:rsid w:val="0060303A"/>
    <w:rsid w:val="0060442A"/>
    <w:rsid w:val="00613A8D"/>
    <w:rsid w:val="0061422D"/>
    <w:rsid w:val="006222C3"/>
    <w:rsid w:val="0062516B"/>
    <w:rsid w:val="0063515F"/>
    <w:rsid w:val="00640B6E"/>
    <w:rsid w:val="00646DC6"/>
    <w:rsid w:val="006563CC"/>
    <w:rsid w:val="00660214"/>
    <w:rsid w:val="006610E9"/>
    <w:rsid w:val="00674F45"/>
    <w:rsid w:val="00677C22"/>
    <w:rsid w:val="0068092F"/>
    <w:rsid w:val="0068308A"/>
    <w:rsid w:val="00683827"/>
    <w:rsid w:val="00690ED3"/>
    <w:rsid w:val="00694CAA"/>
    <w:rsid w:val="00696319"/>
    <w:rsid w:val="006B384E"/>
    <w:rsid w:val="006B7D87"/>
    <w:rsid w:val="006D3B3C"/>
    <w:rsid w:val="006D6E4C"/>
    <w:rsid w:val="006E02FE"/>
    <w:rsid w:val="006E6D29"/>
    <w:rsid w:val="006F19B6"/>
    <w:rsid w:val="006F26EE"/>
    <w:rsid w:val="006F5AFE"/>
    <w:rsid w:val="006F5EE9"/>
    <w:rsid w:val="00705B41"/>
    <w:rsid w:val="007107E3"/>
    <w:rsid w:val="00712DFA"/>
    <w:rsid w:val="00721D7D"/>
    <w:rsid w:val="007257B4"/>
    <w:rsid w:val="00725FD4"/>
    <w:rsid w:val="0073002A"/>
    <w:rsid w:val="0073703C"/>
    <w:rsid w:val="00740A1A"/>
    <w:rsid w:val="00741CFF"/>
    <w:rsid w:val="007446A0"/>
    <w:rsid w:val="0074596D"/>
    <w:rsid w:val="00747DF8"/>
    <w:rsid w:val="00750A23"/>
    <w:rsid w:val="00750B89"/>
    <w:rsid w:val="00754AC6"/>
    <w:rsid w:val="007603CE"/>
    <w:rsid w:val="00761313"/>
    <w:rsid w:val="00764B1C"/>
    <w:rsid w:val="0077134C"/>
    <w:rsid w:val="00772626"/>
    <w:rsid w:val="00772D59"/>
    <w:rsid w:val="00774606"/>
    <w:rsid w:val="00786886"/>
    <w:rsid w:val="00786BB3"/>
    <w:rsid w:val="007925B7"/>
    <w:rsid w:val="007A0ABB"/>
    <w:rsid w:val="007A10E7"/>
    <w:rsid w:val="007A1F48"/>
    <w:rsid w:val="007A3A23"/>
    <w:rsid w:val="007A70C9"/>
    <w:rsid w:val="007B450E"/>
    <w:rsid w:val="007B71CA"/>
    <w:rsid w:val="007B7F3B"/>
    <w:rsid w:val="007C2B37"/>
    <w:rsid w:val="007C2F94"/>
    <w:rsid w:val="007C3894"/>
    <w:rsid w:val="007C529A"/>
    <w:rsid w:val="007D1E5B"/>
    <w:rsid w:val="007E1247"/>
    <w:rsid w:val="007E2057"/>
    <w:rsid w:val="007E3F4D"/>
    <w:rsid w:val="007E4F14"/>
    <w:rsid w:val="007E51EB"/>
    <w:rsid w:val="007F292D"/>
    <w:rsid w:val="007F2E3B"/>
    <w:rsid w:val="007F75E1"/>
    <w:rsid w:val="00800538"/>
    <w:rsid w:val="00806613"/>
    <w:rsid w:val="0081011B"/>
    <w:rsid w:val="00814588"/>
    <w:rsid w:val="00825549"/>
    <w:rsid w:val="00827905"/>
    <w:rsid w:val="00831FAE"/>
    <w:rsid w:val="00835BF8"/>
    <w:rsid w:val="00835DFE"/>
    <w:rsid w:val="008375F4"/>
    <w:rsid w:val="0084296A"/>
    <w:rsid w:val="00851F2C"/>
    <w:rsid w:val="00854651"/>
    <w:rsid w:val="008554C5"/>
    <w:rsid w:val="00856B8B"/>
    <w:rsid w:val="00857C40"/>
    <w:rsid w:val="00861E82"/>
    <w:rsid w:val="0086691D"/>
    <w:rsid w:val="00871F49"/>
    <w:rsid w:val="00872500"/>
    <w:rsid w:val="0087299A"/>
    <w:rsid w:val="00877514"/>
    <w:rsid w:val="00877915"/>
    <w:rsid w:val="00877C36"/>
    <w:rsid w:val="008806FA"/>
    <w:rsid w:val="00881167"/>
    <w:rsid w:val="00890C65"/>
    <w:rsid w:val="00892620"/>
    <w:rsid w:val="00894E7D"/>
    <w:rsid w:val="008A38DD"/>
    <w:rsid w:val="008B14F5"/>
    <w:rsid w:val="008C12AF"/>
    <w:rsid w:val="008C1BA9"/>
    <w:rsid w:val="008C1F7E"/>
    <w:rsid w:val="008C34FA"/>
    <w:rsid w:val="008D7537"/>
    <w:rsid w:val="008E0E53"/>
    <w:rsid w:val="008E3335"/>
    <w:rsid w:val="008E3546"/>
    <w:rsid w:val="008E467A"/>
    <w:rsid w:val="008E59A7"/>
    <w:rsid w:val="008F0A72"/>
    <w:rsid w:val="008F2969"/>
    <w:rsid w:val="008F58C3"/>
    <w:rsid w:val="00902A79"/>
    <w:rsid w:val="0090747A"/>
    <w:rsid w:val="00911BF4"/>
    <w:rsid w:val="009161AC"/>
    <w:rsid w:val="00923999"/>
    <w:rsid w:val="009409E1"/>
    <w:rsid w:val="00940D8A"/>
    <w:rsid w:val="00945622"/>
    <w:rsid w:val="00950C9D"/>
    <w:rsid w:val="00952DE1"/>
    <w:rsid w:val="009545C0"/>
    <w:rsid w:val="009550D0"/>
    <w:rsid w:val="009671D1"/>
    <w:rsid w:val="0097170A"/>
    <w:rsid w:val="00973400"/>
    <w:rsid w:val="00974DCA"/>
    <w:rsid w:val="00977185"/>
    <w:rsid w:val="00986EF3"/>
    <w:rsid w:val="0098704F"/>
    <w:rsid w:val="00992217"/>
    <w:rsid w:val="009A526F"/>
    <w:rsid w:val="009B2137"/>
    <w:rsid w:val="009B29E3"/>
    <w:rsid w:val="009C2382"/>
    <w:rsid w:val="009C3AFA"/>
    <w:rsid w:val="009E078B"/>
    <w:rsid w:val="009E6C14"/>
    <w:rsid w:val="009E7732"/>
    <w:rsid w:val="009F25F3"/>
    <w:rsid w:val="009F566A"/>
    <w:rsid w:val="00A0108D"/>
    <w:rsid w:val="00A0155F"/>
    <w:rsid w:val="00A04802"/>
    <w:rsid w:val="00A074F0"/>
    <w:rsid w:val="00A1158B"/>
    <w:rsid w:val="00A13E1D"/>
    <w:rsid w:val="00A22433"/>
    <w:rsid w:val="00A261DD"/>
    <w:rsid w:val="00A266DE"/>
    <w:rsid w:val="00A32952"/>
    <w:rsid w:val="00A3731B"/>
    <w:rsid w:val="00A44C29"/>
    <w:rsid w:val="00A4689F"/>
    <w:rsid w:val="00A471C5"/>
    <w:rsid w:val="00A638BC"/>
    <w:rsid w:val="00A65144"/>
    <w:rsid w:val="00A7011A"/>
    <w:rsid w:val="00A720F2"/>
    <w:rsid w:val="00A73457"/>
    <w:rsid w:val="00A73A92"/>
    <w:rsid w:val="00A7437D"/>
    <w:rsid w:val="00A768D0"/>
    <w:rsid w:val="00A7768C"/>
    <w:rsid w:val="00A80652"/>
    <w:rsid w:val="00A80CD1"/>
    <w:rsid w:val="00A8323F"/>
    <w:rsid w:val="00A907D7"/>
    <w:rsid w:val="00A92833"/>
    <w:rsid w:val="00A94939"/>
    <w:rsid w:val="00A975CD"/>
    <w:rsid w:val="00AB1513"/>
    <w:rsid w:val="00AB4B55"/>
    <w:rsid w:val="00AB57D9"/>
    <w:rsid w:val="00AB5A67"/>
    <w:rsid w:val="00AB7120"/>
    <w:rsid w:val="00AC52EE"/>
    <w:rsid w:val="00AD697B"/>
    <w:rsid w:val="00AE49F1"/>
    <w:rsid w:val="00AE52A7"/>
    <w:rsid w:val="00AF4000"/>
    <w:rsid w:val="00AF4108"/>
    <w:rsid w:val="00AF68E7"/>
    <w:rsid w:val="00B036C5"/>
    <w:rsid w:val="00B231F3"/>
    <w:rsid w:val="00B23F4E"/>
    <w:rsid w:val="00B250A5"/>
    <w:rsid w:val="00B25616"/>
    <w:rsid w:val="00B3696C"/>
    <w:rsid w:val="00B36E43"/>
    <w:rsid w:val="00B51163"/>
    <w:rsid w:val="00B51767"/>
    <w:rsid w:val="00B52C07"/>
    <w:rsid w:val="00B54139"/>
    <w:rsid w:val="00B57A37"/>
    <w:rsid w:val="00B610B5"/>
    <w:rsid w:val="00B66C76"/>
    <w:rsid w:val="00B66DCA"/>
    <w:rsid w:val="00B70E1D"/>
    <w:rsid w:val="00B758CA"/>
    <w:rsid w:val="00B75957"/>
    <w:rsid w:val="00B76890"/>
    <w:rsid w:val="00B83397"/>
    <w:rsid w:val="00B86865"/>
    <w:rsid w:val="00B94335"/>
    <w:rsid w:val="00BA0A05"/>
    <w:rsid w:val="00BA12CA"/>
    <w:rsid w:val="00BA159B"/>
    <w:rsid w:val="00BB4A25"/>
    <w:rsid w:val="00BC1FE4"/>
    <w:rsid w:val="00BC3E3C"/>
    <w:rsid w:val="00BC7E6D"/>
    <w:rsid w:val="00BD59A7"/>
    <w:rsid w:val="00BE3176"/>
    <w:rsid w:val="00BE4B55"/>
    <w:rsid w:val="00BF03D8"/>
    <w:rsid w:val="00BF1326"/>
    <w:rsid w:val="00BF193F"/>
    <w:rsid w:val="00BF2E3C"/>
    <w:rsid w:val="00C0209D"/>
    <w:rsid w:val="00C06B08"/>
    <w:rsid w:val="00C136A3"/>
    <w:rsid w:val="00C165E2"/>
    <w:rsid w:val="00C21D80"/>
    <w:rsid w:val="00C2492F"/>
    <w:rsid w:val="00C26B81"/>
    <w:rsid w:val="00C3147B"/>
    <w:rsid w:val="00C376D2"/>
    <w:rsid w:val="00C433B2"/>
    <w:rsid w:val="00C45E4C"/>
    <w:rsid w:val="00C54CEC"/>
    <w:rsid w:val="00C572D2"/>
    <w:rsid w:val="00C61295"/>
    <w:rsid w:val="00C61DAA"/>
    <w:rsid w:val="00C648D4"/>
    <w:rsid w:val="00C664F2"/>
    <w:rsid w:val="00C81872"/>
    <w:rsid w:val="00C87429"/>
    <w:rsid w:val="00C9777C"/>
    <w:rsid w:val="00C979E6"/>
    <w:rsid w:val="00CA4971"/>
    <w:rsid w:val="00CA54A3"/>
    <w:rsid w:val="00CB0C8D"/>
    <w:rsid w:val="00CB30D3"/>
    <w:rsid w:val="00CD4FA9"/>
    <w:rsid w:val="00CE043D"/>
    <w:rsid w:val="00CE25A6"/>
    <w:rsid w:val="00CE27FE"/>
    <w:rsid w:val="00CE4893"/>
    <w:rsid w:val="00CE4FF8"/>
    <w:rsid w:val="00CF4D2C"/>
    <w:rsid w:val="00CF5E53"/>
    <w:rsid w:val="00CF6720"/>
    <w:rsid w:val="00D1377C"/>
    <w:rsid w:val="00D176E3"/>
    <w:rsid w:val="00D2110D"/>
    <w:rsid w:val="00D3027A"/>
    <w:rsid w:val="00D34308"/>
    <w:rsid w:val="00D3578E"/>
    <w:rsid w:val="00D55930"/>
    <w:rsid w:val="00D61561"/>
    <w:rsid w:val="00D739DC"/>
    <w:rsid w:val="00D771EC"/>
    <w:rsid w:val="00D970DB"/>
    <w:rsid w:val="00D979E6"/>
    <w:rsid w:val="00DA0993"/>
    <w:rsid w:val="00DB048F"/>
    <w:rsid w:val="00DB296C"/>
    <w:rsid w:val="00DB612A"/>
    <w:rsid w:val="00DB779E"/>
    <w:rsid w:val="00DC1442"/>
    <w:rsid w:val="00DC512F"/>
    <w:rsid w:val="00DC6946"/>
    <w:rsid w:val="00DD1101"/>
    <w:rsid w:val="00DE7655"/>
    <w:rsid w:val="00DF1F5D"/>
    <w:rsid w:val="00E01DFF"/>
    <w:rsid w:val="00E02C0C"/>
    <w:rsid w:val="00E06495"/>
    <w:rsid w:val="00E06AF3"/>
    <w:rsid w:val="00E1655B"/>
    <w:rsid w:val="00E166D5"/>
    <w:rsid w:val="00E21A81"/>
    <w:rsid w:val="00E25AC8"/>
    <w:rsid w:val="00E313CA"/>
    <w:rsid w:val="00E36364"/>
    <w:rsid w:val="00E37463"/>
    <w:rsid w:val="00E4193E"/>
    <w:rsid w:val="00E4293C"/>
    <w:rsid w:val="00E436A5"/>
    <w:rsid w:val="00E44415"/>
    <w:rsid w:val="00E4451C"/>
    <w:rsid w:val="00E456A1"/>
    <w:rsid w:val="00E50FB1"/>
    <w:rsid w:val="00E513C6"/>
    <w:rsid w:val="00E517C8"/>
    <w:rsid w:val="00E57522"/>
    <w:rsid w:val="00E64656"/>
    <w:rsid w:val="00E77BDD"/>
    <w:rsid w:val="00E81210"/>
    <w:rsid w:val="00E91CD5"/>
    <w:rsid w:val="00EA57B0"/>
    <w:rsid w:val="00EB19C0"/>
    <w:rsid w:val="00EB3327"/>
    <w:rsid w:val="00EB4423"/>
    <w:rsid w:val="00EB56BC"/>
    <w:rsid w:val="00EC0DB4"/>
    <w:rsid w:val="00EC42A2"/>
    <w:rsid w:val="00EC7E14"/>
    <w:rsid w:val="00ED48BF"/>
    <w:rsid w:val="00EE28A3"/>
    <w:rsid w:val="00EE7DA6"/>
    <w:rsid w:val="00EF1CAF"/>
    <w:rsid w:val="00F0342D"/>
    <w:rsid w:val="00F07FAC"/>
    <w:rsid w:val="00F1632F"/>
    <w:rsid w:val="00F2560C"/>
    <w:rsid w:val="00F37B3C"/>
    <w:rsid w:val="00F37D25"/>
    <w:rsid w:val="00F4213E"/>
    <w:rsid w:val="00F4513A"/>
    <w:rsid w:val="00F46ADF"/>
    <w:rsid w:val="00F47F5C"/>
    <w:rsid w:val="00F52057"/>
    <w:rsid w:val="00F549B7"/>
    <w:rsid w:val="00F54F7F"/>
    <w:rsid w:val="00F560EB"/>
    <w:rsid w:val="00F5631E"/>
    <w:rsid w:val="00F56A22"/>
    <w:rsid w:val="00F6046E"/>
    <w:rsid w:val="00F70515"/>
    <w:rsid w:val="00F75873"/>
    <w:rsid w:val="00F86207"/>
    <w:rsid w:val="00F957DA"/>
    <w:rsid w:val="00F95BED"/>
    <w:rsid w:val="00F97F5A"/>
    <w:rsid w:val="00FB0186"/>
    <w:rsid w:val="00FB1D3C"/>
    <w:rsid w:val="00FB2B41"/>
    <w:rsid w:val="00FB626B"/>
    <w:rsid w:val="00FC1B5C"/>
    <w:rsid w:val="00FC5177"/>
    <w:rsid w:val="00FD2FE6"/>
    <w:rsid w:val="00FE3EF5"/>
    <w:rsid w:val="00FE6A31"/>
    <w:rsid w:val="00FF44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EDC5"/>
  <w15:chartTrackingRefBased/>
  <w15:docId w15:val="{76BE958D-A5AD-4C00-B7F5-418CCE50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37D"/>
    <w:pPr>
      <w:widowControl w:val="0"/>
      <w:jc w:val="both"/>
    </w:pPr>
  </w:style>
  <w:style w:type="paragraph" w:styleId="2">
    <w:name w:val="heading 2"/>
    <w:basedOn w:val="a"/>
    <w:next w:val="a0"/>
    <w:link w:val="2Char"/>
    <w:autoRedefine/>
    <w:uiPriority w:val="1"/>
    <w:qFormat/>
    <w:rsid w:val="00B76890"/>
    <w:pPr>
      <w:spacing w:beforeLines="50" w:before="156" w:line="360" w:lineRule="auto"/>
      <w:ind w:firstLineChars="200" w:firstLine="482"/>
      <w:outlineLvl w:val="1"/>
    </w:pPr>
    <w:rPr>
      <w:rFonts w:ascii="Times New Roman" w:eastAsia="宋体" w:hAnsi="Times New Roman" w:cs="Times New Roman"/>
      <w:b/>
      <w:bCs/>
      <w:sz w:val="24"/>
      <w:szCs w:val="28"/>
    </w:rPr>
  </w:style>
  <w:style w:type="paragraph" w:styleId="3">
    <w:name w:val="heading 3"/>
    <w:basedOn w:val="a"/>
    <w:next w:val="a"/>
    <w:link w:val="3Char"/>
    <w:uiPriority w:val="9"/>
    <w:unhideWhenUsed/>
    <w:qFormat/>
    <w:rsid w:val="00BC1FE4"/>
    <w:pPr>
      <w:spacing w:line="560" w:lineRule="exact"/>
      <w:outlineLvl w:val="2"/>
    </w:pPr>
    <w:rPr>
      <w:rFonts w:ascii="宋体" w:eastAsia="宋体" w:hAnsi="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A70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A70C9"/>
    <w:rPr>
      <w:sz w:val="18"/>
      <w:szCs w:val="18"/>
    </w:rPr>
  </w:style>
  <w:style w:type="paragraph" w:styleId="a5">
    <w:name w:val="footer"/>
    <w:basedOn w:val="a"/>
    <w:link w:val="Char0"/>
    <w:uiPriority w:val="99"/>
    <w:unhideWhenUsed/>
    <w:rsid w:val="007A70C9"/>
    <w:pPr>
      <w:tabs>
        <w:tab w:val="center" w:pos="4153"/>
        <w:tab w:val="right" w:pos="8306"/>
      </w:tabs>
      <w:snapToGrid w:val="0"/>
      <w:jc w:val="left"/>
    </w:pPr>
    <w:rPr>
      <w:sz w:val="18"/>
      <w:szCs w:val="18"/>
    </w:rPr>
  </w:style>
  <w:style w:type="character" w:customStyle="1" w:styleId="Char0">
    <w:name w:val="页脚 Char"/>
    <w:basedOn w:val="a1"/>
    <w:link w:val="a5"/>
    <w:uiPriority w:val="99"/>
    <w:rsid w:val="007A70C9"/>
    <w:rPr>
      <w:sz w:val="18"/>
      <w:szCs w:val="18"/>
    </w:rPr>
  </w:style>
  <w:style w:type="paragraph" w:styleId="a6">
    <w:name w:val="List Paragraph"/>
    <w:basedOn w:val="a"/>
    <w:uiPriority w:val="34"/>
    <w:qFormat/>
    <w:rsid w:val="007A70C9"/>
    <w:pPr>
      <w:ind w:firstLineChars="200" w:firstLine="420"/>
    </w:pPr>
  </w:style>
  <w:style w:type="paragraph" w:styleId="a7">
    <w:name w:val="Normal (Web)"/>
    <w:basedOn w:val="a"/>
    <w:uiPriority w:val="99"/>
    <w:unhideWhenUsed/>
    <w:qFormat/>
    <w:rsid w:val="00FB2B4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A73457"/>
    <w:rPr>
      <w:sz w:val="18"/>
      <w:szCs w:val="18"/>
    </w:rPr>
  </w:style>
  <w:style w:type="character" w:customStyle="1" w:styleId="Char1">
    <w:name w:val="批注框文本 Char"/>
    <w:basedOn w:val="a1"/>
    <w:link w:val="a8"/>
    <w:uiPriority w:val="99"/>
    <w:semiHidden/>
    <w:rsid w:val="00A73457"/>
    <w:rPr>
      <w:sz w:val="18"/>
      <w:szCs w:val="18"/>
    </w:rPr>
  </w:style>
  <w:style w:type="paragraph" w:styleId="a9">
    <w:name w:val="Revision"/>
    <w:hidden/>
    <w:uiPriority w:val="99"/>
    <w:semiHidden/>
    <w:rsid w:val="004E1307"/>
  </w:style>
  <w:style w:type="character" w:customStyle="1" w:styleId="2Char">
    <w:name w:val="标题 2 Char"/>
    <w:basedOn w:val="a1"/>
    <w:link w:val="2"/>
    <w:uiPriority w:val="1"/>
    <w:rsid w:val="00B76890"/>
    <w:rPr>
      <w:rFonts w:ascii="Times New Roman" w:eastAsia="宋体" w:hAnsi="Times New Roman" w:cs="Times New Roman"/>
      <w:b/>
      <w:bCs/>
      <w:sz w:val="24"/>
      <w:szCs w:val="28"/>
    </w:rPr>
  </w:style>
  <w:style w:type="paragraph" w:styleId="a0">
    <w:name w:val="Normal Indent"/>
    <w:basedOn w:val="a"/>
    <w:uiPriority w:val="99"/>
    <w:semiHidden/>
    <w:unhideWhenUsed/>
    <w:rsid w:val="00B76890"/>
    <w:pPr>
      <w:ind w:firstLineChars="200" w:firstLine="420"/>
    </w:pPr>
  </w:style>
  <w:style w:type="character" w:customStyle="1" w:styleId="wxsearchkeywordwrap">
    <w:name w:val="wx_search_keyword_wrap"/>
    <w:basedOn w:val="a1"/>
    <w:rsid w:val="00FB1D3C"/>
  </w:style>
  <w:style w:type="character" w:customStyle="1" w:styleId="3Char">
    <w:name w:val="标题 3 Char"/>
    <w:basedOn w:val="a1"/>
    <w:link w:val="3"/>
    <w:uiPriority w:val="9"/>
    <w:rsid w:val="00BC1FE4"/>
    <w:rPr>
      <w:rFonts w:ascii="宋体" w:eastAsia="宋体" w:hAnsi="宋体"/>
      <w:b/>
      <w:bCs/>
      <w:sz w:val="28"/>
      <w:szCs w:val="28"/>
    </w:rPr>
  </w:style>
  <w:style w:type="character" w:styleId="aa">
    <w:name w:val="annotation reference"/>
    <w:basedOn w:val="a1"/>
    <w:uiPriority w:val="99"/>
    <w:semiHidden/>
    <w:unhideWhenUsed/>
    <w:rsid w:val="00BC1FE4"/>
    <w:rPr>
      <w:sz w:val="21"/>
      <w:szCs w:val="21"/>
    </w:rPr>
  </w:style>
  <w:style w:type="paragraph" w:styleId="ab">
    <w:name w:val="annotation text"/>
    <w:basedOn w:val="a"/>
    <w:link w:val="Char2"/>
    <w:uiPriority w:val="99"/>
    <w:semiHidden/>
    <w:unhideWhenUsed/>
    <w:rsid w:val="00BC1FE4"/>
    <w:pPr>
      <w:jc w:val="left"/>
    </w:pPr>
  </w:style>
  <w:style w:type="character" w:customStyle="1" w:styleId="Char2">
    <w:name w:val="批注文字 Char"/>
    <w:basedOn w:val="a1"/>
    <w:link w:val="ab"/>
    <w:uiPriority w:val="99"/>
    <w:semiHidden/>
    <w:rsid w:val="00BC1FE4"/>
  </w:style>
  <w:style w:type="paragraph" w:styleId="ac">
    <w:name w:val="annotation subject"/>
    <w:basedOn w:val="ab"/>
    <w:next w:val="ab"/>
    <w:link w:val="Char3"/>
    <w:uiPriority w:val="99"/>
    <w:semiHidden/>
    <w:unhideWhenUsed/>
    <w:rsid w:val="00BC1FE4"/>
    <w:rPr>
      <w:b/>
      <w:bCs/>
    </w:rPr>
  </w:style>
  <w:style w:type="character" w:customStyle="1" w:styleId="Char3">
    <w:name w:val="批注主题 Char"/>
    <w:basedOn w:val="Char2"/>
    <w:link w:val="ac"/>
    <w:uiPriority w:val="99"/>
    <w:semiHidden/>
    <w:rsid w:val="00BC1FE4"/>
    <w:rPr>
      <w:b/>
      <w:bCs/>
    </w:rPr>
  </w:style>
  <w:style w:type="paragraph" w:customStyle="1" w:styleId="005">
    <w:name w:val="005正文"/>
    <w:basedOn w:val="a"/>
    <w:link w:val="005Char"/>
    <w:qFormat/>
    <w:rsid w:val="00CE25A6"/>
    <w:pPr>
      <w:adjustRightInd w:val="0"/>
      <w:snapToGrid w:val="0"/>
      <w:spacing w:beforeLines="50" w:before="50" w:line="360" w:lineRule="auto"/>
      <w:ind w:firstLineChars="200" w:firstLine="200"/>
    </w:pPr>
    <w:rPr>
      <w:rFonts w:ascii="Times New Roman" w:eastAsia="宋体" w:hAnsi="Times New Roman" w:cs="Times New Roman"/>
      <w:bCs/>
      <w:sz w:val="24"/>
      <w:szCs w:val="28"/>
    </w:rPr>
  </w:style>
  <w:style w:type="character" w:customStyle="1" w:styleId="005Char">
    <w:name w:val="005正文 Char"/>
    <w:link w:val="005"/>
    <w:autoRedefine/>
    <w:qFormat/>
    <w:rsid w:val="00DC1442"/>
    <w:rPr>
      <w:rFonts w:ascii="Times New Roman" w:eastAsia="宋体" w:hAnsi="Times New Roman" w:cs="Times New Roman"/>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7799">
      <w:bodyDiv w:val="1"/>
      <w:marLeft w:val="0"/>
      <w:marRight w:val="0"/>
      <w:marTop w:val="0"/>
      <w:marBottom w:val="0"/>
      <w:divBdr>
        <w:top w:val="none" w:sz="0" w:space="0" w:color="auto"/>
        <w:left w:val="none" w:sz="0" w:space="0" w:color="auto"/>
        <w:bottom w:val="none" w:sz="0" w:space="0" w:color="auto"/>
        <w:right w:val="none" w:sz="0" w:space="0" w:color="auto"/>
      </w:divBdr>
      <w:divsChild>
        <w:div w:id="1706832367">
          <w:marLeft w:val="0"/>
          <w:marRight w:val="0"/>
          <w:marTop w:val="0"/>
          <w:marBottom w:val="0"/>
          <w:divBdr>
            <w:top w:val="none" w:sz="0" w:space="0" w:color="auto"/>
            <w:left w:val="none" w:sz="0" w:space="0" w:color="auto"/>
            <w:bottom w:val="none" w:sz="0" w:space="0" w:color="auto"/>
            <w:right w:val="none" w:sz="0" w:space="0" w:color="auto"/>
          </w:divBdr>
        </w:div>
      </w:divsChild>
    </w:div>
    <w:div w:id="510532203">
      <w:bodyDiv w:val="1"/>
      <w:marLeft w:val="0"/>
      <w:marRight w:val="0"/>
      <w:marTop w:val="0"/>
      <w:marBottom w:val="0"/>
      <w:divBdr>
        <w:top w:val="none" w:sz="0" w:space="0" w:color="auto"/>
        <w:left w:val="none" w:sz="0" w:space="0" w:color="auto"/>
        <w:bottom w:val="none" w:sz="0" w:space="0" w:color="auto"/>
        <w:right w:val="none" w:sz="0" w:space="0" w:color="auto"/>
      </w:divBdr>
    </w:div>
    <w:div w:id="617881459">
      <w:bodyDiv w:val="1"/>
      <w:marLeft w:val="0"/>
      <w:marRight w:val="0"/>
      <w:marTop w:val="0"/>
      <w:marBottom w:val="0"/>
      <w:divBdr>
        <w:top w:val="none" w:sz="0" w:space="0" w:color="auto"/>
        <w:left w:val="none" w:sz="0" w:space="0" w:color="auto"/>
        <w:bottom w:val="none" w:sz="0" w:space="0" w:color="auto"/>
        <w:right w:val="none" w:sz="0" w:space="0" w:color="auto"/>
      </w:divBdr>
    </w:div>
    <w:div w:id="952858011">
      <w:bodyDiv w:val="1"/>
      <w:marLeft w:val="0"/>
      <w:marRight w:val="0"/>
      <w:marTop w:val="0"/>
      <w:marBottom w:val="0"/>
      <w:divBdr>
        <w:top w:val="none" w:sz="0" w:space="0" w:color="auto"/>
        <w:left w:val="none" w:sz="0" w:space="0" w:color="auto"/>
        <w:bottom w:val="none" w:sz="0" w:space="0" w:color="auto"/>
        <w:right w:val="none" w:sz="0" w:space="0" w:color="auto"/>
      </w:divBdr>
      <w:divsChild>
        <w:div w:id="1448700509">
          <w:marLeft w:val="0"/>
          <w:marRight w:val="0"/>
          <w:marTop w:val="0"/>
          <w:marBottom w:val="0"/>
          <w:divBdr>
            <w:top w:val="none" w:sz="0" w:space="0" w:color="auto"/>
            <w:left w:val="none" w:sz="0" w:space="0" w:color="auto"/>
            <w:bottom w:val="none" w:sz="0" w:space="0" w:color="auto"/>
            <w:right w:val="none" w:sz="0" w:space="0" w:color="auto"/>
          </w:divBdr>
        </w:div>
        <w:div w:id="473570862">
          <w:marLeft w:val="0"/>
          <w:marRight w:val="0"/>
          <w:marTop w:val="0"/>
          <w:marBottom w:val="0"/>
          <w:divBdr>
            <w:top w:val="none" w:sz="0" w:space="0" w:color="auto"/>
            <w:left w:val="none" w:sz="0" w:space="0" w:color="auto"/>
            <w:bottom w:val="none" w:sz="0" w:space="0" w:color="auto"/>
            <w:right w:val="none" w:sz="0" w:space="0" w:color="auto"/>
          </w:divBdr>
        </w:div>
        <w:div w:id="1372026796">
          <w:marLeft w:val="0"/>
          <w:marRight w:val="0"/>
          <w:marTop w:val="0"/>
          <w:marBottom w:val="0"/>
          <w:divBdr>
            <w:top w:val="none" w:sz="0" w:space="0" w:color="auto"/>
            <w:left w:val="none" w:sz="0" w:space="0" w:color="auto"/>
            <w:bottom w:val="none" w:sz="0" w:space="0" w:color="auto"/>
            <w:right w:val="none" w:sz="0" w:space="0" w:color="auto"/>
          </w:divBdr>
        </w:div>
        <w:div w:id="630210404">
          <w:marLeft w:val="0"/>
          <w:marRight w:val="0"/>
          <w:marTop w:val="0"/>
          <w:marBottom w:val="0"/>
          <w:divBdr>
            <w:top w:val="none" w:sz="0" w:space="0" w:color="auto"/>
            <w:left w:val="none" w:sz="0" w:space="0" w:color="auto"/>
            <w:bottom w:val="none" w:sz="0" w:space="0" w:color="auto"/>
            <w:right w:val="none" w:sz="0" w:space="0" w:color="auto"/>
          </w:divBdr>
        </w:div>
        <w:div w:id="2015835814">
          <w:marLeft w:val="0"/>
          <w:marRight w:val="0"/>
          <w:marTop w:val="0"/>
          <w:marBottom w:val="0"/>
          <w:divBdr>
            <w:top w:val="none" w:sz="0" w:space="0" w:color="auto"/>
            <w:left w:val="none" w:sz="0" w:space="0" w:color="auto"/>
            <w:bottom w:val="none" w:sz="0" w:space="0" w:color="auto"/>
            <w:right w:val="none" w:sz="0" w:space="0" w:color="auto"/>
          </w:divBdr>
        </w:div>
        <w:div w:id="490561068">
          <w:marLeft w:val="0"/>
          <w:marRight w:val="0"/>
          <w:marTop w:val="0"/>
          <w:marBottom w:val="0"/>
          <w:divBdr>
            <w:top w:val="none" w:sz="0" w:space="0" w:color="auto"/>
            <w:left w:val="none" w:sz="0" w:space="0" w:color="auto"/>
            <w:bottom w:val="none" w:sz="0" w:space="0" w:color="auto"/>
            <w:right w:val="none" w:sz="0" w:space="0" w:color="auto"/>
          </w:divBdr>
        </w:div>
        <w:div w:id="1645237704">
          <w:marLeft w:val="0"/>
          <w:marRight w:val="0"/>
          <w:marTop w:val="0"/>
          <w:marBottom w:val="0"/>
          <w:divBdr>
            <w:top w:val="none" w:sz="0" w:space="0" w:color="auto"/>
            <w:left w:val="none" w:sz="0" w:space="0" w:color="auto"/>
            <w:bottom w:val="none" w:sz="0" w:space="0" w:color="auto"/>
            <w:right w:val="none" w:sz="0" w:space="0" w:color="auto"/>
          </w:divBdr>
        </w:div>
        <w:div w:id="2078242649">
          <w:marLeft w:val="0"/>
          <w:marRight w:val="0"/>
          <w:marTop w:val="0"/>
          <w:marBottom w:val="0"/>
          <w:divBdr>
            <w:top w:val="none" w:sz="0" w:space="0" w:color="auto"/>
            <w:left w:val="none" w:sz="0" w:space="0" w:color="auto"/>
            <w:bottom w:val="none" w:sz="0" w:space="0" w:color="auto"/>
            <w:right w:val="none" w:sz="0" w:space="0" w:color="auto"/>
          </w:divBdr>
        </w:div>
        <w:div w:id="1327127114">
          <w:marLeft w:val="0"/>
          <w:marRight w:val="0"/>
          <w:marTop w:val="0"/>
          <w:marBottom w:val="0"/>
          <w:divBdr>
            <w:top w:val="none" w:sz="0" w:space="0" w:color="auto"/>
            <w:left w:val="none" w:sz="0" w:space="0" w:color="auto"/>
            <w:bottom w:val="none" w:sz="0" w:space="0" w:color="auto"/>
            <w:right w:val="none" w:sz="0" w:space="0" w:color="auto"/>
          </w:divBdr>
        </w:div>
        <w:div w:id="1497305160">
          <w:marLeft w:val="0"/>
          <w:marRight w:val="0"/>
          <w:marTop w:val="0"/>
          <w:marBottom w:val="0"/>
          <w:divBdr>
            <w:top w:val="none" w:sz="0" w:space="0" w:color="auto"/>
            <w:left w:val="none" w:sz="0" w:space="0" w:color="auto"/>
            <w:bottom w:val="none" w:sz="0" w:space="0" w:color="auto"/>
            <w:right w:val="none" w:sz="0" w:space="0" w:color="auto"/>
          </w:divBdr>
        </w:div>
        <w:div w:id="526522484">
          <w:marLeft w:val="0"/>
          <w:marRight w:val="0"/>
          <w:marTop w:val="0"/>
          <w:marBottom w:val="0"/>
          <w:divBdr>
            <w:top w:val="none" w:sz="0" w:space="0" w:color="auto"/>
            <w:left w:val="none" w:sz="0" w:space="0" w:color="auto"/>
            <w:bottom w:val="none" w:sz="0" w:space="0" w:color="auto"/>
            <w:right w:val="none" w:sz="0" w:space="0" w:color="auto"/>
          </w:divBdr>
        </w:div>
        <w:div w:id="659306370">
          <w:marLeft w:val="0"/>
          <w:marRight w:val="0"/>
          <w:marTop w:val="0"/>
          <w:marBottom w:val="0"/>
          <w:divBdr>
            <w:top w:val="none" w:sz="0" w:space="0" w:color="auto"/>
            <w:left w:val="none" w:sz="0" w:space="0" w:color="auto"/>
            <w:bottom w:val="none" w:sz="0" w:space="0" w:color="auto"/>
            <w:right w:val="none" w:sz="0" w:space="0" w:color="auto"/>
          </w:divBdr>
        </w:div>
      </w:divsChild>
    </w:div>
    <w:div w:id="1339844762">
      <w:bodyDiv w:val="1"/>
      <w:marLeft w:val="0"/>
      <w:marRight w:val="0"/>
      <w:marTop w:val="0"/>
      <w:marBottom w:val="0"/>
      <w:divBdr>
        <w:top w:val="none" w:sz="0" w:space="0" w:color="auto"/>
        <w:left w:val="none" w:sz="0" w:space="0" w:color="auto"/>
        <w:bottom w:val="none" w:sz="0" w:space="0" w:color="auto"/>
        <w:right w:val="none" w:sz="0" w:space="0" w:color="auto"/>
      </w:divBdr>
    </w:div>
    <w:div w:id="1418939122">
      <w:bodyDiv w:val="1"/>
      <w:marLeft w:val="0"/>
      <w:marRight w:val="0"/>
      <w:marTop w:val="0"/>
      <w:marBottom w:val="0"/>
      <w:divBdr>
        <w:top w:val="none" w:sz="0" w:space="0" w:color="auto"/>
        <w:left w:val="none" w:sz="0" w:space="0" w:color="auto"/>
        <w:bottom w:val="none" w:sz="0" w:space="0" w:color="auto"/>
        <w:right w:val="none" w:sz="0" w:space="0" w:color="auto"/>
      </w:divBdr>
      <w:divsChild>
        <w:div w:id="1148669369">
          <w:marLeft w:val="0"/>
          <w:marRight w:val="0"/>
          <w:marTop w:val="0"/>
          <w:marBottom w:val="0"/>
          <w:divBdr>
            <w:top w:val="none" w:sz="0" w:space="0" w:color="auto"/>
            <w:left w:val="none" w:sz="0" w:space="0" w:color="auto"/>
            <w:bottom w:val="none" w:sz="0" w:space="0" w:color="auto"/>
            <w:right w:val="none" w:sz="0" w:space="0" w:color="auto"/>
          </w:divBdr>
        </w:div>
        <w:div w:id="1048527810">
          <w:marLeft w:val="0"/>
          <w:marRight w:val="0"/>
          <w:marTop w:val="0"/>
          <w:marBottom w:val="0"/>
          <w:divBdr>
            <w:top w:val="none" w:sz="0" w:space="0" w:color="auto"/>
            <w:left w:val="none" w:sz="0" w:space="0" w:color="auto"/>
            <w:bottom w:val="none" w:sz="0" w:space="0" w:color="auto"/>
            <w:right w:val="none" w:sz="0" w:space="0" w:color="auto"/>
          </w:divBdr>
        </w:div>
        <w:div w:id="126628955">
          <w:marLeft w:val="0"/>
          <w:marRight w:val="0"/>
          <w:marTop w:val="0"/>
          <w:marBottom w:val="0"/>
          <w:divBdr>
            <w:top w:val="none" w:sz="0" w:space="0" w:color="auto"/>
            <w:left w:val="none" w:sz="0" w:space="0" w:color="auto"/>
            <w:bottom w:val="none" w:sz="0" w:space="0" w:color="auto"/>
            <w:right w:val="none" w:sz="0" w:space="0" w:color="auto"/>
          </w:divBdr>
        </w:div>
      </w:divsChild>
    </w:div>
    <w:div w:id="165001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CF5F-A18C-423A-8484-E7C18BA6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11</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吴艺敏</dc:creator>
  <cp:keywords/>
  <dc:description/>
  <cp:lastModifiedBy>吴艺敏</cp:lastModifiedBy>
  <cp:revision>23</cp:revision>
  <dcterms:created xsi:type="dcterms:W3CDTF">2024-12-09T02:33:00Z</dcterms:created>
  <dcterms:modified xsi:type="dcterms:W3CDTF">2024-12-16T03:34:00Z</dcterms:modified>
</cp:coreProperties>
</file>