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A1" w:rsidRDefault="00551C9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金诚信矿业管理股份有限公司</w:t>
      </w:r>
    </w:p>
    <w:p w:rsidR="00F01EA1" w:rsidRDefault="00551C9C">
      <w:pPr>
        <w:tabs>
          <w:tab w:val="left" w:pos="1440"/>
        </w:tabs>
        <w:spacing w:line="14" w:lineRule="auto"/>
        <w:jc w:val="center"/>
        <w:rPr>
          <w:rFonts w:ascii="黑体" w:eastAsia="黑体" w:hAnsi="黑体"/>
          <w:sz w:val="32"/>
          <w:szCs w:val="28"/>
        </w:rPr>
      </w:pPr>
      <w:r>
        <w:rPr>
          <w:rFonts w:ascii="黑体" w:eastAsia="黑体" w:hAnsi="黑体" w:hint="eastAsia"/>
          <w:sz w:val="32"/>
          <w:szCs w:val="28"/>
        </w:rPr>
        <w:t>投资者关系月度记录</w:t>
      </w:r>
    </w:p>
    <w:p w:rsidR="00F01EA1" w:rsidRDefault="00551C9C">
      <w:pPr>
        <w:tabs>
          <w:tab w:val="left" w:pos="1440"/>
        </w:tabs>
        <w:spacing w:after="240" w:line="14" w:lineRule="auto"/>
        <w:jc w:val="center"/>
        <w:rPr>
          <w:rFonts w:asciiTheme="minorEastAsia" w:hAnsiTheme="minorEastAsia"/>
          <w:sz w:val="24"/>
          <w:szCs w:val="28"/>
        </w:rPr>
      </w:pPr>
      <w:r>
        <w:rPr>
          <w:rFonts w:asciiTheme="minorEastAsia" w:hAnsiTheme="minorEastAsia" w:hint="eastAsia"/>
          <w:sz w:val="24"/>
          <w:szCs w:val="28"/>
        </w:rPr>
        <w:t>（</w:t>
      </w:r>
      <w:r w:rsidR="00DA47AD">
        <w:rPr>
          <w:rFonts w:asciiTheme="minorEastAsia" w:hAnsiTheme="minorEastAsia" w:hint="eastAsia"/>
          <w:sz w:val="24"/>
          <w:szCs w:val="28"/>
        </w:rPr>
        <w:t>2</w:t>
      </w:r>
      <w:r w:rsidR="00DA47AD">
        <w:rPr>
          <w:rFonts w:asciiTheme="minorEastAsia" w:hAnsiTheme="minorEastAsia"/>
          <w:sz w:val="24"/>
          <w:szCs w:val="28"/>
        </w:rPr>
        <w:t>024年</w:t>
      </w:r>
      <w:r w:rsidR="00474481">
        <w:rPr>
          <w:rFonts w:asciiTheme="minorEastAsia" w:hAnsiTheme="minorEastAsia"/>
          <w:sz w:val="24"/>
          <w:szCs w:val="28"/>
        </w:rPr>
        <w:t>12</w:t>
      </w:r>
      <w:r>
        <w:rPr>
          <w:rFonts w:asciiTheme="minorEastAsia" w:hAnsiTheme="minorEastAsia" w:hint="eastAsia"/>
          <w:sz w:val="24"/>
          <w:szCs w:val="28"/>
        </w:rPr>
        <w:t>月）</w:t>
      </w:r>
    </w:p>
    <w:tbl>
      <w:tblPr>
        <w:tblStyle w:val="TableNormal"/>
        <w:tblpPr w:leftFromText="180" w:rightFromText="180" w:vertAnchor="text" w:tblpXSpec="center" w:tblpY="1"/>
        <w:tblOverlap w:val="never"/>
        <w:tblW w:w="86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0"/>
        <w:gridCol w:w="7270"/>
      </w:tblGrid>
      <w:tr w:rsidR="00F01EA1" w:rsidTr="00977CC6">
        <w:trPr>
          <w:trHeight w:val="2402"/>
        </w:trPr>
        <w:tc>
          <w:tcPr>
            <w:tcW w:w="1410" w:type="dxa"/>
            <w:vAlign w:val="center"/>
          </w:tcPr>
          <w:p w:rsidR="00F01EA1" w:rsidRDefault="00551C9C">
            <w:pPr>
              <w:pStyle w:val="TableParagraph"/>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活动类别</w:t>
            </w:r>
            <w:proofErr w:type="spellEnd"/>
          </w:p>
        </w:tc>
        <w:tc>
          <w:tcPr>
            <w:tcW w:w="7270" w:type="dxa"/>
            <w:vAlign w:val="center"/>
          </w:tcPr>
          <w:p w:rsidR="00F01EA1" w:rsidRDefault="00551C9C">
            <w:pPr>
              <w:pStyle w:val="TableParagraph"/>
              <w:numPr>
                <w:ilvl w:val="0"/>
                <w:numId w:val="1"/>
              </w:numPr>
              <w:tabs>
                <w:tab w:val="left" w:pos="312"/>
                <w:tab w:val="left" w:pos="2094"/>
              </w:tabs>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特定对象调研</w:t>
            </w:r>
            <w:r>
              <w:rPr>
                <w:rFonts w:asciiTheme="minorEastAsia" w:eastAsiaTheme="minorEastAsia" w:hAnsiTheme="minorEastAsia"/>
                <w:sz w:val="24"/>
                <w:szCs w:val="24"/>
                <w:lang w:eastAsia="zh-CN"/>
              </w:rPr>
              <w:tab/>
              <w:t>□分析师会议</w:t>
            </w:r>
          </w:p>
          <w:p w:rsidR="00F01EA1" w:rsidRDefault="00551C9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□媒体采访</w:t>
            </w:r>
            <w:r>
              <w:rPr>
                <w:rFonts w:asciiTheme="minorEastAsia" w:eastAsiaTheme="minorEastAsia" w:hAnsiTheme="minorEastAsia"/>
                <w:sz w:val="24"/>
                <w:szCs w:val="24"/>
                <w:lang w:eastAsia="zh-CN"/>
              </w:rPr>
              <w:tab/>
              <w:t>□业绩说明会</w:t>
            </w:r>
          </w:p>
          <w:p w:rsidR="00F01EA1" w:rsidRDefault="00551C9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□新闻发布会</w:t>
            </w:r>
            <w:r>
              <w:rPr>
                <w:rFonts w:asciiTheme="minorEastAsia" w:eastAsiaTheme="minorEastAsia" w:hAnsiTheme="minorEastAsia"/>
                <w:sz w:val="24"/>
                <w:szCs w:val="24"/>
                <w:lang w:eastAsia="zh-CN"/>
              </w:rPr>
              <w:tab/>
              <w:t>□路演活动</w:t>
            </w:r>
            <w:r>
              <w:rPr>
                <w:rFonts w:asciiTheme="minorEastAsia" w:eastAsiaTheme="minorEastAsia" w:hAnsiTheme="minorEastAsia" w:hint="eastAsia"/>
                <w:sz w:val="24"/>
                <w:szCs w:val="24"/>
                <w:lang w:eastAsia="zh-CN"/>
              </w:rPr>
              <w:t xml:space="preserve"> </w:t>
            </w:r>
          </w:p>
          <w:p w:rsidR="00F01EA1" w:rsidRDefault="00551C9C">
            <w:pPr>
              <w:pStyle w:val="TableParagraph"/>
              <w:tabs>
                <w:tab w:val="left" w:pos="2094"/>
              </w:tabs>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□现场参观</w:t>
            </w:r>
          </w:p>
          <w:p w:rsidR="00F01EA1" w:rsidRDefault="00551C9C">
            <w:pPr>
              <w:pStyle w:val="TableParagraph"/>
              <w:spacing w:line="360" w:lineRule="auto"/>
              <w:ind w:left="112"/>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□其他</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u w:val="single"/>
                <w:lang w:eastAsia="zh-CN"/>
              </w:rPr>
              <w:t>文字具体说明</w:t>
            </w:r>
            <w:r>
              <w:rPr>
                <w:rFonts w:asciiTheme="minorEastAsia" w:eastAsiaTheme="minorEastAsia" w:hAnsiTheme="minorEastAsia" w:hint="eastAsia"/>
                <w:sz w:val="24"/>
                <w:szCs w:val="24"/>
                <w:lang w:eastAsia="zh-CN"/>
              </w:rPr>
              <w:t>）</w:t>
            </w:r>
          </w:p>
        </w:tc>
      </w:tr>
      <w:tr w:rsidR="00F01EA1" w:rsidTr="00977CC6">
        <w:trPr>
          <w:trHeight w:val="897"/>
        </w:trPr>
        <w:tc>
          <w:tcPr>
            <w:tcW w:w="1410" w:type="dxa"/>
            <w:vAlign w:val="center"/>
          </w:tcPr>
          <w:p w:rsidR="00F01EA1" w:rsidRPr="005523F9" w:rsidRDefault="00551C9C">
            <w:pPr>
              <w:pStyle w:val="TableParagraph"/>
              <w:spacing w:line="276" w:lineRule="auto"/>
              <w:ind w:left="113"/>
              <w:rPr>
                <w:rFonts w:cs="Arial"/>
                <w:kern w:val="2"/>
                <w:sz w:val="24"/>
                <w:szCs w:val="24"/>
                <w:lang w:val="en-US" w:eastAsia="zh-CN" w:bidi="ar-SA"/>
              </w:rPr>
            </w:pPr>
            <w:r w:rsidRPr="005523F9">
              <w:rPr>
                <w:rFonts w:cs="Arial" w:hint="eastAsia"/>
                <w:kern w:val="2"/>
                <w:sz w:val="24"/>
                <w:szCs w:val="24"/>
                <w:lang w:val="en-US" w:eastAsia="zh-CN" w:bidi="ar-SA"/>
              </w:rPr>
              <w:t>参与单位名称</w:t>
            </w:r>
          </w:p>
        </w:tc>
        <w:tc>
          <w:tcPr>
            <w:tcW w:w="7270" w:type="dxa"/>
            <w:vAlign w:val="center"/>
          </w:tcPr>
          <w:p w:rsidR="00474481" w:rsidRPr="00E25EEC" w:rsidRDefault="00474481" w:rsidP="007343A5">
            <w:pPr>
              <w:widowControl/>
              <w:spacing w:line="276" w:lineRule="auto"/>
              <w:rPr>
                <w:rFonts w:ascii="宋体" w:eastAsia="宋体" w:hAnsi="宋体" w:cs="Arial" w:hint="eastAsia"/>
                <w:sz w:val="24"/>
                <w:szCs w:val="24"/>
                <w:lang w:eastAsia="zh-CN"/>
              </w:rPr>
            </w:pPr>
            <w:r w:rsidRPr="00474481">
              <w:rPr>
                <w:rFonts w:ascii="宋体" w:eastAsia="宋体" w:hAnsi="宋体" w:cs="Arial" w:hint="eastAsia"/>
                <w:sz w:val="24"/>
                <w:szCs w:val="24"/>
                <w:lang w:eastAsia="zh-CN"/>
              </w:rPr>
              <w:t>华鑫证券</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泰康基金</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长城基金</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新华基金</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平安银行</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沣京资本</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中信建投基金</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星石投资</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华福证券</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鑫翰资本</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招商信诺</w:t>
            </w:r>
            <w:r>
              <w:rPr>
                <w:rFonts w:ascii="宋体" w:eastAsia="宋体" w:hAnsi="宋体" w:cs="Arial" w:hint="eastAsia"/>
                <w:sz w:val="24"/>
                <w:szCs w:val="24"/>
                <w:lang w:eastAsia="zh-CN"/>
              </w:rPr>
              <w:t>、</w:t>
            </w:r>
            <w:r w:rsidR="007343A5" w:rsidRPr="007343A5">
              <w:rPr>
                <w:rFonts w:ascii="宋体" w:eastAsia="宋体" w:hAnsi="宋体" w:cs="Arial" w:hint="eastAsia"/>
                <w:sz w:val="24"/>
                <w:szCs w:val="24"/>
                <w:lang w:eastAsia="zh-CN"/>
              </w:rPr>
              <w:t>海通资管</w:t>
            </w:r>
            <w:r w:rsidR="007343A5">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景顺长城</w:t>
            </w:r>
            <w:r>
              <w:rPr>
                <w:rFonts w:ascii="宋体" w:eastAsia="宋体" w:hAnsi="宋体" w:cs="Arial" w:hint="eastAsia"/>
                <w:sz w:val="24"/>
                <w:szCs w:val="24"/>
                <w:lang w:eastAsia="zh-CN"/>
              </w:rPr>
              <w:t>、</w:t>
            </w:r>
            <w:bookmarkStart w:id="0" w:name="_GoBack"/>
            <w:bookmarkEnd w:id="0"/>
            <w:r w:rsidRPr="00474481">
              <w:rPr>
                <w:rFonts w:ascii="宋体" w:eastAsia="宋体" w:hAnsi="宋体" w:cs="Arial" w:hint="eastAsia"/>
                <w:sz w:val="24"/>
                <w:szCs w:val="24"/>
                <w:lang w:eastAsia="zh-CN"/>
              </w:rPr>
              <w:t>兴合基金</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方正富邦基金</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润辉投资</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远信投资</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招商证券</w:t>
            </w:r>
            <w:r>
              <w:rPr>
                <w:rFonts w:ascii="宋体" w:eastAsia="宋体" w:hAnsi="宋体" w:cs="Arial" w:hint="eastAsia"/>
                <w:sz w:val="24"/>
                <w:szCs w:val="24"/>
                <w:lang w:eastAsia="zh-CN"/>
              </w:rPr>
              <w:t>、</w:t>
            </w:r>
            <w:r w:rsidRPr="00474481">
              <w:rPr>
                <w:rFonts w:ascii="宋体" w:eastAsia="宋体" w:hAnsi="宋体" w:cs="Arial" w:hint="eastAsia"/>
                <w:sz w:val="24"/>
                <w:szCs w:val="24"/>
                <w:lang w:eastAsia="zh-CN"/>
              </w:rPr>
              <w:t>华创自营</w:t>
            </w:r>
          </w:p>
        </w:tc>
      </w:tr>
      <w:tr w:rsidR="00F01EA1" w:rsidTr="00977CC6">
        <w:trPr>
          <w:trHeight w:val="625"/>
        </w:trPr>
        <w:tc>
          <w:tcPr>
            <w:tcW w:w="1410" w:type="dxa"/>
            <w:vAlign w:val="center"/>
          </w:tcPr>
          <w:p w:rsidR="00F01EA1" w:rsidRPr="00895496" w:rsidRDefault="00551C9C">
            <w:pPr>
              <w:pStyle w:val="TableParagraph"/>
              <w:spacing w:before="4"/>
              <w:ind w:left="112"/>
              <w:rPr>
                <w:rFonts w:asciiTheme="minorEastAsia" w:eastAsiaTheme="minorEastAsia" w:hAnsiTheme="minorEastAsia" w:cstheme="minorEastAsia"/>
                <w:sz w:val="24"/>
                <w:szCs w:val="24"/>
                <w:lang w:val="en-US"/>
              </w:rPr>
            </w:pPr>
            <w:proofErr w:type="spellStart"/>
            <w:r w:rsidRPr="00895496">
              <w:rPr>
                <w:rFonts w:asciiTheme="minorEastAsia" w:eastAsiaTheme="minorEastAsia" w:hAnsiTheme="minorEastAsia" w:cstheme="minorEastAsia" w:hint="eastAsia"/>
                <w:sz w:val="24"/>
                <w:szCs w:val="24"/>
                <w:lang w:val="en-US"/>
              </w:rPr>
              <w:t>时间</w:t>
            </w:r>
            <w:proofErr w:type="spellEnd"/>
          </w:p>
        </w:tc>
        <w:tc>
          <w:tcPr>
            <w:tcW w:w="7270" w:type="dxa"/>
            <w:vAlign w:val="center"/>
          </w:tcPr>
          <w:p w:rsidR="00F01EA1" w:rsidRPr="00895496" w:rsidRDefault="00474481" w:rsidP="00895496">
            <w:pPr>
              <w:pStyle w:val="TableParagraph"/>
              <w:spacing w:before="4" w:line="360" w:lineRule="auto"/>
              <w:ind w:left="112"/>
              <w:jc w:val="both"/>
              <w:rPr>
                <w:rFonts w:asciiTheme="minorEastAsia" w:eastAsiaTheme="minorEastAsia" w:hAnsiTheme="minorEastAsia" w:cs="Arial"/>
                <w:sz w:val="24"/>
                <w:szCs w:val="24"/>
                <w:lang w:val="en-US" w:eastAsia="zh-CN"/>
              </w:rPr>
            </w:pPr>
            <w:r>
              <w:rPr>
                <w:rFonts w:asciiTheme="minorEastAsia" w:eastAsiaTheme="minorEastAsia" w:hAnsiTheme="minorEastAsia" w:cs="Arial" w:hint="eastAsia"/>
                <w:sz w:val="24"/>
                <w:szCs w:val="24"/>
                <w:lang w:val="en-US" w:eastAsia="zh-CN"/>
              </w:rPr>
              <w:t>2</w:t>
            </w:r>
            <w:r>
              <w:rPr>
                <w:rFonts w:asciiTheme="minorEastAsia" w:eastAsiaTheme="minorEastAsia" w:hAnsiTheme="minorEastAsia" w:cs="Arial"/>
                <w:sz w:val="24"/>
                <w:szCs w:val="24"/>
                <w:lang w:val="en-US" w:eastAsia="zh-CN"/>
              </w:rPr>
              <w:t>024年</w:t>
            </w:r>
            <w:r>
              <w:rPr>
                <w:rFonts w:asciiTheme="minorEastAsia" w:eastAsiaTheme="minorEastAsia" w:hAnsiTheme="minorEastAsia" w:cs="Arial" w:hint="eastAsia"/>
                <w:sz w:val="24"/>
                <w:szCs w:val="24"/>
                <w:lang w:val="en-US" w:eastAsia="zh-CN"/>
              </w:rPr>
              <w:t>1</w:t>
            </w:r>
            <w:r>
              <w:rPr>
                <w:rFonts w:asciiTheme="minorEastAsia" w:eastAsiaTheme="minorEastAsia" w:hAnsiTheme="minorEastAsia" w:cs="Arial"/>
                <w:sz w:val="24"/>
                <w:szCs w:val="24"/>
                <w:lang w:val="en-US" w:eastAsia="zh-CN"/>
              </w:rPr>
              <w:t>2月</w:t>
            </w:r>
            <w:r>
              <w:rPr>
                <w:rFonts w:asciiTheme="minorEastAsia" w:eastAsiaTheme="minorEastAsia" w:hAnsiTheme="minorEastAsia" w:cs="Arial" w:hint="eastAsia"/>
                <w:sz w:val="24"/>
                <w:szCs w:val="24"/>
                <w:lang w:val="en-US" w:eastAsia="zh-CN"/>
              </w:rPr>
              <w:t>3</w:t>
            </w:r>
            <w:r>
              <w:rPr>
                <w:rFonts w:asciiTheme="minorEastAsia" w:eastAsiaTheme="minorEastAsia" w:hAnsiTheme="minorEastAsia" w:cs="Arial"/>
                <w:sz w:val="24"/>
                <w:szCs w:val="24"/>
                <w:lang w:val="en-US" w:eastAsia="zh-CN"/>
              </w:rPr>
              <w:t>0日、</w:t>
            </w:r>
            <w:r>
              <w:rPr>
                <w:rFonts w:asciiTheme="minorEastAsia" w:eastAsiaTheme="minorEastAsia" w:hAnsiTheme="minorEastAsia" w:cs="Arial" w:hint="eastAsia"/>
                <w:sz w:val="24"/>
                <w:szCs w:val="24"/>
                <w:lang w:val="en-US" w:eastAsia="zh-CN"/>
              </w:rPr>
              <w:t>2</w:t>
            </w:r>
            <w:r>
              <w:rPr>
                <w:rFonts w:asciiTheme="minorEastAsia" w:eastAsiaTheme="minorEastAsia" w:hAnsiTheme="minorEastAsia" w:cs="Arial"/>
                <w:sz w:val="24"/>
                <w:szCs w:val="24"/>
                <w:lang w:val="en-US" w:eastAsia="zh-CN"/>
              </w:rPr>
              <w:t>024年</w:t>
            </w:r>
            <w:r>
              <w:rPr>
                <w:rFonts w:asciiTheme="minorEastAsia" w:eastAsiaTheme="minorEastAsia" w:hAnsiTheme="minorEastAsia" w:cs="Arial" w:hint="eastAsia"/>
                <w:sz w:val="24"/>
                <w:szCs w:val="24"/>
                <w:lang w:val="en-US" w:eastAsia="zh-CN"/>
              </w:rPr>
              <w:t>1</w:t>
            </w:r>
            <w:r>
              <w:rPr>
                <w:rFonts w:asciiTheme="minorEastAsia" w:eastAsiaTheme="minorEastAsia" w:hAnsiTheme="minorEastAsia" w:cs="Arial"/>
                <w:sz w:val="24"/>
                <w:szCs w:val="24"/>
                <w:lang w:val="en-US" w:eastAsia="zh-CN"/>
              </w:rPr>
              <w:t>2月</w:t>
            </w:r>
            <w:r>
              <w:rPr>
                <w:rFonts w:asciiTheme="minorEastAsia" w:eastAsiaTheme="minorEastAsia" w:hAnsiTheme="minorEastAsia" w:cs="Arial" w:hint="eastAsia"/>
                <w:sz w:val="24"/>
                <w:szCs w:val="24"/>
                <w:lang w:val="en-US" w:eastAsia="zh-CN"/>
              </w:rPr>
              <w:t>3</w:t>
            </w:r>
            <w:r>
              <w:rPr>
                <w:rFonts w:asciiTheme="minorEastAsia" w:eastAsiaTheme="minorEastAsia" w:hAnsiTheme="minorEastAsia" w:cs="Arial"/>
                <w:sz w:val="24"/>
                <w:szCs w:val="24"/>
                <w:lang w:val="en-US" w:eastAsia="zh-CN"/>
              </w:rPr>
              <w:t>1日</w:t>
            </w:r>
          </w:p>
        </w:tc>
      </w:tr>
      <w:tr w:rsidR="00F01EA1" w:rsidTr="00977CC6">
        <w:trPr>
          <w:trHeight w:val="699"/>
        </w:trPr>
        <w:tc>
          <w:tcPr>
            <w:tcW w:w="1410" w:type="dxa"/>
            <w:vAlign w:val="center"/>
          </w:tcPr>
          <w:p w:rsidR="00F01EA1" w:rsidRDefault="00551C9C">
            <w:pPr>
              <w:pStyle w:val="TableParagraph"/>
              <w:spacing w:before="120"/>
              <w:ind w:left="113"/>
              <w:rPr>
                <w:rFonts w:asciiTheme="minorEastAsia" w:eastAsiaTheme="minorEastAsia" w:hAnsiTheme="minorEastAsia"/>
                <w:sz w:val="24"/>
                <w:szCs w:val="24"/>
              </w:rPr>
            </w:pPr>
            <w:proofErr w:type="spellStart"/>
            <w:r>
              <w:rPr>
                <w:rFonts w:asciiTheme="minorEastAsia" w:eastAsiaTheme="minorEastAsia" w:hAnsiTheme="minorEastAsia"/>
                <w:sz w:val="24"/>
                <w:szCs w:val="24"/>
              </w:rPr>
              <w:t>地点</w:t>
            </w:r>
            <w:proofErr w:type="spellEnd"/>
          </w:p>
        </w:tc>
        <w:tc>
          <w:tcPr>
            <w:tcW w:w="7270" w:type="dxa"/>
            <w:vAlign w:val="center"/>
          </w:tcPr>
          <w:p w:rsidR="00F01EA1" w:rsidRPr="00CE4E12" w:rsidRDefault="00482E79" w:rsidP="001329AF">
            <w:pPr>
              <w:pStyle w:val="TableParagraph"/>
              <w:ind w:left="112"/>
              <w:rPr>
                <w:rFonts w:ascii="Arial" w:eastAsiaTheme="minorEastAsia" w:hAnsi="Arial" w:cs="Arial"/>
                <w:sz w:val="24"/>
                <w:szCs w:val="24"/>
                <w:lang w:eastAsia="zh-CN"/>
              </w:rPr>
            </w:pPr>
            <w:r>
              <w:rPr>
                <w:rFonts w:ascii="Arial" w:eastAsiaTheme="minorEastAsia" w:hAnsi="Arial" w:cs="Arial"/>
                <w:sz w:val="24"/>
                <w:szCs w:val="24"/>
                <w:lang w:eastAsia="zh-CN"/>
              </w:rPr>
              <w:t>现场调研</w:t>
            </w:r>
          </w:p>
        </w:tc>
      </w:tr>
      <w:tr w:rsidR="00F01EA1" w:rsidTr="00977CC6">
        <w:trPr>
          <w:trHeight w:val="961"/>
        </w:trPr>
        <w:tc>
          <w:tcPr>
            <w:tcW w:w="1410" w:type="dxa"/>
            <w:vAlign w:val="center"/>
          </w:tcPr>
          <w:p w:rsidR="00F01EA1" w:rsidRDefault="00551C9C">
            <w:pPr>
              <w:pStyle w:val="TableParagraph"/>
              <w:spacing w:before="4"/>
              <w:ind w:left="112"/>
              <w:rPr>
                <w:rFonts w:asciiTheme="minorEastAsia" w:eastAsiaTheme="minorEastAsia" w:hAnsiTheme="minorEastAsia"/>
                <w:sz w:val="24"/>
                <w:szCs w:val="24"/>
              </w:rPr>
            </w:pPr>
            <w:proofErr w:type="spellStart"/>
            <w:r>
              <w:rPr>
                <w:rFonts w:asciiTheme="minorEastAsia" w:eastAsiaTheme="minorEastAsia" w:hAnsiTheme="minorEastAsia"/>
                <w:sz w:val="24"/>
                <w:szCs w:val="24"/>
              </w:rPr>
              <w:t>上市公司接待人员</w:t>
            </w:r>
            <w:proofErr w:type="spellEnd"/>
          </w:p>
        </w:tc>
        <w:tc>
          <w:tcPr>
            <w:tcW w:w="7270" w:type="dxa"/>
            <w:vAlign w:val="center"/>
          </w:tcPr>
          <w:p w:rsidR="00F01EA1" w:rsidRPr="00CE4E12" w:rsidRDefault="00551C9C" w:rsidP="00474481">
            <w:pPr>
              <w:pStyle w:val="TableParagraph"/>
              <w:spacing w:before="4"/>
              <w:ind w:left="112"/>
              <w:rPr>
                <w:rFonts w:ascii="Arial" w:eastAsiaTheme="minorEastAsia" w:hAnsi="Arial" w:cs="Arial"/>
                <w:sz w:val="24"/>
                <w:szCs w:val="24"/>
                <w:lang w:val="en-US" w:eastAsia="zh-CN"/>
              </w:rPr>
            </w:pPr>
            <w:r w:rsidRPr="00CE4E12">
              <w:rPr>
                <w:rFonts w:ascii="Arial" w:eastAsiaTheme="minorEastAsia" w:hAnsi="Arial" w:cs="Arial"/>
                <w:sz w:val="24"/>
                <w:szCs w:val="24"/>
                <w:lang w:val="en-US" w:eastAsia="zh-CN"/>
              </w:rPr>
              <w:t>董事会秘书</w:t>
            </w:r>
          </w:p>
        </w:tc>
      </w:tr>
      <w:tr w:rsidR="00F01EA1" w:rsidTr="00977CC6">
        <w:trPr>
          <w:trHeight w:val="694"/>
        </w:trPr>
        <w:tc>
          <w:tcPr>
            <w:tcW w:w="1410" w:type="dxa"/>
            <w:vAlign w:val="center"/>
          </w:tcPr>
          <w:p w:rsidR="00F01EA1" w:rsidRDefault="00551C9C">
            <w:pPr>
              <w:pStyle w:val="TableParagraph"/>
              <w:spacing w:before="4"/>
              <w:ind w:left="112"/>
              <w:rPr>
                <w:rFonts w:asciiTheme="minorEastAsia" w:eastAsiaTheme="minorEastAsia" w:hAnsiTheme="minorEastAsia"/>
                <w:sz w:val="24"/>
                <w:szCs w:val="24"/>
                <w:lang w:val="en-US"/>
              </w:rPr>
            </w:pPr>
            <w:proofErr w:type="spellStart"/>
            <w:r>
              <w:rPr>
                <w:rFonts w:asciiTheme="minorEastAsia" w:eastAsiaTheme="minorEastAsia" w:hAnsiTheme="minorEastAsia" w:hint="eastAsia"/>
                <w:sz w:val="24"/>
                <w:szCs w:val="24"/>
                <w:lang w:val="en-US"/>
              </w:rPr>
              <w:t>调研主要内容汇总</w:t>
            </w:r>
            <w:proofErr w:type="spellEnd"/>
          </w:p>
        </w:tc>
        <w:tc>
          <w:tcPr>
            <w:tcW w:w="7270" w:type="dxa"/>
            <w:vAlign w:val="center"/>
          </w:tcPr>
          <w:p w:rsidR="00474481" w:rsidRPr="00474481" w:rsidRDefault="00474481" w:rsidP="00474481">
            <w:pPr>
              <w:widowControl/>
              <w:spacing w:line="360" w:lineRule="auto"/>
              <w:ind w:firstLineChars="200" w:firstLine="482"/>
              <w:rPr>
                <w:rFonts w:asciiTheme="minorEastAsia" w:hAnsiTheme="minorEastAsia" w:hint="eastAsia"/>
                <w:b/>
                <w:sz w:val="24"/>
                <w:szCs w:val="24"/>
                <w:lang w:eastAsia="zh-CN"/>
              </w:rPr>
            </w:pPr>
            <w:r w:rsidRPr="00474481">
              <w:rPr>
                <w:rFonts w:asciiTheme="minorEastAsia" w:hAnsiTheme="minorEastAsia" w:hint="eastAsia"/>
                <w:b/>
                <w:sz w:val="24"/>
                <w:szCs w:val="24"/>
                <w:lang w:eastAsia="zh-CN"/>
              </w:rPr>
              <w:t>1、</w:t>
            </w:r>
            <w:proofErr w:type="spellStart"/>
            <w:r w:rsidRPr="00474481">
              <w:rPr>
                <w:rFonts w:asciiTheme="minorEastAsia" w:hAnsiTheme="minorEastAsia" w:hint="eastAsia"/>
                <w:b/>
                <w:sz w:val="24"/>
                <w:szCs w:val="24"/>
                <w:lang w:eastAsia="zh-CN"/>
              </w:rPr>
              <w:t>Lubambe</w:t>
            </w:r>
            <w:proofErr w:type="spellEnd"/>
            <w:r w:rsidRPr="00474481">
              <w:rPr>
                <w:rFonts w:asciiTheme="minorEastAsia" w:hAnsiTheme="minorEastAsia" w:hint="eastAsia"/>
                <w:b/>
                <w:sz w:val="24"/>
                <w:szCs w:val="24"/>
                <w:lang w:eastAsia="zh-CN"/>
              </w:rPr>
              <w:t>铜矿技改情况</w:t>
            </w:r>
          </w:p>
          <w:p w:rsidR="00474481" w:rsidRPr="00474481" w:rsidRDefault="00474481" w:rsidP="00474481">
            <w:pPr>
              <w:widowControl/>
              <w:spacing w:line="360" w:lineRule="auto"/>
              <w:ind w:firstLineChars="200" w:firstLine="480"/>
              <w:rPr>
                <w:rFonts w:asciiTheme="minorEastAsia" w:hAnsiTheme="minorEastAsia" w:hint="eastAsia"/>
                <w:sz w:val="24"/>
                <w:szCs w:val="24"/>
                <w:lang w:eastAsia="zh-CN"/>
              </w:rPr>
            </w:pPr>
            <w:r w:rsidRPr="00474481">
              <w:rPr>
                <w:rFonts w:asciiTheme="minorEastAsia" w:hAnsiTheme="minorEastAsia" w:hint="eastAsia"/>
                <w:sz w:val="24"/>
                <w:szCs w:val="24"/>
                <w:lang w:eastAsia="zh-CN"/>
              </w:rPr>
              <w:t>根据公司2024年1月22日发布的《赞比亚鲁班比铜矿采选工程可行性研究》，公司将在2024-2026年对整个矿山系统进行技术改造，并通过技术改造使矿山具备达产条件。有关矿山资源、技改方案及经济效益分析等具体情况详见《赞比亚鲁班比铜矿采选工程可行性研究》。</w:t>
            </w:r>
          </w:p>
          <w:p w:rsidR="00474481" w:rsidRPr="00474481" w:rsidRDefault="00474481" w:rsidP="00474481">
            <w:pPr>
              <w:widowControl/>
              <w:spacing w:line="360" w:lineRule="auto"/>
              <w:ind w:firstLineChars="200" w:firstLine="482"/>
              <w:rPr>
                <w:rFonts w:asciiTheme="minorEastAsia" w:hAnsiTheme="minorEastAsia" w:hint="eastAsia"/>
                <w:b/>
                <w:sz w:val="24"/>
                <w:szCs w:val="24"/>
                <w:lang w:eastAsia="zh-CN"/>
              </w:rPr>
            </w:pPr>
            <w:r w:rsidRPr="00474481">
              <w:rPr>
                <w:rFonts w:asciiTheme="minorEastAsia" w:hAnsiTheme="minorEastAsia" w:hint="eastAsia"/>
                <w:b/>
                <w:sz w:val="24"/>
                <w:szCs w:val="24"/>
                <w:lang w:eastAsia="zh-CN"/>
              </w:rPr>
              <w:t>2、哥伦比亚San Matias项目情况</w:t>
            </w:r>
          </w:p>
          <w:p w:rsidR="00474481" w:rsidRDefault="00474481" w:rsidP="00474481">
            <w:pPr>
              <w:widowControl/>
              <w:spacing w:line="360" w:lineRule="auto"/>
              <w:ind w:firstLineChars="200" w:firstLine="480"/>
              <w:rPr>
                <w:rFonts w:asciiTheme="minorEastAsia" w:hAnsiTheme="minorEastAsia"/>
                <w:sz w:val="24"/>
                <w:szCs w:val="24"/>
                <w:lang w:eastAsia="zh-CN"/>
              </w:rPr>
            </w:pPr>
            <w:r w:rsidRPr="00474481">
              <w:rPr>
                <w:rFonts w:asciiTheme="minorEastAsia" w:hAnsiTheme="minorEastAsia" w:hint="eastAsia"/>
                <w:sz w:val="24"/>
                <w:szCs w:val="24"/>
                <w:lang w:eastAsia="zh-CN"/>
              </w:rPr>
              <w:t>公司直接持有San Matias项目CMH公司50%的股权，通过加拿大Cordoba矿业间接持有CHM公司10%的权益。San Matias项目</w:t>
            </w:r>
            <w:proofErr w:type="spellStart"/>
            <w:r w:rsidRPr="00474481">
              <w:rPr>
                <w:rFonts w:asciiTheme="minorEastAsia" w:hAnsiTheme="minorEastAsia" w:hint="eastAsia"/>
                <w:sz w:val="24"/>
                <w:szCs w:val="24"/>
                <w:lang w:eastAsia="zh-CN"/>
              </w:rPr>
              <w:t>Alacran</w:t>
            </w:r>
            <w:proofErr w:type="spellEnd"/>
            <w:proofErr w:type="gramStart"/>
            <w:r w:rsidRPr="00474481">
              <w:rPr>
                <w:rFonts w:asciiTheme="minorEastAsia" w:hAnsiTheme="minorEastAsia" w:hint="eastAsia"/>
                <w:sz w:val="24"/>
                <w:szCs w:val="24"/>
                <w:lang w:eastAsia="zh-CN"/>
              </w:rPr>
              <w:t>铜金银矿</w:t>
            </w:r>
            <w:proofErr w:type="gramEnd"/>
            <w:r w:rsidRPr="00474481">
              <w:rPr>
                <w:rFonts w:asciiTheme="minorEastAsia" w:hAnsiTheme="minorEastAsia" w:hint="eastAsia"/>
                <w:sz w:val="24"/>
                <w:szCs w:val="24"/>
                <w:lang w:eastAsia="zh-CN"/>
              </w:rPr>
              <w:t>已完成可行性研究，环境影响评估已提交哥伦比亚国家环境许可证管理局（ANLA）审批，尚待批复。目前未进入建设期。</w:t>
            </w:r>
          </w:p>
          <w:p w:rsidR="00474481" w:rsidRPr="00474481" w:rsidRDefault="00474481" w:rsidP="00474481">
            <w:pPr>
              <w:widowControl/>
              <w:spacing w:line="360" w:lineRule="auto"/>
              <w:ind w:firstLineChars="200" w:firstLine="482"/>
              <w:rPr>
                <w:rFonts w:asciiTheme="minorEastAsia" w:hAnsiTheme="minorEastAsia" w:hint="eastAsia"/>
                <w:b/>
                <w:sz w:val="24"/>
                <w:szCs w:val="24"/>
                <w:lang w:eastAsia="zh-CN"/>
              </w:rPr>
            </w:pPr>
            <w:r w:rsidRPr="00474481">
              <w:rPr>
                <w:rFonts w:asciiTheme="minorEastAsia" w:hAnsiTheme="minorEastAsia" w:hint="eastAsia"/>
                <w:b/>
                <w:sz w:val="24"/>
                <w:szCs w:val="24"/>
                <w:lang w:eastAsia="zh-CN"/>
              </w:rPr>
              <w:t>3、</w:t>
            </w:r>
            <w:proofErr w:type="spellStart"/>
            <w:r w:rsidRPr="00474481">
              <w:rPr>
                <w:rFonts w:asciiTheme="minorEastAsia" w:hAnsiTheme="minorEastAsia" w:hint="eastAsia"/>
                <w:b/>
                <w:sz w:val="24"/>
                <w:szCs w:val="24"/>
                <w:lang w:eastAsia="zh-CN"/>
              </w:rPr>
              <w:t>Dikulushi</w:t>
            </w:r>
            <w:proofErr w:type="spellEnd"/>
            <w:r w:rsidRPr="00474481">
              <w:rPr>
                <w:rFonts w:asciiTheme="minorEastAsia" w:hAnsiTheme="minorEastAsia" w:hint="eastAsia"/>
                <w:b/>
                <w:sz w:val="24"/>
                <w:szCs w:val="24"/>
                <w:lang w:eastAsia="zh-CN"/>
              </w:rPr>
              <w:t>、</w:t>
            </w:r>
            <w:proofErr w:type="spellStart"/>
            <w:r w:rsidRPr="00474481">
              <w:rPr>
                <w:rFonts w:asciiTheme="minorEastAsia" w:hAnsiTheme="minorEastAsia" w:hint="eastAsia"/>
                <w:b/>
                <w:sz w:val="24"/>
                <w:szCs w:val="24"/>
                <w:lang w:eastAsia="zh-CN"/>
              </w:rPr>
              <w:t>Lonshi</w:t>
            </w:r>
            <w:proofErr w:type="spellEnd"/>
            <w:r w:rsidRPr="00474481">
              <w:rPr>
                <w:rFonts w:asciiTheme="minorEastAsia" w:hAnsiTheme="minorEastAsia" w:hint="eastAsia"/>
                <w:b/>
                <w:sz w:val="24"/>
                <w:szCs w:val="24"/>
                <w:lang w:eastAsia="zh-CN"/>
              </w:rPr>
              <w:t>和两岔</w:t>
            </w:r>
            <w:proofErr w:type="gramStart"/>
            <w:r w:rsidRPr="00474481">
              <w:rPr>
                <w:rFonts w:asciiTheme="minorEastAsia" w:hAnsiTheme="minorEastAsia" w:hint="eastAsia"/>
                <w:b/>
                <w:sz w:val="24"/>
                <w:szCs w:val="24"/>
                <w:lang w:eastAsia="zh-CN"/>
              </w:rPr>
              <w:t>河项目</w:t>
            </w:r>
            <w:proofErr w:type="gramEnd"/>
            <w:r w:rsidRPr="00474481">
              <w:rPr>
                <w:rFonts w:asciiTheme="minorEastAsia" w:hAnsiTheme="minorEastAsia" w:hint="eastAsia"/>
                <w:b/>
                <w:sz w:val="24"/>
                <w:szCs w:val="24"/>
                <w:lang w:eastAsia="zh-CN"/>
              </w:rPr>
              <w:t>2024年生产销售计划</w:t>
            </w:r>
          </w:p>
          <w:p w:rsidR="00474481" w:rsidRPr="00474481" w:rsidRDefault="00474481" w:rsidP="00474481">
            <w:pPr>
              <w:widowControl/>
              <w:spacing w:line="360" w:lineRule="auto"/>
              <w:ind w:firstLineChars="200" w:firstLine="480"/>
              <w:rPr>
                <w:rFonts w:asciiTheme="minorEastAsia" w:hAnsiTheme="minorEastAsia" w:hint="eastAsia"/>
                <w:sz w:val="24"/>
                <w:szCs w:val="24"/>
                <w:lang w:eastAsia="zh-CN"/>
              </w:rPr>
            </w:pPr>
            <w:proofErr w:type="spellStart"/>
            <w:r w:rsidRPr="00474481">
              <w:rPr>
                <w:rFonts w:asciiTheme="minorEastAsia" w:hAnsiTheme="minorEastAsia" w:hint="eastAsia"/>
                <w:sz w:val="24"/>
                <w:szCs w:val="24"/>
                <w:lang w:eastAsia="zh-CN"/>
              </w:rPr>
              <w:lastRenderedPageBreak/>
              <w:t>Dikulushi</w:t>
            </w:r>
            <w:proofErr w:type="spellEnd"/>
            <w:r w:rsidRPr="00474481">
              <w:rPr>
                <w:rFonts w:asciiTheme="minorEastAsia" w:hAnsiTheme="minorEastAsia" w:hint="eastAsia"/>
                <w:sz w:val="24"/>
                <w:szCs w:val="24"/>
                <w:lang w:eastAsia="zh-CN"/>
              </w:rPr>
              <w:t>铜矿全年计划生产、销售铜精矿含铜（当量）约10,000吨；</w:t>
            </w:r>
            <w:proofErr w:type="spellStart"/>
            <w:r w:rsidRPr="00474481">
              <w:rPr>
                <w:rFonts w:asciiTheme="minorEastAsia" w:hAnsiTheme="minorEastAsia" w:hint="eastAsia"/>
                <w:sz w:val="24"/>
                <w:szCs w:val="24"/>
                <w:lang w:eastAsia="zh-CN"/>
              </w:rPr>
              <w:t>Lonshi</w:t>
            </w:r>
            <w:proofErr w:type="spellEnd"/>
            <w:r w:rsidRPr="00474481">
              <w:rPr>
                <w:rFonts w:asciiTheme="minorEastAsia" w:hAnsiTheme="minorEastAsia" w:hint="eastAsia"/>
                <w:sz w:val="24"/>
                <w:szCs w:val="24"/>
                <w:lang w:eastAsia="zh-CN"/>
              </w:rPr>
              <w:t>铜矿力争在2024年底具备达产的状态，全年计划生产铜金属20,000吨，销售铜金属22,000吨；</w:t>
            </w:r>
          </w:p>
          <w:p w:rsidR="00474481" w:rsidRPr="00474481" w:rsidRDefault="00474481" w:rsidP="00474481">
            <w:pPr>
              <w:widowControl/>
              <w:spacing w:line="360" w:lineRule="auto"/>
              <w:ind w:firstLineChars="200" w:firstLine="480"/>
              <w:rPr>
                <w:rFonts w:asciiTheme="minorEastAsia" w:hAnsiTheme="minorEastAsia" w:hint="eastAsia"/>
                <w:sz w:val="24"/>
                <w:szCs w:val="24"/>
                <w:lang w:eastAsia="zh-CN"/>
              </w:rPr>
            </w:pPr>
            <w:r w:rsidRPr="00474481">
              <w:rPr>
                <w:rFonts w:asciiTheme="minorEastAsia" w:hAnsiTheme="minorEastAsia" w:hint="eastAsia"/>
                <w:sz w:val="24"/>
                <w:szCs w:val="24"/>
                <w:lang w:eastAsia="zh-CN"/>
              </w:rPr>
              <w:t>两岔河</w:t>
            </w:r>
            <w:proofErr w:type="gramStart"/>
            <w:r w:rsidRPr="00474481">
              <w:rPr>
                <w:rFonts w:asciiTheme="minorEastAsia" w:hAnsiTheme="minorEastAsia" w:hint="eastAsia"/>
                <w:sz w:val="24"/>
                <w:szCs w:val="24"/>
                <w:lang w:eastAsia="zh-CN"/>
              </w:rPr>
              <w:t>磷矿南</w:t>
            </w:r>
            <w:proofErr w:type="gramEnd"/>
            <w:r w:rsidRPr="00474481">
              <w:rPr>
                <w:rFonts w:asciiTheme="minorEastAsia" w:hAnsiTheme="minorEastAsia" w:hint="eastAsia"/>
                <w:sz w:val="24"/>
                <w:szCs w:val="24"/>
                <w:lang w:eastAsia="zh-CN"/>
              </w:rPr>
              <w:t>采区力争完成全年30万吨磷矿石生产及销售任务。</w:t>
            </w:r>
          </w:p>
          <w:p w:rsidR="00474481" w:rsidRPr="00474481" w:rsidRDefault="00474481" w:rsidP="00474481">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4</w:t>
            </w:r>
            <w:r w:rsidRPr="00474481">
              <w:rPr>
                <w:rFonts w:asciiTheme="minorEastAsia" w:hAnsiTheme="minorEastAsia" w:hint="eastAsia"/>
                <w:b/>
                <w:sz w:val="24"/>
                <w:szCs w:val="24"/>
                <w:lang w:eastAsia="zh-CN"/>
              </w:rPr>
              <w:t>、</w:t>
            </w:r>
            <w:proofErr w:type="gramStart"/>
            <w:r w:rsidRPr="00474481">
              <w:rPr>
                <w:rFonts w:asciiTheme="minorEastAsia" w:hAnsiTheme="minorEastAsia" w:hint="eastAsia"/>
                <w:b/>
                <w:sz w:val="24"/>
                <w:szCs w:val="24"/>
                <w:lang w:eastAsia="zh-CN"/>
              </w:rPr>
              <w:t>矿服合同</w:t>
            </w:r>
            <w:proofErr w:type="gramEnd"/>
            <w:r w:rsidRPr="00474481">
              <w:rPr>
                <w:rFonts w:asciiTheme="minorEastAsia" w:hAnsiTheme="minorEastAsia" w:hint="eastAsia"/>
                <w:b/>
                <w:sz w:val="24"/>
                <w:szCs w:val="24"/>
                <w:lang w:eastAsia="zh-CN"/>
              </w:rPr>
              <w:t>签署周期</w:t>
            </w:r>
          </w:p>
          <w:p w:rsidR="00474481" w:rsidRDefault="00474481" w:rsidP="00474481">
            <w:pPr>
              <w:widowControl/>
              <w:spacing w:line="360" w:lineRule="auto"/>
              <w:ind w:firstLineChars="200" w:firstLine="480"/>
              <w:rPr>
                <w:rFonts w:asciiTheme="minorEastAsia" w:hAnsiTheme="minorEastAsia"/>
                <w:sz w:val="24"/>
                <w:szCs w:val="24"/>
                <w:lang w:eastAsia="zh-CN"/>
              </w:rPr>
            </w:pPr>
            <w:r w:rsidRPr="00474481">
              <w:rPr>
                <w:rFonts w:asciiTheme="minorEastAsia" w:hAnsiTheme="minorEastAsia" w:hint="eastAsia"/>
                <w:sz w:val="24"/>
                <w:szCs w:val="24"/>
                <w:lang w:eastAsia="zh-CN"/>
              </w:rPr>
              <w:t>矿山服务的持续性较强，通常是伴随着矿山整个生命周期的，但具体的工程合同通常分阶段签署：基建合同一般按照工期来签；采矿合同视具体项目情况，有的框架协议下定期签署施工协议、有的三年到五年签署一次、有的项目一年一签。</w:t>
            </w:r>
          </w:p>
          <w:p w:rsidR="00474481" w:rsidRPr="00474481" w:rsidRDefault="00474481" w:rsidP="00474481">
            <w:pPr>
              <w:widowControl/>
              <w:spacing w:line="360" w:lineRule="auto"/>
              <w:ind w:firstLineChars="200" w:firstLine="482"/>
              <w:rPr>
                <w:rFonts w:asciiTheme="minorEastAsia" w:hAnsiTheme="minorEastAsia" w:hint="eastAsia"/>
                <w:b/>
                <w:sz w:val="24"/>
                <w:szCs w:val="24"/>
                <w:lang w:eastAsia="zh-CN"/>
              </w:rPr>
            </w:pPr>
            <w:r>
              <w:rPr>
                <w:rFonts w:asciiTheme="minorEastAsia" w:hAnsiTheme="minorEastAsia"/>
                <w:b/>
                <w:sz w:val="24"/>
                <w:szCs w:val="24"/>
                <w:lang w:eastAsia="zh-CN"/>
              </w:rPr>
              <w:t>5</w:t>
            </w:r>
            <w:r w:rsidRPr="00474481">
              <w:rPr>
                <w:rFonts w:asciiTheme="minorEastAsia" w:hAnsiTheme="minorEastAsia" w:hint="eastAsia"/>
                <w:b/>
                <w:sz w:val="24"/>
                <w:szCs w:val="24"/>
                <w:lang w:eastAsia="zh-CN"/>
              </w:rPr>
              <w:t>、</w:t>
            </w:r>
            <w:proofErr w:type="gramStart"/>
            <w:r w:rsidRPr="00474481">
              <w:rPr>
                <w:rFonts w:asciiTheme="minorEastAsia" w:hAnsiTheme="minorEastAsia" w:hint="eastAsia"/>
                <w:b/>
                <w:sz w:val="24"/>
                <w:szCs w:val="24"/>
                <w:lang w:eastAsia="zh-CN"/>
              </w:rPr>
              <w:t>矿服的</w:t>
            </w:r>
            <w:proofErr w:type="gramEnd"/>
            <w:r w:rsidRPr="00474481">
              <w:rPr>
                <w:rFonts w:asciiTheme="minorEastAsia" w:hAnsiTheme="minorEastAsia" w:hint="eastAsia"/>
                <w:b/>
                <w:sz w:val="24"/>
                <w:szCs w:val="24"/>
                <w:lang w:eastAsia="zh-CN"/>
              </w:rPr>
              <w:t>价值</w:t>
            </w:r>
          </w:p>
          <w:p w:rsidR="00474481" w:rsidRPr="00474481" w:rsidRDefault="00474481" w:rsidP="00474481">
            <w:pPr>
              <w:widowControl/>
              <w:spacing w:line="360" w:lineRule="auto"/>
              <w:ind w:firstLineChars="200" w:firstLine="480"/>
              <w:rPr>
                <w:rFonts w:asciiTheme="minorEastAsia" w:hAnsiTheme="minorEastAsia" w:hint="eastAsia"/>
                <w:sz w:val="24"/>
                <w:szCs w:val="24"/>
                <w:lang w:eastAsia="zh-CN"/>
              </w:rPr>
            </w:pPr>
            <w:r w:rsidRPr="00474481">
              <w:rPr>
                <w:rFonts w:asciiTheme="minorEastAsia" w:hAnsiTheme="minorEastAsia" w:hint="eastAsia"/>
                <w:sz w:val="24"/>
                <w:szCs w:val="24"/>
                <w:lang w:eastAsia="zh-CN"/>
              </w:rPr>
              <w:t>矿山服务商的综合能力直接影响到矿山的经营成果、盈利能力，矿山服务商为矿山业主安全、高质量地实现矿山快速投产达产、缩短建设周期并节省建设投资是矿山服务商的核心能力和价值。</w:t>
            </w:r>
          </w:p>
          <w:p w:rsidR="00474481" w:rsidRPr="00474481" w:rsidRDefault="00474481" w:rsidP="00474481">
            <w:pPr>
              <w:widowControl/>
              <w:spacing w:line="360" w:lineRule="auto"/>
              <w:ind w:firstLineChars="200" w:firstLine="482"/>
              <w:rPr>
                <w:rFonts w:asciiTheme="minorEastAsia" w:hAnsiTheme="minorEastAsia" w:hint="eastAsia"/>
                <w:b/>
                <w:sz w:val="24"/>
                <w:szCs w:val="24"/>
                <w:lang w:eastAsia="zh-CN"/>
              </w:rPr>
            </w:pPr>
            <w:r w:rsidRPr="00474481">
              <w:rPr>
                <w:rFonts w:asciiTheme="minorEastAsia" w:hAnsiTheme="minorEastAsia"/>
                <w:b/>
                <w:sz w:val="24"/>
                <w:szCs w:val="24"/>
                <w:lang w:eastAsia="zh-CN"/>
              </w:rPr>
              <w:t>6</w:t>
            </w:r>
            <w:r w:rsidRPr="00474481">
              <w:rPr>
                <w:rFonts w:asciiTheme="minorEastAsia" w:hAnsiTheme="minorEastAsia" w:hint="eastAsia"/>
                <w:b/>
                <w:sz w:val="24"/>
                <w:szCs w:val="24"/>
                <w:lang w:eastAsia="zh-CN"/>
              </w:rPr>
              <w:t>、雨季对</w:t>
            </w:r>
            <w:proofErr w:type="spellStart"/>
            <w:r w:rsidRPr="00474481">
              <w:rPr>
                <w:rFonts w:asciiTheme="minorEastAsia" w:hAnsiTheme="minorEastAsia" w:hint="eastAsia"/>
                <w:b/>
                <w:sz w:val="24"/>
                <w:szCs w:val="24"/>
                <w:lang w:eastAsia="zh-CN"/>
              </w:rPr>
              <w:t>Lonshi</w:t>
            </w:r>
            <w:proofErr w:type="spellEnd"/>
            <w:r w:rsidRPr="00474481">
              <w:rPr>
                <w:rFonts w:asciiTheme="minorEastAsia" w:hAnsiTheme="minorEastAsia" w:hint="eastAsia"/>
                <w:b/>
                <w:sz w:val="24"/>
                <w:szCs w:val="24"/>
                <w:lang w:eastAsia="zh-CN"/>
              </w:rPr>
              <w:t>铜矿、</w:t>
            </w:r>
            <w:proofErr w:type="spellStart"/>
            <w:r w:rsidRPr="00474481">
              <w:rPr>
                <w:rFonts w:asciiTheme="minorEastAsia" w:hAnsiTheme="minorEastAsia" w:hint="eastAsia"/>
                <w:b/>
                <w:sz w:val="24"/>
                <w:szCs w:val="24"/>
                <w:lang w:eastAsia="zh-CN"/>
              </w:rPr>
              <w:t>Dikulushi</w:t>
            </w:r>
            <w:proofErr w:type="spellEnd"/>
            <w:r w:rsidRPr="00474481">
              <w:rPr>
                <w:rFonts w:asciiTheme="minorEastAsia" w:hAnsiTheme="minorEastAsia" w:hint="eastAsia"/>
                <w:b/>
                <w:sz w:val="24"/>
                <w:szCs w:val="24"/>
                <w:lang w:eastAsia="zh-CN"/>
              </w:rPr>
              <w:t>铜矿的影响</w:t>
            </w:r>
          </w:p>
          <w:p w:rsidR="00474481" w:rsidRPr="00474481" w:rsidRDefault="00474481" w:rsidP="00474481">
            <w:pPr>
              <w:widowControl/>
              <w:spacing w:line="360" w:lineRule="auto"/>
              <w:ind w:firstLineChars="200" w:firstLine="480"/>
              <w:rPr>
                <w:rFonts w:asciiTheme="minorEastAsia" w:hAnsiTheme="minorEastAsia" w:hint="eastAsia"/>
                <w:sz w:val="24"/>
                <w:szCs w:val="24"/>
                <w:lang w:eastAsia="zh-CN"/>
              </w:rPr>
            </w:pPr>
            <w:proofErr w:type="spellStart"/>
            <w:r w:rsidRPr="00474481">
              <w:rPr>
                <w:rFonts w:asciiTheme="minorEastAsia" w:hAnsiTheme="minorEastAsia" w:hint="eastAsia"/>
                <w:sz w:val="24"/>
                <w:szCs w:val="24"/>
                <w:lang w:eastAsia="zh-CN"/>
              </w:rPr>
              <w:t>Lonshi</w:t>
            </w:r>
            <w:proofErr w:type="spellEnd"/>
            <w:r w:rsidRPr="00474481">
              <w:rPr>
                <w:rFonts w:asciiTheme="minorEastAsia" w:hAnsiTheme="minorEastAsia" w:hint="eastAsia"/>
                <w:sz w:val="24"/>
                <w:szCs w:val="24"/>
                <w:lang w:eastAsia="zh-CN"/>
              </w:rPr>
              <w:t>铜矿与</w:t>
            </w:r>
            <w:proofErr w:type="spellStart"/>
            <w:r w:rsidRPr="00474481">
              <w:rPr>
                <w:rFonts w:asciiTheme="minorEastAsia" w:hAnsiTheme="minorEastAsia" w:hint="eastAsia"/>
                <w:sz w:val="24"/>
                <w:szCs w:val="24"/>
                <w:lang w:eastAsia="zh-CN"/>
              </w:rPr>
              <w:t>Dikulushi</w:t>
            </w:r>
            <w:proofErr w:type="spellEnd"/>
            <w:r w:rsidRPr="00474481">
              <w:rPr>
                <w:rFonts w:asciiTheme="minorEastAsia" w:hAnsiTheme="minorEastAsia" w:hint="eastAsia"/>
                <w:sz w:val="24"/>
                <w:szCs w:val="24"/>
                <w:lang w:eastAsia="zh-CN"/>
              </w:rPr>
              <w:t>铜矿都在刚果（金），一般情况下，雨季影响矿区外围道路状况，进而影响生产物资采购和销售产品的运输，因此雨季会对两个项目生产及销售的运输带来不同程度的影响。总体来看，</w:t>
            </w:r>
            <w:proofErr w:type="spellStart"/>
            <w:r w:rsidRPr="00474481">
              <w:rPr>
                <w:rFonts w:asciiTheme="minorEastAsia" w:hAnsiTheme="minorEastAsia" w:hint="eastAsia"/>
                <w:sz w:val="24"/>
                <w:szCs w:val="24"/>
                <w:lang w:eastAsia="zh-CN"/>
              </w:rPr>
              <w:t>Lonshi</w:t>
            </w:r>
            <w:proofErr w:type="spellEnd"/>
            <w:r w:rsidRPr="00474481">
              <w:rPr>
                <w:rFonts w:asciiTheme="minorEastAsia" w:hAnsiTheme="minorEastAsia" w:hint="eastAsia"/>
                <w:sz w:val="24"/>
                <w:szCs w:val="24"/>
                <w:lang w:eastAsia="zh-CN"/>
              </w:rPr>
              <w:t>铜矿距离赞比亚边境仅3km，周边基础设施建设较为完善，道路状况受雨季影响较小。</w:t>
            </w:r>
          </w:p>
          <w:p w:rsidR="00474481" w:rsidRPr="00474481" w:rsidRDefault="00474481" w:rsidP="00474481">
            <w:pPr>
              <w:widowControl/>
              <w:spacing w:line="360" w:lineRule="auto"/>
              <w:ind w:firstLineChars="200" w:firstLine="482"/>
              <w:rPr>
                <w:rFonts w:asciiTheme="minorEastAsia" w:hAnsiTheme="minorEastAsia" w:hint="eastAsia"/>
                <w:b/>
                <w:sz w:val="24"/>
                <w:szCs w:val="24"/>
                <w:lang w:eastAsia="zh-CN"/>
              </w:rPr>
            </w:pPr>
            <w:r w:rsidRPr="00474481">
              <w:rPr>
                <w:rFonts w:asciiTheme="minorEastAsia" w:hAnsiTheme="minorEastAsia"/>
                <w:b/>
                <w:sz w:val="24"/>
                <w:szCs w:val="24"/>
                <w:lang w:eastAsia="zh-CN"/>
              </w:rPr>
              <w:t>7</w:t>
            </w:r>
            <w:r w:rsidRPr="00474481">
              <w:rPr>
                <w:rFonts w:asciiTheme="minorEastAsia" w:hAnsiTheme="minorEastAsia" w:hint="eastAsia"/>
                <w:b/>
                <w:sz w:val="24"/>
                <w:szCs w:val="24"/>
                <w:lang w:eastAsia="zh-CN"/>
              </w:rPr>
              <w:t>、是否还有并购矿山的规划？</w:t>
            </w:r>
          </w:p>
          <w:p w:rsidR="00B07AFF" w:rsidRPr="00895496" w:rsidRDefault="00474481" w:rsidP="00474481">
            <w:pPr>
              <w:widowControl/>
              <w:spacing w:line="360" w:lineRule="auto"/>
              <w:ind w:firstLineChars="200" w:firstLine="480"/>
              <w:rPr>
                <w:rFonts w:asciiTheme="minorEastAsia" w:hAnsiTheme="minorEastAsia"/>
                <w:sz w:val="24"/>
                <w:szCs w:val="24"/>
                <w:lang w:eastAsia="zh-CN"/>
              </w:rPr>
            </w:pPr>
            <w:r w:rsidRPr="00474481">
              <w:rPr>
                <w:rFonts w:asciiTheme="minorEastAsia" w:hAnsiTheme="minorEastAsia" w:hint="eastAsia"/>
                <w:sz w:val="24"/>
                <w:szCs w:val="24"/>
                <w:lang w:eastAsia="zh-CN"/>
              </w:rPr>
              <w:t>现阶段我们认为如果能够通过勘探来增储是更加经济的资源获取方式。长远来看，更加关注铜和贵金属，体量与公司规模相匹配。</w:t>
            </w:r>
          </w:p>
        </w:tc>
      </w:tr>
    </w:tbl>
    <w:p w:rsidR="00F01EA1" w:rsidRDefault="00F01EA1">
      <w:pPr>
        <w:widowControl/>
        <w:jc w:val="left"/>
        <w:rPr>
          <w:rFonts w:asciiTheme="minorEastAsia" w:hAnsiTheme="minorEastAsia"/>
          <w:sz w:val="24"/>
          <w:szCs w:val="24"/>
        </w:rPr>
      </w:pPr>
    </w:p>
    <w:sectPr w:rsidR="00F01EA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E3" w:rsidRDefault="005030E3">
      <w:r>
        <w:separator/>
      </w:r>
    </w:p>
  </w:endnote>
  <w:endnote w:type="continuationSeparator" w:id="0">
    <w:p w:rsidR="005030E3" w:rsidRDefault="0050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E3" w:rsidRDefault="005030E3">
      <w:r>
        <w:separator/>
      </w:r>
    </w:p>
  </w:footnote>
  <w:footnote w:type="continuationSeparator" w:id="0">
    <w:p w:rsidR="005030E3" w:rsidRDefault="0050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A1" w:rsidRDefault="00551C9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603979                                       </w:t>
    </w:r>
    <w:r>
      <w:rPr>
        <w:rFonts w:ascii="Arial" w:hAnsi="Arial" w:cs="Arial"/>
        <w:sz w:val="20"/>
        <w:szCs w:val="28"/>
      </w:rPr>
      <w:t>证券简称：金诚信</w:t>
    </w:r>
  </w:p>
  <w:p w:rsidR="00F01EA1" w:rsidRDefault="00551C9C">
    <w:pPr>
      <w:tabs>
        <w:tab w:val="left" w:pos="1440"/>
      </w:tabs>
      <w:spacing w:beforeLines="50" w:before="120" w:afterLines="50" w:after="120"/>
      <w:ind w:right="480"/>
      <w:rPr>
        <w:rFonts w:ascii="Arial" w:hAnsi="Arial" w:cs="Arial"/>
        <w:sz w:val="20"/>
        <w:szCs w:val="28"/>
      </w:rPr>
    </w:pPr>
    <w:r>
      <w:rPr>
        <w:rFonts w:ascii="Arial" w:hAnsi="Arial" w:cs="Arial"/>
        <w:sz w:val="20"/>
        <w:szCs w:val="28"/>
      </w:rPr>
      <w:t>证券代码：</w:t>
    </w:r>
    <w:r>
      <w:rPr>
        <w:rFonts w:ascii="Arial" w:hAnsi="Arial" w:cs="Arial"/>
        <w:sz w:val="20"/>
        <w:szCs w:val="28"/>
      </w:rPr>
      <w:t xml:space="preserve">113615                                       </w:t>
    </w:r>
    <w:r>
      <w:rPr>
        <w:rFonts w:ascii="Arial" w:hAnsi="Arial" w:cs="Arial"/>
        <w:sz w:val="20"/>
        <w:szCs w:val="28"/>
      </w:rPr>
      <w:t>证券简称：</w:t>
    </w:r>
    <w:proofErr w:type="gramStart"/>
    <w:r>
      <w:rPr>
        <w:rFonts w:ascii="Arial" w:hAnsi="Arial" w:cs="Arial"/>
        <w:sz w:val="20"/>
        <w:szCs w:val="28"/>
      </w:rPr>
      <w:t>金诚转债</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413C"/>
    <w:multiLevelType w:val="hybridMultilevel"/>
    <w:tmpl w:val="6EDA183A"/>
    <w:lvl w:ilvl="0" w:tplc="5AB8E06E">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26AA6F2C"/>
    <w:multiLevelType w:val="multilevel"/>
    <w:tmpl w:val="26AA6F2C"/>
    <w:lvl w:ilvl="0">
      <w:start w:val="1"/>
      <w:numFmt w:val="bullet"/>
      <w:suff w:val="nothing"/>
      <w:lvlText w:val=""/>
      <w:lvlJc w:val="left"/>
      <w:pPr>
        <w:ind w:left="532" w:hanging="420"/>
      </w:pPr>
      <w:rPr>
        <w:rFonts w:ascii="Wingdings" w:hAnsi="Wingdings" w:hint="default"/>
      </w:rPr>
    </w:lvl>
    <w:lvl w:ilvl="1">
      <w:start w:val="1"/>
      <w:numFmt w:val="bullet"/>
      <w:lvlText w:val=""/>
      <w:lvlJc w:val="left"/>
      <w:pPr>
        <w:ind w:left="952" w:hanging="420"/>
      </w:pPr>
      <w:rPr>
        <w:rFonts w:ascii="Wingdings" w:hAnsi="Wingdings" w:hint="default"/>
      </w:rPr>
    </w:lvl>
    <w:lvl w:ilvl="2">
      <w:start w:val="1"/>
      <w:numFmt w:val="bullet"/>
      <w:lvlText w:val=""/>
      <w:lvlJc w:val="left"/>
      <w:pPr>
        <w:ind w:left="1372" w:hanging="420"/>
      </w:pPr>
      <w:rPr>
        <w:rFonts w:ascii="Wingdings" w:hAnsi="Wingdings" w:hint="default"/>
      </w:rPr>
    </w:lvl>
    <w:lvl w:ilvl="3">
      <w:start w:val="1"/>
      <w:numFmt w:val="bullet"/>
      <w:lvlText w:val=""/>
      <w:lvlJc w:val="left"/>
      <w:pPr>
        <w:ind w:left="1792" w:hanging="420"/>
      </w:pPr>
      <w:rPr>
        <w:rFonts w:ascii="Wingdings" w:hAnsi="Wingdings" w:hint="default"/>
      </w:rPr>
    </w:lvl>
    <w:lvl w:ilvl="4">
      <w:start w:val="1"/>
      <w:numFmt w:val="bullet"/>
      <w:lvlText w:val=""/>
      <w:lvlJc w:val="left"/>
      <w:pPr>
        <w:ind w:left="2212" w:hanging="420"/>
      </w:pPr>
      <w:rPr>
        <w:rFonts w:ascii="Wingdings" w:hAnsi="Wingdings" w:hint="default"/>
      </w:rPr>
    </w:lvl>
    <w:lvl w:ilvl="5">
      <w:start w:val="1"/>
      <w:numFmt w:val="bullet"/>
      <w:lvlText w:val=""/>
      <w:lvlJc w:val="left"/>
      <w:pPr>
        <w:ind w:left="2632" w:hanging="420"/>
      </w:pPr>
      <w:rPr>
        <w:rFonts w:ascii="Wingdings" w:hAnsi="Wingdings" w:hint="default"/>
      </w:rPr>
    </w:lvl>
    <w:lvl w:ilvl="6">
      <w:start w:val="1"/>
      <w:numFmt w:val="bullet"/>
      <w:lvlText w:val=""/>
      <w:lvlJc w:val="left"/>
      <w:pPr>
        <w:ind w:left="3052" w:hanging="420"/>
      </w:pPr>
      <w:rPr>
        <w:rFonts w:ascii="Wingdings" w:hAnsi="Wingdings" w:hint="default"/>
      </w:rPr>
    </w:lvl>
    <w:lvl w:ilvl="7">
      <w:start w:val="1"/>
      <w:numFmt w:val="bullet"/>
      <w:lvlText w:val=""/>
      <w:lvlJc w:val="left"/>
      <w:pPr>
        <w:ind w:left="3472" w:hanging="420"/>
      </w:pPr>
      <w:rPr>
        <w:rFonts w:ascii="Wingdings" w:hAnsi="Wingdings" w:hint="default"/>
      </w:rPr>
    </w:lvl>
    <w:lvl w:ilvl="8">
      <w:start w:val="1"/>
      <w:numFmt w:val="bullet"/>
      <w:lvlText w:val=""/>
      <w:lvlJc w:val="left"/>
      <w:pPr>
        <w:ind w:left="3892" w:hanging="420"/>
      </w:pPr>
      <w:rPr>
        <w:rFonts w:ascii="Wingdings" w:hAnsi="Wingdings" w:hint="default"/>
      </w:rPr>
    </w:lvl>
  </w:abstractNum>
  <w:abstractNum w:abstractNumId="2" w15:restartNumberingAfterBreak="0">
    <w:nsid w:val="4A850976"/>
    <w:multiLevelType w:val="multilevel"/>
    <w:tmpl w:val="4A850976"/>
    <w:lvl w:ilvl="0">
      <w:start w:val="1"/>
      <w:numFmt w:val="decimal"/>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MzdmYmI5ZjQ3OTkyNjllYzJjYjk3ZWIwOWI1YzkifQ=="/>
  </w:docVars>
  <w:rsids>
    <w:rsidRoot w:val="001F3D24"/>
    <w:rsid w:val="00000B9F"/>
    <w:rsid w:val="000044B2"/>
    <w:rsid w:val="00005A90"/>
    <w:rsid w:val="00011F6D"/>
    <w:rsid w:val="00015DAA"/>
    <w:rsid w:val="00016BF2"/>
    <w:rsid w:val="00024397"/>
    <w:rsid w:val="000332E1"/>
    <w:rsid w:val="00042C19"/>
    <w:rsid w:val="0004682A"/>
    <w:rsid w:val="00047F88"/>
    <w:rsid w:val="00050F7C"/>
    <w:rsid w:val="00051091"/>
    <w:rsid w:val="00061A2C"/>
    <w:rsid w:val="000640F2"/>
    <w:rsid w:val="00065465"/>
    <w:rsid w:val="00066834"/>
    <w:rsid w:val="000723FE"/>
    <w:rsid w:val="00074576"/>
    <w:rsid w:val="00076BCC"/>
    <w:rsid w:val="000867DF"/>
    <w:rsid w:val="000B22BB"/>
    <w:rsid w:val="000B45DA"/>
    <w:rsid w:val="000C59C0"/>
    <w:rsid w:val="000D1D6D"/>
    <w:rsid w:val="000D2006"/>
    <w:rsid w:val="000D2803"/>
    <w:rsid w:val="000E1DAB"/>
    <w:rsid w:val="000E2F2F"/>
    <w:rsid w:val="000F0957"/>
    <w:rsid w:val="000F3A0A"/>
    <w:rsid w:val="000F5B5B"/>
    <w:rsid w:val="000F5C17"/>
    <w:rsid w:val="00100F7E"/>
    <w:rsid w:val="00102B82"/>
    <w:rsid w:val="00106CEA"/>
    <w:rsid w:val="0011073D"/>
    <w:rsid w:val="0011195B"/>
    <w:rsid w:val="00113A22"/>
    <w:rsid w:val="00113CBC"/>
    <w:rsid w:val="00115DA9"/>
    <w:rsid w:val="001215B2"/>
    <w:rsid w:val="001262DD"/>
    <w:rsid w:val="00127FBD"/>
    <w:rsid w:val="001329AF"/>
    <w:rsid w:val="00132BA1"/>
    <w:rsid w:val="00132F99"/>
    <w:rsid w:val="0014384C"/>
    <w:rsid w:val="0016124A"/>
    <w:rsid w:val="00162D58"/>
    <w:rsid w:val="0016491F"/>
    <w:rsid w:val="00172045"/>
    <w:rsid w:val="0017241B"/>
    <w:rsid w:val="001730A2"/>
    <w:rsid w:val="00174D1C"/>
    <w:rsid w:val="001865BD"/>
    <w:rsid w:val="00190F17"/>
    <w:rsid w:val="00192555"/>
    <w:rsid w:val="00194807"/>
    <w:rsid w:val="001A1C4C"/>
    <w:rsid w:val="001A5434"/>
    <w:rsid w:val="001A6EDB"/>
    <w:rsid w:val="001B3497"/>
    <w:rsid w:val="001D110D"/>
    <w:rsid w:val="001D2148"/>
    <w:rsid w:val="001D2ACE"/>
    <w:rsid w:val="001D301F"/>
    <w:rsid w:val="001D4975"/>
    <w:rsid w:val="001F1DD4"/>
    <w:rsid w:val="001F3D24"/>
    <w:rsid w:val="00200985"/>
    <w:rsid w:val="00200D40"/>
    <w:rsid w:val="002013F4"/>
    <w:rsid w:val="00202713"/>
    <w:rsid w:val="002048C6"/>
    <w:rsid w:val="00217632"/>
    <w:rsid w:val="00220C67"/>
    <w:rsid w:val="002228E5"/>
    <w:rsid w:val="00226671"/>
    <w:rsid w:val="00226DF0"/>
    <w:rsid w:val="00231F83"/>
    <w:rsid w:val="00237F9E"/>
    <w:rsid w:val="00246553"/>
    <w:rsid w:val="00254649"/>
    <w:rsid w:val="0025747C"/>
    <w:rsid w:val="00260A44"/>
    <w:rsid w:val="002649DC"/>
    <w:rsid w:val="00267111"/>
    <w:rsid w:val="0027244C"/>
    <w:rsid w:val="00282FA9"/>
    <w:rsid w:val="00285AEC"/>
    <w:rsid w:val="00292936"/>
    <w:rsid w:val="0029417C"/>
    <w:rsid w:val="002A5535"/>
    <w:rsid w:val="002B0E73"/>
    <w:rsid w:val="002C14E6"/>
    <w:rsid w:val="002C2C1C"/>
    <w:rsid w:val="002D20B1"/>
    <w:rsid w:val="002E4E80"/>
    <w:rsid w:val="002F18C9"/>
    <w:rsid w:val="002F4534"/>
    <w:rsid w:val="002F58B3"/>
    <w:rsid w:val="002F5B59"/>
    <w:rsid w:val="002F6F95"/>
    <w:rsid w:val="003037F6"/>
    <w:rsid w:val="00310262"/>
    <w:rsid w:val="00311EAC"/>
    <w:rsid w:val="00315190"/>
    <w:rsid w:val="00321F72"/>
    <w:rsid w:val="00331F0C"/>
    <w:rsid w:val="0034001F"/>
    <w:rsid w:val="003566BA"/>
    <w:rsid w:val="003622B8"/>
    <w:rsid w:val="003624DF"/>
    <w:rsid w:val="003629D1"/>
    <w:rsid w:val="00367D04"/>
    <w:rsid w:val="00367DB9"/>
    <w:rsid w:val="003702C6"/>
    <w:rsid w:val="00373D14"/>
    <w:rsid w:val="00376AE7"/>
    <w:rsid w:val="003779D3"/>
    <w:rsid w:val="003805CF"/>
    <w:rsid w:val="003844B6"/>
    <w:rsid w:val="0039221B"/>
    <w:rsid w:val="003A142F"/>
    <w:rsid w:val="003A2483"/>
    <w:rsid w:val="003B1E7C"/>
    <w:rsid w:val="003B20D4"/>
    <w:rsid w:val="003C0A37"/>
    <w:rsid w:val="003C4C29"/>
    <w:rsid w:val="003D037B"/>
    <w:rsid w:val="003D59D3"/>
    <w:rsid w:val="003D609A"/>
    <w:rsid w:val="003E5568"/>
    <w:rsid w:val="003F086D"/>
    <w:rsid w:val="003F223C"/>
    <w:rsid w:val="003F3B5E"/>
    <w:rsid w:val="004011DD"/>
    <w:rsid w:val="00402C59"/>
    <w:rsid w:val="004072E8"/>
    <w:rsid w:val="004126A7"/>
    <w:rsid w:val="00412899"/>
    <w:rsid w:val="0041457D"/>
    <w:rsid w:val="004324A5"/>
    <w:rsid w:val="00436D6C"/>
    <w:rsid w:val="00442DCD"/>
    <w:rsid w:val="00445F40"/>
    <w:rsid w:val="00456942"/>
    <w:rsid w:val="00460C13"/>
    <w:rsid w:val="0046579D"/>
    <w:rsid w:val="00465E6D"/>
    <w:rsid w:val="00471214"/>
    <w:rsid w:val="00474481"/>
    <w:rsid w:val="00482E79"/>
    <w:rsid w:val="0048337B"/>
    <w:rsid w:val="00486345"/>
    <w:rsid w:val="004906DE"/>
    <w:rsid w:val="00493958"/>
    <w:rsid w:val="00495D65"/>
    <w:rsid w:val="004A699A"/>
    <w:rsid w:val="004B2252"/>
    <w:rsid w:val="004C06FE"/>
    <w:rsid w:val="004C2EF9"/>
    <w:rsid w:val="004D0AE9"/>
    <w:rsid w:val="004D1E8C"/>
    <w:rsid w:val="004D4CB1"/>
    <w:rsid w:val="004E3A32"/>
    <w:rsid w:val="004E482C"/>
    <w:rsid w:val="004E6B82"/>
    <w:rsid w:val="004F1485"/>
    <w:rsid w:val="005030E3"/>
    <w:rsid w:val="00513606"/>
    <w:rsid w:val="00525465"/>
    <w:rsid w:val="00526A32"/>
    <w:rsid w:val="00540C52"/>
    <w:rsid w:val="0054117C"/>
    <w:rsid w:val="00541608"/>
    <w:rsid w:val="00551C9C"/>
    <w:rsid w:val="005523F9"/>
    <w:rsid w:val="00553554"/>
    <w:rsid w:val="00555AB4"/>
    <w:rsid w:val="00556A08"/>
    <w:rsid w:val="0055738A"/>
    <w:rsid w:val="00571CA2"/>
    <w:rsid w:val="00573838"/>
    <w:rsid w:val="00575E92"/>
    <w:rsid w:val="00577E5A"/>
    <w:rsid w:val="00582003"/>
    <w:rsid w:val="005832C0"/>
    <w:rsid w:val="00583702"/>
    <w:rsid w:val="005840D3"/>
    <w:rsid w:val="00596061"/>
    <w:rsid w:val="00597676"/>
    <w:rsid w:val="005A6AB7"/>
    <w:rsid w:val="005B2DC9"/>
    <w:rsid w:val="005B4018"/>
    <w:rsid w:val="005D37A0"/>
    <w:rsid w:val="005D522B"/>
    <w:rsid w:val="005E3131"/>
    <w:rsid w:val="005E530E"/>
    <w:rsid w:val="006017C8"/>
    <w:rsid w:val="00603C1A"/>
    <w:rsid w:val="00606323"/>
    <w:rsid w:val="00606C53"/>
    <w:rsid w:val="00616DAE"/>
    <w:rsid w:val="006173BB"/>
    <w:rsid w:val="0062265A"/>
    <w:rsid w:val="006230FA"/>
    <w:rsid w:val="006358A5"/>
    <w:rsid w:val="00636154"/>
    <w:rsid w:val="006500A5"/>
    <w:rsid w:val="0065104F"/>
    <w:rsid w:val="006532FB"/>
    <w:rsid w:val="00655C8D"/>
    <w:rsid w:val="00662BBC"/>
    <w:rsid w:val="00665866"/>
    <w:rsid w:val="0066614E"/>
    <w:rsid w:val="00673C42"/>
    <w:rsid w:val="006761B9"/>
    <w:rsid w:val="00676568"/>
    <w:rsid w:val="00684215"/>
    <w:rsid w:val="00684228"/>
    <w:rsid w:val="006852A4"/>
    <w:rsid w:val="00691030"/>
    <w:rsid w:val="00691BD6"/>
    <w:rsid w:val="006927AD"/>
    <w:rsid w:val="006A0023"/>
    <w:rsid w:val="006A2B21"/>
    <w:rsid w:val="006A6CC7"/>
    <w:rsid w:val="006B40F1"/>
    <w:rsid w:val="006C15B5"/>
    <w:rsid w:val="006C1A31"/>
    <w:rsid w:val="006D0991"/>
    <w:rsid w:val="006D499B"/>
    <w:rsid w:val="006D7F9B"/>
    <w:rsid w:val="006E356D"/>
    <w:rsid w:val="006E49EC"/>
    <w:rsid w:val="006E4E80"/>
    <w:rsid w:val="006E5B7C"/>
    <w:rsid w:val="006F025D"/>
    <w:rsid w:val="006F131E"/>
    <w:rsid w:val="006F5BE6"/>
    <w:rsid w:val="006F6482"/>
    <w:rsid w:val="007040AA"/>
    <w:rsid w:val="00705EF8"/>
    <w:rsid w:val="00705F62"/>
    <w:rsid w:val="00710DC1"/>
    <w:rsid w:val="007210C6"/>
    <w:rsid w:val="00726132"/>
    <w:rsid w:val="00731B71"/>
    <w:rsid w:val="007343A5"/>
    <w:rsid w:val="0073634A"/>
    <w:rsid w:val="00737BC4"/>
    <w:rsid w:val="00743746"/>
    <w:rsid w:val="007511C8"/>
    <w:rsid w:val="00751560"/>
    <w:rsid w:val="0075595B"/>
    <w:rsid w:val="00755B97"/>
    <w:rsid w:val="007633C4"/>
    <w:rsid w:val="00766280"/>
    <w:rsid w:val="007735E3"/>
    <w:rsid w:val="00780598"/>
    <w:rsid w:val="007838AB"/>
    <w:rsid w:val="00787608"/>
    <w:rsid w:val="00792C2C"/>
    <w:rsid w:val="00796FF1"/>
    <w:rsid w:val="007A37EE"/>
    <w:rsid w:val="007B4371"/>
    <w:rsid w:val="007C1746"/>
    <w:rsid w:val="007C6CC1"/>
    <w:rsid w:val="007C6D09"/>
    <w:rsid w:val="007D0CC4"/>
    <w:rsid w:val="007F1554"/>
    <w:rsid w:val="00800934"/>
    <w:rsid w:val="008033D9"/>
    <w:rsid w:val="00805D59"/>
    <w:rsid w:val="00814B28"/>
    <w:rsid w:val="00814E60"/>
    <w:rsid w:val="00824C56"/>
    <w:rsid w:val="00851DE8"/>
    <w:rsid w:val="008579DC"/>
    <w:rsid w:val="0088101C"/>
    <w:rsid w:val="008831FC"/>
    <w:rsid w:val="008914A5"/>
    <w:rsid w:val="00895496"/>
    <w:rsid w:val="008A0C7A"/>
    <w:rsid w:val="008A1802"/>
    <w:rsid w:val="008A463C"/>
    <w:rsid w:val="008B01F8"/>
    <w:rsid w:val="008B1EC5"/>
    <w:rsid w:val="008C0E58"/>
    <w:rsid w:val="008C27F1"/>
    <w:rsid w:val="008C35F9"/>
    <w:rsid w:val="008E18F2"/>
    <w:rsid w:val="008E2A56"/>
    <w:rsid w:val="008E7851"/>
    <w:rsid w:val="008F3344"/>
    <w:rsid w:val="008F7019"/>
    <w:rsid w:val="008F7D80"/>
    <w:rsid w:val="0090109E"/>
    <w:rsid w:val="0090169F"/>
    <w:rsid w:val="00903674"/>
    <w:rsid w:val="0092382D"/>
    <w:rsid w:val="00937BD0"/>
    <w:rsid w:val="00942052"/>
    <w:rsid w:val="009428E2"/>
    <w:rsid w:val="00942C8F"/>
    <w:rsid w:val="009446EE"/>
    <w:rsid w:val="009449AA"/>
    <w:rsid w:val="00945BA2"/>
    <w:rsid w:val="00945F65"/>
    <w:rsid w:val="0095159A"/>
    <w:rsid w:val="00956D4C"/>
    <w:rsid w:val="009576D3"/>
    <w:rsid w:val="0096292A"/>
    <w:rsid w:val="00964A9E"/>
    <w:rsid w:val="00967007"/>
    <w:rsid w:val="0096743B"/>
    <w:rsid w:val="00970E12"/>
    <w:rsid w:val="00974466"/>
    <w:rsid w:val="00977CC6"/>
    <w:rsid w:val="0098570E"/>
    <w:rsid w:val="00987F7C"/>
    <w:rsid w:val="00990EA1"/>
    <w:rsid w:val="00995253"/>
    <w:rsid w:val="0099656F"/>
    <w:rsid w:val="009A33EC"/>
    <w:rsid w:val="009A7377"/>
    <w:rsid w:val="009A7BF2"/>
    <w:rsid w:val="009B44D2"/>
    <w:rsid w:val="009C3371"/>
    <w:rsid w:val="009C35BF"/>
    <w:rsid w:val="009C7B5C"/>
    <w:rsid w:val="009D6B21"/>
    <w:rsid w:val="009E67A5"/>
    <w:rsid w:val="00A01B1A"/>
    <w:rsid w:val="00A01C7F"/>
    <w:rsid w:val="00A02D2F"/>
    <w:rsid w:val="00A055E3"/>
    <w:rsid w:val="00A079AE"/>
    <w:rsid w:val="00A109DA"/>
    <w:rsid w:val="00A11042"/>
    <w:rsid w:val="00A16F55"/>
    <w:rsid w:val="00A17775"/>
    <w:rsid w:val="00A2450F"/>
    <w:rsid w:val="00A25490"/>
    <w:rsid w:val="00A30F10"/>
    <w:rsid w:val="00A32630"/>
    <w:rsid w:val="00A32E9F"/>
    <w:rsid w:val="00A35EDC"/>
    <w:rsid w:val="00A4241B"/>
    <w:rsid w:val="00A443D1"/>
    <w:rsid w:val="00A45692"/>
    <w:rsid w:val="00A46517"/>
    <w:rsid w:val="00A631CE"/>
    <w:rsid w:val="00A666FB"/>
    <w:rsid w:val="00A71A9C"/>
    <w:rsid w:val="00A81BF3"/>
    <w:rsid w:val="00A82A7F"/>
    <w:rsid w:val="00AA20D0"/>
    <w:rsid w:val="00AA6488"/>
    <w:rsid w:val="00AA6622"/>
    <w:rsid w:val="00AA6F26"/>
    <w:rsid w:val="00AB0289"/>
    <w:rsid w:val="00AB06C4"/>
    <w:rsid w:val="00AC2FE3"/>
    <w:rsid w:val="00AC5A80"/>
    <w:rsid w:val="00AC65FC"/>
    <w:rsid w:val="00AC661E"/>
    <w:rsid w:val="00AD2DE2"/>
    <w:rsid w:val="00AD3B15"/>
    <w:rsid w:val="00AE1879"/>
    <w:rsid w:val="00AE4770"/>
    <w:rsid w:val="00AE6BA4"/>
    <w:rsid w:val="00AF7433"/>
    <w:rsid w:val="00B02E19"/>
    <w:rsid w:val="00B03E0B"/>
    <w:rsid w:val="00B06300"/>
    <w:rsid w:val="00B07AFF"/>
    <w:rsid w:val="00B27908"/>
    <w:rsid w:val="00B300D5"/>
    <w:rsid w:val="00B32A26"/>
    <w:rsid w:val="00B351C6"/>
    <w:rsid w:val="00B4022D"/>
    <w:rsid w:val="00B411A2"/>
    <w:rsid w:val="00B41D0E"/>
    <w:rsid w:val="00B4553F"/>
    <w:rsid w:val="00B45A47"/>
    <w:rsid w:val="00B475AD"/>
    <w:rsid w:val="00B50490"/>
    <w:rsid w:val="00B54A15"/>
    <w:rsid w:val="00B56334"/>
    <w:rsid w:val="00B7027D"/>
    <w:rsid w:val="00B7030A"/>
    <w:rsid w:val="00B705EB"/>
    <w:rsid w:val="00B76217"/>
    <w:rsid w:val="00B76B59"/>
    <w:rsid w:val="00B8052F"/>
    <w:rsid w:val="00B8272F"/>
    <w:rsid w:val="00BA76FF"/>
    <w:rsid w:val="00BB2AD4"/>
    <w:rsid w:val="00BC2169"/>
    <w:rsid w:val="00BD0B35"/>
    <w:rsid w:val="00BD19FA"/>
    <w:rsid w:val="00BD1D81"/>
    <w:rsid w:val="00BF2617"/>
    <w:rsid w:val="00BF2648"/>
    <w:rsid w:val="00BF5443"/>
    <w:rsid w:val="00C001CB"/>
    <w:rsid w:val="00C016D4"/>
    <w:rsid w:val="00C058F8"/>
    <w:rsid w:val="00C101AD"/>
    <w:rsid w:val="00C12972"/>
    <w:rsid w:val="00C34E52"/>
    <w:rsid w:val="00C37415"/>
    <w:rsid w:val="00C445FD"/>
    <w:rsid w:val="00C4677F"/>
    <w:rsid w:val="00C474D9"/>
    <w:rsid w:val="00C50191"/>
    <w:rsid w:val="00C56B60"/>
    <w:rsid w:val="00C61321"/>
    <w:rsid w:val="00C6625E"/>
    <w:rsid w:val="00C74BB1"/>
    <w:rsid w:val="00C75F5C"/>
    <w:rsid w:val="00CA052E"/>
    <w:rsid w:val="00CB78D7"/>
    <w:rsid w:val="00CC1132"/>
    <w:rsid w:val="00CC12FE"/>
    <w:rsid w:val="00CC17C9"/>
    <w:rsid w:val="00CC2510"/>
    <w:rsid w:val="00CC5EEA"/>
    <w:rsid w:val="00CC6EFA"/>
    <w:rsid w:val="00CC774D"/>
    <w:rsid w:val="00CD0C48"/>
    <w:rsid w:val="00CD5F26"/>
    <w:rsid w:val="00CE2D0E"/>
    <w:rsid w:val="00CE2F81"/>
    <w:rsid w:val="00CE4E12"/>
    <w:rsid w:val="00CF0171"/>
    <w:rsid w:val="00CF2593"/>
    <w:rsid w:val="00CF69B0"/>
    <w:rsid w:val="00D04806"/>
    <w:rsid w:val="00D11318"/>
    <w:rsid w:val="00D11FCD"/>
    <w:rsid w:val="00D16303"/>
    <w:rsid w:val="00D1639C"/>
    <w:rsid w:val="00D227CA"/>
    <w:rsid w:val="00D24589"/>
    <w:rsid w:val="00D33B10"/>
    <w:rsid w:val="00D35BF2"/>
    <w:rsid w:val="00D43F31"/>
    <w:rsid w:val="00D460E3"/>
    <w:rsid w:val="00D528F2"/>
    <w:rsid w:val="00D56CBB"/>
    <w:rsid w:val="00D60A04"/>
    <w:rsid w:val="00D60ED2"/>
    <w:rsid w:val="00D66D76"/>
    <w:rsid w:val="00D67867"/>
    <w:rsid w:val="00D70AFD"/>
    <w:rsid w:val="00D71A2C"/>
    <w:rsid w:val="00D720FE"/>
    <w:rsid w:val="00D76F3F"/>
    <w:rsid w:val="00D8002D"/>
    <w:rsid w:val="00D81408"/>
    <w:rsid w:val="00D82780"/>
    <w:rsid w:val="00D838B6"/>
    <w:rsid w:val="00D8571C"/>
    <w:rsid w:val="00D87F95"/>
    <w:rsid w:val="00D92B4D"/>
    <w:rsid w:val="00DA2DD3"/>
    <w:rsid w:val="00DA47AD"/>
    <w:rsid w:val="00DB4EFC"/>
    <w:rsid w:val="00DE619C"/>
    <w:rsid w:val="00DF3A52"/>
    <w:rsid w:val="00E02040"/>
    <w:rsid w:val="00E05B66"/>
    <w:rsid w:val="00E072C6"/>
    <w:rsid w:val="00E25EEC"/>
    <w:rsid w:val="00E26B84"/>
    <w:rsid w:val="00E41782"/>
    <w:rsid w:val="00E435D3"/>
    <w:rsid w:val="00E50D52"/>
    <w:rsid w:val="00E5396D"/>
    <w:rsid w:val="00E54A64"/>
    <w:rsid w:val="00E637BF"/>
    <w:rsid w:val="00E648CB"/>
    <w:rsid w:val="00E64AB8"/>
    <w:rsid w:val="00E70EFC"/>
    <w:rsid w:val="00E76AAB"/>
    <w:rsid w:val="00E845AF"/>
    <w:rsid w:val="00E84803"/>
    <w:rsid w:val="00E859F9"/>
    <w:rsid w:val="00E917E4"/>
    <w:rsid w:val="00E93880"/>
    <w:rsid w:val="00E96F64"/>
    <w:rsid w:val="00EA26ED"/>
    <w:rsid w:val="00EB3F52"/>
    <w:rsid w:val="00EB5557"/>
    <w:rsid w:val="00EB7EAA"/>
    <w:rsid w:val="00EC4688"/>
    <w:rsid w:val="00EC675A"/>
    <w:rsid w:val="00ED0891"/>
    <w:rsid w:val="00ED4BC3"/>
    <w:rsid w:val="00EE2AFD"/>
    <w:rsid w:val="00EE520A"/>
    <w:rsid w:val="00EF000B"/>
    <w:rsid w:val="00F01EA1"/>
    <w:rsid w:val="00F033A7"/>
    <w:rsid w:val="00F10E0F"/>
    <w:rsid w:val="00F12609"/>
    <w:rsid w:val="00F15559"/>
    <w:rsid w:val="00F21C70"/>
    <w:rsid w:val="00F37414"/>
    <w:rsid w:val="00F37EB4"/>
    <w:rsid w:val="00F42EF3"/>
    <w:rsid w:val="00F458B5"/>
    <w:rsid w:val="00F50D66"/>
    <w:rsid w:val="00F557B4"/>
    <w:rsid w:val="00F57C60"/>
    <w:rsid w:val="00F743E9"/>
    <w:rsid w:val="00F77E8B"/>
    <w:rsid w:val="00F861D7"/>
    <w:rsid w:val="00FA6860"/>
    <w:rsid w:val="00FA7086"/>
    <w:rsid w:val="00FA797C"/>
    <w:rsid w:val="00FA7DD4"/>
    <w:rsid w:val="00FB5728"/>
    <w:rsid w:val="00FC568D"/>
    <w:rsid w:val="00FD299D"/>
    <w:rsid w:val="00FE3D29"/>
    <w:rsid w:val="00FF6AEC"/>
    <w:rsid w:val="00FF7D9B"/>
    <w:rsid w:val="02D50705"/>
    <w:rsid w:val="035E39F9"/>
    <w:rsid w:val="0C8E2713"/>
    <w:rsid w:val="17710C9F"/>
    <w:rsid w:val="2243299B"/>
    <w:rsid w:val="2BCD508A"/>
    <w:rsid w:val="2CB85D57"/>
    <w:rsid w:val="319B36FB"/>
    <w:rsid w:val="39093A93"/>
    <w:rsid w:val="3A220CB5"/>
    <w:rsid w:val="3D3C0D38"/>
    <w:rsid w:val="43C077F5"/>
    <w:rsid w:val="455F7290"/>
    <w:rsid w:val="4601100F"/>
    <w:rsid w:val="4EA85250"/>
    <w:rsid w:val="4F1B7B40"/>
    <w:rsid w:val="53D9566D"/>
    <w:rsid w:val="55086D76"/>
    <w:rsid w:val="56941F5D"/>
    <w:rsid w:val="5E055CE5"/>
    <w:rsid w:val="60C34F31"/>
    <w:rsid w:val="621E1878"/>
    <w:rsid w:val="76562600"/>
    <w:rsid w:val="79A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7B6A1A-57EF-4416-BCF2-54CF2380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1">
    <w:name w:val="列出段落1"/>
    <w:basedOn w:val="a"/>
    <w:qFormat/>
    <w:pPr>
      <w:ind w:firstLineChars="200" w:firstLine="420"/>
    </w:pPr>
    <w:rPr>
      <w:rFonts w:ascii="Calibri" w:eastAsia="宋体" w:hAnsi="Calibri" w:cs="Times New Roman"/>
      <w:szCs w:val="21"/>
    </w:rPr>
  </w:style>
  <w:style w:type="paragraph" w:customStyle="1" w:styleId="10">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9D2FB-C44D-407B-8C2E-4A7906A7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zhaoyue</dc:creator>
  <cp:lastModifiedBy>SY</cp:lastModifiedBy>
  <cp:revision>274</cp:revision>
  <cp:lastPrinted>2023-08-01T08:51:00Z</cp:lastPrinted>
  <dcterms:created xsi:type="dcterms:W3CDTF">2022-04-22T07:41:00Z</dcterms:created>
  <dcterms:modified xsi:type="dcterms:W3CDTF">2025-01-02T03:18:00Z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789F25911BCC4D47A9B069E5AB7FBA1A</vt:lpwstr>
  </property>
</Properties>
</file>