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B6AE" w14:textId="77777777" w:rsidR="009155CE" w:rsidRPr="00BD3EDD" w:rsidRDefault="00B916F5" w:rsidP="007E4D28">
      <w:pPr>
        <w:pStyle w:val="005"/>
        <w:spacing w:before="156"/>
        <w:ind w:firstLineChars="0" w:firstLine="0"/>
        <w:rPr>
          <w:rFonts w:cs="宋体"/>
          <w:b/>
          <w:sz w:val="28"/>
          <w:szCs w:val="28"/>
        </w:rPr>
      </w:pPr>
      <w:r w:rsidRPr="00BD3EDD">
        <w:rPr>
          <w:rFonts w:hint="eastAsia"/>
        </w:rPr>
        <w:t>证券代码：</w:t>
      </w:r>
      <w:r w:rsidRPr="00BD3EDD">
        <w:t xml:space="preserve">601567                                   </w:t>
      </w:r>
      <w:r w:rsidRPr="00BD3EDD">
        <w:rPr>
          <w:rFonts w:hint="eastAsia"/>
        </w:rPr>
        <w:t>证券简称：三星医疗</w:t>
      </w:r>
    </w:p>
    <w:p w14:paraId="2011EB82" w14:textId="77777777" w:rsidR="009155CE" w:rsidRPr="00BD3EDD" w:rsidRDefault="00B916F5">
      <w:pPr>
        <w:spacing w:afterLines="50" w:after="156" w:line="360" w:lineRule="auto"/>
        <w:jc w:val="center"/>
        <w:rPr>
          <w:rFonts w:ascii="Times New Roman" w:eastAsia="宋体" w:hAnsi="Times New Roman" w:cs="宋体"/>
          <w:b/>
          <w:color w:val="FF0000"/>
          <w:sz w:val="32"/>
          <w:szCs w:val="32"/>
        </w:rPr>
      </w:pPr>
      <w:r w:rsidRPr="00BD3EDD">
        <w:rPr>
          <w:rFonts w:ascii="Times New Roman" w:eastAsia="宋体" w:hAnsi="Times New Roman" w:cs="宋体" w:hint="eastAsia"/>
          <w:b/>
          <w:color w:val="FF0000"/>
          <w:sz w:val="32"/>
          <w:szCs w:val="32"/>
        </w:rPr>
        <w:t>宁波三星医疗电气股份有限公司</w:t>
      </w:r>
      <w:r w:rsidRPr="00BD3EDD">
        <w:rPr>
          <w:rFonts w:ascii="Times New Roman" w:eastAsia="宋体" w:hAnsi="Times New Roman" w:cs="宋体"/>
          <w:b/>
          <w:color w:val="FF0000"/>
          <w:sz w:val="32"/>
          <w:szCs w:val="32"/>
        </w:rPr>
        <w:br/>
      </w:r>
      <w:r w:rsidRPr="00BD3EDD">
        <w:rPr>
          <w:rFonts w:ascii="Times New Roman" w:eastAsia="宋体" w:hAnsi="Times New Roman" w:cs="宋体" w:hint="eastAsia"/>
          <w:b/>
          <w:color w:val="FF0000"/>
          <w:sz w:val="32"/>
          <w:szCs w:val="32"/>
        </w:rPr>
        <w:t>投资者关系活动记录表</w:t>
      </w:r>
    </w:p>
    <w:tbl>
      <w:tblPr>
        <w:tblStyle w:val="ae"/>
        <w:tblW w:w="4999" w:type="pct"/>
        <w:tblLook w:val="04A0" w:firstRow="1" w:lastRow="0" w:firstColumn="1" w:lastColumn="0" w:noHBand="0" w:noVBand="1"/>
      </w:tblPr>
      <w:tblGrid>
        <w:gridCol w:w="1981"/>
        <w:gridCol w:w="6313"/>
      </w:tblGrid>
      <w:tr w:rsidR="009155CE" w:rsidRPr="003064EC" w14:paraId="15781562" w14:textId="77777777" w:rsidTr="00B916F5">
        <w:trPr>
          <w:trHeight w:val="1871"/>
        </w:trPr>
        <w:tc>
          <w:tcPr>
            <w:tcW w:w="1194" w:type="pct"/>
            <w:vAlign w:val="center"/>
          </w:tcPr>
          <w:p w14:paraId="6A8499D7" w14:textId="77777777" w:rsidR="009155CE" w:rsidRPr="00BD3EDD" w:rsidRDefault="00B916F5">
            <w:pPr>
              <w:spacing w:line="360" w:lineRule="auto"/>
              <w:jc w:val="center"/>
              <w:rPr>
                <w:rFonts w:ascii="Times New Roman" w:eastAsia="宋体" w:hAnsi="Times New Roman" w:cs="Times New Roman"/>
                <w:b/>
                <w:bCs/>
                <w:szCs w:val="21"/>
              </w:rPr>
            </w:pPr>
            <w:r w:rsidRPr="00BD3EDD">
              <w:rPr>
                <w:rFonts w:ascii="Times New Roman" w:eastAsia="宋体" w:hAnsi="Times New Roman" w:cs="Times New Roman"/>
                <w:b/>
                <w:bCs/>
                <w:szCs w:val="21"/>
              </w:rPr>
              <w:t>投资者关系</w:t>
            </w:r>
            <w:r w:rsidRPr="00BD3EDD">
              <w:rPr>
                <w:rFonts w:ascii="Times New Roman" w:eastAsia="宋体" w:hAnsi="Times New Roman" w:cs="Times New Roman"/>
                <w:b/>
                <w:bCs/>
                <w:szCs w:val="21"/>
              </w:rPr>
              <w:br/>
            </w:r>
            <w:r w:rsidRPr="00BD3EDD">
              <w:rPr>
                <w:rFonts w:ascii="Times New Roman" w:eastAsia="宋体" w:hAnsi="Times New Roman" w:cs="Times New Roman"/>
                <w:b/>
                <w:bCs/>
                <w:szCs w:val="21"/>
              </w:rPr>
              <w:t>活动类别</w:t>
            </w:r>
          </w:p>
        </w:tc>
        <w:tc>
          <w:tcPr>
            <w:tcW w:w="3806" w:type="pct"/>
            <w:vAlign w:val="center"/>
          </w:tcPr>
          <w:p w14:paraId="7C0EAF1C" w14:textId="77777777" w:rsidR="009155CE" w:rsidRPr="00BD3EDD" w:rsidRDefault="00B916F5">
            <w:pPr>
              <w:spacing w:line="360" w:lineRule="auto"/>
              <w:jc w:val="left"/>
              <w:rPr>
                <w:rFonts w:ascii="Times New Roman" w:eastAsia="宋体" w:hAnsi="Times New Roman" w:cs="Times New Roman"/>
                <w:szCs w:val="21"/>
              </w:rPr>
            </w:pPr>
            <w:r w:rsidRPr="00BD3EDD">
              <w:rPr>
                <w:rFonts w:ascii="Times New Roman" w:eastAsia="宋体" w:hAnsi="Times New Roman" w:cs="Times New Roman"/>
                <w:szCs w:val="21"/>
              </w:rPr>
              <w:sym w:font="Wingdings 2" w:char="0052"/>
            </w:r>
            <w:r w:rsidRPr="00BD3EDD">
              <w:rPr>
                <w:rFonts w:ascii="Times New Roman" w:eastAsia="宋体" w:hAnsi="Times New Roman" w:cs="Times New Roman"/>
                <w:szCs w:val="21"/>
              </w:rPr>
              <w:t>特定对象调研</w:t>
            </w:r>
            <w:r w:rsidRPr="00BD3EDD">
              <w:rPr>
                <w:rFonts w:ascii="Times New Roman" w:eastAsia="宋体" w:hAnsi="Times New Roman" w:cs="Times New Roman"/>
                <w:szCs w:val="21"/>
              </w:rPr>
              <w:t xml:space="preserve">    </w:t>
            </w:r>
            <w:r w:rsidRPr="00BD3EDD">
              <w:rPr>
                <w:rFonts w:ascii="Times New Roman" w:eastAsia="宋体" w:hAnsi="Times New Roman" w:cs="Times New Roman"/>
                <w:szCs w:val="21"/>
              </w:rPr>
              <w:sym w:font="Wingdings 2" w:char="00A3"/>
            </w:r>
            <w:r w:rsidRPr="00BD3EDD">
              <w:rPr>
                <w:rFonts w:ascii="Times New Roman" w:eastAsia="宋体" w:hAnsi="Times New Roman" w:cs="Times New Roman"/>
                <w:szCs w:val="21"/>
              </w:rPr>
              <w:t>分析师会议</w:t>
            </w:r>
          </w:p>
          <w:p w14:paraId="5A60B57D" w14:textId="77777777" w:rsidR="009155CE" w:rsidRPr="00BD3EDD" w:rsidRDefault="00B916F5">
            <w:pPr>
              <w:spacing w:line="360" w:lineRule="auto"/>
              <w:jc w:val="left"/>
              <w:rPr>
                <w:rFonts w:ascii="Times New Roman" w:eastAsia="宋体" w:hAnsi="Times New Roman" w:cs="Times New Roman"/>
                <w:szCs w:val="21"/>
              </w:rPr>
            </w:pPr>
            <w:r w:rsidRPr="00BD3EDD">
              <w:rPr>
                <w:rFonts w:ascii="Times New Roman" w:eastAsia="宋体" w:hAnsi="Times New Roman" w:cs="Times New Roman"/>
                <w:szCs w:val="21"/>
              </w:rPr>
              <w:sym w:font="Wingdings 2" w:char="00A3"/>
            </w:r>
            <w:r w:rsidRPr="00BD3EDD">
              <w:rPr>
                <w:rFonts w:ascii="Times New Roman" w:eastAsia="宋体" w:hAnsi="Times New Roman" w:cs="Times New Roman"/>
                <w:szCs w:val="21"/>
              </w:rPr>
              <w:t>媒体采访</w:t>
            </w:r>
            <w:r w:rsidRPr="00BD3EDD">
              <w:rPr>
                <w:rFonts w:ascii="Times New Roman" w:eastAsia="宋体" w:hAnsi="Times New Roman" w:cs="Times New Roman"/>
                <w:szCs w:val="21"/>
              </w:rPr>
              <w:t xml:space="preserve">         </w:t>
            </w:r>
            <w:r w:rsidRPr="00BD3EDD">
              <w:rPr>
                <w:rFonts w:ascii="Times New Roman" w:eastAsia="宋体" w:hAnsi="Times New Roman" w:cs="Times New Roman"/>
                <w:szCs w:val="21"/>
              </w:rPr>
              <w:sym w:font="Wingdings 2" w:char="00A3"/>
            </w:r>
            <w:r w:rsidRPr="00BD3EDD">
              <w:rPr>
                <w:rFonts w:ascii="Times New Roman" w:eastAsia="宋体" w:hAnsi="Times New Roman" w:cs="Times New Roman"/>
                <w:szCs w:val="21"/>
              </w:rPr>
              <w:t>业绩说明会</w:t>
            </w:r>
          </w:p>
          <w:p w14:paraId="4B1F610A" w14:textId="77777777" w:rsidR="009155CE" w:rsidRPr="00BD3EDD" w:rsidRDefault="00B916F5">
            <w:pPr>
              <w:spacing w:line="360" w:lineRule="auto"/>
              <w:jc w:val="left"/>
              <w:rPr>
                <w:rFonts w:ascii="Times New Roman" w:eastAsia="宋体" w:hAnsi="Times New Roman" w:cs="Times New Roman"/>
                <w:szCs w:val="21"/>
              </w:rPr>
            </w:pPr>
            <w:r w:rsidRPr="00BD3EDD">
              <w:rPr>
                <w:rFonts w:ascii="Times New Roman" w:eastAsia="宋体" w:hAnsi="Times New Roman" w:cs="Times New Roman"/>
                <w:szCs w:val="21"/>
              </w:rPr>
              <w:sym w:font="Wingdings 2" w:char="00A3"/>
            </w:r>
            <w:r w:rsidRPr="00BD3EDD">
              <w:rPr>
                <w:rFonts w:ascii="Times New Roman" w:eastAsia="宋体" w:hAnsi="Times New Roman" w:cs="Times New Roman"/>
                <w:szCs w:val="21"/>
              </w:rPr>
              <w:t>新闻发布会</w:t>
            </w:r>
            <w:r w:rsidRPr="00BD3EDD">
              <w:rPr>
                <w:rFonts w:ascii="Times New Roman" w:eastAsia="宋体" w:hAnsi="Times New Roman" w:cs="Times New Roman"/>
                <w:szCs w:val="21"/>
              </w:rPr>
              <w:t xml:space="preserve">       </w:t>
            </w:r>
            <w:r w:rsidRPr="00BD3EDD">
              <w:rPr>
                <w:rFonts w:ascii="Times New Roman" w:eastAsia="宋体" w:hAnsi="Times New Roman" w:cs="Times New Roman"/>
                <w:szCs w:val="21"/>
              </w:rPr>
              <w:sym w:font="Wingdings 2" w:char="0052"/>
            </w:r>
            <w:r w:rsidRPr="00BD3EDD">
              <w:rPr>
                <w:rFonts w:ascii="Times New Roman" w:eastAsia="宋体" w:hAnsi="Times New Roman" w:cs="Times New Roman"/>
                <w:szCs w:val="21"/>
              </w:rPr>
              <w:t>路演活动</w:t>
            </w:r>
          </w:p>
          <w:p w14:paraId="0DDA944D" w14:textId="77777777" w:rsidR="009155CE" w:rsidRPr="00BD3EDD" w:rsidRDefault="00B916F5">
            <w:pPr>
              <w:spacing w:line="360" w:lineRule="auto"/>
              <w:jc w:val="left"/>
              <w:rPr>
                <w:rFonts w:ascii="Times New Roman" w:eastAsia="宋体" w:hAnsi="Times New Roman" w:cs="Times New Roman"/>
                <w:szCs w:val="21"/>
              </w:rPr>
            </w:pPr>
            <w:r w:rsidRPr="00BD3EDD">
              <w:rPr>
                <w:rFonts w:ascii="Times New Roman" w:eastAsia="宋体" w:hAnsi="Times New Roman" w:cs="Times New Roman"/>
                <w:szCs w:val="21"/>
              </w:rPr>
              <w:sym w:font="Wingdings 2" w:char="0052"/>
            </w:r>
            <w:r w:rsidRPr="00BD3EDD">
              <w:rPr>
                <w:rFonts w:ascii="Times New Roman" w:eastAsia="宋体" w:hAnsi="Times New Roman" w:cs="Times New Roman"/>
                <w:szCs w:val="21"/>
              </w:rPr>
              <w:t>现场参观</w:t>
            </w:r>
            <w:r w:rsidRPr="00BD3EDD">
              <w:rPr>
                <w:rFonts w:ascii="Times New Roman" w:eastAsia="宋体" w:hAnsi="Times New Roman" w:cs="Times New Roman"/>
                <w:szCs w:val="21"/>
              </w:rPr>
              <w:t xml:space="preserve">        </w:t>
            </w:r>
            <w:r w:rsidRPr="00BD3EDD">
              <w:rPr>
                <w:rFonts w:ascii="Times New Roman" w:eastAsia="宋体" w:hAnsi="Times New Roman" w:cs="Times New Roman"/>
                <w:szCs w:val="21"/>
              </w:rPr>
              <w:sym w:font="Wingdings 2" w:char="0052"/>
            </w:r>
            <w:r w:rsidRPr="00BD3EDD">
              <w:rPr>
                <w:rFonts w:ascii="Times New Roman" w:eastAsia="宋体" w:hAnsi="Times New Roman" w:cs="Times New Roman"/>
                <w:szCs w:val="21"/>
              </w:rPr>
              <w:t>电话会议</w:t>
            </w:r>
          </w:p>
        </w:tc>
      </w:tr>
      <w:tr w:rsidR="009155CE" w:rsidRPr="003064EC" w14:paraId="05BB70C9" w14:textId="77777777" w:rsidTr="00B916F5">
        <w:trPr>
          <w:trHeight w:val="1155"/>
        </w:trPr>
        <w:tc>
          <w:tcPr>
            <w:tcW w:w="1194" w:type="pct"/>
            <w:vAlign w:val="center"/>
          </w:tcPr>
          <w:p w14:paraId="3AD9080D" w14:textId="77777777" w:rsidR="009155CE" w:rsidRPr="00BD3EDD" w:rsidRDefault="00B916F5">
            <w:pPr>
              <w:spacing w:line="360" w:lineRule="auto"/>
              <w:jc w:val="center"/>
              <w:rPr>
                <w:rFonts w:ascii="Times New Roman" w:eastAsia="宋体" w:hAnsi="Times New Roman" w:cs="Times New Roman"/>
                <w:b/>
                <w:bCs/>
                <w:szCs w:val="21"/>
              </w:rPr>
            </w:pPr>
            <w:r w:rsidRPr="00BD3EDD">
              <w:rPr>
                <w:rFonts w:ascii="Times New Roman" w:eastAsia="宋体" w:hAnsi="Times New Roman" w:cs="Times New Roman"/>
                <w:b/>
                <w:bCs/>
                <w:szCs w:val="21"/>
              </w:rPr>
              <w:t>参与单位名称</w:t>
            </w:r>
            <w:r w:rsidRPr="00BD3EDD">
              <w:rPr>
                <w:rFonts w:ascii="Times New Roman" w:eastAsia="宋体" w:hAnsi="Times New Roman" w:cs="Times New Roman"/>
                <w:b/>
                <w:bCs/>
                <w:szCs w:val="21"/>
              </w:rPr>
              <w:br/>
            </w:r>
            <w:r w:rsidRPr="00BD3EDD">
              <w:rPr>
                <w:rFonts w:ascii="Times New Roman" w:eastAsia="宋体" w:hAnsi="Times New Roman" w:cs="Times New Roman"/>
                <w:b/>
                <w:bCs/>
                <w:szCs w:val="21"/>
              </w:rPr>
              <w:t>（排名不分先后）</w:t>
            </w:r>
          </w:p>
        </w:tc>
        <w:tc>
          <w:tcPr>
            <w:tcW w:w="3806" w:type="pct"/>
            <w:shd w:val="clear" w:color="auto" w:fill="auto"/>
            <w:vAlign w:val="center"/>
          </w:tcPr>
          <w:p w14:paraId="33169E16" w14:textId="77777777" w:rsidR="009155CE" w:rsidRPr="00BD3EDD" w:rsidRDefault="00B916F5">
            <w:pPr>
              <w:spacing w:line="360" w:lineRule="auto"/>
              <w:jc w:val="left"/>
              <w:rPr>
                <w:rFonts w:ascii="Times New Roman" w:eastAsia="宋体" w:hAnsi="Times New Roman" w:cs="Times New Roman"/>
                <w:szCs w:val="21"/>
              </w:rPr>
            </w:pPr>
            <w:r w:rsidRPr="00BD3EDD">
              <w:rPr>
                <w:rFonts w:ascii="Times New Roman" w:eastAsia="宋体" w:hAnsi="Times New Roman" w:cs="Times New Roman" w:hint="eastAsia"/>
                <w:szCs w:val="21"/>
              </w:rPr>
              <w:t>Verition</w:t>
            </w:r>
            <w:r w:rsidRPr="00BD3EDD">
              <w:rPr>
                <w:rFonts w:ascii="Times New Roman" w:eastAsia="宋体" w:hAnsi="Times New Roman" w:cs="Times New Roman" w:hint="eastAsia"/>
                <w:szCs w:val="21"/>
              </w:rPr>
              <w:t>、</w:t>
            </w:r>
            <w:r w:rsidRPr="00BD3EDD">
              <w:rPr>
                <w:rFonts w:ascii="Times New Roman" w:eastAsia="宋体" w:hAnsi="Times New Roman" w:cs="Times New Roman" w:hint="eastAsia"/>
                <w:szCs w:val="21"/>
              </w:rPr>
              <w:t>Lygh</w:t>
            </w:r>
            <w:r w:rsidRPr="00BD3EDD">
              <w:rPr>
                <w:rFonts w:ascii="Times New Roman" w:eastAsia="宋体" w:hAnsi="Times New Roman" w:cs="Times New Roman" w:hint="eastAsia"/>
                <w:szCs w:val="21"/>
              </w:rPr>
              <w:t>、</w:t>
            </w:r>
            <w:r w:rsidRPr="00BD3EDD">
              <w:rPr>
                <w:rFonts w:ascii="Times New Roman" w:eastAsia="宋体" w:hAnsi="Times New Roman" w:cs="Times New Roman" w:hint="eastAsia"/>
                <w:szCs w:val="21"/>
              </w:rPr>
              <w:t>NSR</w:t>
            </w:r>
            <w:r w:rsidRPr="00BD3EDD">
              <w:rPr>
                <w:rFonts w:ascii="Times New Roman" w:eastAsia="宋体" w:hAnsi="Times New Roman" w:cs="Times New Roman" w:hint="eastAsia"/>
                <w:szCs w:val="21"/>
              </w:rPr>
              <w:t>、富国基金、睿远基金、东方红、彤源投资、泰康资产、汇添富基金、贝莱德资管、华泰证券、广发证券</w:t>
            </w:r>
            <w:r w:rsidRPr="00BD3EDD">
              <w:rPr>
                <w:rFonts w:ascii="Times New Roman" w:eastAsia="宋体" w:hAnsi="Times New Roman" w:cs="Times New Roman"/>
                <w:szCs w:val="21"/>
              </w:rPr>
              <w:t>等</w:t>
            </w:r>
          </w:p>
        </w:tc>
      </w:tr>
      <w:tr w:rsidR="009155CE" w:rsidRPr="003064EC" w14:paraId="0E074591" w14:textId="77777777" w:rsidTr="00B916F5">
        <w:tc>
          <w:tcPr>
            <w:tcW w:w="1194" w:type="pct"/>
            <w:vAlign w:val="center"/>
          </w:tcPr>
          <w:p w14:paraId="02E28ABE" w14:textId="77777777" w:rsidR="009155CE" w:rsidRPr="00BD3EDD" w:rsidRDefault="00B916F5">
            <w:pPr>
              <w:spacing w:line="360" w:lineRule="auto"/>
              <w:jc w:val="center"/>
              <w:rPr>
                <w:rFonts w:ascii="Times New Roman" w:eastAsia="宋体" w:hAnsi="Times New Roman" w:cs="Times New Roman"/>
                <w:b/>
                <w:bCs/>
                <w:szCs w:val="21"/>
              </w:rPr>
            </w:pPr>
            <w:r w:rsidRPr="00BD3EDD">
              <w:rPr>
                <w:rFonts w:ascii="Times New Roman" w:eastAsia="宋体" w:hAnsi="Times New Roman" w:cs="Times New Roman"/>
                <w:b/>
                <w:bCs/>
                <w:szCs w:val="21"/>
              </w:rPr>
              <w:t>时间</w:t>
            </w:r>
          </w:p>
        </w:tc>
        <w:tc>
          <w:tcPr>
            <w:tcW w:w="3806" w:type="pct"/>
            <w:shd w:val="clear" w:color="auto" w:fill="auto"/>
            <w:vAlign w:val="center"/>
          </w:tcPr>
          <w:p w14:paraId="47F14595" w14:textId="77777777" w:rsidR="009155CE" w:rsidRPr="00BD3EDD" w:rsidRDefault="00B916F5">
            <w:pPr>
              <w:spacing w:line="360" w:lineRule="auto"/>
              <w:rPr>
                <w:rFonts w:ascii="Times New Roman" w:eastAsia="宋体" w:hAnsi="Times New Roman" w:cs="Times New Roman"/>
                <w:szCs w:val="21"/>
              </w:rPr>
            </w:pPr>
            <w:r w:rsidRPr="00BD3EDD">
              <w:rPr>
                <w:rFonts w:ascii="Times New Roman" w:eastAsia="宋体" w:hAnsi="Times New Roman" w:cs="Times New Roman"/>
                <w:szCs w:val="21"/>
              </w:rPr>
              <w:t>2024</w:t>
            </w:r>
            <w:r w:rsidRPr="00BD3EDD">
              <w:rPr>
                <w:rFonts w:ascii="Times New Roman" w:eastAsia="宋体" w:hAnsi="Times New Roman" w:cs="Times New Roman"/>
                <w:szCs w:val="21"/>
              </w:rPr>
              <w:t>年</w:t>
            </w:r>
            <w:r w:rsidRPr="00BD3EDD">
              <w:rPr>
                <w:rFonts w:ascii="Times New Roman" w:eastAsia="宋体" w:hAnsi="Times New Roman" w:cs="Times New Roman" w:hint="eastAsia"/>
                <w:szCs w:val="21"/>
              </w:rPr>
              <w:t>12</w:t>
            </w:r>
            <w:r w:rsidRPr="00BD3EDD">
              <w:rPr>
                <w:rFonts w:ascii="Times New Roman" w:eastAsia="宋体" w:hAnsi="Times New Roman" w:cs="Times New Roman" w:hint="eastAsia"/>
                <w:szCs w:val="21"/>
              </w:rPr>
              <w:t>月</w:t>
            </w:r>
            <w:r w:rsidRPr="00BD3EDD">
              <w:rPr>
                <w:rFonts w:ascii="Times New Roman" w:eastAsia="宋体" w:hAnsi="Times New Roman" w:cs="Times New Roman" w:hint="eastAsia"/>
                <w:szCs w:val="21"/>
              </w:rPr>
              <w:t>4</w:t>
            </w:r>
            <w:r w:rsidRPr="00BD3EDD">
              <w:rPr>
                <w:rFonts w:ascii="Times New Roman" w:eastAsia="宋体" w:hAnsi="Times New Roman" w:cs="Times New Roman" w:hint="eastAsia"/>
                <w:szCs w:val="21"/>
              </w:rPr>
              <w:t>日、</w:t>
            </w:r>
            <w:r w:rsidRPr="00BD3EDD">
              <w:rPr>
                <w:rFonts w:ascii="Times New Roman" w:eastAsia="宋体" w:hAnsi="Times New Roman" w:cs="Times New Roman" w:hint="eastAsia"/>
                <w:szCs w:val="21"/>
              </w:rPr>
              <w:t>12</w:t>
            </w:r>
            <w:r w:rsidRPr="00BD3EDD">
              <w:rPr>
                <w:rFonts w:ascii="Times New Roman" w:eastAsia="宋体" w:hAnsi="Times New Roman" w:cs="Times New Roman"/>
                <w:szCs w:val="21"/>
              </w:rPr>
              <w:t>月</w:t>
            </w:r>
            <w:r w:rsidRPr="00BD3EDD">
              <w:rPr>
                <w:rFonts w:ascii="Times New Roman" w:eastAsia="宋体" w:hAnsi="Times New Roman" w:cs="Times New Roman" w:hint="eastAsia"/>
                <w:szCs w:val="21"/>
              </w:rPr>
              <w:t>9</w:t>
            </w:r>
            <w:r w:rsidRPr="00BD3EDD">
              <w:rPr>
                <w:rFonts w:ascii="Times New Roman" w:eastAsia="宋体" w:hAnsi="Times New Roman" w:cs="Times New Roman"/>
                <w:szCs w:val="21"/>
              </w:rPr>
              <w:t>日</w:t>
            </w:r>
            <w:r w:rsidRPr="00BD3EDD">
              <w:rPr>
                <w:rFonts w:ascii="Times New Roman" w:eastAsia="宋体" w:hAnsi="Times New Roman" w:cs="Times New Roman" w:hint="eastAsia"/>
                <w:szCs w:val="21"/>
              </w:rPr>
              <w:t>-12</w:t>
            </w:r>
            <w:r w:rsidRPr="00BD3EDD">
              <w:rPr>
                <w:rFonts w:ascii="Times New Roman" w:eastAsia="宋体" w:hAnsi="Times New Roman" w:cs="Times New Roman" w:hint="eastAsia"/>
                <w:szCs w:val="21"/>
              </w:rPr>
              <w:t>日</w:t>
            </w:r>
            <w:r w:rsidRPr="00BD3EDD">
              <w:rPr>
                <w:rFonts w:ascii="Times New Roman" w:eastAsia="宋体" w:hAnsi="Times New Roman" w:cs="Times New Roman"/>
                <w:szCs w:val="21"/>
              </w:rPr>
              <w:t>、</w:t>
            </w:r>
            <w:r w:rsidRPr="00BD3EDD">
              <w:rPr>
                <w:rFonts w:ascii="Times New Roman" w:eastAsia="宋体" w:hAnsi="Times New Roman" w:cs="Times New Roman" w:hint="eastAsia"/>
                <w:szCs w:val="21"/>
              </w:rPr>
              <w:t>12</w:t>
            </w:r>
            <w:r w:rsidRPr="00BD3EDD">
              <w:rPr>
                <w:rFonts w:ascii="Times New Roman" w:eastAsia="宋体" w:hAnsi="Times New Roman" w:cs="Times New Roman" w:hint="eastAsia"/>
                <w:szCs w:val="21"/>
              </w:rPr>
              <w:t>月</w:t>
            </w:r>
            <w:r w:rsidRPr="00BD3EDD">
              <w:rPr>
                <w:rFonts w:ascii="Times New Roman" w:eastAsia="宋体" w:hAnsi="Times New Roman" w:cs="Times New Roman" w:hint="eastAsia"/>
                <w:szCs w:val="21"/>
              </w:rPr>
              <w:t>18</w:t>
            </w:r>
            <w:r w:rsidRPr="00BD3EDD">
              <w:rPr>
                <w:rFonts w:ascii="Times New Roman" w:eastAsia="宋体" w:hAnsi="Times New Roman" w:cs="Times New Roman" w:hint="eastAsia"/>
                <w:szCs w:val="21"/>
              </w:rPr>
              <w:t>日</w:t>
            </w:r>
            <w:r w:rsidRPr="00BD3EDD">
              <w:rPr>
                <w:rFonts w:ascii="Times New Roman" w:eastAsia="宋体" w:hAnsi="Times New Roman" w:cs="Times New Roman"/>
                <w:szCs w:val="21"/>
              </w:rPr>
              <w:t>、</w:t>
            </w:r>
            <w:r w:rsidRPr="00BD3EDD">
              <w:rPr>
                <w:rFonts w:ascii="Times New Roman" w:eastAsia="宋体" w:hAnsi="Times New Roman" w:cs="Times New Roman" w:hint="eastAsia"/>
                <w:szCs w:val="21"/>
              </w:rPr>
              <w:t>12</w:t>
            </w:r>
            <w:r w:rsidRPr="00BD3EDD">
              <w:rPr>
                <w:rFonts w:ascii="Times New Roman" w:eastAsia="宋体" w:hAnsi="Times New Roman" w:cs="Times New Roman"/>
                <w:szCs w:val="21"/>
              </w:rPr>
              <w:t>月</w:t>
            </w:r>
            <w:r w:rsidRPr="00BD3EDD">
              <w:rPr>
                <w:rFonts w:ascii="Times New Roman" w:eastAsia="宋体" w:hAnsi="Times New Roman" w:cs="Times New Roman" w:hint="eastAsia"/>
                <w:szCs w:val="21"/>
              </w:rPr>
              <w:t>19</w:t>
            </w:r>
            <w:r w:rsidRPr="00BD3EDD">
              <w:rPr>
                <w:rFonts w:ascii="Times New Roman" w:eastAsia="宋体" w:hAnsi="Times New Roman" w:cs="Times New Roman"/>
                <w:szCs w:val="21"/>
              </w:rPr>
              <w:t>日</w:t>
            </w:r>
          </w:p>
        </w:tc>
      </w:tr>
      <w:tr w:rsidR="009155CE" w:rsidRPr="003064EC" w14:paraId="2C97C4B9" w14:textId="77777777" w:rsidTr="00B916F5">
        <w:tc>
          <w:tcPr>
            <w:tcW w:w="1194" w:type="pct"/>
            <w:vAlign w:val="center"/>
          </w:tcPr>
          <w:p w14:paraId="48048D63" w14:textId="77777777" w:rsidR="009155CE" w:rsidRPr="00BD3EDD" w:rsidRDefault="00B916F5">
            <w:pPr>
              <w:spacing w:line="360" w:lineRule="auto"/>
              <w:jc w:val="center"/>
              <w:rPr>
                <w:rFonts w:ascii="Times New Roman" w:eastAsia="宋体" w:hAnsi="Times New Roman" w:cs="Times New Roman"/>
                <w:b/>
                <w:bCs/>
                <w:szCs w:val="21"/>
              </w:rPr>
            </w:pPr>
            <w:r w:rsidRPr="00BD3EDD">
              <w:rPr>
                <w:rFonts w:ascii="Times New Roman" w:eastAsia="宋体" w:hAnsi="Times New Roman" w:cs="Times New Roman"/>
                <w:b/>
                <w:bCs/>
                <w:szCs w:val="21"/>
              </w:rPr>
              <w:t>地点</w:t>
            </w:r>
          </w:p>
        </w:tc>
        <w:tc>
          <w:tcPr>
            <w:tcW w:w="3806" w:type="pct"/>
            <w:vAlign w:val="center"/>
          </w:tcPr>
          <w:p w14:paraId="71B0F444" w14:textId="77777777" w:rsidR="009155CE" w:rsidRPr="00BD3EDD" w:rsidRDefault="00B916F5">
            <w:pPr>
              <w:spacing w:line="360" w:lineRule="auto"/>
              <w:jc w:val="left"/>
              <w:rPr>
                <w:rFonts w:ascii="Times New Roman" w:eastAsia="宋体" w:hAnsi="Times New Roman" w:cs="Times New Roman"/>
                <w:szCs w:val="21"/>
              </w:rPr>
            </w:pPr>
            <w:r w:rsidRPr="00BD3EDD">
              <w:rPr>
                <w:rFonts w:ascii="Times New Roman" w:eastAsia="宋体" w:hAnsi="Times New Roman" w:cs="Times New Roman"/>
                <w:szCs w:val="21"/>
              </w:rPr>
              <w:t>公司会议室</w:t>
            </w:r>
            <w:r w:rsidRPr="00BD3EDD">
              <w:rPr>
                <w:rFonts w:ascii="Times New Roman" w:eastAsia="宋体" w:hAnsi="Times New Roman" w:cs="Times New Roman"/>
                <w:szCs w:val="21"/>
              </w:rPr>
              <w:t>/</w:t>
            </w:r>
            <w:r w:rsidRPr="00BD3EDD">
              <w:rPr>
                <w:rFonts w:ascii="Times New Roman" w:eastAsia="宋体" w:hAnsi="Times New Roman" w:cs="Times New Roman"/>
                <w:szCs w:val="21"/>
              </w:rPr>
              <w:t>线上</w:t>
            </w:r>
          </w:p>
        </w:tc>
      </w:tr>
      <w:tr w:rsidR="009155CE" w:rsidRPr="003064EC" w14:paraId="54946239" w14:textId="77777777" w:rsidTr="00B916F5">
        <w:trPr>
          <w:trHeight w:val="1051"/>
        </w:trPr>
        <w:tc>
          <w:tcPr>
            <w:tcW w:w="1194" w:type="pct"/>
            <w:vAlign w:val="center"/>
          </w:tcPr>
          <w:p w14:paraId="5562B5F6" w14:textId="77777777" w:rsidR="009155CE" w:rsidRPr="00BD3EDD" w:rsidRDefault="00B916F5">
            <w:pPr>
              <w:spacing w:line="360" w:lineRule="auto"/>
              <w:jc w:val="center"/>
              <w:rPr>
                <w:rFonts w:ascii="Times New Roman" w:eastAsia="宋体" w:hAnsi="Times New Roman" w:cs="Times New Roman"/>
                <w:b/>
                <w:bCs/>
                <w:szCs w:val="21"/>
              </w:rPr>
            </w:pPr>
            <w:r w:rsidRPr="00BD3EDD">
              <w:rPr>
                <w:rFonts w:ascii="Times New Roman" w:eastAsia="宋体" w:hAnsi="Times New Roman" w:cs="Times New Roman"/>
                <w:b/>
                <w:bCs/>
                <w:szCs w:val="21"/>
              </w:rPr>
              <w:t>上市公司</w:t>
            </w:r>
            <w:r w:rsidRPr="00BD3EDD">
              <w:rPr>
                <w:rFonts w:ascii="Times New Roman" w:eastAsia="宋体" w:hAnsi="Times New Roman" w:cs="Times New Roman"/>
                <w:b/>
                <w:bCs/>
                <w:szCs w:val="21"/>
              </w:rPr>
              <w:br/>
            </w:r>
            <w:r w:rsidRPr="00BD3EDD">
              <w:rPr>
                <w:rFonts w:ascii="Times New Roman" w:eastAsia="宋体" w:hAnsi="Times New Roman" w:cs="Times New Roman"/>
                <w:b/>
                <w:bCs/>
                <w:szCs w:val="21"/>
              </w:rPr>
              <w:t>接待人员</w:t>
            </w:r>
          </w:p>
        </w:tc>
        <w:tc>
          <w:tcPr>
            <w:tcW w:w="3806" w:type="pct"/>
            <w:vAlign w:val="center"/>
          </w:tcPr>
          <w:p w14:paraId="46EB8684" w14:textId="77777777" w:rsidR="009155CE" w:rsidRPr="00BD3EDD" w:rsidRDefault="00B916F5">
            <w:pPr>
              <w:spacing w:line="360" w:lineRule="auto"/>
              <w:jc w:val="left"/>
              <w:rPr>
                <w:rFonts w:ascii="Times New Roman" w:eastAsia="宋体" w:hAnsi="Times New Roman" w:cs="Times New Roman"/>
                <w:szCs w:val="21"/>
              </w:rPr>
            </w:pPr>
            <w:r w:rsidRPr="00BD3EDD">
              <w:rPr>
                <w:rFonts w:ascii="Times New Roman" w:eastAsia="宋体" w:hAnsi="Times New Roman" w:cs="Times New Roman"/>
                <w:szCs w:val="21"/>
              </w:rPr>
              <w:t>董事会秘书</w:t>
            </w:r>
            <w:r w:rsidRPr="00BD3EDD">
              <w:rPr>
                <w:rFonts w:ascii="Times New Roman" w:eastAsia="宋体" w:hAnsi="Times New Roman" w:cs="Times New Roman" w:hint="eastAsia"/>
                <w:szCs w:val="21"/>
              </w:rPr>
              <w:t xml:space="preserve"> </w:t>
            </w:r>
            <w:r w:rsidRPr="00BD3EDD">
              <w:rPr>
                <w:rFonts w:ascii="Times New Roman" w:eastAsia="宋体" w:hAnsi="Times New Roman" w:cs="Times New Roman"/>
                <w:szCs w:val="21"/>
              </w:rPr>
              <w:t>郭粟女士</w:t>
            </w:r>
          </w:p>
        </w:tc>
      </w:tr>
      <w:tr w:rsidR="009155CE" w:rsidRPr="003064EC" w14:paraId="60991BBD" w14:textId="77777777" w:rsidTr="00B916F5">
        <w:trPr>
          <w:trHeight w:val="482"/>
        </w:trPr>
        <w:tc>
          <w:tcPr>
            <w:tcW w:w="1194" w:type="pct"/>
            <w:vAlign w:val="center"/>
          </w:tcPr>
          <w:p w14:paraId="5B89109A" w14:textId="77777777" w:rsidR="009155CE" w:rsidRPr="00BD3EDD" w:rsidRDefault="00B916F5">
            <w:pPr>
              <w:spacing w:line="360" w:lineRule="auto"/>
              <w:jc w:val="center"/>
              <w:rPr>
                <w:rFonts w:ascii="Times New Roman" w:eastAsia="宋体" w:hAnsi="Times New Roman" w:cs="Times New Roman"/>
                <w:b/>
                <w:bCs/>
                <w:szCs w:val="21"/>
              </w:rPr>
            </w:pPr>
            <w:r w:rsidRPr="00BD3EDD">
              <w:rPr>
                <w:rFonts w:ascii="Times New Roman" w:eastAsia="宋体" w:hAnsi="Times New Roman" w:cs="Times New Roman"/>
                <w:b/>
                <w:bCs/>
                <w:szCs w:val="21"/>
              </w:rPr>
              <w:t>投资者关系活动</w:t>
            </w:r>
          </w:p>
          <w:p w14:paraId="344ED35D" w14:textId="77777777" w:rsidR="009155CE" w:rsidRPr="00BD3EDD" w:rsidRDefault="00B916F5">
            <w:pPr>
              <w:spacing w:line="360" w:lineRule="auto"/>
              <w:jc w:val="center"/>
              <w:rPr>
                <w:rFonts w:ascii="Times New Roman" w:eastAsia="宋体" w:hAnsi="Times New Roman" w:cs="Times New Roman"/>
                <w:b/>
                <w:bCs/>
                <w:szCs w:val="21"/>
              </w:rPr>
            </w:pPr>
            <w:r w:rsidRPr="00BD3EDD">
              <w:rPr>
                <w:rFonts w:ascii="Times New Roman" w:eastAsia="宋体" w:hAnsi="Times New Roman" w:cs="Times New Roman"/>
                <w:b/>
                <w:bCs/>
                <w:szCs w:val="21"/>
              </w:rPr>
              <w:t>主要内容介绍</w:t>
            </w:r>
          </w:p>
        </w:tc>
        <w:tc>
          <w:tcPr>
            <w:tcW w:w="3806" w:type="pct"/>
            <w:vAlign w:val="center"/>
          </w:tcPr>
          <w:p w14:paraId="4F0F7472" w14:textId="77777777" w:rsidR="009155CE" w:rsidRPr="00BD3EDD" w:rsidRDefault="00B916F5">
            <w:pPr>
              <w:widowControl/>
              <w:numPr>
                <w:ilvl w:val="0"/>
                <w:numId w:val="1"/>
              </w:numPr>
              <w:spacing w:line="360" w:lineRule="auto"/>
              <w:ind w:firstLine="422"/>
              <w:jc w:val="left"/>
              <w:rPr>
                <w:rFonts w:ascii="Times New Roman" w:eastAsia="宋体" w:hAnsi="Times New Roman" w:cs="Times New Roman"/>
                <w:b/>
                <w:szCs w:val="21"/>
              </w:rPr>
            </w:pPr>
            <w:r w:rsidRPr="00BD3EDD">
              <w:rPr>
                <w:rFonts w:ascii="Times New Roman" w:eastAsia="宋体" w:hAnsi="Times New Roman" w:cs="Times New Roman" w:hint="eastAsia"/>
                <w:b/>
                <w:szCs w:val="21"/>
              </w:rPr>
              <w:t>请问公司是否有</w:t>
            </w:r>
            <w:r w:rsidRPr="00BD3EDD">
              <w:rPr>
                <w:rFonts w:ascii="Times New Roman" w:eastAsia="宋体" w:hAnsi="Times New Roman" w:cs="Times New Roman"/>
                <w:b/>
                <w:szCs w:val="21"/>
              </w:rPr>
              <w:t>扩产计划</w:t>
            </w:r>
            <w:r w:rsidRPr="00BD3EDD">
              <w:rPr>
                <w:rFonts w:ascii="Times New Roman" w:eastAsia="宋体" w:hAnsi="Times New Roman" w:cs="Times New Roman" w:hint="eastAsia"/>
                <w:b/>
                <w:szCs w:val="21"/>
              </w:rPr>
              <w:t>？</w:t>
            </w:r>
          </w:p>
          <w:p w14:paraId="725982FF" w14:textId="4D3EFC81" w:rsidR="005B2079" w:rsidRPr="00BD3EDD" w:rsidRDefault="00B916F5" w:rsidP="005B2079">
            <w:pPr>
              <w:widowControl/>
              <w:numPr>
                <w:ilvl w:val="255"/>
                <w:numId w:val="0"/>
              </w:numPr>
              <w:spacing w:line="360" w:lineRule="auto"/>
              <w:ind w:firstLineChars="200" w:firstLine="420"/>
              <w:rPr>
                <w:rFonts w:ascii="Times New Roman" w:eastAsia="宋体" w:hAnsi="Times New Roman" w:cs="Times New Roman"/>
                <w:bCs/>
                <w:szCs w:val="21"/>
              </w:rPr>
            </w:pPr>
            <w:r w:rsidRPr="00BD3EDD">
              <w:rPr>
                <w:rFonts w:ascii="Times New Roman" w:eastAsia="宋体" w:hAnsi="Times New Roman" w:cs="Times New Roman" w:hint="eastAsia"/>
                <w:bCs/>
                <w:szCs w:val="21"/>
              </w:rPr>
              <w:t>答：</w:t>
            </w:r>
            <w:r w:rsidR="007D4AC3" w:rsidRPr="00BD3EDD">
              <w:rPr>
                <w:rFonts w:ascii="Times New Roman" w:eastAsia="宋体" w:hAnsi="Times New Roman" w:cs="Times New Roman" w:hint="eastAsia"/>
                <w:bCs/>
                <w:szCs w:val="21"/>
              </w:rPr>
              <w:t>在全球电网投资加快的大背景下，作为国内出海较早的企业，</w:t>
            </w:r>
            <w:r w:rsidR="007D4AC3" w:rsidRPr="00BD3EDD">
              <w:rPr>
                <w:rFonts w:ascii="Times New Roman" w:eastAsia="宋体" w:hAnsi="Times New Roman" w:cs="Times New Roman"/>
                <w:bCs/>
                <w:szCs w:val="21"/>
              </w:rPr>
              <w:t>公司</w:t>
            </w:r>
            <w:r w:rsidR="005B2079" w:rsidRPr="00BD3EDD">
              <w:rPr>
                <w:rFonts w:ascii="Times New Roman" w:eastAsia="宋体" w:hAnsi="Times New Roman" w:cs="Times New Roman" w:hint="eastAsia"/>
                <w:bCs/>
                <w:szCs w:val="21"/>
              </w:rPr>
              <w:t>业务增长速度较快</w:t>
            </w:r>
            <w:r w:rsidR="007D4AC3" w:rsidRPr="00BD3EDD">
              <w:rPr>
                <w:rFonts w:ascii="Times New Roman" w:eastAsia="宋体" w:hAnsi="Times New Roman" w:cs="Times New Roman" w:hint="eastAsia"/>
                <w:bCs/>
                <w:szCs w:val="21"/>
              </w:rPr>
              <w:t>。</w:t>
            </w:r>
            <w:r w:rsidR="005B2079" w:rsidRPr="00BD3EDD">
              <w:rPr>
                <w:rFonts w:ascii="Times New Roman" w:eastAsia="宋体" w:hAnsi="Times New Roman" w:cs="Times New Roman" w:hint="eastAsia"/>
                <w:bCs/>
                <w:szCs w:val="21"/>
              </w:rPr>
              <w:t>截至</w:t>
            </w:r>
            <w:r w:rsidR="005B2079" w:rsidRPr="00BD3EDD">
              <w:rPr>
                <w:rFonts w:ascii="Times New Roman" w:eastAsia="宋体" w:hAnsi="Times New Roman" w:cs="Times New Roman" w:hint="eastAsia"/>
                <w:bCs/>
                <w:szCs w:val="21"/>
              </w:rPr>
              <w:t>2024</w:t>
            </w:r>
            <w:r w:rsidR="005B2079" w:rsidRPr="00BD3EDD">
              <w:rPr>
                <w:rFonts w:ascii="Times New Roman" w:eastAsia="宋体" w:hAnsi="Times New Roman" w:cs="Times New Roman" w:hint="eastAsia"/>
                <w:bCs/>
                <w:szCs w:val="21"/>
              </w:rPr>
              <w:t>年第三季度末，公司累计在手订单</w:t>
            </w:r>
            <w:r w:rsidR="005B2079" w:rsidRPr="00BD3EDD">
              <w:rPr>
                <w:rFonts w:ascii="Times New Roman" w:eastAsia="宋体" w:hAnsi="Times New Roman" w:cs="Times New Roman" w:hint="eastAsia"/>
                <w:bCs/>
                <w:szCs w:val="21"/>
              </w:rPr>
              <w:t>156.20</w:t>
            </w:r>
            <w:r w:rsidR="005B2079" w:rsidRPr="00BD3EDD">
              <w:rPr>
                <w:rFonts w:ascii="Times New Roman" w:eastAsia="宋体" w:hAnsi="Times New Roman" w:cs="Times New Roman" w:hint="eastAsia"/>
                <w:bCs/>
                <w:szCs w:val="21"/>
              </w:rPr>
              <w:t>亿元，同比增长</w:t>
            </w:r>
            <w:r w:rsidR="005B2079" w:rsidRPr="00BD3EDD">
              <w:rPr>
                <w:rFonts w:ascii="Times New Roman" w:eastAsia="宋体" w:hAnsi="Times New Roman" w:cs="Times New Roman" w:hint="eastAsia"/>
                <w:bCs/>
                <w:szCs w:val="21"/>
              </w:rPr>
              <w:t>35.18%</w:t>
            </w:r>
            <w:r w:rsidR="005B2079" w:rsidRPr="00BD3EDD">
              <w:rPr>
                <w:rFonts w:ascii="Times New Roman" w:eastAsia="宋体" w:hAnsi="Times New Roman" w:cs="Times New Roman" w:hint="eastAsia"/>
                <w:bCs/>
                <w:szCs w:val="21"/>
              </w:rPr>
              <w:t>。国内累计在手订单</w:t>
            </w:r>
            <w:r w:rsidR="005B2079" w:rsidRPr="00BD3EDD">
              <w:rPr>
                <w:rFonts w:ascii="Times New Roman" w:eastAsia="宋体" w:hAnsi="Times New Roman" w:cs="Times New Roman" w:hint="eastAsia"/>
                <w:bCs/>
                <w:szCs w:val="21"/>
              </w:rPr>
              <w:t>93.74</w:t>
            </w:r>
            <w:r w:rsidR="005B2079" w:rsidRPr="00BD3EDD">
              <w:rPr>
                <w:rFonts w:ascii="Times New Roman" w:eastAsia="宋体" w:hAnsi="Times New Roman" w:cs="Times New Roman" w:hint="eastAsia"/>
                <w:bCs/>
                <w:szCs w:val="21"/>
              </w:rPr>
              <w:t>亿元，同比增长</w:t>
            </w:r>
            <w:r w:rsidR="005B2079" w:rsidRPr="00BD3EDD">
              <w:rPr>
                <w:rFonts w:ascii="Times New Roman" w:eastAsia="宋体" w:hAnsi="Times New Roman" w:cs="Times New Roman" w:hint="eastAsia"/>
                <w:bCs/>
                <w:szCs w:val="21"/>
              </w:rPr>
              <w:t>35.10%</w:t>
            </w:r>
            <w:r w:rsidR="005B2079" w:rsidRPr="00BD3EDD">
              <w:rPr>
                <w:rFonts w:ascii="Times New Roman" w:eastAsia="宋体" w:hAnsi="Times New Roman" w:cs="Times New Roman" w:hint="eastAsia"/>
                <w:bCs/>
                <w:szCs w:val="21"/>
              </w:rPr>
              <w:t>。海外累计在手订单</w:t>
            </w:r>
            <w:r w:rsidR="005B2079" w:rsidRPr="00BD3EDD">
              <w:rPr>
                <w:rFonts w:ascii="Times New Roman" w:eastAsia="宋体" w:hAnsi="Times New Roman" w:cs="Times New Roman" w:hint="eastAsia"/>
                <w:bCs/>
                <w:szCs w:val="21"/>
              </w:rPr>
              <w:t>62.46</w:t>
            </w:r>
            <w:r w:rsidR="005B2079" w:rsidRPr="00BD3EDD">
              <w:rPr>
                <w:rFonts w:ascii="Times New Roman" w:eastAsia="宋体" w:hAnsi="Times New Roman" w:cs="Times New Roman" w:hint="eastAsia"/>
                <w:bCs/>
                <w:szCs w:val="21"/>
              </w:rPr>
              <w:t>亿元，同比增长</w:t>
            </w:r>
            <w:r w:rsidR="005B2079" w:rsidRPr="00BD3EDD">
              <w:rPr>
                <w:rFonts w:ascii="Times New Roman" w:eastAsia="宋体" w:hAnsi="Times New Roman" w:cs="Times New Roman" w:hint="eastAsia"/>
                <w:bCs/>
                <w:szCs w:val="21"/>
              </w:rPr>
              <w:t>35.30%</w:t>
            </w:r>
            <w:r w:rsidR="005B2079" w:rsidRPr="00BD3EDD">
              <w:rPr>
                <w:rFonts w:ascii="Times New Roman" w:eastAsia="宋体" w:hAnsi="Times New Roman" w:cs="Times New Roman" w:hint="eastAsia"/>
                <w:bCs/>
                <w:szCs w:val="21"/>
              </w:rPr>
              <w:t>；其中海外配电累计在手订单</w:t>
            </w:r>
            <w:r w:rsidR="005B2079" w:rsidRPr="00BD3EDD">
              <w:rPr>
                <w:rFonts w:ascii="Times New Roman" w:eastAsia="宋体" w:hAnsi="Times New Roman" w:cs="Times New Roman" w:hint="eastAsia"/>
                <w:bCs/>
                <w:szCs w:val="21"/>
              </w:rPr>
              <w:t>9.62</w:t>
            </w:r>
            <w:r w:rsidR="005B2079" w:rsidRPr="00BD3EDD">
              <w:rPr>
                <w:rFonts w:ascii="Times New Roman" w:eastAsia="宋体" w:hAnsi="Times New Roman" w:cs="Times New Roman" w:hint="eastAsia"/>
                <w:bCs/>
                <w:szCs w:val="21"/>
              </w:rPr>
              <w:t>亿元，同比增长</w:t>
            </w:r>
            <w:r w:rsidR="005B2079" w:rsidRPr="00BD3EDD">
              <w:rPr>
                <w:rFonts w:ascii="Times New Roman" w:eastAsia="宋体" w:hAnsi="Times New Roman" w:cs="Times New Roman" w:hint="eastAsia"/>
                <w:bCs/>
                <w:szCs w:val="21"/>
              </w:rPr>
              <w:t>272.51%</w:t>
            </w:r>
            <w:r w:rsidR="005B2079" w:rsidRPr="00BD3EDD">
              <w:rPr>
                <w:rFonts w:ascii="Times New Roman" w:eastAsia="宋体" w:hAnsi="Times New Roman" w:cs="Times New Roman" w:hint="eastAsia"/>
                <w:bCs/>
                <w:szCs w:val="21"/>
              </w:rPr>
              <w:t>，业务实现快速突破。</w:t>
            </w:r>
          </w:p>
          <w:p w14:paraId="6E8132EC" w14:textId="7EA6ECBF" w:rsidR="009155CE" w:rsidRPr="00BD3EDD" w:rsidRDefault="005B2079" w:rsidP="005B2079">
            <w:pPr>
              <w:widowControl/>
              <w:numPr>
                <w:ilvl w:val="255"/>
                <w:numId w:val="0"/>
              </w:numPr>
              <w:spacing w:line="360" w:lineRule="auto"/>
              <w:ind w:firstLineChars="200" w:firstLine="420"/>
              <w:rPr>
                <w:rFonts w:ascii="Times New Roman" w:eastAsia="宋体" w:hAnsi="Times New Roman" w:cs="Times New Roman"/>
                <w:bCs/>
                <w:szCs w:val="21"/>
              </w:rPr>
            </w:pPr>
            <w:r w:rsidRPr="00BD3EDD">
              <w:rPr>
                <w:rFonts w:ascii="Times New Roman" w:eastAsia="宋体" w:hAnsi="Times New Roman" w:cs="Times New Roman" w:hint="eastAsia"/>
                <w:bCs/>
                <w:szCs w:val="21"/>
              </w:rPr>
              <w:t>为</w:t>
            </w:r>
            <w:r w:rsidRPr="00BD3EDD">
              <w:rPr>
                <w:rFonts w:ascii="Times New Roman" w:eastAsia="宋体" w:hAnsi="Times New Roman" w:cs="Times New Roman"/>
                <w:bCs/>
                <w:szCs w:val="21"/>
              </w:rPr>
              <w:t>满足公司持续的业务增长对产能的需求</w:t>
            </w:r>
            <w:r w:rsidRPr="00BD3EDD">
              <w:rPr>
                <w:rFonts w:ascii="Times New Roman" w:eastAsia="宋体" w:hAnsi="Times New Roman" w:cs="Times New Roman" w:hint="eastAsia"/>
                <w:bCs/>
                <w:szCs w:val="21"/>
              </w:rPr>
              <w:t>，</w:t>
            </w:r>
            <w:r w:rsidRPr="00BD3EDD">
              <w:rPr>
                <w:rFonts w:ascii="Times New Roman" w:eastAsia="宋体" w:hAnsi="Times New Roman" w:cs="Times New Roman"/>
                <w:bCs/>
                <w:szCs w:val="21"/>
              </w:rPr>
              <w:t>公司</w:t>
            </w:r>
            <w:r w:rsidRPr="00BD3EDD">
              <w:rPr>
                <w:rFonts w:ascii="Times New Roman" w:eastAsia="宋体" w:hAnsi="Times New Roman" w:cs="Times New Roman" w:hint="eastAsia"/>
                <w:bCs/>
                <w:szCs w:val="21"/>
              </w:rPr>
              <w:t>于</w:t>
            </w:r>
            <w:r w:rsidRPr="00BD3EDD">
              <w:rPr>
                <w:rFonts w:ascii="Times New Roman" w:eastAsia="宋体" w:hAnsi="Times New Roman" w:cs="Times New Roman" w:hint="eastAsia"/>
                <w:bCs/>
                <w:szCs w:val="21"/>
              </w:rPr>
              <w:t>2024</w:t>
            </w:r>
            <w:r w:rsidRPr="00BD3EDD">
              <w:rPr>
                <w:rFonts w:ascii="Times New Roman" w:eastAsia="宋体" w:hAnsi="Times New Roman" w:cs="Times New Roman" w:hint="eastAsia"/>
                <w:bCs/>
                <w:szCs w:val="21"/>
              </w:rPr>
              <w:t>年</w:t>
            </w:r>
            <w:r w:rsidRPr="00BD3EDD">
              <w:rPr>
                <w:rFonts w:ascii="Times New Roman" w:eastAsia="宋体" w:hAnsi="Times New Roman" w:cs="Times New Roman" w:hint="eastAsia"/>
                <w:bCs/>
                <w:szCs w:val="21"/>
              </w:rPr>
              <w:t>1</w:t>
            </w:r>
            <w:r w:rsidRPr="00BD3EDD">
              <w:rPr>
                <w:rFonts w:ascii="Times New Roman" w:eastAsia="宋体" w:hAnsi="Times New Roman" w:cs="Times New Roman" w:hint="eastAsia"/>
                <w:bCs/>
                <w:szCs w:val="21"/>
              </w:rPr>
              <w:t>月披露公告，</w:t>
            </w:r>
            <w:r w:rsidRPr="00BD3EDD">
              <w:rPr>
                <w:rFonts w:ascii="Times New Roman" w:eastAsia="宋体" w:hAnsi="Times New Roman" w:cs="Times New Roman"/>
                <w:bCs/>
                <w:szCs w:val="21"/>
              </w:rPr>
              <w:t>在</w:t>
            </w:r>
            <w:r w:rsidRPr="00BD3EDD">
              <w:rPr>
                <w:rFonts w:ascii="Times New Roman" w:eastAsia="宋体" w:hAnsi="Times New Roman" w:cs="Times New Roman" w:hint="eastAsia"/>
                <w:bCs/>
                <w:szCs w:val="21"/>
              </w:rPr>
              <w:t>宁波前湾新区建设配电基地项目</w:t>
            </w:r>
            <w:r w:rsidR="00DD23FF" w:rsidRPr="00BD3EDD">
              <w:rPr>
                <w:rFonts w:ascii="Times New Roman" w:eastAsia="宋体" w:hAnsi="Times New Roman" w:cs="Times New Roman" w:hint="eastAsia"/>
                <w:bCs/>
                <w:szCs w:val="21"/>
              </w:rPr>
              <w:t>。</w:t>
            </w:r>
            <w:r w:rsidR="00B916F5" w:rsidRPr="00BD3EDD">
              <w:rPr>
                <w:rFonts w:ascii="Times New Roman" w:eastAsia="宋体" w:hAnsi="Times New Roman" w:cs="Times New Roman" w:hint="eastAsia"/>
                <w:bCs/>
                <w:szCs w:val="21"/>
              </w:rPr>
              <w:t>项目规划总用地</w:t>
            </w:r>
            <w:r w:rsidR="00B916F5" w:rsidRPr="00BD3EDD">
              <w:rPr>
                <w:rFonts w:ascii="Times New Roman" w:eastAsia="宋体" w:hAnsi="Times New Roman" w:cs="Times New Roman" w:hint="eastAsia"/>
                <w:bCs/>
                <w:szCs w:val="21"/>
              </w:rPr>
              <w:t>505</w:t>
            </w:r>
            <w:r w:rsidR="00B916F5" w:rsidRPr="00BD3EDD">
              <w:rPr>
                <w:rFonts w:ascii="Times New Roman" w:eastAsia="宋体" w:hAnsi="Times New Roman" w:cs="Times New Roman" w:hint="eastAsia"/>
                <w:bCs/>
                <w:szCs w:val="21"/>
              </w:rPr>
              <w:t>亩，</w:t>
            </w:r>
            <w:r w:rsidR="00B916F5" w:rsidRPr="00BD3EDD">
              <w:rPr>
                <w:rFonts w:ascii="Times New Roman" w:eastAsia="宋体" w:hAnsi="Times New Roman" w:cs="Times New Roman"/>
                <w:bCs/>
                <w:szCs w:val="21"/>
              </w:rPr>
              <w:t>预计</w:t>
            </w:r>
            <w:r w:rsidR="00B916F5" w:rsidRPr="00BD3EDD">
              <w:rPr>
                <w:rFonts w:ascii="Times New Roman" w:eastAsia="宋体" w:hAnsi="Times New Roman" w:cs="Times New Roman" w:hint="eastAsia"/>
                <w:bCs/>
                <w:szCs w:val="21"/>
              </w:rPr>
              <w:t>分两期建设</w:t>
            </w:r>
            <w:r w:rsidR="00B916F5" w:rsidRPr="00BD3EDD">
              <w:rPr>
                <w:rFonts w:ascii="Times New Roman" w:eastAsia="宋体" w:hAnsi="Times New Roman" w:cs="Times New Roman"/>
                <w:bCs/>
                <w:szCs w:val="21"/>
              </w:rPr>
              <w:t>。</w:t>
            </w:r>
            <w:r w:rsidR="00B916F5" w:rsidRPr="00BD3EDD">
              <w:rPr>
                <w:rFonts w:ascii="Times New Roman" w:eastAsia="宋体" w:hAnsi="Times New Roman" w:cs="Times New Roman" w:hint="eastAsia"/>
                <w:bCs/>
                <w:szCs w:val="21"/>
              </w:rPr>
              <w:t>其中一期项目用地</w:t>
            </w:r>
            <w:r w:rsidR="00B916F5" w:rsidRPr="00BD3EDD">
              <w:rPr>
                <w:rFonts w:ascii="Times New Roman" w:eastAsia="宋体" w:hAnsi="Times New Roman" w:cs="Times New Roman" w:hint="eastAsia"/>
                <w:bCs/>
                <w:szCs w:val="21"/>
              </w:rPr>
              <w:t>269</w:t>
            </w:r>
            <w:r w:rsidR="00B916F5" w:rsidRPr="00BD3EDD">
              <w:rPr>
                <w:rFonts w:ascii="Times New Roman" w:eastAsia="宋体" w:hAnsi="Times New Roman" w:cs="Times New Roman" w:hint="eastAsia"/>
                <w:bCs/>
                <w:szCs w:val="21"/>
              </w:rPr>
              <w:t>亩，主要为新建年产</w:t>
            </w:r>
            <w:r w:rsidR="00B916F5" w:rsidRPr="00BD3EDD">
              <w:rPr>
                <w:rFonts w:ascii="Times New Roman" w:eastAsia="宋体" w:hAnsi="Times New Roman" w:cs="Times New Roman" w:hint="eastAsia"/>
                <w:bCs/>
                <w:szCs w:val="21"/>
              </w:rPr>
              <w:t>1.6</w:t>
            </w:r>
            <w:r w:rsidR="00B916F5" w:rsidRPr="00BD3EDD">
              <w:rPr>
                <w:rFonts w:ascii="Times New Roman" w:eastAsia="宋体" w:hAnsi="Times New Roman" w:cs="Times New Roman" w:hint="eastAsia"/>
                <w:bCs/>
                <w:szCs w:val="21"/>
              </w:rPr>
              <w:t>万套新能源箱式变电站项目及年产</w:t>
            </w:r>
            <w:r w:rsidR="00B916F5" w:rsidRPr="00BD3EDD">
              <w:rPr>
                <w:rFonts w:ascii="Times New Roman" w:eastAsia="宋体" w:hAnsi="Times New Roman" w:cs="Times New Roman" w:hint="eastAsia"/>
                <w:bCs/>
                <w:szCs w:val="21"/>
              </w:rPr>
              <w:t>5GW</w:t>
            </w:r>
            <w:r w:rsidR="00B916F5" w:rsidRPr="00BD3EDD">
              <w:rPr>
                <w:rFonts w:ascii="Times New Roman" w:eastAsia="宋体" w:hAnsi="Times New Roman" w:cs="Times New Roman" w:hint="eastAsia"/>
                <w:bCs/>
                <w:szCs w:val="21"/>
              </w:rPr>
              <w:t>新型储能系统设备项目</w:t>
            </w:r>
            <w:r w:rsidR="00B916F5" w:rsidRPr="00BD3EDD">
              <w:rPr>
                <w:rFonts w:ascii="Times New Roman" w:eastAsia="宋体" w:hAnsi="Times New Roman" w:cs="Times New Roman"/>
                <w:bCs/>
                <w:szCs w:val="21"/>
              </w:rPr>
              <w:t>，</w:t>
            </w:r>
            <w:r w:rsidR="00B916F5" w:rsidRPr="00BD3EDD">
              <w:rPr>
                <w:rFonts w:ascii="Times New Roman" w:eastAsia="宋体" w:hAnsi="Times New Roman" w:cs="Times New Roman" w:hint="eastAsia"/>
                <w:bCs/>
                <w:szCs w:val="21"/>
              </w:rPr>
              <w:t>投资约</w:t>
            </w:r>
            <w:r w:rsidR="00B916F5" w:rsidRPr="00BD3EDD">
              <w:rPr>
                <w:rFonts w:ascii="Times New Roman" w:eastAsia="宋体" w:hAnsi="Times New Roman" w:cs="Times New Roman" w:hint="eastAsia"/>
                <w:bCs/>
                <w:szCs w:val="21"/>
              </w:rPr>
              <w:t>20</w:t>
            </w:r>
            <w:r w:rsidR="00B916F5" w:rsidRPr="00BD3EDD">
              <w:rPr>
                <w:rFonts w:ascii="Times New Roman" w:eastAsia="宋体" w:hAnsi="Times New Roman" w:cs="Times New Roman" w:hint="eastAsia"/>
                <w:bCs/>
                <w:szCs w:val="21"/>
              </w:rPr>
              <w:t>亿元</w:t>
            </w:r>
            <w:r w:rsidR="00B916F5" w:rsidRPr="00BD3EDD">
              <w:rPr>
                <w:rFonts w:ascii="Times New Roman" w:eastAsia="宋体" w:hAnsi="Times New Roman" w:cs="Times New Roman"/>
                <w:bCs/>
                <w:szCs w:val="21"/>
              </w:rPr>
              <w:t>，达产后预计年产值约</w:t>
            </w:r>
            <w:r w:rsidR="00B916F5" w:rsidRPr="00BD3EDD">
              <w:rPr>
                <w:rFonts w:ascii="Times New Roman" w:eastAsia="宋体" w:hAnsi="Times New Roman" w:cs="Times New Roman"/>
                <w:bCs/>
                <w:szCs w:val="21"/>
              </w:rPr>
              <w:t>50</w:t>
            </w:r>
            <w:r w:rsidR="00B916F5" w:rsidRPr="00BD3EDD">
              <w:rPr>
                <w:rFonts w:ascii="Times New Roman" w:eastAsia="宋体" w:hAnsi="Times New Roman" w:cs="Times New Roman"/>
                <w:bCs/>
                <w:szCs w:val="21"/>
              </w:rPr>
              <w:t>亿元人民币</w:t>
            </w:r>
            <w:r w:rsidR="00B916F5" w:rsidRPr="00BD3EDD">
              <w:rPr>
                <w:rFonts w:ascii="Times New Roman" w:eastAsia="宋体" w:hAnsi="Times New Roman" w:cs="Times New Roman" w:hint="eastAsia"/>
                <w:bCs/>
                <w:szCs w:val="21"/>
              </w:rPr>
              <w:t>。</w:t>
            </w:r>
          </w:p>
          <w:p w14:paraId="6D8B6910" w14:textId="77777777" w:rsidR="009155CE" w:rsidRPr="00BD3EDD" w:rsidRDefault="009155CE">
            <w:pPr>
              <w:widowControl/>
              <w:numPr>
                <w:ilvl w:val="255"/>
                <w:numId w:val="0"/>
              </w:numPr>
              <w:spacing w:line="360" w:lineRule="auto"/>
              <w:ind w:firstLineChars="200" w:firstLine="420"/>
              <w:rPr>
                <w:rFonts w:ascii="Times New Roman" w:eastAsia="宋体" w:hAnsi="Times New Roman" w:cs="Times New Roman"/>
                <w:bCs/>
                <w:szCs w:val="21"/>
              </w:rPr>
            </w:pPr>
          </w:p>
          <w:p w14:paraId="20B55D81" w14:textId="2432007A" w:rsidR="00DD23FF" w:rsidRPr="00BD3EDD" w:rsidRDefault="00DD23FF" w:rsidP="007E4D28">
            <w:pPr>
              <w:widowControl/>
              <w:numPr>
                <w:ilvl w:val="0"/>
                <w:numId w:val="1"/>
              </w:numPr>
              <w:spacing w:line="360" w:lineRule="auto"/>
              <w:ind w:firstLine="422"/>
              <w:jc w:val="left"/>
              <w:rPr>
                <w:rFonts w:ascii="Times New Roman" w:eastAsia="宋体" w:hAnsi="Times New Roman" w:cs="Times New Roman"/>
                <w:b/>
                <w:szCs w:val="21"/>
              </w:rPr>
            </w:pPr>
            <w:r w:rsidRPr="00BD3EDD">
              <w:rPr>
                <w:rFonts w:ascii="Times New Roman" w:eastAsia="宋体" w:hAnsi="Times New Roman" w:cs="Times New Roman" w:hint="eastAsia"/>
                <w:b/>
                <w:szCs w:val="21"/>
              </w:rPr>
              <w:t>公司</w:t>
            </w:r>
            <w:r w:rsidR="007D4AC3" w:rsidRPr="00BD3EDD">
              <w:rPr>
                <w:rFonts w:ascii="Times New Roman" w:eastAsia="宋体" w:hAnsi="Times New Roman" w:cs="Times New Roman" w:hint="eastAsia"/>
                <w:b/>
                <w:szCs w:val="21"/>
              </w:rPr>
              <w:t>在海外营销网络建设方面做了哪些工作？</w:t>
            </w:r>
            <w:r w:rsidR="007D4AC3" w:rsidRPr="00BD3EDD">
              <w:rPr>
                <w:rFonts w:ascii="Times New Roman" w:eastAsia="宋体" w:hAnsi="Times New Roman" w:cs="Times New Roman"/>
                <w:b/>
                <w:szCs w:val="21"/>
              </w:rPr>
              <w:t xml:space="preserve"> </w:t>
            </w:r>
          </w:p>
          <w:p w14:paraId="696DF72A" w14:textId="0C23AA51" w:rsidR="00DD23FF" w:rsidRPr="00BD3EDD" w:rsidRDefault="00DD23FF" w:rsidP="00DD23FF">
            <w:pPr>
              <w:widowControl/>
              <w:spacing w:line="360" w:lineRule="auto"/>
              <w:ind w:firstLineChars="200" w:firstLine="420"/>
              <w:jc w:val="left"/>
              <w:rPr>
                <w:rFonts w:ascii="Times New Roman" w:eastAsia="宋体" w:hAnsi="Times New Roman" w:cs="Times New Roman"/>
                <w:bCs/>
                <w:szCs w:val="21"/>
              </w:rPr>
            </w:pPr>
            <w:r w:rsidRPr="00BD3EDD">
              <w:rPr>
                <w:rFonts w:ascii="Times New Roman" w:eastAsia="宋体" w:hAnsi="Times New Roman" w:cs="Times New Roman" w:hint="eastAsia"/>
                <w:bCs/>
                <w:szCs w:val="21"/>
              </w:rPr>
              <w:lastRenderedPageBreak/>
              <w:t>答</w:t>
            </w:r>
            <w:r w:rsidRPr="00BD3EDD">
              <w:rPr>
                <w:rFonts w:ascii="Times New Roman" w:eastAsia="宋体" w:hAnsi="Times New Roman" w:cs="Times New Roman"/>
                <w:bCs/>
                <w:szCs w:val="21"/>
              </w:rPr>
              <w:t>：</w:t>
            </w:r>
            <w:r w:rsidR="007D4AC3" w:rsidRPr="00BD3EDD">
              <w:rPr>
                <w:rFonts w:ascii="Times New Roman" w:eastAsia="宋体" w:hAnsi="Times New Roman" w:cs="Times New Roman" w:hint="eastAsia"/>
                <w:bCs/>
                <w:szCs w:val="21"/>
              </w:rPr>
              <w:t>公司持续</w:t>
            </w:r>
            <w:r w:rsidRPr="00BD3EDD">
              <w:rPr>
                <w:rFonts w:ascii="Times New Roman" w:eastAsia="宋体" w:hAnsi="Times New Roman" w:cs="Times New Roman" w:hint="eastAsia"/>
                <w:bCs/>
                <w:szCs w:val="21"/>
              </w:rPr>
              <w:t>建设</w:t>
            </w:r>
            <w:r w:rsidR="007D4AC3" w:rsidRPr="00BD3EDD">
              <w:rPr>
                <w:rFonts w:ascii="Times New Roman" w:eastAsia="宋体" w:hAnsi="Times New Roman" w:cs="Times New Roman" w:hint="eastAsia"/>
                <w:bCs/>
                <w:szCs w:val="21"/>
              </w:rPr>
              <w:t>完善</w:t>
            </w:r>
            <w:r w:rsidRPr="00BD3EDD">
              <w:rPr>
                <w:rFonts w:ascii="Times New Roman" w:eastAsia="宋体" w:hAnsi="Times New Roman" w:cs="Times New Roman" w:hint="eastAsia"/>
                <w:bCs/>
                <w:szCs w:val="21"/>
              </w:rPr>
              <w:t>全球化的营销网络体系，深化本地经营</w:t>
            </w:r>
            <w:r w:rsidRPr="00BD3EDD">
              <w:rPr>
                <w:rFonts w:ascii="Times New Roman" w:eastAsia="宋体" w:hAnsi="Times New Roman" w:cs="Times New Roman"/>
                <w:bCs/>
                <w:szCs w:val="21"/>
              </w:rPr>
              <w:t>。</w:t>
            </w:r>
            <w:r w:rsidRPr="00BD3EDD">
              <w:rPr>
                <w:rFonts w:ascii="Times New Roman" w:eastAsia="宋体" w:hAnsi="Times New Roman" w:cs="Times New Roman" w:hint="eastAsia"/>
                <w:bCs/>
                <w:szCs w:val="21"/>
              </w:rPr>
              <w:t>海外销售网络已覆盖全球</w:t>
            </w:r>
            <w:r w:rsidRPr="00BD3EDD">
              <w:rPr>
                <w:rFonts w:ascii="Times New Roman" w:eastAsia="宋体" w:hAnsi="Times New Roman" w:cs="Times New Roman" w:hint="eastAsia"/>
                <w:bCs/>
                <w:szCs w:val="21"/>
              </w:rPr>
              <w:t>70</w:t>
            </w:r>
            <w:r w:rsidRPr="00BD3EDD">
              <w:rPr>
                <w:rFonts w:ascii="Times New Roman" w:eastAsia="宋体" w:hAnsi="Times New Roman" w:cs="Times New Roman" w:hint="eastAsia"/>
                <w:bCs/>
                <w:szCs w:val="21"/>
              </w:rPr>
              <w:t>多个国家和地区，拥有海外包括瑞典</w:t>
            </w:r>
            <w:r w:rsidRPr="00BD3EDD">
              <w:rPr>
                <w:rFonts w:ascii="Times New Roman" w:eastAsia="宋体" w:hAnsi="Times New Roman" w:cs="Times New Roman" w:hint="eastAsia"/>
                <w:bCs/>
                <w:szCs w:val="21"/>
              </w:rPr>
              <w:t>vattenfall</w:t>
            </w:r>
            <w:r w:rsidRPr="00BD3EDD">
              <w:rPr>
                <w:rFonts w:ascii="Times New Roman" w:eastAsia="宋体" w:hAnsi="Times New Roman" w:cs="Times New Roman" w:hint="eastAsia"/>
                <w:bCs/>
                <w:szCs w:val="21"/>
              </w:rPr>
              <w:t>公司、欧洲</w:t>
            </w:r>
            <w:r w:rsidRPr="00BD3EDD">
              <w:rPr>
                <w:rFonts w:ascii="Times New Roman" w:eastAsia="宋体" w:hAnsi="Times New Roman" w:cs="Times New Roman" w:hint="eastAsia"/>
                <w:bCs/>
                <w:szCs w:val="21"/>
              </w:rPr>
              <w:t>e.on</w:t>
            </w:r>
            <w:r w:rsidRPr="00BD3EDD">
              <w:rPr>
                <w:rFonts w:ascii="Times New Roman" w:eastAsia="宋体" w:hAnsi="Times New Roman" w:cs="Times New Roman" w:hint="eastAsia"/>
                <w:bCs/>
                <w:szCs w:val="21"/>
              </w:rPr>
              <w:t>集团、巴西</w:t>
            </w:r>
            <w:r w:rsidRPr="00BD3EDD">
              <w:rPr>
                <w:rFonts w:ascii="Times New Roman" w:eastAsia="宋体" w:hAnsi="Times New Roman" w:cs="Times New Roman" w:hint="eastAsia"/>
                <w:bCs/>
                <w:szCs w:val="21"/>
              </w:rPr>
              <w:t>enel</w:t>
            </w:r>
            <w:r w:rsidRPr="00BD3EDD">
              <w:rPr>
                <w:rFonts w:ascii="Times New Roman" w:eastAsia="宋体" w:hAnsi="Times New Roman" w:cs="Times New Roman" w:hint="eastAsia"/>
                <w:bCs/>
                <w:szCs w:val="21"/>
              </w:rPr>
              <w:t>电力公司、沙特</w:t>
            </w:r>
            <w:r w:rsidRPr="00BD3EDD">
              <w:rPr>
                <w:rFonts w:ascii="Times New Roman" w:eastAsia="宋体" w:hAnsi="Times New Roman" w:cs="Times New Roman" w:hint="eastAsia"/>
                <w:bCs/>
                <w:szCs w:val="21"/>
              </w:rPr>
              <w:t>SEC</w:t>
            </w:r>
            <w:r w:rsidRPr="00BD3EDD">
              <w:rPr>
                <w:rFonts w:ascii="Times New Roman" w:eastAsia="宋体" w:hAnsi="Times New Roman" w:cs="Times New Roman" w:hint="eastAsia"/>
                <w:bCs/>
                <w:szCs w:val="21"/>
              </w:rPr>
              <w:t>电力公司等多家重点客户。</w:t>
            </w:r>
            <w:r w:rsidRPr="00BD3EDD">
              <w:rPr>
                <w:rFonts w:ascii="Times New Roman" w:eastAsia="宋体" w:hAnsi="Times New Roman" w:cs="Times New Roman"/>
                <w:bCs/>
                <w:szCs w:val="21"/>
              </w:rPr>
              <w:t>公司聚焦高端市场，持续深耕欧洲、中东，其中欧洲覆盖</w:t>
            </w:r>
            <w:r w:rsidRPr="00BD3EDD">
              <w:rPr>
                <w:rFonts w:ascii="Times New Roman" w:eastAsia="宋体" w:hAnsi="Times New Roman" w:cs="Times New Roman"/>
                <w:bCs/>
                <w:szCs w:val="21"/>
              </w:rPr>
              <w:t>16</w:t>
            </w:r>
            <w:r w:rsidRPr="00BD3EDD">
              <w:rPr>
                <w:rFonts w:ascii="Times New Roman" w:eastAsia="宋体" w:hAnsi="Times New Roman" w:cs="Times New Roman"/>
                <w:bCs/>
                <w:szCs w:val="21"/>
              </w:rPr>
              <w:t>个国家，是行业在欧洲市场覆盖最为广泛的中国公司。</w:t>
            </w:r>
            <w:r w:rsidR="003B4547" w:rsidRPr="00BD3EDD">
              <w:rPr>
                <w:rFonts w:ascii="Times New Roman" w:eastAsia="宋体" w:hAnsi="Times New Roman" w:cs="Times New Roman" w:hint="eastAsia"/>
                <w:bCs/>
                <w:szCs w:val="21"/>
              </w:rPr>
              <w:t>同时，</w:t>
            </w:r>
            <w:r w:rsidRPr="00BD3EDD">
              <w:rPr>
                <w:rFonts w:ascii="Times New Roman" w:eastAsia="宋体" w:hAnsi="Times New Roman" w:cs="Times New Roman" w:hint="eastAsia"/>
                <w:bCs/>
                <w:szCs w:val="21"/>
              </w:rPr>
              <w:t>公司已在海外建设巴西、印尼、波兰、德国、墨西哥五大生产基地，海外基地产能占比约为</w:t>
            </w:r>
            <w:r w:rsidRPr="00BD3EDD">
              <w:rPr>
                <w:rFonts w:ascii="Times New Roman" w:eastAsia="宋体" w:hAnsi="Times New Roman" w:cs="Times New Roman" w:hint="eastAsia"/>
                <w:bCs/>
                <w:szCs w:val="21"/>
              </w:rPr>
              <w:t>50%</w:t>
            </w:r>
            <w:r w:rsidRPr="00BD3EDD">
              <w:rPr>
                <w:rFonts w:ascii="Times New Roman" w:eastAsia="宋体" w:hAnsi="Times New Roman" w:cs="Times New Roman" w:hint="eastAsia"/>
                <w:bCs/>
                <w:szCs w:val="21"/>
              </w:rPr>
              <w:t>，本地化经营成果凸显。</w:t>
            </w:r>
          </w:p>
          <w:p w14:paraId="61904013" w14:textId="77777777" w:rsidR="007D4AC3" w:rsidRPr="00BD3EDD" w:rsidRDefault="007D4AC3" w:rsidP="00DD23FF">
            <w:pPr>
              <w:widowControl/>
              <w:spacing w:line="360" w:lineRule="auto"/>
              <w:ind w:firstLineChars="200" w:firstLine="420"/>
              <w:jc w:val="left"/>
              <w:rPr>
                <w:rFonts w:ascii="Times New Roman" w:eastAsia="宋体" w:hAnsi="Times New Roman" w:cs="Times New Roman"/>
                <w:bCs/>
                <w:szCs w:val="21"/>
              </w:rPr>
            </w:pPr>
          </w:p>
          <w:p w14:paraId="71023A43" w14:textId="2F20DD86" w:rsidR="007D4AC3" w:rsidRPr="00BD3EDD" w:rsidRDefault="007D4AC3" w:rsidP="007E4D28">
            <w:pPr>
              <w:widowControl/>
              <w:numPr>
                <w:ilvl w:val="0"/>
                <w:numId w:val="1"/>
              </w:numPr>
              <w:spacing w:line="360" w:lineRule="auto"/>
              <w:ind w:firstLine="422"/>
              <w:jc w:val="left"/>
              <w:rPr>
                <w:rFonts w:ascii="Times New Roman" w:eastAsia="宋体" w:hAnsi="Times New Roman" w:cs="Times New Roman"/>
                <w:b/>
                <w:szCs w:val="21"/>
              </w:rPr>
            </w:pPr>
            <w:r w:rsidRPr="00BD3EDD">
              <w:rPr>
                <w:rFonts w:ascii="Times New Roman" w:eastAsia="宋体" w:hAnsi="Times New Roman" w:cs="Times New Roman" w:hint="eastAsia"/>
                <w:b/>
                <w:szCs w:val="21"/>
              </w:rPr>
              <w:t>公司在研发创新、产品迭代方面获得了哪些成果？</w:t>
            </w:r>
          </w:p>
          <w:p w14:paraId="26584943" w14:textId="689E0E5A" w:rsidR="006E1D45" w:rsidRPr="00BD3EDD" w:rsidRDefault="004A77B2" w:rsidP="007D4AC3">
            <w:pPr>
              <w:widowControl/>
              <w:spacing w:line="360" w:lineRule="auto"/>
              <w:ind w:firstLineChars="200" w:firstLine="420"/>
              <w:jc w:val="left"/>
              <w:rPr>
                <w:rFonts w:ascii="Times New Roman" w:eastAsia="宋体" w:hAnsi="Times New Roman" w:cs="Times New Roman"/>
                <w:bCs/>
                <w:szCs w:val="21"/>
              </w:rPr>
            </w:pPr>
            <w:r w:rsidRPr="00BD3EDD">
              <w:rPr>
                <w:rFonts w:ascii="Times New Roman" w:eastAsia="宋体" w:hAnsi="Times New Roman" w:cs="Times New Roman" w:hint="eastAsia"/>
                <w:bCs/>
                <w:szCs w:val="21"/>
              </w:rPr>
              <w:t>答：</w:t>
            </w:r>
            <w:r w:rsidR="007D4AC3" w:rsidRPr="00BD3EDD">
              <w:rPr>
                <w:rFonts w:ascii="Times New Roman" w:eastAsia="宋体" w:hAnsi="Times New Roman" w:cs="Times New Roman" w:hint="eastAsia"/>
                <w:bCs/>
                <w:szCs w:val="21"/>
              </w:rPr>
              <w:t>公司</w:t>
            </w:r>
            <w:r w:rsidR="003B4547" w:rsidRPr="00BD3EDD">
              <w:rPr>
                <w:rFonts w:ascii="Times New Roman" w:eastAsia="宋体" w:hAnsi="Times New Roman" w:cs="Times New Roman" w:hint="eastAsia"/>
                <w:bCs/>
                <w:szCs w:val="21"/>
              </w:rPr>
              <w:t>不断提升</w:t>
            </w:r>
            <w:r w:rsidR="00DD23FF" w:rsidRPr="00BD3EDD">
              <w:rPr>
                <w:rFonts w:ascii="Times New Roman" w:eastAsia="宋体" w:hAnsi="Times New Roman" w:cs="Times New Roman" w:hint="eastAsia"/>
                <w:bCs/>
                <w:szCs w:val="21"/>
              </w:rPr>
              <w:t>研发创新能力</w:t>
            </w:r>
            <w:r w:rsidR="003B4547" w:rsidRPr="00BD3EDD">
              <w:rPr>
                <w:rFonts w:ascii="Times New Roman" w:eastAsia="宋体" w:hAnsi="Times New Roman" w:cs="Times New Roman" w:hint="eastAsia"/>
                <w:bCs/>
                <w:szCs w:val="21"/>
              </w:rPr>
              <w:t>，</w:t>
            </w:r>
            <w:r w:rsidR="007D4AC3" w:rsidRPr="00BD3EDD">
              <w:rPr>
                <w:rFonts w:ascii="Times New Roman" w:eastAsia="宋体" w:hAnsi="Times New Roman" w:cs="Times New Roman" w:hint="eastAsia"/>
                <w:bCs/>
                <w:szCs w:val="21"/>
              </w:rPr>
              <w:t>并</w:t>
            </w:r>
            <w:r w:rsidR="003B4547" w:rsidRPr="00BD3EDD">
              <w:rPr>
                <w:rFonts w:ascii="Times New Roman" w:eastAsia="宋体" w:hAnsi="Times New Roman" w:cs="Times New Roman"/>
                <w:bCs/>
                <w:szCs w:val="21"/>
              </w:rPr>
              <w:t>聚焦系统集成项目，推动配电出海</w:t>
            </w:r>
            <w:r w:rsidR="00DD23FF" w:rsidRPr="00BD3EDD">
              <w:rPr>
                <w:rFonts w:ascii="Times New Roman" w:eastAsia="宋体" w:hAnsi="Times New Roman" w:cs="Times New Roman"/>
                <w:bCs/>
                <w:szCs w:val="21"/>
              </w:rPr>
              <w:t>。</w:t>
            </w:r>
            <w:r w:rsidR="003B4547" w:rsidRPr="00BD3EDD">
              <w:rPr>
                <w:rFonts w:ascii="Times New Roman" w:eastAsia="宋体" w:hAnsi="Times New Roman" w:cs="Times New Roman" w:hint="eastAsia"/>
                <w:bCs/>
                <w:szCs w:val="21"/>
              </w:rPr>
              <w:t>截至</w:t>
            </w:r>
            <w:r w:rsidR="003B4547" w:rsidRPr="00BD3EDD">
              <w:rPr>
                <w:rFonts w:ascii="Times New Roman" w:eastAsia="宋体" w:hAnsi="Times New Roman" w:cs="Times New Roman" w:hint="eastAsia"/>
                <w:bCs/>
                <w:szCs w:val="21"/>
              </w:rPr>
              <w:t>2024</w:t>
            </w:r>
            <w:r w:rsidR="003B4547" w:rsidRPr="00BD3EDD">
              <w:rPr>
                <w:rFonts w:ascii="Times New Roman" w:eastAsia="宋体" w:hAnsi="Times New Roman" w:cs="Times New Roman" w:hint="eastAsia"/>
                <w:bCs/>
                <w:szCs w:val="21"/>
              </w:rPr>
              <w:t>年三季度末，公司研发投入</w:t>
            </w:r>
            <w:r w:rsidR="003B4547" w:rsidRPr="00BD3EDD">
              <w:rPr>
                <w:rFonts w:ascii="Times New Roman" w:eastAsia="宋体" w:hAnsi="Times New Roman" w:cs="Times New Roman" w:hint="eastAsia"/>
                <w:bCs/>
                <w:szCs w:val="21"/>
              </w:rPr>
              <w:t>4.13</w:t>
            </w:r>
            <w:r w:rsidR="003B4547" w:rsidRPr="00BD3EDD">
              <w:rPr>
                <w:rFonts w:ascii="Times New Roman" w:eastAsia="宋体" w:hAnsi="Times New Roman" w:cs="Times New Roman" w:hint="eastAsia"/>
                <w:bCs/>
                <w:szCs w:val="21"/>
              </w:rPr>
              <w:t>亿，同比增加</w:t>
            </w:r>
            <w:r w:rsidR="003B4547" w:rsidRPr="00BD3EDD">
              <w:rPr>
                <w:rFonts w:ascii="Times New Roman" w:eastAsia="宋体" w:hAnsi="Times New Roman" w:cs="Times New Roman" w:hint="eastAsia"/>
                <w:bCs/>
                <w:szCs w:val="21"/>
              </w:rPr>
              <w:t>29.28%</w:t>
            </w:r>
            <w:r w:rsidR="003B4547" w:rsidRPr="00BD3EDD">
              <w:rPr>
                <w:rFonts w:ascii="Times New Roman" w:eastAsia="宋体" w:hAnsi="Times New Roman" w:cs="Times New Roman" w:hint="eastAsia"/>
                <w:bCs/>
                <w:szCs w:val="21"/>
              </w:rPr>
              <w:t>，</w:t>
            </w:r>
            <w:r w:rsidR="00DD23FF" w:rsidRPr="00BD3EDD">
              <w:rPr>
                <w:rFonts w:ascii="Times New Roman" w:eastAsia="宋体" w:hAnsi="Times New Roman" w:cs="Times New Roman" w:hint="eastAsia"/>
                <w:bCs/>
                <w:szCs w:val="21"/>
              </w:rPr>
              <w:t>通过持续的研发投入实现产品矩阵的迭代和丰富，提升向客户提供智慧能源管理整体解决方案的能力。</w:t>
            </w:r>
          </w:p>
          <w:p w14:paraId="2E9FA0E8" w14:textId="1ADA4AC7" w:rsidR="00DD23FF" w:rsidRPr="00BD3EDD" w:rsidRDefault="003B4547" w:rsidP="00DD23FF">
            <w:pPr>
              <w:widowControl/>
              <w:spacing w:line="360" w:lineRule="auto"/>
              <w:ind w:firstLineChars="200" w:firstLine="420"/>
              <w:jc w:val="left"/>
              <w:rPr>
                <w:rFonts w:ascii="Times New Roman" w:eastAsia="宋体" w:hAnsi="Times New Roman" w:cs="Times New Roman"/>
                <w:bCs/>
                <w:szCs w:val="21"/>
              </w:rPr>
            </w:pPr>
            <w:r w:rsidRPr="00BD3EDD">
              <w:rPr>
                <w:rFonts w:ascii="Times New Roman" w:eastAsia="宋体" w:hAnsi="Times New Roman" w:cs="Times New Roman" w:hint="eastAsia"/>
                <w:bCs/>
                <w:szCs w:val="21"/>
              </w:rPr>
              <w:t>在用电方面</w:t>
            </w:r>
            <w:r w:rsidR="00DD23FF" w:rsidRPr="00BD3EDD">
              <w:rPr>
                <w:rFonts w:ascii="Times New Roman" w:eastAsia="宋体" w:hAnsi="Times New Roman" w:cs="Times New Roman"/>
                <w:bCs/>
                <w:szCs w:val="21"/>
              </w:rPr>
              <w:t>，</w:t>
            </w:r>
            <w:r w:rsidRPr="00BD3EDD">
              <w:rPr>
                <w:rFonts w:ascii="Times New Roman" w:eastAsia="宋体" w:hAnsi="Times New Roman" w:cs="Times New Roman" w:hint="eastAsia"/>
                <w:bCs/>
                <w:szCs w:val="21"/>
              </w:rPr>
              <w:t>公司</w:t>
            </w:r>
            <w:r w:rsidR="00DD23FF" w:rsidRPr="00BD3EDD">
              <w:rPr>
                <w:rFonts w:ascii="Times New Roman" w:eastAsia="宋体" w:hAnsi="Times New Roman" w:cs="Times New Roman"/>
                <w:bCs/>
                <w:szCs w:val="21"/>
              </w:rPr>
              <w:t>积极拓展拉美、亚太、非洲新兴市场，围绕客户需求，拓展系统集成总包项目</w:t>
            </w:r>
            <w:r w:rsidR="006E1D45" w:rsidRPr="00BD3EDD">
              <w:rPr>
                <w:rFonts w:ascii="Times New Roman" w:eastAsia="宋体" w:hAnsi="Times New Roman" w:cs="Times New Roman" w:hint="eastAsia"/>
                <w:bCs/>
                <w:szCs w:val="21"/>
              </w:rPr>
              <w:t>。</w:t>
            </w:r>
            <w:r w:rsidR="006E1D45" w:rsidRPr="00BD3EDD">
              <w:rPr>
                <w:rFonts w:ascii="Times New Roman" w:eastAsia="宋体" w:hAnsi="Times New Roman" w:cs="Times New Roman" w:hint="eastAsia"/>
                <w:bCs/>
                <w:szCs w:val="21"/>
              </w:rPr>
              <w:t>2024</w:t>
            </w:r>
            <w:r w:rsidR="006E1D45" w:rsidRPr="00BD3EDD">
              <w:rPr>
                <w:rFonts w:ascii="Times New Roman" w:eastAsia="宋体" w:hAnsi="Times New Roman" w:cs="Times New Roman" w:hint="eastAsia"/>
                <w:bCs/>
                <w:szCs w:val="21"/>
              </w:rPr>
              <w:t>年已在</w:t>
            </w:r>
            <w:r w:rsidR="006E1D45" w:rsidRPr="00BD3EDD">
              <w:rPr>
                <w:rFonts w:ascii="Times New Roman" w:eastAsia="宋体" w:hAnsi="Times New Roman" w:cs="Times New Roman" w:hint="cs"/>
                <w:bCs/>
                <w:szCs w:val="21"/>
              </w:rPr>
              <w:t>巴西</w:t>
            </w:r>
            <w:r w:rsidR="006E1D45" w:rsidRPr="00BD3EDD">
              <w:rPr>
                <w:rFonts w:ascii="Times New Roman" w:eastAsia="宋体" w:hAnsi="Times New Roman" w:cs="Times New Roman" w:hint="eastAsia"/>
                <w:bCs/>
                <w:szCs w:val="21"/>
              </w:rPr>
              <w:t>、</w:t>
            </w:r>
            <w:r w:rsidR="006E1D45" w:rsidRPr="00BD3EDD">
              <w:rPr>
                <w:rFonts w:ascii="Times New Roman" w:eastAsia="宋体" w:hAnsi="Times New Roman" w:cs="Times New Roman" w:hint="cs"/>
                <w:bCs/>
                <w:szCs w:val="21"/>
              </w:rPr>
              <w:t>尼日利亚</w:t>
            </w:r>
            <w:r w:rsidR="006E1D45" w:rsidRPr="00BD3EDD">
              <w:rPr>
                <w:rFonts w:ascii="Times New Roman" w:eastAsia="宋体" w:hAnsi="Times New Roman" w:cs="Times New Roman" w:hint="eastAsia"/>
                <w:bCs/>
                <w:szCs w:val="21"/>
              </w:rPr>
              <w:t>等多次取单</w:t>
            </w:r>
            <w:r w:rsidR="00DD23FF" w:rsidRPr="00BD3EDD">
              <w:rPr>
                <w:rFonts w:ascii="Times New Roman" w:eastAsia="宋体" w:hAnsi="Times New Roman" w:cs="Times New Roman"/>
                <w:bCs/>
                <w:szCs w:val="21"/>
              </w:rPr>
              <w:t>。</w:t>
            </w:r>
          </w:p>
          <w:p w14:paraId="21BB10E9" w14:textId="774A431B" w:rsidR="004A77B2" w:rsidRPr="00BD3EDD" w:rsidRDefault="006E1D45" w:rsidP="00331D3C">
            <w:pPr>
              <w:widowControl/>
              <w:spacing w:line="360" w:lineRule="auto"/>
              <w:ind w:firstLineChars="200" w:firstLine="420"/>
              <w:jc w:val="left"/>
              <w:rPr>
                <w:rFonts w:ascii="Times New Roman" w:eastAsia="宋体" w:hAnsi="Times New Roman" w:cs="Times New Roman"/>
                <w:bCs/>
                <w:szCs w:val="21"/>
              </w:rPr>
            </w:pPr>
            <w:r w:rsidRPr="00BD3EDD">
              <w:rPr>
                <w:rFonts w:ascii="Times New Roman" w:eastAsia="宋体" w:hAnsi="Times New Roman" w:cs="Times New Roman" w:hint="eastAsia"/>
                <w:bCs/>
                <w:szCs w:val="21"/>
              </w:rPr>
              <w:t>在配电方面，</w:t>
            </w:r>
            <w:r w:rsidRPr="00BD3EDD">
              <w:rPr>
                <w:rFonts w:ascii="Times New Roman" w:eastAsia="宋体" w:hAnsi="Times New Roman" w:cs="Times New Roman"/>
                <w:bCs/>
                <w:szCs w:val="21"/>
              </w:rPr>
              <w:t>高度复用海外已有的电力客户资源</w:t>
            </w:r>
            <w:r w:rsidRPr="00BD3EDD">
              <w:rPr>
                <w:rFonts w:ascii="Times New Roman" w:eastAsia="宋体" w:hAnsi="Times New Roman" w:cs="Times New Roman" w:hint="eastAsia"/>
                <w:bCs/>
                <w:szCs w:val="21"/>
              </w:rPr>
              <w:t>，积极</w:t>
            </w:r>
            <w:r w:rsidRPr="00BD3EDD">
              <w:rPr>
                <w:rFonts w:ascii="Times New Roman" w:eastAsia="宋体" w:hAnsi="Times New Roman" w:cs="Times New Roman"/>
                <w:bCs/>
                <w:szCs w:val="21"/>
              </w:rPr>
              <w:t>推动配电业务出海</w:t>
            </w:r>
            <w:r w:rsidRPr="00BD3EDD">
              <w:rPr>
                <w:rFonts w:ascii="Times New Roman" w:eastAsia="宋体" w:hAnsi="Times New Roman" w:cs="Times New Roman" w:hint="eastAsia"/>
                <w:bCs/>
                <w:szCs w:val="21"/>
              </w:rPr>
              <w:t>。公司</w:t>
            </w:r>
            <w:r w:rsidRPr="00BD3EDD">
              <w:rPr>
                <w:rFonts w:ascii="Times New Roman" w:eastAsia="宋体" w:hAnsi="Times New Roman" w:cs="Times New Roman"/>
                <w:bCs/>
                <w:szCs w:val="21"/>
              </w:rPr>
              <w:t>重点发力高端市场，战略聚焦中东、欧洲、美洲区域。</w:t>
            </w:r>
            <w:r w:rsidRPr="00BD3EDD">
              <w:rPr>
                <w:rFonts w:ascii="Times New Roman" w:eastAsia="宋体" w:hAnsi="Times New Roman" w:cs="Times New Roman" w:hint="eastAsia"/>
                <w:bCs/>
                <w:szCs w:val="21"/>
              </w:rPr>
              <w:t>2024</w:t>
            </w:r>
            <w:r w:rsidRPr="00BD3EDD">
              <w:rPr>
                <w:rFonts w:ascii="Times New Roman" w:eastAsia="宋体" w:hAnsi="Times New Roman" w:cs="Times New Roman" w:hint="eastAsia"/>
                <w:bCs/>
                <w:szCs w:val="21"/>
              </w:rPr>
              <w:t>年</w:t>
            </w:r>
            <w:r w:rsidRPr="00BD3EDD">
              <w:rPr>
                <w:rFonts w:ascii="Times New Roman" w:eastAsia="宋体" w:hAnsi="Times New Roman" w:cs="Times New Roman"/>
                <w:bCs/>
                <w:szCs w:val="21"/>
              </w:rPr>
              <w:t>持续深耕，保持沙特环网柜市占领先优势</w:t>
            </w:r>
            <w:r w:rsidRPr="00BD3EDD">
              <w:rPr>
                <w:rFonts w:ascii="Times New Roman" w:eastAsia="宋体" w:hAnsi="Times New Roman" w:cs="Times New Roman" w:hint="eastAsia"/>
                <w:bCs/>
                <w:szCs w:val="21"/>
              </w:rPr>
              <w:t>，并相继在希腊、墨西哥取得欧洲、美洲首单，战略快速落地。</w:t>
            </w:r>
          </w:p>
          <w:p w14:paraId="6FA7F7DA" w14:textId="77777777" w:rsidR="009155CE" w:rsidRPr="003064EC" w:rsidRDefault="009155CE" w:rsidP="007E4D28">
            <w:pPr>
              <w:widowControl/>
              <w:numPr>
                <w:ilvl w:val="255"/>
                <w:numId w:val="0"/>
              </w:numPr>
              <w:spacing w:line="360" w:lineRule="auto"/>
              <w:ind w:firstLineChars="200" w:firstLine="420"/>
              <w:rPr>
                <w:rFonts w:ascii="Times New Roman" w:eastAsia="宋体" w:hAnsi="Times New Roman"/>
              </w:rPr>
            </w:pPr>
          </w:p>
          <w:p w14:paraId="19DC480E" w14:textId="77777777" w:rsidR="009155CE" w:rsidRPr="00BD3EDD" w:rsidRDefault="00B916F5" w:rsidP="007E4D28">
            <w:pPr>
              <w:widowControl/>
              <w:numPr>
                <w:ilvl w:val="0"/>
                <w:numId w:val="1"/>
              </w:numPr>
              <w:spacing w:line="360" w:lineRule="auto"/>
              <w:ind w:firstLine="422"/>
              <w:jc w:val="left"/>
              <w:rPr>
                <w:rFonts w:ascii="Times New Roman" w:eastAsia="宋体" w:hAnsi="Times New Roman" w:cs="Times New Roman"/>
                <w:b/>
                <w:szCs w:val="21"/>
              </w:rPr>
            </w:pPr>
            <w:r w:rsidRPr="00BD3EDD">
              <w:rPr>
                <w:rFonts w:ascii="Times New Roman" w:eastAsia="宋体" w:hAnsi="Times New Roman" w:cs="Times New Roman" w:hint="eastAsia"/>
                <w:b/>
                <w:szCs w:val="21"/>
              </w:rPr>
              <w:t>公司对</w:t>
            </w:r>
            <w:r w:rsidRPr="00BD3EDD">
              <w:rPr>
                <w:rFonts w:ascii="Times New Roman" w:eastAsia="宋体" w:hAnsi="Times New Roman" w:cs="Times New Roman" w:hint="eastAsia"/>
                <w:b/>
                <w:szCs w:val="21"/>
              </w:rPr>
              <w:t>2024</w:t>
            </w:r>
            <w:r w:rsidRPr="00BD3EDD">
              <w:rPr>
                <w:rFonts w:ascii="Times New Roman" w:eastAsia="宋体" w:hAnsi="Times New Roman" w:cs="Times New Roman" w:hint="eastAsia"/>
                <w:b/>
                <w:szCs w:val="21"/>
              </w:rPr>
              <w:t>年业绩有何预期？</w:t>
            </w:r>
          </w:p>
          <w:p w14:paraId="3E95934A" w14:textId="77777777" w:rsidR="00586A84" w:rsidRPr="00BD3EDD" w:rsidRDefault="00B916F5">
            <w:pPr>
              <w:widowControl/>
              <w:spacing w:line="360" w:lineRule="auto"/>
              <w:ind w:firstLineChars="200" w:firstLine="420"/>
              <w:jc w:val="left"/>
              <w:rPr>
                <w:rFonts w:ascii="Times New Roman" w:eastAsia="宋体" w:hAnsi="Times New Roman" w:cs="Times New Roman"/>
                <w:bCs/>
                <w:szCs w:val="21"/>
              </w:rPr>
            </w:pPr>
            <w:r w:rsidRPr="00BD3EDD">
              <w:rPr>
                <w:rFonts w:ascii="Times New Roman" w:eastAsia="宋体" w:hAnsi="Times New Roman" w:cs="Times New Roman"/>
                <w:bCs/>
                <w:szCs w:val="21"/>
              </w:rPr>
              <w:t>答：</w:t>
            </w:r>
            <w:r w:rsidR="007D4AC3" w:rsidRPr="00BD3EDD">
              <w:rPr>
                <w:rFonts w:ascii="Times New Roman" w:eastAsia="宋体" w:hAnsi="Times New Roman" w:cs="Times New Roman" w:hint="eastAsia"/>
                <w:bCs/>
                <w:szCs w:val="21"/>
              </w:rPr>
              <w:t>2024</w:t>
            </w:r>
            <w:r w:rsidR="007D4AC3" w:rsidRPr="00BD3EDD">
              <w:rPr>
                <w:rFonts w:ascii="Times New Roman" w:eastAsia="宋体" w:hAnsi="Times New Roman" w:cs="Times New Roman" w:hint="eastAsia"/>
                <w:bCs/>
                <w:szCs w:val="21"/>
              </w:rPr>
              <w:t>年度，</w:t>
            </w:r>
            <w:r w:rsidR="005E2B32" w:rsidRPr="00BD3EDD">
              <w:rPr>
                <w:rFonts w:ascii="Times New Roman" w:eastAsia="宋体" w:hAnsi="Times New Roman" w:cs="Times New Roman" w:hint="eastAsia"/>
                <w:bCs/>
                <w:szCs w:val="21"/>
              </w:rPr>
              <w:t>公司围绕年度发展目标，稳健经营，</w:t>
            </w:r>
            <w:r w:rsidR="007D4AC3" w:rsidRPr="00BD3EDD">
              <w:rPr>
                <w:rFonts w:ascii="Times New Roman" w:eastAsia="宋体" w:hAnsi="Times New Roman" w:cs="Times New Roman" w:hint="eastAsia"/>
                <w:bCs/>
                <w:szCs w:val="21"/>
              </w:rPr>
              <w:t>截至</w:t>
            </w:r>
            <w:r w:rsidR="007D4AC3" w:rsidRPr="00BD3EDD">
              <w:rPr>
                <w:rFonts w:ascii="Times New Roman" w:eastAsia="宋体" w:hAnsi="Times New Roman" w:cs="Times New Roman" w:hint="eastAsia"/>
                <w:bCs/>
                <w:szCs w:val="21"/>
              </w:rPr>
              <w:t>3</w:t>
            </w:r>
            <w:r w:rsidR="007D4AC3" w:rsidRPr="00BD3EDD">
              <w:rPr>
                <w:rFonts w:ascii="Times New Roman" w:eastAsia="宋体" w:hAnsi="Times New Roman" w:cs="Times New Roman" w:hint="eastAsia"/>
                <w:bCs/>
                <w:szCs w:val="21"/>
              </w:rPr>
              <w:t>季度末，公司</w:t>
            </w:r>
            <w:r w:rsidR="005E2B32" w:rsidRPr="00BD3EDD">
              <w:rPr>
                <w:rFonts w:ascii="Times New Roman" w:eastAsia="宋体" w:hAnsi="Times New Roman" w:cs="Times New Roman"/>
                <w:bCs/>
                <w:szCs w:val="21"/>
              </w:rPr>
              <w:t>经营业绩实现持续增长，营业收入和净利润</w:t>
            </w:r>
            <w:r w:rsidR="005E2B32" w:rsidRPr="00BD3EDD">
              <w:rPr>
                <w:rFonts w:ascii="Times New Roman" w:eastAsia="宋体" w:hAnsi="Times New Roman" w:cs="Times New Roman" w:hint="eastAsia"/>
                <w:bCs/>
                <w:szCs w:val="21"/>
              </w:rPr>
              <w:t>屡</w:t>
            </w:r>
            <w:r w:rsidR="005E2B32" w:rsidRPr="00BD3EDD">
              <w:rPr>
                <w:rFonts w:ascii="Times New Roman" w:eastAsia="宋体" w:hAnsi="Times New Roman" w:cs="Times New Roman"/>
                <w:bCs/>
                <w:szCs w:val="21"/>
              </w:rPr>
              <w:t>创同期新高。</w:t>
            </w:r>
          </w:p>
          <w:p w14:paraId="32C4FD41" w14:textId="435ADE20" w:rsidR="009155CE" w:rsidRPr="00BD3EDD" w:rsidRDefault="00586A84">
            <w:pPr>
              <w:widowControl/>
              <w:spacing w:line="360" w:lineRule="auto"/>
              <w:ind w:firstLineChars="200" w:firstLine="420"/>
              <w:jc w:val="left"/>
              <w:rPr>
                <w:rFonts w:ascii="Times New Roman" w:eastAsia="宋体" w:hAnsi="Times New Roman" w:cs="Times New Roman"/>
                <w:bCs/>
                <w:szCs w:val="21"/>
              </w:rPr>
            </w:pPr>
            <w:r w:rsidRPr="00BD3EDD">
              <w:rPr>
                <w:rFonts w:ascii="Times New Roman" w:eastAsia="宋体" w:hAnsi="Times New Roman" w:cs="Times New Roman" w:hint="eastAsia"/>
                <w:bCs/>
                <w:szCs w:val="21"/>
              </w:rPr>
              <w:t>在智能配用电板块，公司于</w:t>
            </w:r>
            <w:r w:rsidRPr="00BD3EDD">
              <w:rPr>
                <w:rFonts w:ascii="Times New Roman" w:eastAsia="宋体" w:hAnsi="Times New Roman" w:cs="Times New Roman" w:hint="eastAsia"/>
                <w:bCs/>
                <w:szCs w:val="21"/>
              </w:rPr>
              <w:t>2024</w:t>
            </w:r>
            <w:r w:rsidRPr="00BD3EDD">
              <w:rPr>
                <w:rFonts w:ascii="Times New Roman" w:eastAsia="宋体" w:hAnsi="Times New Roman" w:cs="Times New Roman" w:hint="eastAsia"/>
                <w:bCs/>
                <w:szCs w:val="21"/>
              </w:rPr>
              <w:t>年</w:t>
            </w:r>
            <w:r w:rsidRPr="00BD3EDD">
              <w:rPr>
                <w:rFonts w:ascii="Times New Roman" w:eastAsia="宋体" w:hAnsi="Times New Roman" w:cs="Times New Roman" w:hint="eastAsia"/>
                <w:bCs/>
                <w:szCs w:val="21"/>
              </w:rPr>
              <w:t>3</w:t>
            </w:r>
            <w:r w:rsidRPr="00BD3EDD">
              <w:rPr>
                <w:rFonts w:ascii="Times New Roman" w:eastAsia="宋体" w:hAnsi="Times New Roman" w:cs="Times New Roman" w:hint="eastAsia"/>
                <w:bCs/>
                <w:szCs w:val="21"/>
              </w:rPr>
              <w:t>月公告了《</w:t>
            </w:r>
            <w:r w:rsidRPr="00BD3EDD">
              <w:rPr>
                <w:rFonts w:ascii="Times New Roman" w:eastAsia="宋体" w:hAnsi="Times New Roman" w:cs="Times New Roman" w:hint="eastAsia"/>
                <w:bCs/>
                <w:szCs w:val="21"/>
              </w:rPr>
              <w:t>2024</w:t>
            </w:r>
            <w:r w:rsidRPr="00BD3EDD">
              <w:rPr>
                <w:rFonts w:ascii="Times New Roman" w:eastAsia="宋体" w:hAnsi="Times New Roman" w:cs="Times New Roman" w:hint="eastAsia"/>
                <w:bCs/>
                <w:szCs w:val="21"/>
              </w:rPr>
              <w:t>年核心团队持股计划》，根据持股计划设置的目标，以</w:t>
            </w:r>
            <w:r w:rsidRPr="00BD3EDD">
              <w:rPr>
                <w:rFonts w:ascii="Times New Roman" w:eastAsia="宋体" w:hAnsi="Times New Roman" w:cs="Times New Roman" w:hint="eastAsia"/>
                <w:bCs/>
                <w:szCs w:val="21"/>
              </w:rPr>
              <w:t>2022</w:t>
            </w:r>
            <w:r w:rsidRPr="00BD3EDD">
              <w:rPr>
                <w:rFonts w:ascii="Times New Roman" w:eastAsia="宋体" w:hAnsi="Times New Roman" w:cs="Times New Roman" w:hint="eastAsia"/>
                <w:bCs/>
                <w:szCs w:val="21"/>
              </w:rPr>
              <w:t>年智能配用电扣非净利润</w:t>
            </w:r>
            <w:r w:rsidRPr="00BD3EDD">
              <w:rPr>
                <w:rFonts w:ascii="Times New Roman" w:eastAsia="宋体" w:hAnsi="Times New Roman" w:cs="Times New Roman" w:hint="eastAsia"/>
                <w:bCs/>
                <w:szCs w:val="21"/>
              </w:rPr>
              <w:t>8.01</w:t>
            </w:r>
            <w:r w:rsidRPr="00BD3EDD">
              <w:rPr>
                <w:rFonts w:ascii="Times New Roman" w:eastAsia="宋体" w:hAnsi="Times New Roman" w:cs="Times New Roman" w:hint="eastAsia"/>
                <w:bCs/>
                <w:szCs w:val="21"/>
              </w:rPr>
              <w:t>亿元为基准，</w:t>
            </w:r>
            <w:r w:rsidRPr="00BD3EDD">
              <w:rPr>
                <w:rFonts w:ascii="Times New Roman" w:eastAsia="宋体" w:hAnsi="Times New Roman" w:cs="Times New Roman" w:hint="eastAsia"/>
                <w:bCs/>
                <w:szCs w:val="21"/>
              </w:rPr>
              <w:t>2024</w:t>
            </w:r>
            <w:r w:rsidRPr="00BD3EDD">
              <w:rPr>
                <w:rFonts w:ascii="Times New Roman" w:eastAsia="宋体" w:hAnsi="Times New Roman" w:cs="Times New Roman" w:hint="eastAsia"/>
                <w:bCs/>
                <w:szCs w:val="21"/>
              </w:rPr>
              <w:t>年智能配用电扣非净利润增</w:t>
            </w:r>
            <w:r w:rsidRPr="00BD3EDD">
              <w:rPr>
                <w:rFonts w:ascii="Times New Roman" w:eastAsia="宋体" w:hAnsi="Times New Roman" w:cs="Times New Roman" w:hint="eastAsia"/>
                <w:bCs/>
                <w:szCs w:val="21"/>
              </w:rPr>
              <w:lastRenderedPageBreak/>
              <w:t>长不低于</w:t>
            </w:r>
            <w:r w:rsidRPr="00BD3EDD">
              <w:rPr>
                <w:rFonts w:ascii="Times New Roman" w:eastAsia="宋体" w:hAnsi="Times New Roman" w:cs="Times New Roman" w:hint="eastAsia"/>
                <w:bCs/>
                <w:szCs w:val="21"/>
              </w:rPr>
              <w:t>123%</w:t>
            </w:r>
            <w:r w:rsidRPr="00BD3EDD">
              <w:rPr>
                <w:rFonts w:ascii="Times New Roman" w:eastAsia="宋体" w:hAnsi="Times New Roman" w:cs="Times New Roman" w:hint="eastAsia"/>
                <w:bCs/>
                <w:szCs w:val="21"/>
              </w:rPr>
              <w:t>，即</w:t>
            </w:r>
            <w:r w:rsidRPr="00BD3EDD">
              <w:rPr>
                <w:rFonts w:ascii="Times New Roman" w:eastAsia="宋体" w:hAnsi="Times New Roman" w:cs="Times New Roman" w:hint="eastAsia"/>
                <w:bCs/>
                <w:szCs w:val="21"/>
              </w:rPr>
              <w:t>2024</w:t>
            </w:r>
            <w:r w:rsidRPr="00BD3EDD">
              <w:rPr>
                <w:rFonts w:ascii="Times New Roman" w:eastAsia="宋体" w:hAnsi="Times New Roman" w:cs="Times New Roman" w:hint="eastAsia"/>
                <w:bCs/>
                <w:szCs w:val="21"/>
              </w:rPr>
              <w:t>年智能配用电扣非净利润不低于</w:t>
            </w:r>
            <w:r w:rsidRPr="00BD3EDD">
              <w:rPr>
                <w:rFonts w:ascii="Times New Roman" w:eastAsia="宋体" w:hAnsi="Times New Roman" w:cs="Times New Roman" w:hint="eastAsia"/>
                <w:bCs/>
                <w:szCs w:val="21"/>
              </w:rPr>
              <w:t>17.85</w:t>
            </w:r>
            <w:r w:rsidRPr="00BD3EDD">
              <w:rPr>
                <w:rFonts w:ascii="Times New Roman" w:eastAsia="宋体" w:hAnsi="Times New Roman" w:cs="Times New Roman" w:hint="eastAsia"/>
                <w:bCs/>
                <w:szCs w:val="21"/>
              </w:rPr>
              <w:t>亿元。</w:t>
            </w:r>
          </w:p>
          <w:p w14:paraId="5A9435C9" w14:textId="349C4F2B" w:rsidR="00DD23FF" w:rsidRPr="00BD3EDD" w:rsidRDefault="00B916F5">
            <w:pPr>
              <w:widowControl/>
              <w:spacing w:line="360" w:lineRule="auto"/>
              <w:ind w:firstLineChars="200" w:firstLine="420"/>
              <w:jc w:val="left"/>
              <w:rPr>
                <w:rFonts w:ascii="Times New Roman" w:eastAsia="宋体" w:hAnsi="Times New Roman" w:cs="Times New Roman"/>
                <w:bCs/>
                <w:szCs w:val="21"/>
              </w:rPr>
            </w:pPr>
            <w:r w:rsidRPr="00BD3EDD">
              <w:rPr>
                <w:rFonts w:ascii="Times New Roman" w:eastAsia="宋体" w:hAnsi="Times New Roman" w:cs="Times New Roman" w:hint="eastAsia"/>
                <w:bCs/>
                <w:szCs w:val="21"/>
              </w:rPr>
              <w:t>在医疗服务板块，公司于</w:t>
            </w:r>
            <w:r w:rsidRPr="00BD3EDD">
              <w:rPr>
                <w:rFonts w:ascii="Times New Roman" w:eastAsia="宋体" w:hAnsi="Times New Roman" w:cs="Times New Roman" w:hint="eastAsia"/>
                <w:bCs/>
                <w:szCs w:val="21"/>
              </w:rPr>
              <w:t>2021</w:t>
            </w:r>
            <w:r w:rsidRPr="00BD3EDD">
              <w:rPr>
                <w:rFonts w:ascii="Times New Roman" w:eastAsia="宋体" w:hAnsi="Times New Roman" w:cs="Times New Roman" w:hint="eastAsia"/>
                <w:bCs/>
                <w:szCs w:val="21"/>
              </w:rPr>
              <w:t>年</w:t>
            </w:r>
            <w:r w:rsidR="005E2B32" w:rsidRPr="00BD3EDD">
              <w:rPr>
                <w:rFonts w:ascii="Times New Roman" w:eastAsia="宋体" w:hAnsi="Times New Roman" w:cs="Times New Roman" w:hint="eastAsia"/>
                <w:bCs/>
                <w:szCs w:val="21"/>
              </w:rPr>
              <w:t>制定了《</w:t>
            </w:r>
            <w:r w:rsidRPr="00BD3EDD">
              <w:rPr>
                <w:rFonts w:ascii="Times New Roman" w:eastAsia="宋体" w:hAnsi="Times New Roman" w:cs="Times New Roman" w:hint="eastAsia"/>
                <w:bCs/>
                <w:szCs w:val="21"/>
              </w:rPr>
              <w:t>第四期限制性股票激励计划</w:t>
            </w:r>
            <w:r w:rsidR="005E2B32" w:rsidRPr="00BD3EDD">
              <w:rPr>
                <w:rFonts w:ascii="Times New Roman" w:eastAsia="宋体" w:hAnsi="Times New Roman" w:cs="Times New Roman" w:hint="eastAsia"/>
                <w:bCs/>
                <w:szCs w:val="21"/>
              </w:rPr>
              <w:t>》</w:t>
            </w:r>
            <w:r w:rsidRPr="00BD3EDD">
              <w:rPr>
                <w:rFonts w:ascii="Times New Roman" w:eastAsia="宋体" w:hAnsi="Times New Roman" w:cs="Times New Roman" w:hint="eastAsia"/>
                <w:bCs/>
                <w:szCs w:val="21"/>
              </w:rPr>
              <w:t>，根据激励计划设置的目标，以</w:t>
            </w:r>
            <w:r w:rsidRPr="00BD3EDD">
              <w:rPr>
                <w:rFonts w:ascii="Times New Roman" w:eastAsia="宋体" w:hAnsi="Times New Roman" w:cs="Times New Roman" w:hint="eastAsia"/>
                <w:bCs/>
                <w:szCs w:val="21"/>
              </w:rPr>
              <w:t>2020</w:t>
            </w:r>
            <w:r w:rsidRPr="00BD3EDD">
              <w:rPr>
                <w:rFonts w:ascii="Times New Roman" w:eastAsia="宋体" w:hAnsi="Times New Roman" w:cs="Times New Roman" w:hint="eastAsia"/>
                <w:bCs/>
                <w:szCs w:val="21"/>
              </w:rPr>
              <w:t>年医疗服务营业收入</w:t>
            </w:r>
            <w:r w:rsidRPr="00BD3EDD">
              <w:rPr>
                <w:rFonts w:ascii="Times New Roman" w:eastAsia="宋体" w:hAnsi="Times New Roman" w:cs="Times New Roman" w:hint="eastAsia"/>
                <w:bCs/>
                <w:szCs w:val="21"/>
              </w:rPr>
              <w:t>13.99</w:t>
            </w:r>
            <w:r w:rsidRPr="00BD3EDD">
              <w:rPr>
                <w:rFonts w:ascii="Times New Roman" w:eastAsia="宋体" w:hAnsi="Times New Roman" w:cs="Times New Roman" w:hint="eastAsia"/>
                <w:bCs/>
                <w:szCs w:val="21"/>
              </w:rPr>
              <w:t>亿元为基准，</w:t>
            </w:r>
            <w:r w:rsidRPr="00BD3EDD">
              <w:rPr>
                <w:rFonts w:ascii="Times New Roman" w:eastAsia="宋体" w:hAnsi="Times New Roman" w:cs="Times New Roman" w:hint="eastAsia"/>
                <w:bCs/>
                <w:szCs w:val="21"/>
              </w:rPr>
              <w:t>2024</w:t>
            </w:r>
            <w:r w:rsidRPr="00BD3EDD">
              <w:rPr>
                <w:rFonts w:ascii="Times New Roman" w:eastAsia="宋体" w:hAnsi="Times New Roman" w:cs="Times New Roman" w:hint="eastAsia"/>
                <w:bCs/>
                <w:szCs w:val="21"/>
              </w:rPr>
              <w:t>年医疗服务营业收入增长不低于</w:t>
            </w:r>
            <w:r w:rsidRPr="00BD3EDD">
              <w:rPr>
                <w:rFonts w:ascii="Times New Roman" w:eastAsia="宋体" w:hAnsi="Times New Roman" w:cs="Times New Roman" w:hint="eastAsia"/>
                <w:bCs/>
                <w:szCs w:val="21"/>
              </w:rPr>
              <w:t>100%</w:t>
            </w:r>
            <w:r w:rsidRPr="00BD3EDD">
              <w:rPr>
                <w:rFonts w:ascii="Times New Roman" w:eastAsia="宋体" w:hAnsi="Times New Roman" w:cs="Times New Roman" w:hint="eastAsia"/>
                <w:bCs/>
                <w:szCs w:val="21"/>
              </w:rPr>
              <w:t>，即</w:t>
            </w:r>
            <w:r w:rsidRPr="00BD3EDD">
              <w:rPr>
                <w:rFonts w:ascii="Times New Roman" w:eastAsia="宋体" w:hAnsi="Times New Roman" w:cs="Times New Roman" w:hint="eastAsia"/>
                <w:bCs/>
                <w:szCs w:val="21"/>
              </w:rPr>
              <w:t>2024</w:t>
            </w:r>
            <w:r w:rsidRPr="00BD3EDD">
              <w:rPr>
                <w:rFonts w:ascii="Times New Roman" w:eastAsia="宋体" w:hAnsi="Times New Roman" w:cs="Times New Roman" w:hint="eastAsia"/>
                <w:bCs/>
                <w:szCs w:val="21"/>
              </w:rPr>
              <w:t>年医疗服务营业收入不低于</w:t>
            </w:r>
            <w:r w:rsidRPr="00BD3EDD">
              <w:rPr>
                <w:rFonts w:ascii="Times New Roman" w:eastAsia="宋体" w:hAnsi="Times New Roman" w:cs="Times New Roman" w:hint="eastAsia"/>
                <w:bCs/>
                <w:szCs w:val="21"/>
              </w:rPr>
              <w:t>27.98</w:t>
            </w:r>
            <w:r w:rsidRPr="00BD3EDD">
              <w:rPr>
                <w:rFonts w:ascii="Times New Roman" w:eastAsia="宋体" w:hAnsi="Times New Roman" w:cs="Times New Roman" w:hint="eastAsia"/>
                <w:bCs/>
                <w:szCs w:val="21"/>
              </w:rPr>
              <w:t>亿元，新增项目医院数量不低于</w:t>
            </w:r>
            <w:r w:rsidRPr="00BD3EDD">
              <w:rPr>
                <w:rFonts w:ascii="Times New Roman" w:eastAsia="宋体" w:hAnsi="Times New Roman" w:cs="Times New Roman" w:hint="eastAsia"/>
                <w:bCs/>
                <w:szCs w:val="21"/>
              </w:rPr>
              <w:t>10</w:t>
            </w:r>
            <w:r w:rsidRPr="00BD3EDD">
              <w:rPr>
                <w:rFonts w:ascii="Times New Roman" w:eastAsia="宋体" w:hAnsi="Times New Roman" w:cs="Times New Roman" w:hint="eastAsia"/>
                <w:bCs/>
                <w:szCs w:val="21"/>
              </w:rPr>
              <w:t>家。</w:t>
            </w:r>
          </w:p>
          <w:p w14:paraId="0A6A338A" w14:textId="77777777" w:rsidR="009155CE" w:rsidRPr="00BD3EDD" w:rsidRDefault="009155CE" w:rsidP="007E4D28">
            <w:pPr>
              <w:widowControl/>
              <w:spacing w:line="360" w:lineRule="auto"/>
              <w:ind w:firstLineChars="200" w:firstLine="420"/>
              <w:jc w:val="left"/>
              <w:rPr>
                <w:rFonts w:ascii="Times New Roman" w:eastAsia="宋体" w:hAnsi="Times New Roman" w:cs="Times New Roman"/>
                <w:bCs/>
                <w:szCs w:val="21"/>
              </w:rPr>
            </w:pPr>
          </w:p>
          <w:p w14:paraId="2747E623" w14:textId="77777777" w:rsidR="009155CE" w:rsidRPr="00BD3EDD" w:rsidRDefault="00B916F5" w:rsidP="007E4D28">
            <w:pPr>
              <w:pStyle w:val="af1"/>
              <w:widowControl/>
              <w:numPr>
                <w:ilvl w:val="0"/>
                <w:numId w:val="1"/>
              </w:numPr>
              <w:spacing w:line="360" w:lineRule="auto"/>
              <w:ind w:firstLineChars="0"/>
              <w:jc w:val="left"/>
              <w:rPr>
                <w:rFonts w:ascii="Times New Roman" w:eastAsia="宋体" w:hAnsi="Times New Roman" w:cs="Times New Roman"/>
                <w:bCs/>
                <w:szCs w:val="21"/>
              </w:rPr>
            </w:pPr>
            <w:r w:rsidRPr="00BD3EDD">
              <w:rPr>
                <w:rFonts w:ascii="Times New Roman" w:eastAsia="宋体" w:hAnsi="Times New Roman" w:cs="Times New Roman" w:hint="eastAsia"/>
                <w:b/>
                <w:szCs w:val="21"/>
              </w:rPr>
              <w:t>公司配电业务在国内是如何布局的？</w:t>
            </w:r>
          </w:p>
          <w:p w14:paraId="0C549E9D" w14:textId="77777777" w:rsidR="009155CE" w:rsidRPr="00BD3EDD" w:rsidRDefault="00B916F5">
            <w:pPr>
              <w:widowControl/>
              <w:spacing w:line="360" w:lineRule="auto"/>
              <w:ind w:firstLineChars="200" w:firstLine="420"/>
              <w:jc w:val="left"/>
              <w:rPr>
                <w:rFonts w:ascii="Times New Roman" w:eastAsia="宋体" w:hAnsi="Times New Roman" w:cs="Times New Roman"/>
                <w:bCs/>
                <w:szCs w:val="21"/>
              </w:rPr>
            </w:pPr>
            <w:r w:rsidRPr="00BD3EDD">
              <w:rPr>
                <w:rFonts w:ascii="Times New Roman" w:eastAsia="宋体" w:hAnsi="Times New Roman" w:cs="Times New Roman" w:hint="eastAsia"/>
                <w:bCs/>
                <w:szCs w:val="21"/>
              </w:rPr>
              <w:t>答：在国内，公司在电网优势业务的基础上，围绕新能源领域，提升五大六小发电央企覆盖率，深挖省级公司招标需求，加大地方国资等行业大客户的开拓。</w:t>
            </w:r>
            <w:r w:rsidRPr="00BD3EDD">
              <w:rPr>
                <w:rFonts w:ascii="Times New Roman" w:eastAsia="宋体" w:hAnsi="Times New Roman" w:cs="Times New Roman" w:hint="eastAsia"/>
                <w:bCs/>
                <w:szCs w:val="21"/>
              </w:rPr>
              <w:t>2024</w:t>
            </w:r>
            <w:r w:rsidRPr="00BD3EDD">
              <w:rPr>
                <w:rFonts w:ascii="Times New Roman" w:eastAsia="宋体" w:hAnsi="Times New Roman" w:cs="Times New Roman" w:hint="eastAsia"/>
                <w:bCs/>
                <w:szCs w:val="21"/>
              </w:rPr>
              <w:t>年</w:t>
            </w:r>
            <w:r w:rsidRPr="00BD3EDD">
              <w:rPr>
                <w:rFonts w:ascii="Times New Roman" w:eastAsia="宋体" w:hAnsi="Times New Roman" w:cs="Times New Roman"/>
                <w:bCs/>
                <w:szCs w:val="21"/>
              </w:rPr>
              <w:t>，</w:t>
            </w:r>
            <w:r w:rsidRPr="00BD3EDD">
              <w:rPr>
                <w:rFonts w:ascii="Times New Roman" w:eastAsia="宋体" w:hAnsi="Times New Roman" w:cs="Times New Roman" w:hint="eastAsia"/>
                <w:bCs/>
                <w:szCs w:val="21"/>
              </w:rPr>
              <w:t>公司已中标大唐集团</w:t>
            </w:r>
            <w:r w:rsidRPr="00BD3EDD">
              <w:rPr>
                <w:rFonts w:ascii="Times New Roman" w:eastAsia="宋体" w:hAnsi="Times New Roman" w:cs="Times New Roman" w:hint="eastAsia"/>
                <w:bCs/>
                <w:szCs w:val="21"/>
              </w:rPr>
              <w:t>8.36</w:t>
            </w:r>
            <w:r w:rsidRPr="00BD3EDD">
              <w:rPr>
                <w:rFonts w:ascii="Times New Roman" w:eastAsia="宋体" w:hAnsi="Times New Roman" w:cs="Times New Roman" w:hint="eastAsia"/>
                <w:bCs/>
                <w:szCs w:val="21"/>
              </w:rPr>
              <w:t>亿风电光伏预装式变电站项目、中广核</w:t>
            </w:r>
            <w:r w:rsidRPr="00BD3EDD">
              <w:rPr>
                <w:rFonts w:ascii="Times New Roman" w:eastAsia="宋体" w:hAnsi="Times New Roman" w:cs="Times New Roman" w:hint="eastAsia"/>
                <w:bCs/>
                <w:szCs w:val="21"/>
              </w:rPr>
              <w:t>1.76</w:t>
            </w:r>
            <w:r w:rsidRPr="00BD3EDD">
              <w:rPr>
                <w:rFonts w:ascii="Times New Roman" w:eastAsia="宋体" w:hAnsi="Times New Roman" w:cs="Times New Roman" w:hint="eastAsia"/>
                <w:bCs/>
                <w:szCs w:val="21"/>
              </w:rPr>
              <w:t>亿箱变设备项目等。</w:t>
            </w:r>
          </w:p>
          <w:p w14:paraId="2555B4F8" w14:textId="77777777" w:rsidR="009155CE" w:rsidRPr="00BD3EDD" w:rsidRDefault="009155CE">
            <w:pPr>
              <w:widowControl/>
              <w:spacing w:line="360" w:lineRule="auto"/>
              <w:ind w:firstLineChars="200" w:firstLine="420"/>
              <w:jc w:val="left"/>
              <w:rPr>
                <w:rFonts w:ascii="Times New Roman" w:eastAsia="宋体" w:hAnsi="Times New Roman" w:cs="Times New Roman"/>
                <w:bCs/>
                <w:szCs w:val="21"/>
              </w:rPr>
            </w:pPr>
          </w:p>
          <w:p w14:paraId="640C4FF4" w14:textId="77777777" w:rsidR="009155CE" w:rsidRPr="00BD3EDD" w:rsidRDefault="00B916F5" w:rsidP="007E4D28">
            <w:pPr>
              <w:pStyle w:val="af1"/>
              <w:widowControl/>
              <w:numPr>
                <w:ilvl w:val="0"/>
                <w:numId w:val="1"/>
              </w:numPr>
              <w:spacing w:line="360" w:lineRule="auto"/>
              <w:ind w:firstLineChars="0"/>
              <w:jc w:val="left"/>
              <w:rPr>
                <w:rFonts w:ascii="Times New Roman" w:eastAsia="宋体" w:hAnsi="Times New Roman" w:cs="Times New Roman"/>
                <w:b/>
                <w:szCs w:val="21"/>
              </w:rPr>
            </w:pPr>
            <w:r w:rsidRPr="00BD3EDD">
              <w:rPr>
                <w:rFonts w:ascii="Times New Roman" w:eastAsia="宋体" w:hAnsi="Times New Roman" w:cs="Times New Roman" w:hint="eastAsia"/>
                <w:b/>
                <w:szCs w:val="21"/>
              </w:rPr>
              <w:t>公司医院业务的进展情况？</w:t>
            </w:r>
          </w:p>
          <w:p w14:paraId="476436E1" w14:textId="77777777" w:rsidR="009155CE" w:rsidRPr="00BD3EDD" w:rsidRDefault="00B916F5">
            <w:pPr>
              <w:widowControl/>
              <w:spacing w:line="360" w:lineRule="auto"/>
              <w:ind w:firstLineChars="200" w:firstLine="420"/>
              <w:jc w:val="left"/>
              <w:rPr>
                <w:rFonts w:ascii="Times New Roman" w:eastAsia="宋体" w:hAnsi="Times New Roman" w:cs="Times New Roman"/>
                <w:bCs/>
                <w:szCs w:val="21"/>
              </w:rPr>
            </w:pPr>
            <w:r w:rsidRPr="00BD3EDD">
              <w:rPr>
                <w:rFonts w:ascii="Times New Roman" w:eastAsia="宋体" w:hAnsi="Times New Roman" w:cs="Times New Roman" w:hint="eastAsia"/>
                <w:bCs/>
                <w:szCs w:val="21"/>
              </w:rPr>
              <w:t>答</w:t>
            </w:r>
            <w:r w:rsidRPr="00BD3EDD">
              <w:rPr>
                <w:rFonts w:ascii="Times New Roman" w:eastAsia="宋体" w:hAnsi="Times New Roman" w:cs="Times New Roman"/>
                <w:bCs/>
                <w:szCs w:val="21"/>
              </w:rPr>
              <w:t>：</w:t>
            </w:r>
            <w:r w:rsidRPr="00BD3EDD">
              <w:rPr>
                <w:rFonts w:ascii="Times New Roman" w:eastAsia="宋体" w:hAnsi="Times New Roman" w:cs="Times New Roman" w:hint="eastAsia"/>
                <w:bCs/>
                <w:szCs w:val="21"/>
              </w:rPr>
              <w:t>公司借助过往积累的成功经验，已形成规范化的康复医院模板。未来将通过投资并购、新建等多种形式持续发展康复医疗业务。</w:t>
            </w:r>
          </w:p>
          <w:p w14:paraId="6A9A3D83" w14:textId="77777777" w:rsidR="009155CE" w:rsidRPr="00BD3EDD" w:rsidRDefault="00B916F5">
            <w:pPr>
              <w:widowControl/>
              <w:spacing w:line="360" w:lineRule="auto"/>
              <w:ind w:firstLineChars="200" w:firstLine="420"/>
              <w:jc w:val="left"/>
              <w:rPr>
                <w:rFonts w:ascii="Times New Roman" w:eastAsia="宋体" w:hAnsi="Times New Roman" w:cs="Times New Roman"/>
                <w:bCs/>
                <w:szCs w:val="21"/>
              </w:rPr>
            </w:pPr>
            <w:r w:rsidRPr="00BD3EDD">
              <w:rPr>
                <w:rFonts w:ascii="Times New Roman" w:eastAsia="宋体" w:hAnsi="Times New Roman" w:cs="Times New Roman" w:hint="eastAsia"/>
                <w:bCs/>
                <w:szCs w:val="21"/>
              </w:rPr>
              <w:t>公司在</w:t>
            </w:r>
            <w:r w:rsidRPr="00BD3EDD">
              <w:rPr>
                <w:rFonts w:ascii="Times New Roman" w:eastAsia="宋体" w:hAnsi="Times New Roman" w:cs="Times New Roman" w:hint="eastAsia"/>
                <w:bCs/>
                <w:szCs w:val="21"/>
              </w:rPr>
              <w:t>SCI</w:t>
            </w:r>
            <w:r w:rsidRPr="00BD3EDD">
              <w:rPr>
                <w:rFonts w:ascii="Times New Roman" w:eastAsia="宋体" w:hAnsi="Times New Roman" w:cs="Times New Roman" w:hint="eastAsia"/>
                <w:bCs/>
                <w:szCs w:val="21"/>
              </w:rPr>
              <w:t>及北大核心期刊发表论文</w:t>
            </w:r>
            <w:r w:rsidRPr="00BD3EDD">
              <w:rPr>
                <w:rFonts w:ascii="Times New Roman" w:eastAsia="宋体" w:hAnsi="Times New Roman" w:cs="Times New Roman" w:hint="eastAsia"/>
                <w:bCs/>
                <w:szCs w:val="21"/>
              </w:rPr>
              <w:t>2</w:t>
            </w:r>
            <w:r w:rsidRPr="00BD3EDD">
              <w:rPr>
                <w:rFonts w:ascii="Times New Roman" w:eastAsia="宋体" w:hAnsi="Times New Roman" w:cs="Times New Roman" w:hint="eastAsia"/>
                <w:bCs/>
                <w:szCs w:val="21"/>
              </w:rPr>
              <w:t>篇。明州医疗成功获批“呼吸支持治疗与肺康复技术新进展学习班”、“颅脑损伤后意识障碍康复培训班”</w:t>
            </w:r>
            <w:r w:rsidRPr="00BD3EDD">
              <w:rPr>
                <w:rFonts w:ascii="Times New Roman" w:eastAsia="宋体" w:hAnsi="Times New Roman" w:cs="Times New Roman" w:hint="eastAsia"/>
                <w:bCs/>
                <w:szCs w:val="21"/>
              </w:rPr>
              <w:t>2</w:t>
            </w:r>
            <w:r w:rsidRPr="00BD3EDD">
              <w:rPr>
                <w:rFonts w:ascii="Times New Roman" w:eastAsia="宋体" w:hAnsi="Times New Roman" w:cs="Times New Roman" w:hint="eastAsia"/>
                <w:bCs/>
                <w:szCs w:val="21"/>
              </w:rPr>
              <w:t>个国家级继续医学教育项目，协助中国康复医学会颅脑创伤专业委员会成功举办国家级继续医学教育项目“颅脑损伤后意识障碍康复培训班”，吸引全国各地专家学者和临床医务人员共同探讨颅脑损伤后意识障碍康复的最新研究成果和临床实践经验，公司亦借助学术交流与合作推动学科建设和提升。</w:t>
            </w:r>
          </w:p>
          <w:p w14:paraId="3A36BA62" w14:textId="77777777" w:rsidR="009155CE" w:rsidRPr="00BD3EDD" w:rsidRDefault="00B916F5">
            <w:pPr>
              <w:widowControl/>
              <w:spacing w:line="360" w:lineRule="auto"/>
              <w:ind w:firstLineChars="200" w:firstLine="420"/>
              <w:jc w:val="left"/>
              <w:rPr>
                <w:rFonts w:ascii="Times New Roman" w:eastAsia="宋体" w:hAnsi="Times New Roman" w:cs="Times New Roman"/>
                <w:bCs/>
                <w:szCs w:val="21"/>
              </w:rPr>
            </w:pPr>
            <w:r w:rsidRPr="00BD3EDD">
              <w:rPr>
                <w:rFonts w:ascii="Times New Roman" w:eastAsia="宋体" w:hAnsi="Times New Roman" w:cs="Times New Roman" w:hint="eastAsia"/>
                <w:bCs/>
                <w:szCs w:val="21"/>
              </w:rPr>
              <w:t>同时</w:t>
            </w:r>
            <w:r w:rsidRPr="00BD3EDD">
              <w:rPr>
                <w:rFonts w:ascii="Times New Roman" w:eastAsia="宋体" w:hAnsi="Times New Roman" w:cs="Times New Roman"/>
                <w:bCs/>
                <w:szCs w:val="21"/>
              </w:rPr>
              <w:t>，</w:t>
            </w:r>
            <w:r w:rsidRPr="00BD3EDD">
              <w:rPr>
                <w:rFonts w:ascii="Times New Roman" w:eastAsia="宋体" w:hAnsi="Times New Roman" w:cs="Times New Roman" w:hint="eastAsia"/>
                <w:bCs/>
                <w:szCs w:val="21"/>
              </w:rPr>
              <w:t>公司升至社会办医医院集团</w:t>
            </w:r>
            <w:r w:rsidRPr="00BD3EDD">
              <w:rPr>
                <w:rFonts w:ascii="Times New Roman" w:eastAsia="宋体" w:hAnsi="Times New Roman" w:cs="Times New Roman" w:hint="eastAsia"/>
                <w:bCs/>
                <w:szCs w:val="21"/>
              </w:rPr>
              <w:t>7</w:t>
            </w:r>
            <w:r w:rsidRPr="00BD3EDD">
              <w:rPr>
                <w:rFonts w:ascii="Times New Roman" w:eastAsia="宋体" w:hAnsi="Times New Roman" w:cs="Times New Roman" w:hint="eastAsia"/>
                <w:bCs/>
                <w:szCs w:val="21"/>
              </w:rPr>
              <w:t>强，旗下</w:t>
            </w:r>
            <w:r w:rsidRPr="00BD3EDD">
              <w:rPr>
                <w:rFonts w:ascii="Times New Roman" w:eastAsia="宋体" w:hAnsi="Times New Roman" w:cs="Times New Roman" w:hint="eastAsia"/>
                <w:bCs/>
                <w:szCs w:val="21"/>
              </w:rPr>
              <w:t>6</w:t>
            </w:r>
            <w:r w:rsidRPr="00BD3EDD">
              <w:rPr>
                <w:rFonts w:ascii="Times New Roman" w:eastAsia="宋体" w:hAnsi="Times New Roman" w:cs="Times New Roman" w:hint="eastAsia"/>
                <w:bCs/>
                <w:szCs w:val="21"/>
              </w:rPr>
              <w:t>家医院获社会办医康复医院</w:t>
            </w:r>
            <w:r w:rsidRPr="00BD3EDD">
              <w:rPr>
                <w:rFonts w:ascii="Times New Roman" w:eastAsia="宋体" w:hAnsi="Times New Roman" w:cs="Times New Roman" w:hint="eastAsia"/>
                <w:bCs/>
                <w:szCs w:val="21"/>
              </w:rPr>
              <w:t>30</w:t>
            </w:r>
            <w:r w:rsidRPr="00BD3EDD">
              <w:rPr>
                <w:rFonts w:ascii="Times New Roman" w:eastAsia="宋体" w:hAnsi="Times New Roman" w:cs="Times New Roman" w:hint="eastAsia"/>
                <w:bCs/>
                <w:szCs w:val="21"/>
              </w:rPr>
              <w:t>强，</w:t>
            </w:r>
            <w:r w:rsidRPr="00BD3EDD">
              <w:rPr>
                <w:rFonts w:ascii="Times New Roman" w:eastAsia="宋体" w:hAnsi="Times New Roman" w:cs="Times New Roman" w:hint="eastAsia"/>
                <w:bCs/>
                <w:szCs w:val="21"/>
              </w:rPr>
              <w:t>8</w:t>
            </w:r>
            <w:r w:rsidRPr="00BD3EDD">
              <w:rPr>
                <w:rFonts w:ascii="Times New Roman" w:eastAsia="宋体" w:hAnsi="Times New Roman" w:cs="Times New Roman" w:hint="eastAsia"/>
                <w:bCs/>
                <w:szCs w:val="21"/>
              </w:rPr>
              <w:t>家医院获社会办医单体医院</w:t>
            </w:r>
            <w:r w:rsidRPr="00BD3EDD">
              <w:rPr>
                <w:rFonts w:ascii="Times New Roman" w:eastAsia="宋体" w:hAnsi="Times New Roman" w:cs="Times New Roman" w:hint="eastAsia"/>
                <w:bCs/>
                <w:szCs w:val="21"/>
              </w:rPr>
              <w:t>500</w:t>
            </w:r>
            <w:r w:rsidRPr="00BD3EDD">
              <w:rPr>
                <w:rFonts w:ascii="Times New Roman" w:eastAsia="宋体" w:hAnsi="Times New Roman" w:cs="Times New Roman" w:hint="eastAsia"/>
                <w:bCs/>
                <w:szCs w:val="21"/>
              </w:rPr>
              <w:t>强，其中宁波明州医院获社会办医单体医院第</w:t>
            </w:r>
            <w:r w:rsidRPr="00BD3EDD">
              <w:rPr>
                <w:rFonts w:ascii="Times New Roman" w:eastAsia="宋体" w:hAnsi="Times New Roman" w:cs="Times New Roman" w:hint="eastAsia"/>
                <w:bCs/>
                <w:szCs w:val="21"/>
              </w:rPr>
              <w:t>19</w:t>
            </w:r>
            <w:r w:rsidRPr="00BD3EDD">
              <w:rPr>
                <w:rFonts w:ascii="Times New Roman" w:eastAsia="宋体" w:hAnsi="Times New Roman" w:cs="Times New Roman" w:hint="eastAsia"/>
                <w:bCs/>
                <w:szCs w:val="21"/>
              </w:rPr>
              <w:t>名。</w:t>
            </w:r>
          </w:p>
        </w:tc>
      </w:tr>
      <w:tr w:rsidR="009155CE" w:rsidRPr="003064EC" w14:paraId="4DEF4DB1" w14:textId="77777777" w:rsidTr="00B916F5">
        <w:trPr>
          <w:trHeight w:val="332"/>
        </w:trPr>
        <w:tc>
          <w:tcPr>
            <w:tcW w:w="1194" w:type="pct"/>
            <w:vAlign w:val="center"/>
          </w:tcPr>
          <w:p w14:paraId="6CCA0F34" w14:textId="77777777" w:rsidR="009155CE" w:rsidRPr="00BD3EDD" w:rsidRDefault="00B916F5">
            <w:pPr>
              <w:spacing w:line="360" w:lineRule="auto"/>
              <w:jc w:val="center"/>
              <w:rPr>
                <w:rFonts w:ascii="Times New Roman" w:eastAsia="宋体" w:hAnsi="Times New Roman" w:cs="Times New Roman"/>
                <w:b/>
                <w:bCs/>
                <w:szCs w:val="21"/>
              </w:rPr>
            </w:pPr>
            <w:r w:rsidRPr="00BD3EDD">
              <w:rPr>
                <w:rFonts w:ascii="Times New Roman" w:eastAsia="宋体" w:hAnsi="Times New Roman" w:cs="Times New Roman"/>
                <w:b/>
                <w:bCs/>
                <w:szCs w:val="21"/>
              </w:rPr>
              <w:lastRenderedPageBreak/>
              <w:t>附件清单（如有）</w:t>
            </w:r>
          </w:p>
        </w:tc>
        <w:tc>
          <w:tcPr>
            <w:tcW w:w="3806" w:type="pct"/>
            <w:vAlign w:val="center"/>
          </w:tcPr>
          <w:p w14:paraId="1EB62D29" w14:textId="77777777" w:rsidR="009155CE" w:rsidRPr="00BD3EDD" w:rsidRDefault="00B916F5">
            <w:pPr>
              <w:spacing w:line="360" w:lineRule="auto"/>
              <w:jc w:val="left"/>
              <w:rPr>
                <w:rFonts w:ascii="Times New Roman" w:eastAsia="宋体" w:hAnsi="Times New Roman" w:cs="Times New Roman"/>
                <w:szCs w:val="21"/>
              </w:rPr>
            </w:pPr>
            <w:r w:rsidRPr="00BD3EDD">
              <w:rPr>
                <w:rFonts w:ascii="Times New Roman" w:eastAsia="宋体" w:hAnsi="Times New Roman" w:cs="Times New Roman"/>
                <w:szCs w:val="21"/>
              </w:rPr>
              <w:t>无</w:t>
            </w:r>
          </w:p>
        </w:tc>
      </w:tr>
    </w:tbl>
    <w:p w14:paraId="70846A4C" w14:textId="77777777" w:rsidR="009155CE" w:rsidRPr="00BD3EDD" w:rsidRDefault="009155CE">
      <w:pPr>
        <w:spacing w:line="360" w:lineRule="auto"/>
        <w:rPr>
          <w:rFonts w:ascii="Times New Roman" w:eastAsia="宋体" w:hAnsi="Times New Roman" w:cs="宋体"/>
        </w:rPr>
      </w:pPr>
    </w:p>
    <w:sectPr w:rsidR="009155CE" w:rsidRPr="00BD3E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FC32E" w14:textId="77777777" w:rsidR="00655AA1" w:rsidRDefault="00655AA1" w:rsidP="004A77B2">
      <w:r>
        <w:separator/>
      </w:r>
    </w:p>
  </w:endnote>
  <w:endnote w:type="continuationSeparator" w:id="0">
    <w:p w14:paraId="29408917" w14:textId="77777777" w:rsidR="00655AA1" w:rsidRDefault="00655AA1" w:rsidP="004A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2">
    <w:altName w:val="Kingsoft Mark"/>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8E5F" w14:textId="77777777" w:rsidR="00655AA1" w:rsidRDefault="00655AA1" w:rsidP="004A77B2">
      <w:r>
        <w:separator/>
      </w:r>
    </w:p>
  </w:footnote>
  <w:footnote w:type="continuationSeparator" w:id="0">
    <w:p w14:paraId="19A72155" w14:textId="77777777" w:rsidR="00655AA1" w:rsidRDefault="00655AA1" w:rsidP="004A7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F6C76"/>
    <w:multiLevelType w:val="singleLevel"/>
    <w:tmpl w:val="37EF6C76"/>
    <w:lvl w:ilvl="0">
      <w:start w:val="1"/>
      <w:numFmt w:val="decimal"/>
      <w:suff w:val="nothing"/>
      <w:lvlText w:val="%1、"/>
      <w:lvlJc w:val="left"/>
      <w:rPr>
        <w:b/>
      </w:rPr>
    </w:lvl>
  </w:abstractNum>
  <w:abstractNum w:abstractNumId="1" w15:restartNumberingAfterBreak="0">
    <w:nsid w:val="48147DEF"/>
    <w:multiLevelType w:val="singleLevel"/>
    <w:tmpl w:val="37EF6C76"/>
    <w:lvl w:ilvl="0">
      <w:start w:val="1"/>
      <w:numFmt w:val="decimal"/>
      <w:suff w:val="nothing"/>
      <w:lvlText w:val="%1、"/>
      <w:lvlJc w:val="left"/>
      <w:rPr>
        <w:b/>
      </w:rPr>
    </w:lvl>
  </w:abstractNum>
  <w:num w:numId="1" w16cid:durableId="84695112">
    <w:abstractNumId w:val="0"/>
  </w:num>
  <w:num w:numId="2" w16cid:durableId="21424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ZjMzg3Mzc3NTc3NTg3NjA0MGYxZGE1YTVhNDdiNTEifQ=="/>
  </w:docVars>
  <w:rsids>
    <w:rsidRoot w:val="00EE6814"/>
    <w:rsid w:val="89FFCBDE"/>
    <w:rsid w:val="8CFF5D8F"/>
    <w:rsid w:val="8FACB387"/>
    <w:rsid w:val="97BAC8C0"/>
    <w:rsid w:val="9F6F091B"/>
    <w:rsid w:val="AFEE982E"/>
    <w:rsid w:val="B5DC1994"/>
    <w:rsid w:val="B5F99443"/>
    <w:rsid w:val="C9FD5BCB"/>
    <w:rsid w:val="CEDDD326"/>
    <w:rsid w:val="CFB9F942"/>
    <w:rsid w:val="D0FF21D6"/>
    <w:rsid w:val="D3175BCB"/>
    <w:rsid w:val="D6FDF6DE"/>
    <w:rsid w:val="D74F529C"/>
    <w:rsid w:val="DFBF0E32"/>
    <w:rsid w:val="E2D40BC2"/>
    <w:rsid w:val="EDFE788B"/>
    <w:rsid w:val="EEDF79A4"/>
    <w:rsid w:val="EFFB051B"/>
    <w:rsid w:val="F37ADB9D"/>
    <w:rsid w:val="F63F8196"/>
    <w:rsid w:val="F79E0176"/>
    <w:rsid w:val="F7DEAF10"/>
    <w:rsid w:val="F8DB25B7"/>
    <w:rsid w:val="F8F38AA9"/>
    <w:rsid w:val="F9FD3E7C"/>
    <w:rsid w:val="FA65C7E8"/>
    <w:rsid w:val="FBB7EA15"/>
    <w:rsid w:val="FDDA7738"/>
    <w:rsid w:val="FDEF4FB5"/>
    <w:rsid w:val="FDFF8F41"/>
    <w:rsid w:val="FE7C8228"/>
    <w:rsid w:val="FEBE5BFE"/>
    <w:rsid w:val="FECF666B"/>
    <w:rsid w:val="FEEB25F8"/>
    <w:rsid w:val="FEFF7748"/>
    <w:rsid w:val="FF08282C"/>
    <w:rsid w:val="FFFEAA13"/>
    <w:rsid w:val="FFFF7CD3"/>
    <w:rsid w:val="00003D6D"/>
    <w:rsid w:val="000107D8"/>
    <w:rsid w:val="00012466"/>
    <w:rsid w:val="00012974"/>
    <w:rsid w:val="000136F4"/>
    <w:rsid w:val="00015A78"/>
    <w:rsid w:val="00020ECF"/>
    <w:rsid w:val="0002295D"/>
    <w:rsid w:val="00024851"/>
    <w:rsid w:val="00024A0F"/>
    <w:rsid w:val="00025C9E"/>
    <w:rsid w:val="00025D03"/>
    <w:rsid w:val="00026FDD"/>
    <w:rsid w:val="000275F0"/>
    <w:rsid w:val="00030760"/>
    <w:rsid w:val="00030915"/>
    <w:rsid w:val="00032062"/>
    <w:rsid w:val="00033BA5"/>
    <w:rsid w:val="00035075"/>
    <w:rsid w:val="000372FF"/>
    <w:rsid w:val="00042BEB"/>
    <w:rsid w:val="00044214"/>
    <w:rsid w:val="00046547"/>
    <w:rsid w:val="0004700E"/>
    <w:rsid w:val="00051C9D"/>
    <w:rsid w:val="00051F1F"/>
    <w:rsid w:val="00051F96"/>
    <w:rsid w:val="000524B9"/>
    <w:rsid w:val="00052AC7"/>
    <w:rsid w:val="00052CED"/>
    <w:rsid w:val="00053BDE"/>
    <w:rsid w:val="00055045"/>
    <w:rsid w:val="00056B81"/>
    <w:rsid w:val="000629F5"/>
    <w:rsid w:val="00062F13"/>
    <w:rsid w:val="00062F60"/>
    <w:rsid w:val="000634AD"/>
    <w:rsid w:val="00064750"/>
    <w:rsid w:val="000657B9"/>
    <w:rsid w:val="00066BC6"/>
    <w:rsid w:val="00070455"/>
    <w:rsid w:val="00070C60"/>
    <w:rsid w:val="0007202E"/>
    <w:rsid w:val="00075ED5"/>
    <w:rsid w:val="00076EEF"/>
    <w:rsid w:val="00080728"/>
    <w:rsid w:val="000821A4"/>
    <w:rsid w:val="00083E2D"/>
    <w:rsid w:val="00085DBE"/>
    <w:rsid w:val="00090420"/>
    <w:rsid w:val="00095D64"/>
    <w:rsid w:val="00097D2E"/>
    <w:rsid w:val="000A1964"/>
    <w:rsid w:val="000A3D76"/>
    <w:rsid w:val="000A5169"/>
    <w:rsid w:val="000A52F8"/>
    <w:rsid w:val="000A5B69"/>
    <w:rsid w:val="000A6202"/>
    <w:rsid w:val="000A749B"/>
    <w:rsid w:val="000B0688"/>
    <w:rsid w:val="000B29EC"/>
    <w:rsid w:val="000B301B"/>
    <w:rsid w:val="000B4EC7"/>
    <w:rsid w:val="000C000A"/>
    <w:rsid w:val="000C30AF"/>
    <w:rsid w:val="000C5F3F"/>
    <w:rsid w:val="000C6C0F"/>
    <w:rsid w:val="000C6C73"/>
    <w:rsid w:val="000C7AC1"/>
    <w:rsid w:val="000D2EA4"/>
    <w:rsid w:val="000D4549"/>
    <w:rsid w:val="000D4595"/>
    <w:rsid w:val="000D5847"/>
    <w:rsid w:val="000D656E"/>
    <w:rsid w:val="000D66E4"/>
    <w:rsid w:val="000D7D1F"/>
    <w:rsid w:val="000D7F0B"/>
    <w:rsid w:val="000E43B2"/>
    <w:rsid w:val="000E4726"/>
    <w:rsid w:val="000E5004"/>
    <w:rsid w:val="000F097F"/>
    <w:rsid w:val="000F2963"/>
    <w:rsid w:val="000F3050"/>
    <w:rsid w:val="000F5AC9"/>
    <w:rsid w:val="000F703E"/>
    <w:rsid w:val="001009FC"/>
    <w:rsid w:val="00101AB4"/>
    <w:rsid w:val="001022A2"/>
    <w:rsid w:val="001037A5"/>
    <w:rsid w:val="00103E04"/>
    <w:rsid w:val="00111D34"/>
    <w:rsid w:val="0011312C"/>
    <w:rsid w:val="00113C33"/>
    <w:rsid w:val="00117436"/>
    <w:rsid w:val="0012382F"/>
    <w:rsid w:val="00125EE8"/>
    <w:rsid w:val="00126B23"/>
    <w:rsid w:val="00127571"/>
    <w:rsid w:val="00127C9D"/>
    <w:rsid w:val="001309DB"/>
    <w:rsid w:val="001331CE"/>
    <w:rsid w:val="00133F9D"/>
    <w:rsid w:val="0013748E"/>
    <w:rsid w:val="00137BF7"/>
    <w:rsid w:val="0014326A"/>
    <w:rsid w:val="00147978"/>
    <w:rsid w:val="00151175"/>
    <w:rsid w:val="00152313"/>
    <w:rsid w:val="0015476C"/>
    <w:rsid w:val="00156398"/>
    <w:rsid w:val="00160338"/>
    <w:rsid w:val="001628BB"/>
    <w:rsid w:val="00164714"/>
    <w:rsid w:val="001656AC"/>
    <w:rsid w:val="00166A19"/>
    <w:rsid w:val="00170088"/>
    <w:rsid w:val="001714B0"/>
    <w:rsid w:val="00171E98"/>
    <w:rsid w:val="00172855"/>
    <w:rsid w:val="00173477"/>
    <w:rsid w:val="00173774"/>
    <w:rsid w:val="001743D4"/>
    <w:rsid w:val="00175079"/>
    <w:rsid w:val="0017797F"/>
    <w:rsid w:val="0018157E"/>
    <w:rsid w:val="00182FA0"/>
    <w:rsid w:val="00190478"/>
    <w:rsid w:val="00190BC4"/>
    <w:rsid w:val="00191B01"/>
    <w:rsid w:val="00191BCE"/>
    <w:rsid w:val="001951C6"/>
    <w:rsid w:val="0019638C"/>
    <w:rsid w:val="001A2484"/>
    <w:rsid w:val="001A2C16"/>
    <w:rsid w:val="001A7912"/>
    <w:rsid w:val="001B20C2"/>
    <w:rsid w:val="001B3AE7"/>
    <w:rsid w:val="001B403B"/>
    <w:rsid w:val="001B451F"/>
    <w:rsid w:val="001B7F06"/>
    <w:rsid w:val="001C0437"/>
    <w:rsid w:val="001C3043"/>
    <w:rsid w:val="001C7C5C"/>
    <w:rsid w:val="001D10D0"/>
    <w:rsid w:val="001D299C"/>
    <w:rsid w:val="001D4F23"/>
    <w:rsid w:val="001D6095"/>
    <w:rsid w:val="001D692D"/>
    <w:rsid w:val="001D7361"/>
    <w:rsid w:val="001E459A"/>
    <w:rsid w:val="001E4F16"/>
    <w:rsid w:val="001E5614"/>
    <w:rsid w:val="001E59CC"/>
    <w:rsid w:val="001E749B"/>
    <w:rsid w:val="001F0884"/>
    <w:rsid w:val="001F2837"/>
    <w:rsid w:val="001F301F"/>
    <w:rsid w:val="001F5089"/>
    <w:rsid w:val="001F6CAE"/>
    <w:rsid w:val="00201C18"/>
    <w:rsid w:val="00201E76"/>
    <w:rsid w:val="00202985"/>
    <w:rsid w:val="0020308A"/>
    <w:rsid w:val="0020319E"/>
    <w:rsid w:val="00203AB7"/>
    <w:rsid w:val="00203C14"/>
    <w:rsid w:val="00204672"/>
    <w:rsid w:val="002046C2"/>
    <w:rsid w:val="00204846"/>
    <w:rsid w:val="002052DE"/>
    <w:rsid w:val="002053E8"/>
    <w:rsid w:val="00206FE5"/>
    <w:rsid w:val="00207288"/>
    <w:rsid w:val="002100AF"/>
    <w:rsid w:val="00214A5E"/>
    <w:rsid w:val="00217648"/>
    <w:rsid w:val="00220A35"/>
    <w:rsid w:val="00221119"/>
    <w:rsid w:val="00222F5E"/>
    <w:rsid w:val="00223AA3"/>
    <w:rsid w:val="00223C91"/>
    <w:rsid w:val="00226C91"/>
    <w:rsid w:val="00230DDC"/>
    <w:rsid w:val="002316D6"/>
    <w:rsid w:val="002330D6"/>
    <w:rsid w:val="00233375"/>
    <w:rsid w:val="0023361E"/>
    <w:rsid w:val="00233E87"/>
    <w:rsid w:val="00234DAB"/>
    <w:rsid w:val="00235644"/>
    <w:rsid w:val="002364D7"/>
    <w:rsid w:val="00236956"/>
    <w:rsid w:val="00236B3B"/>
    <w:rsid w:val="00236C30"/>
    <w:rsid w:val="002425FB"/>
    <w:rsid w:val="00242B8C"/>
    <w:rsid w:val="00247387"/>
    <w:rsid w:val="00250789"/>
    <w:rsid w:val="002518D0"/>
    <w:rsid w:val="002521DD"/>
    <w:rsid w:val="00253726"/>
    <w:rsid w:val="0025383E"/>
    <w:rsid w:val="00254D26"/>
    <w:rsid w:val="002556E3"/>
    <w:rsid w:val="0025659B"/>
    <w:rsid w:val="002605A8"/>
    <w:rsid w:val="002638CF"/>
    <w:rsid w:val="00266498"/>
    <w:rsid w:val="00266CF7"/>
    <w:rsid w:val="00272658"/>
    <w:rsid w:val="00272AED"/>
    <w:rsid w:val="00273169"/>
    <w:rsid w:val="00274B34"/>
    <w:rsid w:val="0027593E"/>
    <w:rsid w:val="00277759"/>
    <w:rsid w:val="00280098"/>
    <w:rsid w:val="00281E4D"/>
    <w:rsid w:val="00282115"/>
    <w:rsid w:val="002823C6"/>
    <w:rsid w:val="00283410"/>
    <w:rsid w:val="00283749"/>
    <w:rsid w:val="00284696"/>
    <w:rsid w:val="00286807"/>
    <w:rsid w:val="00287CB5"/>
    <w:rsid w:val="00287E74"/>
    <w:rsid w:val="002915B6"/>
    <w:rsid w:val="00291EEF"/>
    <w:rsid w:val="00294A14"/>
    <w:rsid w:val="002A1E09"/>
    <w:rsid w:val="002A1FD1"/>
    <w:rsid w:val="002A2774"/>
    <w:rsid w:val="002A2A31"/>
    <w:rsid w:val="002A57DE"/>
    <w:rsid w:val="002A673D"/>
    <w:rsid w:val="002A7C17"/>
    <w:rsid w:val="002B19E5"/>
    <w:rsid w:val="002B2F53"/>
    <w:rsid w:val="002B35FF"/>
    <w:rsid w:val="002B41E6"/>
    <w:rsid w:val="002B46AA"/>
    <w:rsid w:val="002B47C8"/>
    <w:rsid w:val="002B664A"/>
    <w:rsid w:val="002B6B48"/>
    <w:rsid w:val="002C2C14"/>
    <w:rsid w:val="002C391E"/>
    <w:rsid w:val="002C5904"/>
    <w:rsid w:val="002C7061"/>
    <w:rsid w:val="002D0AA0"/>
    <w:rsid w:val="002D3869"/>
    <w:rsid w:val="002D4DFC"/>
    <w:rsid w:val="002D5AB5"/>
    <w:rsid w:val="002D5B14"/>
    <w:rsid w:val="002D7382"/>
    <w:rsid w:val="002D792C"/>
    <w:rsid w:val="002E0E9E"/>
    <w:rsid w:val="002E1491"/>
    <w:rsid w:val="002E5261"/>
    <w:rsid w:val="002E634C"/>
    <w:rsid w:val="002E7ADE"/>
    <w:rsid w:val="002F15C0"/>
    <w:rsid w:val="002F2626"/>
    <w:rsid w:val="002F60FE"/>
    <w:rsid w:val="002F6A0D"/>
    <w:rsid w:val="00303A1A"/>
    <w:rsid w:val="00305CB7"/>
    <w:rsid w:val="003064EC"/>
    <w:rsid w:val="003078A0"/>
    <w:rsid w:val="00310091"/>
    <w:rsid w:val="003108ED"/>
    <w:rsid w:val="003115E0"/>
    <w:rsid w:val="003128B3"/>
    <w:rsid w:val="00313027"/>
    <w:rsid w:val="003132F9"/>
    <w:rsid w:val="003134B1"/>
    <w:rsid w:val="00314106"/>
    <w:rsid w:val="0031556E"/>
    <w:rsid w:val="003158A1"/>
    <w:rsid w:val="003164BC"/>
    <w:rsid w:val="00316F6F"/>
    <w:rsid w:val="00317710"/>
    <w:rsid w:val="00317F43"/>
    <w:rsid w:val="00320FBA"/>
    <w:rsid w:val="00321C8B"/>
    <w:rsid w:val="00321FEC"/>
    <w:rsid w:val="003235A2"/>
    <w:rsid w:val="00323878"/>
    <w:rsid w:val="00326415"/>
    <w:rsid w:val="00326B90"/>
    <w:rsid w:val="00330FC9"/>
    <w:rsid w:val="003312F4"/>
    <w:rsid w:val="00331D3C"/>
    <w:rsid w:val="00333B38"/>
    <w:rsid w:val="003344EB"/>
    <w:rsid w:val="003348C7"/>
    <w:rsid w:val="00334E05"/>
    <w:rsid w:val="003352AB"/>
    <w:rsid w:val="003403E6"/>
    <w:rsid w:val="00343B61"/>
    <w:rsid w:val="00345221"/>
    <w:rsid w:val="00347368"/>
    <w:rsid w:val="003500EC"/>
    <w:rsid w:val="0035054A"/>
    <w:rsid w:val="00353722"/>
    <w:rsid w:val="0035530C"/>
    <w:rsid w:val="00356FBB"/>
    <w:rsid w:val="0035717B"/>
    <w:rsid w:val="00357953"/>
    <w:rsid w:val="00363B1A"/>
    <w:rsid w:val="003647E7"/>
    <w:rsid w:val="00365C6A"/>
    <w:rsid w:val="00370147"/>
    <w:rsid w:val="00374EA0"/>
    <w:rsid w:val="00377273"/>
    <w:rsid w:val="00377328"/>
    <w:rsid w:val="003814E0"/>
    <w:rsid w:val="00382090"/>
    <w:rsid w:val="003821C2"/>
    <w:rsid w:val="00383CD0"/>
    <w:rsid w:val="003869C4"/>
    <w:rsid w:val="00386FB0"/>
    <w:rsid w:val="00393AF2"/>
    <w:rsid w:val="003946DC"/>
    <w:rsid w:val="00394F1B"/>
    <w:rsid w:val="003956AD"/>
    <w:rsid w:val="00395960"/>
    <w:rsid w:val="00395BBD"/>
    <w:rsid w:val="003A18E3"/>
    <w:rsid w:val="003A1BF4"/>
    <w:rsid w:val="003A2705"/>
    <w:rsid w:val="003A66DA"/>
    <w:rsid w:val="003A758B"/>
    <w:rsid w:val="003B1118"/>
    <w:rsid w:val="003B1F58"/>
    <w:rsid w:val="003B2B65"/>
    <w:rsid w:val="003B3C32"/>
    <w:rsid w:val="003B4547"/>
    <w:rsid w:val="003B6824"/>
    <w:rsid w:val="003C093F"/>
    <w:rsid w:val="003C1439"/>
    <w:rsid w:val="003C2C6C"/>
    <w:rsid w:val="003C2FFA"/>
    <w:rsid w:val="003C351C"/>
    <w:rsid w:val="003C4455"/>
    <w:rsid w:val="003C6AFB"/>
    <w:rsid w:val="003D42AF"/>
    <w:rsid w:val="003D4E95"/>
    <w:rsid w:val="003D7B80"/>
    <w:rsid w:val="003E2764"/>
    <w:rsid w:val="003E50D2"/>
    <w:rsid w:val="003E5141"/>
    <w:rsid w:val="003E5AC1"/>
    <w:rsid w:val="003E5C83"/>
    <w:rsid w:val="003E7D45"/>
    <w:rsid w:val="003F2491"/>
    <w:rsid w:val="003F43BE"/>
    <w:rsid w:val="003F468D"/>
    <w:rsid w:val="003F5B13"/>
    <w:rsid w:val="003F7331"/>
    <w:rsid w:val="004013A8"/>
    <w:rsid w:val="0040141F"/>
    <w:rsid w:val="00402840"/>
    <w:rsid w:val="00403090"/>
    <w:rsid w:val="0040512C"/>
    <w:rsid w:val="00405CF1"/>
    <w:rsid w:val="00406847"/>
    <w:rsid w:val="00410495"/>
    <w:rsid w:val="00411C71"/>
    <w:rsid w:val="00412769"/>
    <w:rsid w:val="00416653"/>
    <w:rsid w:val="004171E8"/>
    <w:rsid w:val="00417DE1"/>
    <w:rsid w:val="00420CAD"/>
    <w:rsid w:val="00421303"/>
    <w:rsid w:val="004224C0"/>
    <w:rsid w:val="00425075"/>
    <w:rsid w:val="00425925"/>
    <w:rsid w:val="00425A50"/>
    <w:rsid w:val="004260DC"/>
    <w:rsid w:val="00426ADA"/>
    <w:rsid w:val="004324E0"/>
    <w:rsid w:val="004336C2"/>
    <w:rsid w:val="00441BC7"/>
    <w:rsid w:val="004423B8"/>
    <w:rsid w:val="0044254B"/>
    <w:rsid w:val="00443DC3"/>
    <w:rsid w:val="00444988"/>
    <w:rsid w:val="004449CD"/>
    <w:rsid w:val="00444C36"/>
    <w:rsid w:val="00444E93"/>
    <w:rsid w:val="00447184"/>
    <w:rsid w:val="00447DCD"/>
    <w:rsid w:val="00450453"/>
    <w:rsid w:val="004507F4"/>
    <w:rsid w:val="00450A74"/>
    <w:rsid w:val="00450F15"/>
    <w:rsid w:val="004528B9"/>
    <w:rsid w:val="00463AFE"/>
    <w:rsid w:val="004642BD"/>
    <w:rsid w:val="00465A69"/>
    <w:rsid w:val="00466708"/>
    <w:rsid w:val="004731EF"/>
    <w:rsid w:val="00473E5F"/>
    <w:rsid w:val="004757E4"/>
    <w:rsid w:val="00477E25"/>
    <w:rsid w:val="004816E0"/>
    <w:rsid w:val="004823DA"/>
    <w:rsid w:val="00483437"/>
    <w:rsid w:val="00483C49"/>
    <w:rsid w:val="00483C54"/>
    <w:rsid w:val="00484AB3"/>
    <w:rsid w:val="00485890"/>
    <w:rsid w:val="004863D9"/>
    <w:rsid w:val="00486AB1"/>
    <w:rsid w:val="00490D7C"/>
    <w:rsid w:val="00495FFC"/>
    <w:rsid w:val="00497994"/>
    <w:rsid w:val="004A03D1"/>
    <w:rsid w:val="004A0E23"/>
    <w:rsid w:val="004A10E0"/>
    <w:rsid w:val="004A2C1E"/>
    <w:rsid w:val="004A5C69"/>
    <w:rsid w:val="004A6A66"/>
    <w:rsid w:val="004A6E88"/>
    <w:rsid w:val="004A77B2"/>
    <w:rsid w:val="004B105A"/>
    <w:rsid w:val="004B6A87"/>
    <w:rsid w:val="004B750D"/>
    <w:rsid w:val="004B7BB2"/>
    <w:rsid w:val="004C2B0D"/>
    <w:rsid w:val="004C38FA"/>
    <w:rsid w:val="004C3C76"/>
    <w:rsid w:val="004C40EE"/>
    <w:rsid w:val="004D29EB"/>
    <w:rsid w:val="004D2A5B"/>
    <w:rsid w:val="004D3324"/>
    <w:rsid w:val="004D3CE7"/>
    <w:rsid w:val="004D497C"/>
    <w:rsid w:val="004D4A98"/>
    <w:rsid w:val="004D6375"/>
    <w:rsid w:val="004D7C98"/>
    <w:rsid w:val="004E1FCE"/>
    <w:rsid w:val="004E2E6B"/>
    <w:rsid w:val="004E3C4F"/>
    <w:rsid w:val="004E4AE0"/>
    <w:rsid w:val="004E63F2"/>
    <w:rsid w:val="004E711F"/>
    <w:rsid w:val="004E71CD"/>
    <w:rsid w:val="004F010E"/>
    <w:rsid w:val="004F0887"/>
    <w:rsid w:val="004F4FB3"/>
    <w:rsid w:val="004F5412"/>
    <w:rsid w:val="004F7C0A"/>
    <w:rsid w:val="00501F98"/>
    <w:rsid w:val="0050349D"/>
    <w:rsid w:val="0050565C"/>
    <w:rsid w:val="00505BE4"/>
    <w:rsid w:val="00513495"/>
    <w:rsid w:val="00513543"/>
    <w:rsid w:val="005144F6"/>
    <w:rsid w:val="00520D1E"/>
    <w:rsid w:val="00520F8F"/>
    <w:rsid w:val="00522036"/>
    <w:rsid w:val="00522A17"/>
    <w:rsid w:val="005256FA"/>
    <w:rsid w:val="00525770"/>
    <w:rsid w:val="00527745"/>
    <w:rsid w:val="005308C8"/>
    <w:rsid w:val="00531D52"/>
    <w:rsid w:val="00532C83"/>
    <w:rsid w:val="005347F9"/>
    <w:rsid w:val="005349C3"/>
    <w:rsid w:val="0053693D"/>
    <w:rsid w:val="00537707"/>
    <w:rsid w:val="0054070F"/>
    <w:rsid w:val="00540A34"/>
    <w:rsid w:val="005413DB"/>
    <w:rsid w:val="00544068"/>
    <w:rsid w:val="00544BAE"/>
    <w:rsid w:val="00545470"/>
    <w:rsid w:val="00545A1C"/>
    <w:rsid w:val="00546339"/>
    <w:rsid w:val="0054678A"/>
    <w:rsid w:val="005467C3"/>
    <w:rsid w:val="0054733D"/>
    <w:rsid w:val="00547D24"/>
    <w:rsid w:val="0055119E"/>
    <w:rsid w:val="00551CBF"/>
    <w:rsid w:val="00555BA1"/>
    <w:rsid w:val="0055714F"/>
    <w:rsid w:val="00557204"/>
    <w:rsid w:val="005678D7"/>
    <w:rsid w:val="00567F04"/>
    <w:rsid w:val="00572319"/>
    <w:rsid w:val="00575137"/>
    <w:rsid w:val="00576B85"/>
    <w:rsid w:val="005772ED"/>
    <w:rsid w:val="005777DC"/>
    <w:rsid w:val="0058015B"/>
    <w:rsid w:val="00582868"/>
    <w:rsid w:val="00584053"/>
    <w:rsid w:val="005849C6"/>
    <w:rsid w:val="00586987"/>
    <w:rsid w:val="00586A84"/>
    <w:rsid w:val="00587DDA"/>
    <w:rsid w:val="00590F11"/>
    <w:rsid w:val="0059179E"/>
    <w:rsid w:val="00591ED4"/>
    <w:rsid w:val="00592389"/>
    <w:rsid w:val="00592788"/>
    <w:rsid w:val="0059447D"/>
    <w:rsid w:val="00595871"/>
    <w:rsid w:val="005978EE"/>
    <w:rsid w:val="0059796E"/>
    <w:rsid w:val="005A0726"/>
    <w:rsid w:val="005A3CEC"/>
    <w:rsid w:val="005A470E"/>
    <w:rsid w:val="005A6DCF"/>
    <w:rsid w:val="005B2079"/>
    <w:rsid w:val="005B38A7"/>
    <w:rsid w:val="005B4171"/>
    <w:rsid w:val="005B4657"/>
    <w:rsid w:val="005B77C4"/>
    <w:rsid w:val="005B7F69"/>
    <w:rsid w:val="005C0753"/>
    <w:rsid w:val="005C0F56"/>
    <w:rsid w:val="005C1A4E"/>
    <w:rsid w:val="005C591A"/>
    <w:rsid w:val="005D1CF3"/>
    <w:rsid w:val="005D2426"/>
    <w:rsid w:val="005D3557"/>
    <w:rsid w:val="005D4B82"/>
    <w:rsid w:val="005D5462"/>
    <w:rsid w:val="005D7F58"/>
    <w:rsid w:val="005E1BBC"/>
    <w:rsid w:val="005E2239"/>
    <w:rsid w:val="005E2B32"/>
    <w:rsid w:val="005E31AA"/>
    <w:rsid w:val="005E45C7"/>
    <w:rsid w:val="005E55A0"/>
    <w:rsid w:val="005F0367"/>
    <w:rsid w:val="005F161B"/>
    <w:rsid w:val="005F3433"/>
    <w:rsid w:val="005F37A4"/>
    <w:rsid w:val="005F4088"/>
    <w:rsid w:val="005F44A1"/>
    <w:rsid w:val="005F4CB5"/>
    <w:rsid w:val="005F5A81"/>
    <w:rsid w:val="005F7F32"/>
    <w:rsid w:val="00605F47"/>
    <w:rsid w:val="0060671D"/>
    <w:rsid w:val="0060688C"/>
    <w:rsid w:val="00612E01"/>
    <w:rsid w:val="00613B7F"/>
    <w:rsid w:val="00614095"/>
    <w:rsid w:val="006169F1"/>
    <w:rsid w:val="00616A56"/>
    <w:rsid w:val="00620A3E"/>
    <w:rsid w:val="006213C0"/>
    <w:rsid w:val="00621925"/>
    <w:rsid w:val="00621BA8"/>
    <w:rsid w:val="00622580"/>
    <w:rsid w:val="006238F9"/>
    <w:rsid w:val="00625264"/>
    <w:rsid w:val="00630DE7"/>
    <w:rsid w:val="006313A0"/>
    <w:rsid w:val="00631E58"/>
    <w:rsid w:val="00632A72"/>
    <w:rsid w:val="00632C2D"/>
    <w:rsid w:val="006342EA"/>
    <w:rsid w:val="006351D0"/>
    <w:rsid w:val="0063537D"/>
    <w:rsid w:val="0063610C"/>
    <w:rsid w:val="0063758E"/>
    <w:rsid w:val="00642A0C"/>
    <w:rsid w:val="00643CF4"/>
    <w:rsid w:val="006457E8"/>
    <w:rsid w:val="00645F9A"/>
    <w:rsid w:val="00647146"/>
    <w:rsid w:val="0065242C"/>
    <w:rsid w:val="00653EDE"/>
    <w:rsid w:val="00655AA1"/>
    <w:rsid w:val="006572FB"/>
    <w:rsid w:val="0066077F"/>
    <w:rsid w:val="00661280"/>
    <w:rsid w:val="00661722"/>
    <w:rsid w:val="00661803"/>
    <w:rsid w:val="00662810"/>
    <w:rsid w:val="00664928"/>
    <w:rsid w:val="00665174"/>
    <w:rsid w:val="00666547"/>
    <w:rsid w:val="006710D1"/>
    <w:rsid w:val="00671243"/>
    <w:rsid w:val="0067127A"/>
    <w:rsid w:val="006714EC"/>
    <w:rsid w:val="00676718"/>
    <w:rsid w:val="00676F96"/>
    <w:rsid w:val="006809D6"/>
    <w:rsid w:val="00681985"/>
    <w:rsid w:val="006823CF"/>
    <w:rsid w:val="0068407F"/>
    <w:rsid w:val="00685536"/>
    <w:rsid w:val="006855EB"/>
    <w:rsid w:val="0068728F"/>
    <w:rsid w:val="00693A09"/>
    <w:rsid w:val="006956C9"/>
    <w:rsid w:val="006A047A"/>
    <w:rsid w:val="006A17AF"/>
    <w:rsid w:val="006A2DB4"/>
    <w:rsid w:val="006A5945"/>
    <w:rsid w:val="006A6E5F"/>
    <w:rsid w:val="006B0B1E"/>
    <w:rsid w:val="006B1920"/>
    <w:rsid w:val="006B4361"/>
    <w:rsid w:val="006B69F0"/>
    <w:rsid w:val="006B7BE4"/>
    <w:rsid w:val="006C19AD"/>
    <w:rsid w:val="006C26C1"/>
    <w:rsid w:val="006C35A1"/>
    <w:rsid w:val="006C542C"/>
    <w:rsid w:val="006C6F77"/>
    <w:rsid w:val="006D0214"/>
    <w:rsid w:val="006D03B8"/>
    <w:rsid w:val="006D1E62"/>
    <w:rsid w:val="006D30E9"/>
    <w:rsid w:val="006D3A0A"/>
    <w:rsid w:val="006D3DBF"/>
    <w:rsid w:val="006D5F9C"/>
    <w:rsid w:val="006D60D9"/>
    <w:rsid w:val="006D6A34"/>
    <w:rsid w:val="006E12E7"/>
    <w:rsid w:val="006E177C"/>
    <w:rsid w:val="006E1861"/>
    <w:rsid w:val="006E1D45"/>
    <w:rsid w:val="006E22E6"/>
    <w:rsid w:val="006E5602"/>
    <w:rsid w:val="006E63E6"/>
    <w:rsid w:val="006E6A11"/>
    <w:rsid w:val="006E7F34"/>
    <w:rsid w:val="006F0E35"/>
    <w:rsid w:val="006F1875"/>
    <w:rsid w:val="006F210E"/>
    <w:rsid w:val="006F2A94"/>
    <w:rsid w:val="006F50AC"/>
    <w:rsid w:val="006F622F"/>
    <w:rsid w:val="006F6B84"/>
    <w:rsid w:val="007009D1"/>
    <w:rsid w:val="00701BA5"/>
    <w:rsid w:val="00702383"/>
    <w:rsid w:val="00703B1C"/>
    <w:rsid w:val="00705906"/>
    <w:rsid w:val="00712AD1"/>
    <w:rsid w:val="00712AD2"/>
    <w:rsid w:val="007130B2"/>
    <w:rsid w:val="0071390A"/>
    <w:rsid w:val="00720703"/>
    <w:rsid w:val="00724373"/>
    <w:rsid w:val="007267FD"/>
    <w:rsid w:val="007301ED"/>
    <w:rsid w:val="00730E00"/>
    <w:rsid w:val="00733A35"/>
    <w:rsid w:val="0073461C"/>
    <w:rsid w:val="00734643"/>
    <w:rsid w:val="00736589"/>
    <w:rsid w:val="00740B59"/>
    <w:rsid w:val="00741641"/>
    <w:rsid w:val="007416A4"/>
    <w:rsid w:val="007426F1"/>
    <w:rsid w:val="00742F36"/>
    <w:rsid w:val="00743A3B"/>
    <w:rsid w:val="00744D65"/>
    <w:rsid w:val="007466E4"/>
    <w:rsid w:val="00747BD8"/>
    <w:rsid w:val="00750538"/>
    <w:rsid w:val="0075141F"/>
    <w:rsid w:val="007553C3"/>
    <w:rsid w:val="007564E7"/>
    <w:rsid w:val="00756822"/>
    <w:rsid w:val="00757EBA"/>
    <w:rsid w:val="00760082"/>
    <w:rsid w:val="00761C1F"/>
    <w:rsid w:val="0076379E"/>
    <w:rsid w:val="007637A1"/>
    <w:rsid w:val="00764420"/>
    <w:rsid w:val="007665AF"/>
    <w:rsid w:val="00770162"/>
    <w:rsid w:val="00771009"/>
    <w:rsid w:val="00774FAA"/>
    <w:rsid w:val="00775258"/>
    <w:rsid w:val="00777F48"/>
    <w:rsid w:val="00782936"/>
    <w:rsid w:val="00782AC1"/>
    <w:rsid w:val="00783014"/>
    <w:rsid w:val="0078607B"/>
    <w:rsid w:val="0079099A"/>
    <w:rsid w:val="007935F0"/>
    <w:rsid w:val="007943B3"/>
    <w:rsid w:val="00794B39"/>
    <w:rsid w:val="00797420"/>
    <w:rsid w:val="0079795B"/>
    <w:rsid w:val="00797C88"/>
    <w:rsid w:val="007A1918"/>
    <w:rsid w:val="007A2F73"/>
    <w:rsid w:val="007A322F"/>
    <w:rsid w:val="007A5825"/>
    <w:rsid w:val="007A68FC"/>
    <w:rsid w:val="007A784A"/>
    <w:rsid w:val="007B2D85"/>
    <w:rsid w:val="007B41CD"/>
    <w:rsid w:val="007B76A7"/>
    <w:rsid w:val="007C058D"/>
    <w:rsid w:val="007C0827"/>
    <w:rsid w:val="007C1F34"/>
    <w:rsid w:val="007C21E0"/>
    <w:rsid w:val="007C2397"/>
    <w:rsid w:val="007C3CE7"/>
    <w:rsid w:val="007C5FA2"/>
    <w:rsid w:val="007C6712"/>
    <w:rsid w:val="007D137E"/>
    <w:rsid w:val="007D2C46"/>
    <w:rsid w:val="007D38BF"/>
    <w:rsid w:val="007D4AC3"/>
    <w:rsid w:val="007D58B0"/>
    <w:rsid w:val="007E07C4"/>
    <w:rsid w:val="007E20C6"/>
    <w:rsid w:val="007E22FA"/>
    <w:rsid w:val="007E4D28"/>
    <w:rsid w:val="007E580F"/>
    <w:rsid w:val="007E5AF6"/>
    <w:rsid w:val="007F29E4"/>
    <w:rsid w:val="007F3188"/>
    <w:rsid w:val="007F3E52"/>
    <w:rsid w:val="007F51E8"/>
    <w:rsid w:val="00802563"/>
    <w:rsid w:val="0080489F"/>
    <w:rsid w:val="00805E35"/>
    <w:rsid w:val="008075CF"/>
    <w:rsid w:val="008076E0"/>
    <w:rsid w:val="008137BD"/>
    <w:rsid w:val="00813B35"/>
    <w:rsid w:val="00813E01"/>
    <w:rsid w:val="00814856"/>
    <w:rsid w:val="00814B31"/>
    <w:rsid w:val="00815A09"/>
    <w:rsid w:val="00817B9E"/>
    <w:rsid w:val="00822C89"/>
    <w:rsid w:val="00827DA1"/>
    <w:rsid w:val="00830EAD"/>
    <w:rsid w:val="00831C6B"/>
    <w:rsid w:val="00837AD1"/>
    <w:rsid w:val="0084005B"/>
    <w:rsid w:val="00842222"/>
    <w:rsid w:val="008433EC"/>
    <w:rsid w:val="008439DB"/>
    <w:rsid w:val="008439E9"/>
    <w:rsid w:val="00844D74"/>
    <w:rsid w:val="00845C43"/>
    <w:rsid w:val="00846B14"/>
    <w:rsid w:val="00846B8D"/>
    <w:rsid w:val="00852394"/>
    <w:rsid w:val="0085259C"/>
    <w:rsid w:val="00852E03"/>
    <w:rsid w:val="00853424"/>
    <w:rsid w:val="00853463"/>
    <w:rsid w:val="0085406D"/>
    <w:rsid w:val="00860E1F"/>
    <w:rsid w:val="00861CA3"/>
    <w:rsid w:val="00862152"/>
    <w:rsid w:val="008644D0"/>
    <w:rsid w:val="00865EDB"/>
    <w:rsid w:val="00870B36"/>
    <w:rsid w:val="00871602"/>
    <w:rsid w:val="0087447E"/>
    <w:rsid w:val="00874545"/>
    <w:rsid w:val="00877629"/>
    <w:rsid w:val="008814B7"/>
    <w:rsid w:val="0088360B"/>
    <w:rsid w:val="008836FC"/>
    <w:rsid w:val="00885DB4"/>
    <w:rsid w:val="00885EAB"/>
    <w:rsid w:val="00892BA8"/>
    <w:rsid w:val="00895F67"/>
    <w:rsid w:val="0089627B"/>
    <w:rsid w:val="00896701"/>
    <w:rsid w:val="00896962"/>
    <w:rsid w:val="008A0102"/>
    <w:rsid w:val="008A053B"/>
    <w:rsid w:val="008A0AEF"/>
    <w:rsid w:val="008A3B76"/>
    <w:rsid w:val="008A3F0A"/>
    <w:rsid w:val="008A41D2"/>
    <w:rsid w:val="008A541F"/>
    <w:rsid w:val="008A550F"/>
    <w:rsid w:val="008A55B2"/>
    <w:rsid w:val="008A7AA8"/>
    <w:rsid w:val="008B1139"/>
    <w:rsid w:val="008B300B"/>
    <w:rsid w:val="008B7AE2"/>
    <w:rsid w:val="008C1A1F"/>
    <w:rsid w:val="008C30C3"/>
    <w:rsid w:val="008C37FC"/>
    <w:rsid w:val="008C3A0E"/>
    <w:rsid w:val="008C7241"/>
    <w:rsid w:val="008C7E27"/>
    <w:rsid w:val="008D0A63"/>
    <w:rsid w:val="008D1C85"/>
    <w:rsid w:val="008D55BF"/>
    <w:rsid w:val="008D771F"/>
    <w:rsid w:val="008E29AA"/>
    <w:rsid w:val="008E2F5F"/>
    <w:rsid w:val="008E443E"/>
    <w:rsid w:val="008E5AD8"/>
    <w:rsid w:val="008E7217"/>
    <w:rsid w:val="008F0883"/>
    <w:rsid w:val="008F11D7"/>
    <w:rsid w:val="008F166E"/>
    <w:rsid w:val="008F24C6"/>
    <w:rsid w:val="008F3534"/>
    <w:rsid w:val="008F4E07"/>
    <w:rsid w:val="009011EF"/>
    <w:rsid w:val="00902388"/>
    <w:rsid w:val="00907DD8"/>
    <w:rsid w:val="00907F4E"/>
    <w:rsid w:val="009107E6"/>
    <w:rsid w:val="009119A0"/>
    <w:rsid w:val="00912880"/>
    <w:rsid w:val="00913F6E"/>
    <w:rsid w:val="00914144"/>
    <w:rsid w:val="009155CE"/>
    <w:rsid w:val="00920069"/>
    <w:rsid w:val="0092095A"/>
    <w:rsid w:val="00920AA3"/>
    <w:rsid w:val="00920AC7"/>
    <w:rsid w:val="00921B0D"/>
    <w:rsid w:val="009236D5"/>
    <w:rsid w:val="00923A13"/>
    <w:rsid w:val="0092522B"/>
    <w:rsid w:val="00925E55"/>
    <w:rsid w:val="0092658D"/>
    <w:rsid w:val="00927A57"/>
    <w:rsid w:val="0093189E"/>
    <w:rsid w:val="00933A61"/>
    <w:rsid w:val="00934B10"/>
    <w:rsid w:val="00940D5B"/>
    <w:rsid w:val="00941268"/>
    <w:rsid w:val="00942BF7"/>
    <w:rsid w:val="009446B0"/>
    <w:rsid w:val="00944742"/>
    <w:rsid w:val="009531BF"/>
    <w:rsid w:val="00953CEB"/>
    <w:rsid w:val="00954171"/>
    <w:rsid w:val="009578E9"/>
    <w:rsid w:val="009632DE"/>
    <w:rsid w:val="009635E5"/>
    <w:rsid w:val="009659D0"/>
    <w:rsid w:val="009665FB"/>
    <w:rsid w:val="0097020B"/>
    <w:rsid w:val="009714A5"/>
    <w:rsid w:val="00971625"/>
    <w:rsid w:val="009737C0"/>
    <w:rsid w:val="0097542F"/>
    <w:rsid w:val="009803AE"/>
    <w:rsid w:val="00980F8D"/>
    <w:rsid w:val="00983037"/>
    <w:rsid w:val="00984CAC"/>
    <w:rsid w:val="00984E32"/>
    <w:rsid w:val="00986EB6"/>
    <w:rsid w:val="00991499"/>
    <w:rsid w:val="00991B58"/>
    <w:rsid w:val="00991C53"/>
    <w:rsid w:val="00991E65"/>
    <w:rsid w:val="009927CA"/>
    <w:rsid w:val="00994314"/>
    <w:rsid w:val="0099587F"/>
    <w:rsid w:val="00997235"/>
    <w:rsid w:val="00997B12"/>
    <w:rsid w:val="009A0343"/>
    <w:rsid w:val="009A0E41"/>
    <w:rsid w:val="009A14A7"/>
    <w:rsid w:val="009A384D"/>
    <w:rsid w:val="009A7505"/>
    <w:rsid w:val="009A7E4A"/>
    <w:rsid w:val="009B2943"/>
    <w:rsid w:val="009B6ABD"/>
    <w:rsid w:val="009C3CBB"/>
    <w:rsid w:val="009C3D7B"/>
    <w:rsid w:val="009C666C"/>
    <w:rsid w:val="009C6FCA"/>
    <w:rsid w:val="009C7402"/>
    <w:rsid w:val="009C7827"/>
    <w:rsid w:val="009C7CF5"/>
    <w:rsid w:val="009D1098"/>
    <w:rsid w:val="009D1719"/>
    <w:rsid w:val="009D25EB"/>
    <w:rsid w:val="009D281A"/>
    <w:rsid w:val="009D42C7"/>
    <w:rsid w:val="009D5150"/>
    <w:rsid w:val="009D622F"/>
    <w:rsid w:val="009D67C7"/>
    <w:rsid w:val="009D7CC1"/>
    <w:rsid w:val="009E2561"/>
    <w:rsid w:val="009E64C5"/>
    <w:rsid w:val="009F0EF2"/>
    <w:rsid w:val="009F51FF"/>
    <w:rsid w:val="009F616C"/>
    <w:rsid w:val="009F663C"/>
    <w:rsid w:val="009F6685"/>
    <w:rsid w:val="009F77F6"/>
    <w:rsid w:val="00A03525"/>
    <w:rsid w:val="00A03D3D"/>
    <w:rsid w:val="00A03E78"/>
    <w:rsid w:val="00A0661B"/>
    <w:rsid w:val="00A06B26"/>
    <w:rsid w:val="00A11811"/>
    <w:rsid w:val="00A15BC4"/>
    <w:rsid w:val="00A163A4"/>
    <w:rsid w:val="00A16A60"/>
    <w:rsid w:val="00A17127"/>
    <w:rsid w:val="00A17FBD"/>
    <w:rsid w:val="00A21604"/>
    <w:rsid w:val="00A2264F"/>
    <w:rsid w:val="00A22FAC"/>
    <w:rsid w:val="00A23AF3"/>
    <w:rsid w:val="00A2531D"/>
    <w:rsid w:val="00A271F5"/>
    <w:rsid w:val="00A32888"/>
    <w:rsid w:val="00A33D66"/>
    <w:rsid w:val="00A363ED"/>
    <w:rsid w:val="00A37B2C"/>
    <w:rsid w:val="00A4381A"/>
    <w:rsid w:val="00A4432A"/>
    <w:rsid w:val="00A45504"/>
    <w:rsid w:val="00A459F1"/>
    <w:rsid w:val="00A4657B"/>
    <w:rsid w:val="00A50218"/>
    <w:rsid w:val="00A51AD8"/>
    <w:rsid w:val="00A51ECE"/>
    <w:rsid w:val="00A529ED"/>
    <w:rsid w:val="00A52CD5"/>
    <w:rsid w:val="00A53D46"/>
    <w:rsid w:val="00A564BE"/>
    <w:rsid w:val="00A57F55"/>
    <w:rsid w:val="00A61B7C"/>
    <w:rsid w:val="00A644FA"/>
    <w:rsid w:val="00A64816"/>
    <w:rsid w:val="00A64D12"/>
    <w:rsid w:val="00A715FC"/>
    <w:rsid w:val="00A725E7"/>
    <w:rsid w:val="00A72E03"/>
    <w:rsid w:val="00A74AD9"/>
    <w:rsid w:val="00A75D92"/>
    <w:rsid w:val="00A76679"/>
    <w:rsid w:val="00A808FF"/>
    <w:rsid w:val="00A80AB2"/>
    <w:rsid w:val="00A81A46"/>
    <w:rsid w:val="00A8388F"/>
    <w:rsid w:val="00A83D89"/>
    <w:rsid w:val="00A85140"/>
    <w:rsid w:val="00A85BDD"/>
    <w:rsid w:val="00A85DD0"/>
    <w:rsid w:val="00A86603"/>
    <w:rsid w:val="00A90642"/>
    <w:rsid w:val="00A9249C"/>
    <w:rsid w:val="00A932D9"/>
    <w:rsid w:val="00AA18E8"/>
    <w:rsid w:val="00AA3CE7"/>
    <w:rsid w:val="00AA481B"/>
    <w:rsid w:val="00AA5151"/>
    <w:rsid w:val="00AA5EBE"/>
    <w:rsid w:val="00AA6C1D"/>
    <w:rsid w:val="00AA7532"/>
    <w:rsid w:val="00AB2AAC"/>
    <w:rsid w:val="00AB3DC3"/>
    <w:rsid w:val="00AB724D"/>
    <w:rsid w:val="00AB7D5B"/>
    <w:rsid w:val="00AC0E69"/>
    <w:rsid w:val="00AC2B26"/>
    <w:rsid w:val="00AC2BA8"/>
    <w:rsid w:val="00AC4130"/>
    <w:rsid w:val="00AC4ADA"/>
    <w:rsid w:val="00AC52D5"/>
    <w:rsid w:val="00AC6310"/>
    <w:rsid w:val="00AD1861"/>
    <w:rsid w:val="00AD4F13"/>
    <w:rsid w:val="00AD5CF9"/>
    <w:rsid w:val="00AD65A3"/>
    <w:rsid w:val="00AD7CEB"/>
    <w:rsid w:val="00AE0974"/>
    <w:rsid w:val="00AE128C"/>
    <w:rsid w:val="00AE139C"/>
    <w:rsid w:val="00AE1D67"/>
    <w:rsid w:val="00AE2A05"/>
    <w:rsid w:val="00AE5097"/>
    <w:rsid w:val="00AE5478"/>
    <w:rsid w:val="00AE79D5"/>
    <w:rsid w:val="00AE7F7F"/>
    <w:rsid w:val="00AF23F8"/>
    <w:rsid w:val="00AF565C"/>
    <w:rsid w:val="00AF6A20"/>
    <w:rsid w:val="00AF7962"/>
    <w:rsid w:val="00B00F0B"/>
    <w:rsid w:val="00B04739"/>
    <w:rsid w:val="00B0770B"/>
    <w:rsid w:val="00B07DEC"/>
    <w:rsid w:val="00B11740"/>
    <w:rsid w:val="00B118F0"/>
    <w:rsid w:val="00B12E02"/>
    <w:rsid w:val="00B1368F"/>
    <w:rsid w:val="00B13BD5"/>
    <w:rsid w:val="00B14783"/>
    <w:rsid w:val="00B1768B"/>
    <w:rsid w:val="00B176C5"/>
    <w:rsid w:val="00B219E4"/>
    <w:rsid w:val="00B2668F"/>
    <w:rsid w:val="00B26D93"/>
    <w:rsid w:val="00B31AEC"/>
    <w:rsid w:val="00B31EAB"/>
    <w:rsid w:val="00B32286"/>
    <w:rsid w:val="00B337E4"/>
    <w:rsid w:val="00B35AF9"/>
    <w:rsid w:val="00B370A6"/>
    <w:rsid w:val="00B412A3"/>
    <w:rsid w:val="00B42983"/>
    <w:rsid w:val="00B43F91"/>
    <w:rsid w:val="00B45D27"/>
    <w:rsid w:val="00B4760E"/>
    <w:rsid w:val="00B477D6"/>
    <w:rsid w:val="00B5044A"/>
    <w:rsid w:val="00B50CFC"/>
    <w:rsid w:val="00B51249"/>
    <w:rsid w:val="00B52F3E"/>
    <w:rsid w:val="00B5376E"/>
    <w:rsid w:val="00B54DC6"/>
    <w:rsid w:val="00B54DD7"/>
    <w:rsid w:val="00B55E0F"/>
    <w:rsid w:val="00B56D35"/>
    <w:rsid w:val="00B5729B"/>
    <w:rsid w:val="00B60481"/>
    <w:rsid w:val="00B626EC"/>
    <w:rsid w:val="00B62AD0"/>
    <w:rsid w:val="00B632F4"/>
    <w:rsid w:val="00B64533"/>
    <w:rsid w:val="00B648FE"/>
    <w:rsid w:val="00B65211"/>
    <w:rsid w:val="00B653CF"/>
    <w:rsid w:val="00B66A3C"/>
    <w:rsid w:val="00B66DF4"/>
    <w:rsid w:val="00B71BA5"/>
    <w:rsid w:val="00B73034"/>
    <w:rsid w:val="00B731EA"/>
    <w:rsid w:val="00B77597"/>
    <w:rsid w:val="00B77BB7"/>
    <w:rsid w:val="00B80831"/>
    <w:rsid w:val="00B81FB1"/>
    <w:rsid w:val="00B85EA5"/>
    <w:rsid w:val="00B86107"/>
    <w:rsid w:val="00B87E09"/>
    <w:rsid w:val="00B90519"/>
    <w:rsid w:val="00B916F5"/>
    <w:rsid w:val="00B91CE1"/>
    <w:rsid w:val="00B93724"/>
    <w:rsid w:val="00B96D47"/>
    <w:rsid w:val="00B97E46"/>
    <w:rsid w:val="00BA05C4"/>
    <w:rsid w:val="00BA1A0D"/>
    <w:rsid w:val="00BA7685"/>
    <w:rsid w:val="00BB1205"/>
    <w:rsid w:val="00BB18BA"/>
    <w:rsid w:val="00BB27DF"/>
    <w:rsid w:val="00BB37BC"/>
    <w:rsid w:val="00BB40AD"/>
    <w:rsid w:val="00BB53F9"/>
    <w:rsid w:val="00BB6514"/>
    <w:rsid w:val="00BB7FAF"/>
    <w:rsid w:val="00BC4006"/>
    <w:rsid w:val="00BC5D62"/>
    <w:rsid w:val="00BC6DAF"/>
    <w:rsid w:val="00BD0B44"/>
    <w:rsid w:val="00BD3198"/>
    <w:rsid w:val="00BD319A"/>
    <w:rsid w:val="00BD3EDD"/>
    <w:rsid w:val="00BD4A53"/>
    <w:rsid w:val="00BD5F5F"/>
    <w:rsid w:val="00BD6C77"/>
    <w:rsid w:val="00BE1ACA"/>
    <w:rsid w:val="00BE1DC7"/>
    <w:rsid w:val="00BE36E9"/>
    <w:rsid w:val="00BE3BF1"/>
    <w:rsid w:val="00BE63CD"/>
    <w:rsid w:val="00BE6B5E"/>
    <w:rsid w:val="00BE7F6B"/>
    <w:rsid w:val="00BF0E6A"/>
    <w:rsid w:val="00BF1B0E"/>
    <w:rsid w:val="00BF28D2"/>
    <w:rsid w:val="00BF2FF8"/>
    <w:rsid w:val="00BF6E05"/>
    <w:rsid w:val="00BF6E55"/>
    <w:rsid w:val="00BF7A95"/>
    <w:rsid w:val="00BF7E32"/>
    <w:rsid w:val="00C01287"/>
    <w:rsid w:val="00C020E7"/>
    <w:rsid w:val="00C03BB5"/>
    <w:rsid w:val="00C0793C"/>
    <w:rsid w:val="00C15DF2"/>
    <w:rsid w:val="00C16B99"/>
    <w:rsid w:val="00C20EFB"/>
    <w:rsid w:val="00C2187D"/>
    <w:rsid w:val="00C239CA"/>
    <w:rsid w:val="00C2427C"/>
    <w:rsid w:val="00C2432F"/>
    <w:rsid w:val="00C25E45"/>
    <w:rsid w:val="00C26C54"/>
    <w:rsid w:val="00C26E40"/>
    <w:rsid w:val="00C3200C"/>
    <w:rsid w:val="00C326AB"/>
    <w:rsid w:val="00C34C9C"/>
    <w:rsid w:val="00C34CC2"/>
    <w:rsid w:val="00C34CD5"/>
    <w:rsid w:val="00C35E90"/>
    <w:rsid w:val="00C3648C"/>
    <w:rsid w:val="00C4228C"/>
    <w:rsid w:val="00C42A85"/>
    <w:rsid w:val="00C42CFA"/>
    <w:rsid w:val="00C43622"/>
    <w:rsid w:val="00C450FB"/>
    <w:rsid w:val="00C45C6F"/>
    <w:rsid w:val="00C57E85"/>
    <w:rsid w:val="00C6090E"/>
    <w:rsid w:val="00C61CAA"/>
    <w:rsid w:val="00C64462"/>
    <w:rsid w:val="00C65661"/>
    <w:rsid w:val="00C66CA1"/>
    <w:rsid w:val="00C67D15"/>
    <w:rsid w:val="00C67ED7"/>
    <w:rsid w:val="00C70C65"/>
    <w:rsid w:val="00C71787"/>
    <w:rsid w:val="00C71899"/>
    <w:rsid w:val="00C72839"/>
    <w:rsid w:val="00C734BF"/>
    <w:rsid w:val="00C7532F"/>
    <w:rsid w:val="00C76EB6"/>
    <w:rsid w:val="00C813FF"/>
    <w:rsid w:val="00C81823"/>
    <w:rsid w:val="00C8541A"/>
    <w:rsid w:val="00C872A7"/>
    <w:rsid w:val="00C9304C"/>
    <w:rsid w:val="00C94488"/>
    <w:rsid w:val="00C97BC6"/>
    <w:rsid w:val="00CA0717"/>
    <w:rsid w:val="00CA0C74"/>
    <w:rsid w:val="00CA1179"/>
    <w:rsid w:val="00CA11F2"/>
    <w:rsid w:val="00CA125A"/>
    <w:rsid w:val="00CA1352"/>
    <w:rsid w:val="00CA29B9"/>
    <w:rsid w:val="00CA4820"/>
    <w:rsid w:val="00CA486D"/>
    <w:rsid w:val="00CA48BE"/>
    <w:rsid w:val="00CA5036"/>
    <w:rsid w:val="00CA7509"/>
    <w:rsid w:val="00CB0C90"/>
    <w:rsid w:val="00CB2D7C"/>
    <w:rsid w:val="00CB6001"/>
    <w:rsid w:val="00CB692D"/>
    <w:rsid w:val="00CC0784"/>
    <w:rsid w:val="00CC0F01"/>
    <w:rsid w:val="00CC38EB"/>
    <w:rsid w:val="00CC45F4"/>
    <w:rsid w:val="00CD17D6"/>
    <w:rsid w:val="00CD187A"/>
    <w:rsid w:val="00CD1943"/>
    <w:rsid w:val="00CD280D"/>
    <w:rsid w:val="00CD36CA"/>
    <w:rsid w:val="00CD541C"/>
    <w:rsid w:val="00CE0112"/>
    <w:rsid w:val="00CE0D2D"/>
    <w:rsid w:val="00CE2BEE"/>
    <w:rsid w:val="00CE6B5E"/>
    <w:rsid w:val="00CE6BB6"/>
    <w:rsid w:val="00CF04D2"/>
    <w:rsid w:val="00CF2844"/>
    <w:rsid w:val="00CF474E"/>
    <w:rsid w:val="00CF5DFE"/>
    <w:rsid w:val="00CF72BD"/>
    <w:rsid w:val="00D010B2"/>
    <w:rsid w:val="00D02D30"/>
    <w:rsid w:val="00D046B0"/>
    <w:rsid w:val="00D04CAC"/>
    <w:rsid w:val="00D05EC7"/>
    <w:rsid w:val="00D06D07"/>
    <w:rsid w:val="00D10420"/>
    <w:rsid w:val="00D10A54"/>
    <w:rsid w:val="00D10DA0"/>
    <w:rsid w:val="00D1210A"/>
    <w:rsid w:val="00D13CA1"/>
    <w:rsid w:val="00D17109"/>
    <w:rsid w:val="00D175DB"/>
    <w:rsid w:val="00D17D55"/>
    <w:rsid w:val="00D201DE"/>
    <w:rsid w:val="00D23211"/>
    <w:rsid w:val="00D23A7D"/>
    <w:rsid w:val="00D25241"/>
    <w:rsid w:val="00D253AB"/>
    <w:rsid w:val="00D25683"/>
    <w:rsid w:val="00D262E6"/>
    <w:rsid w:val="00D27A73"/>
    <w:rsid w:val="00D27D93"/>
    <w:rsid w:val="00D30250"/>
    <w:rsid w:val="00D31490"/>
    <w:rsid w:val="00D32607"/>
    <w:rsid w:val="00D335A9"/>
    <w:rsid w:val="00D34970"/>
    <w:rsid w:val="00D34CAA"/>
    <w:rsid w:val="00D35693"/>
    <w:rsid w:val="00D40730"/>
    <w:rsid w:val="00D44C2F"/>
    <w:rsid w:val="00D461B6"/>
    <w:rsid w:val="00D5036F"/>
    <w:rsid w:val="00D50EFD"/>
    <w:rsid w:val="00D51C1D"/>
    <w:rsid w:val="00D533DC"/>
    <w:rsid w:val="00D538CC"/>
    <w:rsid w:val="00D5459B"/>
    <w:rsid w:val="00D548FC"/>
    <w:rsid w:val="00D56A2D"/>
    <w:rsid w:val="00D571F3"/>
    <w:rsid w:val="00D607AE"/>
    <w:rsid w:val="00D614DE"/>
    <w:rsid w:val="00D6232B"/>
    <w:rsid w:val="00D62339"/>
    <w:rsid w:val="00D6300D"/>
    <w:rsid w:val="00D66B56"/>
    <w:rsid w:val="00D6787E"/>
    <w:rsid w:val="00D721C6"/>
    <w:rsid w:val="00D73C2F"/>
    <w:rsid w:val="00D752FF"/>
    <w:rsid w:val="00D769CC"/>
    <w:rsid w:val="00D81012"/>
    <w:rsid w:val="00D81C6A"/>
    <w:rsid w:val="00D859F2"/>
    <w:rsid w:val="00D87450"/>
    <w:rsid w:val="00D87C50"/>
    <w:rsid w:val="00D92B69"/>
    <w:rsid w:val="00D93516"/>
    <w:rsid w:val="00D9371B"/>
    <w:rsid w:val="00D953B2"/>
    <w:rsid w:val="00D96A00"/>
    <w:rsid w:val="00D971D6"/>
    <w:rsid w:val="00DA0917"/>
    <w:rsid w:val="00DA0A9A"/>
    <w:rsid w:val="00DA12E3"/>
    <w:rsid w:val="00DA4334"/>
    <w:rsid w:val="00DA7E93"/>
    <w:rsid w:val="00DB4AD6"/>
    <w:rsid w:val="00DB4E4C"/>
    <w:rsid w:val="00DB506F"/>
    <w:rsid w:val="00DB5AFD"/>
    <w:rsid w:val="00DB5BE4"/>
    <w:rsid w:val="00DB6568"/>
    <w:rsid w:val="00DB77FB"/>
    <w:rsid w:val="00DC0462"/>
    <w:rsid w:val="00DC2CA6"/>
    <w:rsid w:val="00DC334E"/>
    <w:rsid w:val="00DC41C8"/>
    <w:rsid w:val="00DC53E0"/>
    <w:rsid w:val="00DC5CB5"/>
    <w:rsid w:val="00DC6424"/>
    <w:rsid w:val="00DC70C6"/>
    <w:rsid w:val="00DC7370"/>
    <w:rsid w:val="00DD02B7"/>
    <w:rsid w:val="00DD0A52"/>
    <w:rsid w:val="00DD23FF"/>
    <w:rsid w:val="00DD381D"/>
    <w:rsid w:val="00DD4FC2"/>
    <w:rsid w:val="00DD6391"/>
    <w:rsid w:val="00DE3625"/>
    <w:rsid w:val="00DE418A"/>
    <w:rsid w:val="00DE698D"/>
    <w:rsid w:val="00DE6CF9"/>
    <w:rsid w:val="00DE6E69"/>
    <w:rsid w:val="00DF0B1B"/>
    <w:rsid w:val="00DF242E"/>
    <w:rsid w:val="00DF2DC3"/>
    <w:rsid w:val="00DF5480"/>
    <w:rsid w:val="00DF608A"/>
    <w:rsid w:val="00DF78C2"/>
    <w:rsid w:val="00DF7A04"/>
    <w:rsid w:val="00E058C0"/>
    <w:rsid w:val="00E05F4A"/>
    <w:rsid w:val="00E0786D"/>
    <w:rsid w:val="00E07F00"/>
    <w:rsid w:val="00E119D2"/>
    <w:rsid w:val="00E11E3E"/>
    <w:rsid w:val="00E13D0B"/>
    <w:rsid w:val="00E13F68"/>
    <w:rsid w:val="00E145E9"/>
    <w:rsid w:val="00E15829"/>
    <w:rsid w:val="00E167BD"/>
    <w:rsid w:val="00E206B2"/>
    <w:rsid w:val="00E22B43"/>
    <w:rsid w:val="00E235D2"/>
    <w:rsid w:val="00E31300"/>
    <w:rsid w:val="00E34420"/>
    <w:rsid w:val="00E34824"/>
    <w:rsid w:val="00E3548C"/>
    <w:rsid w:val="00E3619E"/>
    <w:rsid w:val="00E3639A"/>
    <w:rsid w:val="00E428FE"/>
    <w:rsid w:val="00E43A0F"/>
    <w:rsid w:val="00E4558A"/>
    <w:rsid w:val="00E5129F"/>
    <w:rsid w:val="00E61D18"/>
    <w:rsid w:val="00E664D3"/>
    <w:rsid w:val="00E668FE"/>
    <w:rsid w:val="00E67148"/>
    <w:rsid w:val="00E70123"/>
    <w:rsid w:val="00E752C5"/>
    <w:rsid w:val="00E769D3"/>
    <w:rsid w:val="00E76F09"/>
    <w:rsid w:val="00E81EDF"/>
    <w:rsid w:val="00E82CE4"/>
    <w:rsid w:val="00E846C3"/>
    <w:rsid w:val="00E85A04"/>
    <w:rsid w:val="00E86BB4"/>
    <w:rsid w:val="00E87A7C"/>
    <w:rsid w:val="00E918A6"/>
    <w:rsid w:val="00E923D4"/>
    <w:rsid w:val="00E92F6F"/>
    <w:rsid w:val="00E9392F"/>
    <w:rsid w:val="00E9407F"/>
    <w:rsid w:val="00E94FA1"/>
    <w:rsid w:val="00E97A0A"/>
    <w:rsid w:val="00EA1781"/>
    <w:rsid w:val="00EA2191"/>
    <w:rsid w:val="00EA3AB8"/>
    <w:rsid w:val="00EA4336"/>
    <w:rsid w:val="00EA627B"/>
    <w:rsid w:val="00EA6A59"/>
    <w:rsid w:val="00EB03F0"/>
    <w:rsid w:val="00EB0C02"/>
    <w:rsid w:val="00EB15D6"/>
    <w:rsid w:val="00EB1D3D"/>
    <w:rsid w:val="00EB1D66"/>
    <w:rsid w:val="00EB2335"/>
    <w:rsid w:val="00EB2926"/>
    <w:rsid w:val="00EB3CEF"/>
    <w:rsid w:val="00EB632D"/>
    <w:rsid w:val="00EB77C7"/>
    <w:rsid w:val="00EC38AB"/>
    <w:rsid w:val="00EC56AC"/>
    <w:rsid w:val="00EC73E8"/>
    <w:rsid w:val="00EC7844"/>
    <w:rsid w:val="00ED38A9"/>
    <w:rsid w:val="00ED3966"/>
    <w:rsid w:val="00ED53DC"/>
    <w:rsid w:val="00ED61A9"/>
    <w:rsid w:val="00ED62E8"/>
    <w:rsid w:val="00ED6327"/>
    <w:rsid w:val="00ED790B"/>
    <w:rsid w:val="00ED7FF1"/>
    <w:rsid w:val="00EE03A1"/>
    <w:rsid w:val="00EE0BE8"/>
    <w:rsid w:val="00EE1132"/>
    <w:rsid w:val="00EE219B"/>
    <w:rsid w:val="00EE50F8"/>
    <w:rsid w:val="00EE6814"/>
    <w:rsid w:val="00EF0963"/>
    <w:rsid w:val="00EF0EEB"/>
    <w:rsid w:val="00EF51FB"/>
    <w:rsid w:val="00EF6504"/>
    <w:rsid w:val="00EF7734"/>
    <w:rsid w:val="00EF7846"/>
    <w:rsid w:val="00F00620"/>
    <w:rsid w:val="00F018AD"/>
    <w:rsid w:val="00F03101"/>
    <w:rsid w:val="00F04556"/>
    <w:rsid w:val="00F0456D"/>
    <w:rsid w:val="00F058CB"/>
    <w:rsid w:val="00F065C3"/>
    <w:rsid w:val="00F072DD"/>
    <w:rsid w:val="00F078D9"/>
    <w:rsid w:val="00F07991"/>
    <w:rsid w:val="00F1001F"/>
    <w:rsid w:val="00F105E8"/>
    <w:rsid w:val="00F11274"/>
    <w:rsid w:val="00F1293F"/>
    <w:rsid w:val="00F1348D"/>
    <w:rsid w:val="00F145EC"/>
    <w:rsid w:val="00F14E4C"/>
    <w:rsid w:val="00F24071"/>
    <w:rsid w:val="00F24AE2"/>
    <w:rsid w:val="00F24BF1"/>
    <w:rsid w:val="00F273E6"/>
    <w:rsid w:val="00F27831"/>
    <w:rsid w:val="00F3600F"/>
    <w:rsid w:val="00F36D81"/>
    <w:rsid w:val="00F40760"/>
    <w:rsid w:val="00F40B1D"/>
    <w:rsid w:val="00F40C9F"/>
    <w:rsid w:val="00F421F7"/>
    <w:rsid w:val="00F43113"/>
    <w:rsid w:val="00F437F5"/>
    <w:rsid w:val="00F4401E"/>
    <w:rsid w:val="00F44305"/>
    <w:rsid w:val="00F45141"/>
    <w:rsid w:val="00F46106"/>
    <w:rsid w:val="00F46ABB"/>
    <w:rsid w:val="00F46F71"/>
    <w:rsid w:val="00F51BCB"/>
    <w:rsid w:val="00F51CC6"/>
    <w:rsid w:val="00F52305"/>
    <w:rsid w:val="00F52789"/>
    <w:rsid w:val="00F5326B"/>
    <w:rsid w:val="00F61BF8"/>
    <w:rsid w:val="00F621F8"/>
    <w:rsid w:val="00F629AE"/>
    <w:rsid w:val="00F62F14"/>
    <w:rsid w:val="00F647C3"/>
    <w:rsid w:val="00F649FC"/>
    <w:rsid w:val="00F66F5C"/>
    <w:rsid w:val="00F671F0"/>
    <w:rsid w:val="00F706F2"/>
    <w:rsid w:val="00F73765"/>
    <w:rsid w:val="00F748E8"/>
    <w:rsid w:val="00F74FD9"/>
    <w:rsid w:val="00F750F5"/>
    <w:rsid w:val="00F815F8"/>
    <w:rsid w:val="00F81B69"/>
    <w:rsid w:val="00F8469B"/>
    <w:rsid w:val="00F92098"/>
    <w:rsid w:val="00F935BF"/>
    <w:rsid w:val="00F94D6E"/>
    <w:rsid w:val="00F95356"/>
    <w:rsid w:val="00F95C0A"/>
    <w:rsid w:val="00F9625A"/>
    <w:rsid w:val="00FA2447"/>
    <w:rsid w:val="00FA3765"/>
    <w:rsid w:val="00FA4887"/>
    <w:rsid w:val="00FA5797"/>
    <w:rsid w:val="00FA5F9A"/>
    <w:rsid w:val="00FA77FF"/>
    <w:rsid w:val="00FB1CA6"/>
    <w:rsid w:val="00FB29DA"/>
    <w:rsid w:val="00FB2FAE"/>
    <w:rsid w:val="00FB7EC1"/>
    <w:rsid w:val="00FC5FE5"/>
    <w:rsid w:val="00FC6CF0"/>
    <w:rsid w:val="00FC7879"/>
    <w:rsid w:val="00FD1732"/>
    <w:rsid w:val="00FD2CF6"/>
    <w:rsid w:val="00FD2DA4"/>
    <w:rsid w:val="00FE379D"/>
    <w:rsid w:val="00FE6175"/>
    <w:rsid w:val="00FE6978"/>
    <w:rsid w:val="00FF138A"/>
    <w:rsid w:val="00FF251D"/>
    <w:rsid w:val="00FF340F"/>
    <w:rsid w:val="00FF60CA"/>
    <w:rsid w:val="00FF6F63"/>
    <w:rsid w:val="013C690E"/>
    <w:rsid w:val="01D771CA"/>
    <w:rsid w:val="04964902"/>
    <w:rsid w:val="05B17C87"/>
    <w:rsid w:val="05CD3FD8"/>
    <w:rsid w:val="063D115E"/>
    <w:rsid w:val="069F5975"/>
    <w:rsid w:val="06E44DA0"/>
    <w:rsid w:val="07370BBC"/>
    <w:rsid w:val="087A397A"/>
    <w:rsid w:val="095235E2"/>
    <w:rsid w:val="097E5499"/>
    <w:rsid w:val="0A142BD1"/>
    <w:rsid w:val="0AE341C4"/>
    <w:rsid w:val="0B3027F3"/>
    <w:rsid w:val="0B4874E9"/>
    <w:rsid w:val="0C4407C0"/>
    <w:rsid w:val="0CBA37C3"/>
    <w:rsid w:val="0DA46BBD"/>
    <w:rsid w:val="0E8B6B22"/>
    <w:rsid w:val="0F6B445E"/>
    <w:rsid w:val="0F79306C"/>
    <w:rsid w:val="100E314C"/>
    <w:rsid w:val="11297A66"/>
    <w:rsid w:val="11383E92"/>
    <w:rsid w:val="11FB2BBD"/>
    <w:rsid w:val="12AD53E4"/>
    <w:rsid w:val="12B761B1"/>
    <w:rsid w:val="15CF5EA2"/>
    <w:rsid w:val="160E21CF"/>
    <w:rsid w:val="16300397"/>
    <w:rsid w:val="171E20CD"/>
    <w:rsid w:val="17456026"/>
    <w:rsid w:val="17530D90"/>
    <w:rsid w:val="17BD181A"/>
    <w:rsid w:val="17DF02C7"/>
    <w:rsid w:val="186941A8"/>
    <w:rsid w:val="18ED0F01"/>
    <w:rsid w:val="191221F3"/>
    <w:rsid w:val="198B232B"/>
    <w:rsid w:val="19CA1EFC"/>
    <w:rsid w:val="1A2A0944"/>
    <w:rsid w:val="1A4A57A0"/>
    <w:rsid w:val="1AA76339"/>
    <w:rsid w:val="1AE96D67"/>
    <w:rsid w:val="1B02791D"/>
    <w:rsid w:val="1B7927E1"/>
    <w:rsid w:val="1C496AFA"/>
    <w:rsid w:val="1CDB25F6"/>
    <w:rsid w:val="1D061E52"/>
    <w:rsid w:val="1D0936F0"/>
    <w:rsid w:val="1D5F7DEB"/>
    <w:rsid w:val="1DD81BA9"/>
    <w:rsid w:val="1EC31AFD"/>
    <w:rsid w:val="20D44015"/>
    <w:rsid w:val="22851A6B"/>
    <w:rsid w:val="232E12F2"/>
    <w:rsid w:val="235C7840"/>
    <w:rsid w:val="249F3410"/>
    <w:rsid w:val="25DA2B74"/>
    <w:rsid w:val="26483D28"/>
    <w:rsid w:val="26593380"/>
    <w:rsid w:val="273E043A"/>
    <w:rsid w:val="2745370E"/>
    <w:rsid w:val="27E36231"/>
    <w:rsid w:val="27EB264B"/>
    <w:rsid w:val="28FE4168"/>
    <w:rsid w:val="299A4398"/>
    <w:rsid w:val="2A63683F"/>
    <w:rsid w:val="2A8645D2"/>
    <w:rsid w:val="2AC12920"/>
    <w:rsid w:val="2AC2108A"/>
    <w:rsid w:val="2BB40588"/>
    <w:rsid w:val="2BEE004F"/>
    <w:rsid w:val="2C1F3DCE"/>
    <w:rsid w:val="2C3A51FC"/>
    <w:rsid w:val="2D2533FF"/>
    <w:rsid w:val="2D713318"/>
    <w:rsid w:val="2DD34C40"/>
    <w:rsid w:val="2E2F16FD"/>
    <w:rsid w:val="2EC64D52"/>
    <w:rsid w:val="2F8B4279"/>
    <w:rsid w:val="30032A14"/>
    <w:rsid w:val="3025689A"/>
    <w:rsid w:val="305111DE"/>
    <w:rsid w:val="308A48AC"/>
    <w:rsid w:val="30DF5EF8"/>
    <w:rsid w:val="31234996"/>
    <w:rsid w:val="31B140CD"/>
    <w:rsid w:val="321B2C8F"/>
    <w:rsid w:val="3284589B"/>
    <w:rsid w:val="328E0F1B"/>
    <w:rsid w:val="32E427DE"/>
    <w:rsid w:val="338558E4"/>
    <w:rsid w:val="33E3177F"/>
    <w:rsid w:val="34164C19"/>
    <w:rsid w:val="35124514"/>
    <w:rsid w:val="3721043B"/>
    <w:rsid w:val="378713CA"/>
    <w:rsid w:val="37F742B0"/>
    <w:rsid w:val="382D652B"/>
    <w:rsid w:val="38341B11"/>
    <w:rsid w:val="384F24A7"/>
    <w:rsid w:val="38B71A8A"/>
    <w:rsid w:val="390A6214"/>
    <w:rsid w:val="392C4597"/>
    <w:rsid w:val="39CF1391"/>
    <w:rsid w:val="39EFAD3F"/>
    <w:rsid w:val="3A191A6E"/>
    <w:rsid w:val="3A197299"/>
    <w:rsid w:val="3B196776"/>
    <w:rsid w:val="3B227D26"/>
    <w:rsid w:val="3C1A6CD0"/>
    <w:rsid w:val="3C77306C"/>
    <w:rsid w:val="3CFE15A4"/>
    <w:rsid w:val="3D5C2D66"/>
    <w:rsid w:val="3DDC2A2F"/>
    <w:rsid w:val="3E9DACD2"/>
    <w:rsid w:val="3F2759C2"/>
    <w:rsid w:val="3FB0076F"/>
    <w:rsid w:val="3FFD362A"/>
    <w:rsid w:val="40110E16"/>
    <w:rsid w:val="4034372C"/>
    <w:rsid w:val="41994793"/>
    <w:rsid w:val="41F15CDA"/>
    <w:rsid w:val="423821FE"/>
    <w:rsid w:val="42597579"/>
    <w:rsid w:val="43076BE1"/>
    <w:rsid w:val="431F4CA5"/>
    <w:rsid w:val="43264826"/>
    <w:rsid w:val="43364990"/>
    <w:rsid w:val="43C754DD"/>
    <w:rsid w:val="442273B7"/>
    <w:rsid w:val="44487155"/>
    <w:rsid w:val="44666425"/>
    <w:rsid w:val="45341AF5"/>
    <w:rsid w:val="45635273"/>
    <w:rsid w:val="45DB3EF9"/>
    <w:rsid w:val="45FF65C1"/>
    <w:rsid w:val="464B237A"/>
    <w:rsid w:val="46F24B18"/>
    <w:rsid w:val="47DC187E"/>
    <w:rsid w:val="47FC3C76"/>
    <w:rsid w:val="488841DB"/>
    <w:rsid w:val="48981928"/>
    <w:rsid w:val="48EA11AB"/>
    <w:rsid w:val="490C419D"/>
    <w:rsid w:val="492E6109"/>
    <w:rsid w:val="49351245"/>
    <w:rsid w:val="49950E1F"/>
    <w:rsid w:val="499804E8"/>
    <w:rsid w:val="49AB678E"/>
    <w:rsid w:val="49AF3992"/>
    <w:rsid w:val="49CF51F6"/>
    <w:rsid w:val="4A4D0811"/>
    <w:rsid w:val="4A8835F7"/>
    <w:rsid w:val="4ACB79AE"/>
    <w:rsid w:val="4B4362B9"/>
    <w:rsid w:val="4C4F4F1F"/>
    <w:rsid w:val="4C535FF9"/>
    <w:rsid w:val="4CAB5B72"/>
    <w:rsid w:val="4CBE5EFB"/>
    <w:rsid w:val="4D2E1973"/>
    <w:rsid w:val="4D7A7B6F"/>
    <w:rsid w:val="4DEA3E03"/>
    <w:rsid w:val="4E2D75D2"/>
    <w:rsid w:val="4FB50323"/>
    <w:rsid w:val="4FF601A8"/>
    <w:rsid w:val="4FFC0D0F"/>
    <w:rsid w:val="502145D3"/>
    <w:rsid w:val="50483322"/>
    <w:rsid w:val="50BB7EDF"/>
    <w:rsid w:val="511431BE"/>
    <w:rsid w:val="52847FBA"/>
    <w:rsid w:val="52AE4505"/>
    <w:rsid w:val="52D16727"/>
    <w:rsid w:val="52F715A0"/>
    <w:rsid w:val="52FD304C"/>
    <w:rsid w:val="53231534"/>
    <w:rsid w:val="53E5091E"/>
    <w:rsid w:val="53F87A3F"/>
    <w:rsid w:val="54495628"/>
    <w:rsid w:val="544A4E78"/>
    <w:rsid w:val="560B59D8"/>
    <w:rsid w:val="561B5ADD"/>
    <w:rsid w:val="568261D7"/>
    <w:rsid w:val="56E3143A"/>
    <w:rsid w:val="56F0705B"/>
    <w:rsid w:val="57616308"/>
    <w:rsid w:val="580764A3"/>
    <w:rsid w:val="59973BA0"/>
    <w:rsid w:val="599C52A8"/>
    <w:rsid w:val="59CB02A5"/>
    <w:rsid w:val="5A1A0AEB"/>
    <w:rsid w:val="5A2E0476"/>
    <w:rsid w:val="5ABA0846"/>
    <w:rsid w:val="5B225866"/>
    <w:rsid w:val="5B2F1F99"/>
    <w:rsid w:val="5B8F75B4"/>
    <w:rsid w:val="5C765CC4"/>
    <w:rsid w:val="5CB318A3"/>
    <w:rsid w:val="5CBFF15A"/>
    <w:rsid w:val="5D0B5652"/>
    <w:rsid w:val="5D2D2508"/>
    <w:rsid w:val="5E77CCAD"/>
    <w:rsid w:val="5EC63535"/>
    <w:rsid w:val="5FC13F03"/>
    <w:rsid w:val="5FC174B7"/>
    <w:rsid w:val="5FD7E2BF"/>
    <w:rsid w:val="5FE640B9"/>
    <w:rsid w:val="60275934"/>
    <w:rsid w:val="60527752"/>
    <w:rsid w:val="60BA6F4E"/>
    <w:rsid w:val="61CC5AD5"/>
    <w:rsid w:val="61E138C1"/>
    <w:rsid w:val="631F326A"/>
    <w:rsid w:val="634E75CD"/>
    <w:rsid w:val="63882ED5"/>
    <w:rsid w:val="639B6A1A"/>
    <w:rsid w:val="63FD00F7"/>
    <w:rsid w:val="643B674D"/>
    <w:rsid w:val="649031EE"/>
    <w:rsid w:val="64BD7E50"/>
    <w:rsid w:val="65BD7D04"/>
    <w:rsid w:val="66393109"/>
    <w:rsid w:val="670F38E2"/>
    <w:rsid w:val="67702AF5"/>
    <w:rsid w:val="67C41F73"/>
    <w:rsid w:val="68164673"/>
    <w:rsid w:val="68A50B3C"/>
    <w:rsid w:val="694A2693"/>
    <w:rsid w:val="694F6DF5"/>
    <w:rsid w:val="698B6E18"/>
    <w:rsid w:val="69D01D74"/>
    <w:rsid w:val="6A6F000D"/>
    <w:rsid w:val="6ABF49BB"/>
    <w:rsid w:val="6DEBBD2C"/>
    <w:rsid w:val="6E7633B0"/>
    <w:rsid w:val="6EE42DEB"/>
    <w:rsid w:val="6F2474E3"/>
    <w:rsid w:val="703F5ED0"/>
    <w:rsid w:val="71DC5E53"/>
    <w:rsid w:val="723B7CE8"/>
    <w:rsid w:val="745368A0"/>
    <w:rsid w:val="746266C3"/>
    <w:rsid w:val="74696A00"/>
    <w:rsid w:val="74F040EF"/>
    <w:rsid w:val="75560FA2"/>
    <w:rsid w:val="75CC131D"/>
    <w:rsid w:val="75DC425F"/>
    <w:rsid w:val="762C5DB5"/>
    <w:rsid w:val="76DF633B"/>
    <w:rsid w:val="773D23CE"/>
    <w:rsid w:val="77953458"/>
    <w:rsid w:val="77FB2C81"/>
    <w:rsid w:val="78704450"/>
    <w:rsid w:val="78E21FA1"/>
    <w:rsid w:val="78EA70A7"/>
    <w:rsid w:val="78FA6785"/>
    <w:rsid w:val="7ADFD84F"/>
    <w:rsid w:val="7AF10BC1"/>
    <w:rsid w:val="7AF508A2"/>
    <w:rsid w:val="7B191EC6"/>
    <w:rsid w:val="7B264EC3"/>
    <w:rsid w:val="7B5365BC"/>
    <w:rsid w:val="7BCD518A"/>
    <w:rsid w:val="7CC14335"/>
    <w:rsid w:val="7D2D5EA5"/>
    <w:rsid w:val="7DDB11B2"/>
    <w:rsid w:val="7E7B0F07"/>
    <w:rsid w:val="7EDD428D"/>
    <w:rsid w:val="7EF72560"/>
    <w:rsid w:val="7EFC8748"/>
    <w:rsid w:val="7F97E0A5"/>
    <w:rsid w:val="7FBB618A"/>
    <w:rsid w:val="7FD33266"/>
    <w:rsid w:val="7FF13448"/>
    <w:rsid w:val="7FF56FBE"/>
    <w:rsid w:val="7FFC0F78"/>
    <w:rsid w:val="7FFE8172"/>
    <w:rsid w:val="7FFF3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8C418E"/>
  <w15:docId w15:val="{8D4AEE3A-034A-4F76-AF6B-3B147E19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semiHidden/>
    <w:unhideWhenUsed/>
    <w:qFormat/>
    <w:rPr>
      <w:color w:val="0000FF"/>
      <w:u w:val="single"/>
    </w:rPr>
  </w:style>
  <w:style w:type="character" w:styleId="af0">
    <w:name w:val="annotation reference"/>
    <w:basedOn w:val="a0"/>
    <w:uiPriority w:val="99"/>
    <w:semiHidden/>
    <w:unhideWhenUsed/>
    <w:qFormat/>
    <w:rPr>
      <w:sz w:val="21"/>
      <w:szCs w:val="21"/>
    </w:rPr>
  </w:style>
  <w:style w:type="paragraph" w:customStyle="1" w:styleId="005">
    <w:name w:val="005 文"/>
    <w:qFormat/>
    <w:pPr>
      <w:widowControl w:val="0"/>
      <w:spacing w:beforeLines="50" w:line="360" w:lineRule="auto"/>
      <w:ind w:firstLineChars="200" w:firstLine="200"/>
      <w:jc w:val="both"/>
    </w:pPr>
    <w:rPr>
      <w:kern w:val="2"/>
      <w:sz w:val="24"/>
      <w:szCs w:val="22"/>
    </w:rPr>
  </w:style>
  <w:style w:type="paragraph" w:styleId="af1">
    <w:name w:val="List Paragraph"/>
    <w:basedOn w:val="a"/>
    <w:uiPriority w:val="34"/>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character" w:customStyle="1" w:styleId="aa">
    <w:name w:val="页眉 字符"/>
    <w:basedOn w:val="a0"/>
    <w:link w:val="a9"/>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unhideWhenUsed/>
    <w:qFormat/>
    <w:rPr>
      <w:rFonts w:asciiTheme="minorHAnsi" w:eastAsiaTheme="minorEastAsia" w:hAnsiTheme="minorHAnsi" w:cstheme="minorBidi"/>
      <w:kern w:val="2"/>
      <w:sz w:val="21"/>
      <w:szCs w:val="22"/>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paragraph" w:styleId="af2">
    <w:name w:val="Revision"/>
    <w:hidden/>
    <w:uiPriority w:val="99"/>
    <w:unhideWhenUsed/>
    <w:rsid w:val="005B207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16330">
      <w:bodyDiv w:val="1"/>
      <w:marLeft w:val="0"/>
      <w:marRight w:val="0"/>
      <w:marTop w:val="0"/>
      <w:marBottom w:val="0"/>
      <w:divBdr>
        <w:top w:val="none" w:sz="0" w:space="0" w:color="auto"/>
        <w:left w:val="none" w:sz="0" w:space="0" w:color="auto"/>
        <w:bottom w:val="none" w:sz="0" w:space="0" w:color="auto"/>
        <w:right w:val="none" w:sz="0" w:space="0" w:color="auto"/>
      </w:divBdr>
      <w:divsChild>
        <w:div w:id="1765034080">
          <w:marLeft w:val="0"/>
          <w:marRight w:val="0"/>
          <w:marTop w:val="0"/>
          <w:marBottom w:val="0"/>
          <w:divBdr>
            <w:top w:val="none" w:sz="0" w:space="0" w:color="auto"/>
            <w:left w:val="none" w:sz="0" w:space="0" w:color="auto"/>
            <w:bottom w:val="none" w:sz="0" w:space="0" w:color="auto"/>
            <w:right w:val="none" w:sz="0" w:space="0" w:color="auto"/>
          </w:divBdr>
        </w:div>
      </w:divsChild>
    </w:div>
    <w:div w:id="2073692785">
      <w:bodyDiv w:val="1"/>
      <w:marLeft w:val="0"/>
      <w:marRight w:val="0"/>
      <w:marTop w:val="0"/>
      <w:marBottom w:val="0"/>
      <w:divBdr>
        <w:top w:val="none" w:sz="0" w:space="0" w:color="auto"/>
        <w:left w:val="none" w:sz="0" w:space="0" w:color="auto"/>
        <w:bottom w:val="none" w:sz="0" w:space="0" w:color="auto"/>
        <w:right w:val="none" w:sz="0" w:space="0" w:color="auto"/>
      </w:divBdr>
      <w:divsChild>
        <w:div w:id="3273648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1776</Words>
  <Characters>297</Characters>
  <Application>Microsoft Office Word</Application>
  <DocSecurity>0</DocSecurity>
  <Lines>2</Lines>
  <Paragraphs>4</Paragraphs>
  <ScaleCrop>false</ScaleCrop>
  <Company>AUX</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霍晓炜</dc:creator>
  <cp:lastModifiedBy>贾雪莲</cp:lastModifiedBy>
  <cp:revision>10</cp:revision>
  <cp:lastPrinted>2025-01-04T03:46:00Z</cp:lastPrinted>
  <dcterms:created xsi:type="dcterms:W3CDTF">2024-12-28T18:26:00Z</dcterms:created>
  <dcterms:modified xsi:type="dcterms:W3CDTF">2025-01-06T10:00:00Z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72EA5D632C3041C18D1688F8D3F429BD_13</vt:lpwstr>
  </property>
</Properties>
</file>