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E00781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7602B5">
              <w:rPr>
                <w:rFonts w:ascii="宋体" w:hAnsi="宋体"/>
                <w:szCs w:val="21"/>
              </w:rPr>
              <w:t xml:space="preserve"> </w:t>
            </w:r>
            <w:r w:rsidR="0020023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E0078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E00781" w:rsidRPr="00F96370">
              <w:rPr>
                <w:rFonts w:ascii="宋体" w:hAnsi="宋体"/>
                <w:szCs w:val="21"/>
              </w:rPr>
              <w:t>√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>□ 其他（   ）</w:t>
            </w:r>
            <w:r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E00781"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E00781">
              <w:rPr>
                <w:kern w:val="0"/>
                <w:szCs w:val="21"/>
                <w:u w:val="single"/>
              </w:rPr>
              <w:t>1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E00781">
              <w:rPr>
                <w:kern w:val="0"/>
                <w:szCs w:val="21"/>
                <w:u w:val="single"/>
              </w:rPr>
              <w:t>20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190213" w:rsidRDefault="00596B8D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596B8D">
              <w:rPr>
                <w:rFonts w:hint="eastAsia"/>
                <w:kern w:val="0"/>
                <w:szCs w:val="21"/>
              </w:rPr>
              <w:t>保银资产管理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96B8D">
              <w:rPr>
                <w:rFonts w:hint="eastAsia"/>
                <w:kern w:val="0"/>
                <w:szCs w:val="21"/>
              </w:rPr>
              <w:t>淡水泉投资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96B8D">
              <w:rPr>
                <w:rFonts w:hint="eastAsia"/>
                <w:kern w:val="0"/>
                <w:szCs w:val="21"/>
              </w:rPr>
              <w:t>工银瑞信</w:t>
            </w:r>
            <w:r>
              <w:rPr>
                <w:rFonts w:hint="eastAsia"/>
                <w:kern w:val="0"/>
                <w:szCs w:val="21"/>
              </w:rPr>
              <w:t>基金、</w:t>
            </w:r>
            <w:r w:rsidRPr="00596B8D">
              <w:rPr>
                <w:rFonts w:hint="eastAsia"/>
                <w:kern w:val="0"/>
                <w:szCs w:val="21"/>
              </w:rPr>
              <w:t>华安基金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96B8D">
              <w:rPr>
                <w:rFonts w:hint="eastAsia"/>
                <w:kern w:val="0"/>
                <w:szCs w:val="21"/>
              </w:rPr>
              <w:t>华泰柏瑞基金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96B8D">
              <w:rPr>
                <w:rFonts w:hint="eastAsia"/>
                <w:kern w:val="0"/>
                <w:szCs w:val="21"/>
              </w:rPr>
              <w:t>汇添富基金</w:t>
            </w:r>
            <w:r>
              <w:rPr>
                <w:rFonts w:hint="eastAsia"/>
                <w:kern w:val="0"/>
                <w:szCs w:val="21"/>
              </w:rPr>
              <w:t>、嘉实基金、</w:t>
            </w:r>
            <w:r w:rsidRPr="00596B8D">
              <w:rPr>
                <w:rFonts w:hint="eastAsia"/>
                <w:kern w:val="0"/>
                <w:szCs w:val="21"/>
              </w:rPr>
              <w:t>诺安基金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96B8D">
              <w:rPr>
                <w:rFonts w:hint="eastAsia"/>
                <w:kern w:val="0"/>
                <w:szCs w:val="21"/>
              </w:rPr>
              <w:t>新华基金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96B8D">
              <w:rPr>
                <w:rFonts w:hint="eastAsia"/>
                <w:kern w:val="0"/>
                <w:szCs w:val="21"/>
              </w:rPr>
              <w:t>易方达基金</w:t>
            </w:r>
            <w:r>
              <w:rPr>
                <w:rFonts w:hint="eastAsia"/>
                <w:kern w:val="0"/>
                <w:szCs w:val="21"/>
              </w:rPr>
              <w:t>等</w:t>
            </w:r>
          </w:p>
          <w:p w:rsidR="009A2953" w:rsidRPr="009A68B4" w:rsidRDefault="009A2953" w:rsidP="00E00781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Default="00190213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</w:t>
            </w:r>
            <w:r w:rsidR="00E00781">
              <w:rPr>
                <w:bCs/>
                <w:iCs/>
                <w:szCs w:val="21"/>
              </w:rPr>
              <w:t>5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E00781">
              <w:rPr>
                <w:bCs/>
                <w:iCs/>
                <w:szCs w:val="21"/>
              </w:rPr>
              <w:t>1</w:t>
            </w:r>
            <w:r w:rsidR="00846A03">
              <w:rPr>
                <w:rFonts w:hint="eastAsia"/>
                <w:bCs/>
                <w:iCs/>
                <w:szCs w:val="21"/>
              </w:rPr>
              <w:t>月</w:t>
            </w:r>
            <w:r w:rsidR="00E00781">
              <w:rPr>
                <w:bCs/>
                <w:iCs/>
                <w:szCs w:val="21"/>
              </w:rPr>
              <w:t>20</w:t>
            </w:r>
            <w:r w:rsidR="00846A03"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00231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E00781">
              <w:rPr>
                <w:rFonts w:hint="eastAsia"/>
                <w:bCs/>
                <w:iCs/>
                <w:szCs w:val="21"/>
              </w:rPr>
              <w:t>上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公司董事长兼总裁：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F96370" w:rsidRDefault="00596B8D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596B8D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公司董事、</w:t>
            </w:r>
            <w:r w:rsidRPr="00596B8D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CFO</w:t>
            </w:r>
            <w:r w:rsidRPr="00596B8D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、董事会秘书：施文茜</w:t>
            </w:r>
          </w:p>
          <w:p w:rsidR="00596B8D" w:rsidRPr="00F96370" w:rsidRDefault="00596B8D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公司介绍</w:t>
            </w:r>
          </w:p>
        </w:tc>
        <w:tc>
          <w:tcPr>
            <w:tcW w:w="4105" w:type="pct"/>
            <w:vAlign w:val="center"/>
          </w:tcPr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芯原是一家依托自主半导体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授权服务的企业。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公司拥有自主可控的图形处理器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GPU IP</w:t>
            </w:r>
            <w:r w:rsidRPr="00FB71C0">
              <w:rPr>
                <w:rFonts w:hint="eastAsia"/>
                <w:sz w:val="21"/>
                <w:szCs w:val="21"/>
              </w:rPr>
              <w:t>）、神经网络处理器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NPU IP</w:t>
            </w:r>
            <w:r w:rsidRPr="00FB71C0">
              <w:rPr>
                <w:rFonts w:hint="eastAsia"/>
                <w:sz w:val="21"/>
                <w:szCs w:val="21"/>
              </w:rPr>
              <w:t>）、视频处理器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VPU IP</w:t>
            </w:r>
            <w:r w:rsidRPr="00FB71C0">
              <w:rPr>
                <w:rFonts w:hint="eastAsia"/>
                <w:sz w:val="21"/>
                <w:szCs w:val="21"/>
              </w:rPr>
              <w:t>）、数字信号处理器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DSP IP</w:t>
            </w:r>
            <w:r w:rsidRPr="00FB71C0">
              <w:rPr>
                <w:rFonts w:hint="eastAsia"/>
                <w:sz w:val="21"/>
                <w:szCs w:val="21"/>
              </w:rPr>
              <w:t>）、图像信号处理器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ISP IP</w:t>
            </w:r>
            <w:r w:rsidRPr="00FB71C0">
              <w:rPr>
                <w:rFonts w:hint="eastAsia"/>
                <w:sz w:val="21"/>
                <w:szCs w:val="21"/>
              </w:rPr>
              <w:t>）和显示处理器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Display Processor IP</w:t>
            </w:r>
            <w:r w:rsidRPr="00FB71C0">
              <w:rPr>
                <w:rFonts w:hint="eastAsia"/>
                <w:sz w:val="21"/>
                <w:szCs w:val="21"/>
              </w:rPr>
              <w:t>）这</w:t>
            </w:r>
            <w:r w:rsidRPr="00FB71C0">
              <w:rPr>
                <w:rFonts w:hint="eastAsia"/>
                <w:sz w:val="21"/>
                <w:szCs w:val="21"/>
              </w:rPr>
              <w:lastRenderedPageBreak/>
              <w:t>六类处理器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，以及</w:t>
            </w:r>
            <w:r w:rsidRPr="00FB71C0">
              <w:rPr>
                <w:rFonts w:hint="eastAsia"/>
                <w:sz w:val="21"/>
                <w:szCs w:val="21"/>
              </w:rPr>
              <w:t>1,600</w:t>
            </w:r>
            <w:r w:rsidRPr="00FB71C0">
              <w:rPr>
                <w:rFonts w:hint="eastAsia"/>
                <w:sz w:val="21"/>
                <w:szCs w:val="21"/>
              </w:rPr>
              <w:t>多个数模混合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和射频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基于自有的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Pr="00FB71C0">
              <w:rPr>
                <w:rFonts w:hint="eastAsia"/>
                <w:sz w:val="21"/>
                <w:szCs w:val="21"/>
              </w:rPr>
              <w:t>AI</w:t>
            </w:r>
            <w:r w:rsidRPr="00FB71C0">
              <w:rPr>
                <w:rFonts w:hint="eastAsia"/>
                <w:sz w:val="21"/>
                <w:szCs w:val="21"/>
              </w:rPr>
              <w:t>）应用的软硬件芯片定制平台解决方案，涵盖如智能手表、</w:t>
            </w:r>
            <w:r w:rsidRPr="00FB71C0">
              <w:rPr>
                <w:rFonts w:hint="eastAsia"/>
                <w:sz w:val="21"/>
                <w:szCs w:val="21"/>
              </w:rPr>
              <w:t>AR/VR</w:t>
            </w:r>
            <w:r w:rsidRPr="00FB71C0">
              <w:rPr>
                <w:rFonts w:hint="eastAsia"/>
                <w:sz w:val="21"/>
                <w:szCs w:val="21"/>
              </w:rPr>
              <w:t>眼镜等实时在线（</w:t>
            </w:r>
            <w:r w:rsidRPr="00FB71C0">
              <w:rPr>
                <w:rFonts w:hint="eastAsia"/>
                <w:sz w:val="21"/>
                <w:szCs w:val="21"/>
              </w:rPr>
              <w:t>Always on</w:t>
            </w:r>
            <w:r w:rsidRPr="00FB71C0">
              <w:rPr>
                <w:rFonts w:hint="eastAsia"/>
                <w:sz w:val="21"/>
                <w:szCs w:val="21"/>
              </w:rPr>
              <w:t>）的轻量化空间计算设备，</w:t>
            </w:r>
            <w:r w:rsidRPr="00FB71C0">
              <w:rPr>
                <w:rFonts w:hint="eastAsia"/>
                <w:sz w:val="21"/>
                <w:szCs w:val="21"/>
              </w:rPr>
              <w:t>AI PC</w:t>
            </w:r>
            <w:r w:rsidRPr="00FB71C0">
              <w:rPr>
                <w:rFonts w:hint="eastAsia"/>
                <w:sz w:val="21"/>
                <w:szCs w:val="21"/>
              </w:rPr>
              <w:t>、</w:t>
            </w:r>
            <w:r w:rsidRPr="00FB71C0">
              <w:rPr>
                <w:rFonts w:hint="eastAsia"/>
                <w:sz w:val="21"/>
                <w:szCs w:val="21"/>
              </w:rPr>
              <w:t>AI</w:t>
            </w:r>
            <w:r w:rsidRPr="00FB71C0">
              <w:rPr>
                <w:rFonts w:hint="eastAsia"/>
                <w:sz w:val="21"/>
                <w:szCs w:val="21"/>
              </w:rPr>
              <w:t>手机、智慧汽车、机器人等高效率端侧计算设备，以及数据中心</w:t>
            </w:r>
            <w:r w:rsidRPr="00FB71C0">
              <w:rPr>
                <w:rFonts w:hint="eastAsia"/>
                <w:sz w:val="21"/>
                <w:szCs w:val="21"/>
              </w:rPr>
              <w:t>/</w:t>
            </w:r>
            <w:r w:rsidRPr="00FB71C0">
              <w:rPr>
                <w:rFonts w:hint="eastAsia"/>
                <w:sz w:val="21"/>
                <w:szCs w:val="21"/>
              </w:rPr>
              <w:t>服务器等高性能云侧计算设备。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为顺应大算力需求所推动的</w:t>
            </w:r>
            <w:r w:rsidRPr="00FB71C0">
              <w:rPr>
                <w:rFonts w:hint="eastAsia"/>
                <w:sz w:val="21"/>
                <w:szCs w:val="21"/>
              </w:rPr>
              <w:t>SoC</w:t>
            </w:r>
            <w:r w:rsidRPr="00FB71C0">
              <w:rPr>
                <w:rFonts w:hint="eastAsia"/>
                <w:sz w:val="21"/>
                <w:szCs w:val="21"/>
              </w:rPr>
              <w:t>（系统级芯片）向</w:t>
            </w:r>
            <w:r w:rsidRPr="00FB71C0">
              <w:rPr>
                <w:rFonts w:hint="eastAsia"/>
                <w:sz w:val="21"/>
                <w:szCs w:val="21"/>
              </w:rPr>
              <w:t>SiP</w:t>
            </w:r>
            <w:r w:rsidRPr="00FB71C0">
              <w:rPr>
                <w:rFonts w:hint="eastAsia"/>
                <w:sz w:val="21"/>
                <w:szCs w:val="21"/>
              </w:rPr>
              <w:t>（系统级封装）发展的趋势，芯原正在以“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芯片化（</w:t>
            </w:r>
            <w:r w:rsidRPr="00FB71C0">
              <w:rPr>
                <w:rFonts w:hint="eastAsia"/>
                <w:sz w:val="21"/>
                <w:szCs w:val="21"/>
              </w:rPr>
              <w:t>IP as a Chiplet</w:t>
            </w:r>
            <w:r w:rsidRPr="00FB71C0">
              <w:rPr>
                <w:rFonts w:hint="eastAsia"/>
                <w:sz w:val="21"/>
                <w:szCs w:val="21"/>
              </w:rPr>
              <w:t>）”、“芯片平台化（</w:t>
            </w:r>
            <w:r w:rsidRPr="00FB71C0">
              <w:rPr>
                <w:rFonts w:hint="eastAsia"/>
                <w:sz w:val="21"/>
                <w:szCs w:val="21"/>
              </w:rPr>
              <w:t>Chiplet as a Platform</w:t>
            </w:r>
            <w:r w:rsidRPr="00FB71C0">
              <w:rPr>
                <w:rFonts w:hint="eastAsia"/>
                <w:sz w:val="21"/>
                <w:szCs w:val="21"/>
              </w:rPr>
              <w:t>）”和“平台生态化（</w:t>
            </w:r>
            <w:r w:rsidRPr="00FB71C0">
              <w:rPr>
                <w:rFonts w:hint="eastAsia"/>
                <w:sz w:val="21"/>
                <w:szCs w:val="21"/>
              </w:rPr>
              <w:t>Platform as an Ecosystem</w:t>
            </w:r>
            <w:r w:rsidRPr="00FB71C0">
              <w:rPr>
                <w:rFonts w:hint="eastAsia"/>
                <w:sz w:val="21"/>
                <w:szCs w:val="21"/>
              </w:rPr>
              <w:t>）”理念为行动指导方针，从接口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、</w:t>
            </w:r>
            <w:r w:rsidRPr="00FB71C0">
              <w:rPr>
                <w:rFonts w:hint="eastAsia"/>
                <w:sz w:val="21"/>
                <w:szCs w:val="21"/>
              </w:rPr>
              <w:t>Chiplet</w:t>
            </w:r>
            <w:r w:rsidRPr="00FB71C0">
              <w:rPr>
                <w:rFonts w:hint="eastAsia"/>
                <w:sz w:val="21"/>
                <w:szCs w:val="21"/>
              </w:rPr>
              <w:t>芯片架构、先进封装技术、面向</w:t>
            </w:r>
            <w:r w:rsidRPr="00FB71C0">
              <w:rPr>
                <w:rFonts w:hint="eastAsia"/>
                <w:sz w:val="21"/>
                <w:szCs w:val="21"/>
              </w:rPr>
              <w:t>AIGC</w:t>
            </w:r>
            <w:r w:rsidRPr="00FB71C0">
              <w:rPr>
                <w:rFonts w:hint="eastAsia"/>
                <w:sz w:val="21"/>
                <w:szCs w:val="21"/>
              </w:rPr>
              <w:t>和智慧出行的解决方案等方面入手，持续推进公司</w:t>
            </w:r>
            <w:r w:rsidRPr="00FB71C0">
              <w:rPr>
                <w:rFonts w:hint="eastAsia"/>
                <w:sz w:val="21"/>
                <w:szCs w:val="21"/>
              </w:rPr>
              <w:t>Chiplet</w:t>
            </w:r>
            <w:r w:rsidRPr="00FB71C0">
              <w:rPr>
                <w:rFonts w:hint="eastAsia"/>
                <w:sz w:val="21"/>
                <w:szCs w:val="21"/>
              </w:rPr>
              <w:t>技术、项目的研发和产业化。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基于公司独有的芯片设计平台即服务（</w:t>
            </w:r>
            <w:r w:rsidRPr="00FB71C0">
              <w:rPr>
                <w:rFonts w:hint="eastAsia"/>
                <w:sz w:val="21"/>
                <w:szCs w:val="21"/>
              </w:rPr>
              <w:t>Silicon Platform as a Service, SiPaaS</w:t>
            </w:r>
            <w:r w:rsidRPr="00FB71C0">
              <w:rPr>
                <w:rFonts w:hint="eastAsia"/>
                <w:sz w:val="21"/>
                <w:szCs w:val="21"/>
              </w:rPr>
              <w:t>）经营模式，目前公司主营业务的应用领域广泛包括消费电子、汽车电子、计算机及周边、工业、数据处理、物联网等，主要客户包括芯片设计公司、</w:t>
            </w:r>
            <w:r w:rsidRPr="00FB71C0">
              <w:rPr>
                <w:rFonts w:hint="eastAsia"/>
                <w:sz w:val="21"/>
                <w:szCs w:val="21"/>
              </w:rPr>
              <w:t>IDM</w:t>
            </w:r>
            <w:r w:rsidRPr="00FB71C0">
              <w:rPr>
                <w:rFonts w:hint="eastAsia"/>
                <w:sz w:val="21"/>
                <w:szCs w:val="21"/>
              </w:rPr>
              <w:t>、系统厂商、大型互联网公司、云服务提供商等。</w:t>
            </w:r>
          </w:p>
          <w:p w:rsidR="009A68B4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芯原在传统</w:t>
            </w:r>
            <w:r w:rsidRPr="00FB71C0">
              <w:rPr>
                <w:rFonts w:hint="eastAsia"/>
                <w:sz w:val="21"/>
                <w:szCs w:val="21"/>
              </w:rPr>
              <w:t>CMOS</w:t>
            </w:r>
            <w:r w:rsidRPr="00FB71C0">
              <w:rPr>
                <w:rFonts w:hint="eastAsia"/>
                <w:sz w:val="21"/>
                <w:szCs w:val="21"/>
              </w:rPr>
              <w:t>、先进</w:t>
            </w:r>
            <w:r w:rsidRPr="00FB71C0">
              <w:rPr>
                <w:rFonts w:hint="eastAsia"/>
                <w:sz w:val="21"/>
                <w:szCs w:val="21"/>
              </w:rPr>
              <w:t>FinFET</w:t>
            </w:r>
            <w:r w:rsidRPr="00FB71C0">
              <w:rPr>
                <w:rFonts w:hint="eastAsia"/>
                <w:sz w:val="21"/>
                <w:szCs w:val="21"/>
              </w:rPr>
              <w:t>和</w:t>
            </w:r>
            <w:r w:rsidRPr="00FB71C0">
              <w:rPr>
                <w:rFonts w:hint="eastAsia"/>
                <w:sz w:val="21"/>
                <w:szCs w:val="21"/>
              </w:rPr>
              <w:t>FD-SOI</w:t>
            </w:r>
            <w:r w:rsidRPr="00FB71C0">
              <w:rPr>
                <w:rFonts w:hint="eastAsia"/>
                <w:sz w:val="21"/>
                <w:szCs w:val="21"/>
              </w:rPr>
              <w:t>等全球主流半导体工艺节点上都具有优秀的设计能力。在先进半导体工艺节点方面，公司已拥有</w:t>
            </w:r>
            <w:r w:rsidRPr="00FB71C0">
              <w:rPr>
                <w:rFonts w:hint="eastAsia"/>
                <w:sz w:val="21"/>
                <w:szCs w:val="21"/>
              </w:rPr>
              <w:t>14nm/10nm/7nm/6nm/5nmFinFET</w:t>
            </w:r>
            <w:r w:rsidRPr="00FB71C0">
              <w:rPr>
                <w:rFonts w:hint="eastAsia"/>
                <w:sz w:val="21"/>
                <w:szCs w:val="21"/>
              </w:rPr>
              <w:t>和</w:t>
            </w:r>
            <w:r w:rsidRPr="00FB71C0">
              <w:rPr>
                <w:rFonts w:hint="eastAsia"/>
                <w:sz w:val="21"/>
                <w:szCs w:val="21"/>
              </w:rPr>
              <w:t>28nm/22nmFD-SOI</w:t>
            </w:r>
            <w:r w:rsidRPr="00FB71C0">
              <w:rPr>
                <w:rFonts w:hint="eastAsia"/>
                <w:sz w:val="21"/>
                <w:szCs w:val="21"/>
              </w:rPr>
              <w:t>工艺节点芯片的成功流片经验。此外，根据</w:t>
            </w:r>
            <w:r w:rsidRPr="00FB71C0">
              <w:rPr>
                <w:rFonts w:hint="eastAsia"/>
                <w:sz w:val="21"/>
                <w:szCs w:val="21"/>
              </w:rPr>
              <w:t>IPnest</w:t>
            </w:r>
            <w:r w:rsidRPr="00FB71C0">
              <w:rPr>
                <w:rFonts w:hint="eastAsia"/>
                <w:sz w:val="21"/>
                <w:szCs w:val="21"/>
              </w:rPr>
              <w:t>在</w:t>
            </w:r>
            <w:r w:rsidRPr="00FB71C0">
              <w:rPr>
                <w:rFonts w:hint="eastAsia"/>
                <w:sz w:val="21"/>
                <w:szCs w:val="21"/>
              </w:rPr>
              <w:t>2024</w:t>
            </w:r>
            <w:r w:rsidRPr="00FB71C0">
              <w:rPr>
                <w:rFonts w:hint="eastAsia"/>
                <w:sz w:val="21"/>
                <w:szCs w:val="21"/>
              </w:rPr>
              <w:t>年</w:t>
            </w:r>
            <w:r w:rsidRPr="00FB71C0">
              <w:rPr>
                <w:rFonts w:hint="eastAsia"/>
                <w:sz w:val="21"/>
                <w:szCs w:val="21"/>
              </w:rPr>
              <w:t>5</w:t>
            </w:r>
            <w:r w:rsidRPr="00FB71C0">
              <w:rPr>
                <w:rFonts w:hint="eastAsia"/>
                <w:sz w:val="21"/>
                <w:szCs w:val="21"/>
              </w:rPr>
              <w:t>月的统计，</w:t>
            </w:r>
            <w:r w:rsidRPr="00FB71C0">
              <w:rPr>
                <w:rFonts w:hint="eastAsia"/>
                <w:sz w:val="21"/>
                <w:szCs w:val="21"/>
              </w:rPr>
              <w:t>2023</w:t>
            </w:r>
            <w:r w:rsidRPr="00FB71C0">
              <w:rPr>
                <w:rFonts w:hint="eastAsia"/>
                <w:sz w:val="21"/>
                <w:szCs w:val="21"/>
              </w:rPr>
              <w:t>年，芯原半导体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授权业务市场占有率位列中国第一，全球第八；</w:t>
            </w:r>
            <w:r w:rsidRPr="00FB71C0">
              <w:rPr>
                <w:rFonts w:hint="eastAsia"/>
                <w:sz w:val="21"/>
                <w:szCs w:val="21"/>
              </w:rPr>
              <w:t>2023</w:t>
            </w:r>
            <w:r w:rsidRPr="00FB71C0">
              <w:rPr>
                <w:rFonts w:hint="eastAsia"/>
                <w:sz w:val="21"/>
                <w:szCs w:val="21"/>
              </w:rPr>
              <w:t>年，芯原的知识产权授权使用费收入排名全球第六。根据</w:t>
            </w:r>
            <w:r w:rsidRPr="00FB71C0">
              <w:rPr>
                <w:rFonts w:hint="eastAsia"/>
                <w:sz w:val="21"/>
                <w:szCs w:val="21"/>
              </w:rPr>
              <w:t>IPnest</w:t>
            </w:r>
            <w:r w:rsidRPr="00FB71C0">
              <w:rPr>
                <w:rFonts w:hint="eastAsia"/>
                <w:sz w:val="21"/>
                <w:szCs w:val="21"/>
              </w:rPr>
              <w:t>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分类和各企业公开信息，芯原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种类在全球排名前十的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企业中排名前二。</w:t>
            </w:r>
          </w:p>
          <w:p w:rsidR="00596B8D" w:rsidRPr="00596B8D" w:rsidRDefault="00596B8D" w:rsidP="00596B8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2021</w:t>
            </w:r>
            <w:r w:rsidRPr="00596B8D">
              <w:rPr>
                <w:rFonts w:hint="eastAsia"/>
                <w:sz w:val="21"/>
                <w:szCs w:val="21"/>
              </w:rPr>
              <w:t>年，在行业产能紧张的情况下，公司实现量产业务收入同比增长约</w:t>
            </w:r>
            <w:r w:rsidRPr="00596B8D">
              <w:rPr>
                <w:rFonts w:hint="eastAsia"/>
                <w:sz w:val="21"/>
                <w:szCs w:val="21"/>
              </w:rPr>
              <w:t>35%</w:t>
            </w:r>
            <w:r w:rsidRPr="00596B8D">
              <w:rPr>
                <w:rFonts w:hint="eastAsia"/>
                <w:sz w:val="21"/>
                <w:szCs w:val="21"/>
              </w:rPr>
              <w:t>，营业收入同比增长约</w:t>
            </w:r>
            <w:r w:rsidRPr="00596B8D">
              <w:rPr>
                <w:rFonts w:hint="eastAsia"/>
                <w:sz w:val="21"/>
                <w:szCs w:val="21"/>
              </w:rPr>
              <w:t>42%</w:t>
            </w:r>
            <w:r w:rsidRPr="00596B8D">
              <w:rPr>
                <w:rFonts w:hint="eastAsia"/>
                <w:sz w:val="21"/>
                <w:szCs w:val="21"/>
              </w:rPr>
              <w:t>；</w:t>
            </w:r>
            <w:r w:rsidRPr="00596B8D">
              <w:rPr>
                <w:rFonts w:hint="eastAsia"/>
                <w:sz w:val="21"/>
                <w:szCs w:val="21"/>
              </w:rPr>
              <w:t>2022</w:t>
            </w:r>
            <w:r w:rsidRPr="00596B8D">
              <w:rPr>
                <w:rFonts w:hint="eastAsia"/>
                <w:sz w:val="21"/>
                <w:szCs w:val="21"/>
              </w:rPr>
              <w:t>年，全球半导体产业下行，公司营业收入逆势增长约</w:t>
            </w:r>
            <w:r w:rsidRPr="00596B8D">
              <w:rPr>
                <w:rFonts w:hint="eastAsia"/>
                <w:sz w:val="21"/>
                <w:szCs w:val="21"/>
              </w:rPr>
              <w:t>25%</w:t>
            </w:r>
            <w:r w:rsidRPr="00596B8D">
              <w:rPr>
                <w:rFonts w:hint="eastAsia"/>
                <w:sz w:val="21"/>
                <w:szCs w:val="21"/>
              </w:rPr>
              <w:t>，成功实现了“摘</w:t>
            </w:r>
            <w:r w:rsidRPr="00596B8D">
              <w:rPr>
                <w:rFonts w:hint="eastAsia"/>
                <w:sz w:val="21"/>
                <w:szCs w:val="21"/>
              </w:rPr>
              <w:t>U</w:t>
            </w:r>
            <w:r w:rsidRPr="00596B8D">
              <w:rPr>
                <w:rFonts w:hint="eastAsia"/>
                <w:sz w:val="21"/>
                <w:szCs w:val="21"/>
              </w:rPr>
              <w:t>”；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年，在产业环境非常艰难的情况下，公司仍然保持了上半年净利润、扣非后净利润均为正。受全球经济增速放缓，半导体行业周期下行以及去库存的影响，公司仅三个季度收入同比下滑。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年上半年，半导体产业逐步复苏，得</w:t>
            </w:r>
            <w:r w:rsidRPr="00596B8D">
              <w:rPr>
                <w:rFonts w:hint="eastAsia"/>
                <w:sz w:val="21"/>
                <w:szCs w:val="21"/>
              </w:rPr>
              <w:lastRenderedPageBreak/>
              <w:t>益于公司独特的商业模式，即原则上无产品库存的风险，无应用领域的边界，公司自二季度起，经营情况快速扭转。公司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年第二季度营业收入规模同比恢复到受行业周期影响前水平，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年第三季度营业收入创历年三季度收入新高，同比增长</w:t>
            </w:r>
            <w:r w:rsidRPr="00596B8D">
              <w:rPr>
                <w:rFonts w:hint="eastAsia"/>
                <w:sz w:val="21"/>
                <w:szCs w:val="21"/>
              </w:rPr>
              <w:t>23.60%</w:t>
            </w:r>
            <w:r w:rsidR="00AA7452">
              <w:rPr>
                <w:rFonts w:hint="eastAsia"/>
                <w:sz w:val="21"/>
                <w:szCs w:val="21"/>
              </w:rPr>
              <w:t>。根据公司《</w:t>
            </w:r>
            <w:r w:rsidR="00AA7452" w:rsidRPr="00AA7452">
              <w:rPr>
                <w:rFonts w:hint="eastAsia"/>
                <w:sz w:val="21"/>
                <w:szCs w:val="21"/>
              </w:rPr>
              <w:t>2024</w:t>
            </w:r>
            <w:r w:rsidR="00AA7452" w:rsidRPr="00AA7452">
              <w:rPr>
                <w:rFonts w:hint="eastAsia"/>
                <w:sz w:val="21"/>
                <w:szCs w:val="21"/>
              </w:rPr>
              <w:t>年年度业绩预告公告</w:t>
            </w:r>
            <w:r w:rsidR="00AA7452">
              <w:rPr>
                <w:rFonts w:hint="eastAsia"/>
                <w:sz w:val="21"/>
                <w:szCs w:val="21"/>
              </w:rPr>
              <w:t>》，公司预计</w:t>
            </w:r>
            <w:r w:rsidRPr="00596B8D">
              <w:rPr>
                <w:rFonts w:hint="eastAsia"/>
                <w:sz w:val="21"/>
                <w:szCs w:val="21"/>
              </w:rPr>
              <w:t>第四季度收入同比增长超</w:t>
            </w:r>
            <w:r w:rsidRPr="00596B8D">
              <w:rPr>
                <w:rFonts w:hint="eastAsia"/>
                <w:sz w:val="21"/>
                <w:szCs w:val="21"/>
              </w:rPr>
              <w:t>17%</w:t>
            </w:r>
            <w:r w:rsidRPr="00596B8D">
              <w:rPr>
                <w:rFonts w:hint="eastAsia"/>
                <w:sz w:val="21"/>
                <w:szCs w:val="21"/>
              </w:rPr>
              <w:t>，全年营业收入预计基本与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年持平。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年下半年，公司芯片设计业务收入同比增长约</w:t>
            </w:r>
            <w:r w:rsidRPr="00596B8D">
              <w:rPr>
                <w:rFonts w:hint="eastAsia"/>
                <w:sz w:val="21"/>
                <w:szCs w:val="21"/>
              </w:rPr>
              <w:t>81%</w:t>
            </w:r>
            <w:r w:rsidRPr="00596B8D">
              <w:rPr>
                <w:rFonts w:hint="eastAsia"/>
                <w:sz w:val="21"/>
                <w:szCs w:val="21"/>
              </w:rPr>
              <w:t>，知识产权授权使用费业务收入同比增长约</w:t>
            </w:r>
            <w:r w:rsidRPr="00596B8D">
              <w:rPr>
                <w:rFonts w:hint="eastAsia"/>
                <w:sz w:val="21"/>
                <w:szCs w:val="21"/>
              </w:rPr>
              <w:t>21%</w:t>
            </w:r>
            <w:r w:rsidRPr="00596B8D">
              <w:rPr>
                <w:rFonts w:hint="eastAsia"/>
                <w:sz w:val="21"/>
                <w:szCs w:val="21"/>
              </w:rPr>
              <w:t>，量产业务收入同比下降约</w:t>
            </w:r>
            <w:r w:rsidRPr="00596B8D">
              <w:rPr>
                <w:rFonts w:hint="eastAsia"/>
                <w:sz w:val="21"/>
                <w:szCs w:val="21"/>
              </w:rPr>
              <w:t>4%</w:t>
            </w:r>
            <w:r w:rsidRPr="00596B8D">
              <w:rPr>
                <w:rFonts w:hint="eastAsia"/>
                <w:sz w:val="21"/>
                <w:szCs w:val="21"/>
              </w:rPr>
              <w:t>。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年第四季度，公司芯片设计业务收入同比增长约</w:t>
            </w:r>
            <w:r w:rsidRPr="00596B8D">
              <w:rPr>
                <w:rFonts w:hint="eastAsia"/>
                <w:sz w:val="21"/>
                <w:szCs w:val="21"/>
              </w:rPr>
              <w:t>81%</w:t>
            </w:r>
            <w:r w:rsidRPr="00596B8D">
              <w:rPr>
                <w:rFonts w:hint="eastAsia"/>
                <w:sz w:val="21"/>
                <w:szCs w:val="21"/>
              </w:rPr>
              <w:t>，知识产权授权使用费业务收入同比下降约</w:t>
            </w:r>
            <w:r w:rsidRPr="00596B8D">
              <w:rPr>
                <w:rFonts w:hint="eastAsia"/>
                <w:sz w:val="21"/>
                <w:szCs w:val="21"/>
              </w:rPr>
              <w:t>28%</w:t>
            </w:r>
            <w:r w:rsidRPr="00596B8D">
              <w:rPr>
                <w:rFonts w:hint="eastAsia"/>
                <w:sz w:val="21"/>
                <w:szCs w:val="21"/>
              </w:rPr>
              <w:t>，量产业务收入同比增长约</w:t>
            </w:r>
            <w:r w:rsidRPr="00596B8D">
              <w:rPr>
                <w:rFonts w:hint="eastAsia"/>
                <w:sz w:val="21"/>
                <w:szCs w:val="21"/>
              </w:rPr>
              <w:t>32%</w:t>
            </w:r>
            <w:r w:rsidRPr="00596B8D">
              <w:rPr>
                <w:rFonts w:hint="eastAsia"/>
                <w:sz w:val="21"/>
                <w:szCs w:val="21"/>
              </w:rPr>
              <w:t>，体现了公司收入受行业下行周期影响较晚、恢复增长较早的特点。</w:t>
            </w:r>
          </w:p>
          <w:p w:rsidR="00596B8D" w:rsidRPr="00596B8D" w:rsidRDefault="00596B8D" w:rsidP="00596B8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截至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年末，公司订单情况良好，在手订单</w:t>
            </w:r>
            <w:r w:rsidRPr="00596B8D">
              <w:rPr>
                <w:rFonts w:hint="eastAsia"/>
                <w:sz w:val="21"/>
                <w:szCs w:val="21"/>
              </w:rPr>
              <w:t>24.06</w:t>
            </w:r>
            <w:r w:rsidRPr="00596B8D">
              <w:rPr>
                <w:rFonts w:hint="eastAsia"/>
                <w:sz w:val="21"/>
                <w:szCs w:val="21"/>
              </w:rPr>
              <w:t>亿元，较三季度末的</w:t>
            </w:r>
            <w:r w:rsidRPr="00596B8D">
              <w:rPr>
                <w:rFonts w:hint="eastAsia"/>
                <w:sz w:val="21"/>
                <w:szCs w:val="21"/>
              </w:rPr>
              <w:t>21.38</w:t>
            </w:r>
            <w:r w:rsidRPr="00596B8D">
              <w:rPr>
                <w:rFonts w:hint="eastAsia"/>
                <w:sz w:val="21"/>
                <w:szCs w:val="21"/>
              </w:rPr>
              <w:t>亿元进一步提升近</w:t>
            </w:r>
            <w:r w:rsidRPr="00596B8D">
              <w:rPr>
                <w:rFonts w:hint="eastAsia"/>
                <w:sz w:val="21"/>
                <w:szCs w:val="21"/>
              </w:rPr>
              <w:t>13%</w:t>
            </w:r>
            <w:r w:rsidRPr="00596B8D">
              <w:rPr>
                <w:rFonts w:hint="eastAsia"/>
                <w:sz w:val="21"/>
                <w:szCs w:val="21"/>
              </w:rPr>
              <w:t>，在手订单已连续五季度保持高位。从新签订单角度，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年四季度公司新签订单超</w:t>
            </w:r>
            <w:r w:rsidRPr="00596B8D">
              <w:rPr>
                <w:rFonts w:hint="eastAsia"/>
                <w:sz w:val="21"/>
                <w:szCs w:val="21"/>
              </w:rPr>
              <w:t>9.4</w:t>
            </w:r>
            <w:r w:rsidRPr="00596B8D">
              <w:rPr>
                <w:rFonts w:hint="eastAsia"/>
                <w:sz w:val="21"/>
                <w:szCs w:val="21"/>
              </w:rPr>
              <w:t>亿元，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年下半年新签订单总额较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年上半年提升超</w:t>
            </w:r>
            <w:r w:rsidRPr="00596B8D">
              <w:rPr>
                <w:rFonts w:hint="eastAsia"/>
                <w:sz w:val="21"/>
                <w:szCs w:val="21"/>
              </w:rPr>
              <w:t>38%</w:t>
            </w:r>
            <w:r w:rsidRPr="00596B8D">
              <w:rPr>
                <w:rFonts w:hint="eastAsia"/>
                <w:sz w:val="21"/>
                <w:szCs w:val="21"/>
              </w:rPr>
              <w:t>，较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年下半年同比提升超</w:t>
            </w:r>
            <w:r w:rsidRPr="00596B8D">
              <w:rPr>
                <w:rFonts w:hint="eastAsia"/>
                <w:sz w:val="21"/>
                <w:szCs w:val="21"/>
              </w:rPr>
              <w:t>36%,</w:t>
            </w:r>
            <w:r w:rsidRPr="00596B8D">
              <w:rPr>
                <w:rFonts w:hint="eastAsia"/>
                <w:sz w:val="21"/>
                <w:szCs w:val="21"/>
              </w:rPr>
              <w:t>较半导体行业周期下行及去库存影响下的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年上半年大幅提升超</w:t>
            </w:r>
            <w:r w:rsidRPr="00596B8D">
              <w:rPr>
                <w:rFonts w:hint="eastAsia"/>
                <w:sz w:val="21"/>
                <w:szCs w:val="21"/>
              </w:rPr>
              <w:t>66%</w:t>
            </w:r>
            <w:r w:rsidRPr="00596B8D">
              <w:rPr>
                <w:rFonts w:hint="eastAsia"/>
                <w:sz w:val="21"/>
                <w:szCs w:val="21"/>
              </w:rPr>
              <w:t>，对公司未来的业务拓展及业绩转化奠定坚实基础。</w:t>
            </w:r>
          </w:p>
          <w:p w:rsidR="00AA7452" w:rsidRPr="00D4394D" w:rsidRDefault="00596B8D" w:rsidP="00AA745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经过</w:t>
            </w:r>
            <w:r w:rsidRPr="00596B8D">
              <w:rPr>
                <w:rFonts w:hint="eastAsia"/>
                <w:sz w:val="21"/>
                <w:szCs w:val="21"/>
              </w:rPr>
              <w:t>20</w:t>
            </w:r>
            <w:r w:rsidRPr="00596B8D">
              <w:rPr>
                <w:rFonts w:hint="eastAsia"/>
                <w:sz w:val="21"/>
                <w:szCs w:val="21"/>
              </w:rPr>
              <w:t>多年的持续高研发投入，公司已经拥有丰富且优质的技术储备，并在别的公司不招人、少招人的产业下行周期，“逆向思维”积极选拔和培养优质的技术人才。公司潜心投入关键应用领域技术研发，如五年前开始布局</w:t>
            </w:r>
            <w:r w:rsidRPr="00596B8D">
              <w:rPr>
                <w:rFonts w:hint="eastAsia"/>
                <w:sz w:val="21"/>
                <w:szCs w:val="21"/>
              </w:rPr>
              <w:t>Chiplet</w:t>
            </w:r>
            <w:r w:rsidRPr="00596B8D">
              <w:rPr>
                <w:rFonts w:hint="eastAsia"/>
                <w:sz w:val="21"/>
                <w:szCs w:val="21"/>
              </w:rPr>
              <w:t>技术及其在生成式人工智能和智慧驾驶上的应用，由于产业下行周期下客户项目短期有所减少，公司较以往加大了研发投入的比重，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年度研发费用同比增加约</w:t>
            </w:r>
            <w:r w:rsidRPr="00596B8D">
              <w:rPr>
                <w:rFonts w:hint="eastAsia"/>
                <w:sz w:val="21"/>
                <w:szCs w:val="21"/>
              </w:rPr>
              <w:t>32%</w:t>
            </w:r>
            <w:r w:rsidRPr="00596B8D">
              <w:rPr>
                <w:rFonts w:hint="eastAsia"/>
                <w:sz w:val="21"/>
                <w:szCs w:val="21"/>
              </w:rPr>
              <w:t>。随着公司芯片设计业务订单增加，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年下半年芯片设计业务收入同比大幅增加约</w:t>
            </w:r>
            <w:r w:rsidRPr="00596B8D">
              <w:rPr>
                <w:rFonts w:hint="eastAsia"/>
                <w:sz w:val="21"/>
                <w:szCs w:val="21"/>
              </w:rPr>
              <w:t>81%</w:t>
            </w:r>
            <w:r w:rsidRPr="00596B8D">
              <w:rPr>
                <w:rFonts w:hint="eastAsia"/>
                <w:sz w:val="21"/>
                <w:szCs w:val="21"/>
              </w:rPr>
              <w:t>，研发资源已逐步投入至客户项目中，预计未来公司研发投入比重将恢复正常水平。目前公司已积累了充分的技术和人力资源，技术能力业界领先，并持续获得全球优质客户的认可。</w:t>
            </w:r>
            <w:r w:rsidR="00AA7452" w:rsidRPr="00AA7452">
              <w:rPr>
                <w:rFonts w:hint="eastAsia"/>
                <w:sz w:val="21"/>
                <w:szCs w:val="21"/>
              </w:rPr>
              <w:t>以上预告数据仅为初步核算数据，具体准确的财务数据以公司正式披露的经审计后的</w:t>
            </w:r>
            <w:r w:rsidR="00AA7452" w:rsidRPr="00AA7452">
              <w:rPr>
                <w:rFonts w:hint="eastAsia"/>
                <w:sz w:val="21"/>
                <w:szCs w:val="21"/>
              </w:rPr>
              <w:t>2024</w:t>
            </w:r>
            <w:r w:rsidR="00AA7452" w:rsidRPr="00AA7452">
              <w:rPr>
                <w:rFonts w:hint="eastAsia"/>
                <w:sz w:val="21"/>
                <w:szCs w:val="21"/>
              </w:rPr>
              <w:t>年年度报告为准。</w:t>
            </w:r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0F4412" w:rsidRDefault="000F4412" w:rsidP="000F4412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</w:t>
            </w:r>
            <w:r w:rsidRPr="000F4412">
              <w:rPr>
                <w:rFonts w:hint="eastAsia"/>
                <w:b/>
                <w:szCs w:val="21"/>
              </w:rPr>
              <w:t>请问公司</w:t>
            </w:r>
            <w:r w:rsidR="00AF29E3">
              <w:rPr>
                <w:rFonts w:hint="eastAsia"/>
                <w:b/>
                <w:szCs w:val="21"/>
              </w:rPr>
              <w:t>在人工智能领域有哪些布局，业务合作情况如何</w:t>
            </w:r>
            <w:r w:rsidRPr="00C652A6">
              <w:rPr>
                <w:rFonts w:hint="eastAsia"/>
                <w:b/>
                <w:szCs w:val="21"/>
              </w:rPr>
              <w:t>？</w:t>
            </w:r>
          </w:p>
          <w:p w:rsidR="00AF29E3" w:rsidRDefault="000F4412" w:rsidP="00AF29E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 w:rsidR="00AF29E3" w:rsidRPr="00AF29E3">
              <w:rPr>
                <w:rFonts w:hint="eastAsia"/>
                <w:sz w:val="21"/>
                <w:szCs w:val="21"/>
              </w:rPr>
              <w:t>基于自有的</w:t>
            </w:r>
            <w:r w:rsidR="00AF29E3" w:rsidRPr="00AF29E3">
              <w:rPr>
                <w:rFonts w:hint="eastAsia"/>
                <w:sz w:val="21"/>
                <w:szCs w:val="21"/>
              </w:rPr>
              <w:t>IP</w:t>
            </w:r>
            <w:r w:rsidR="00AF29E3" w:rsidRPr="00AF29E3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="00AF29E3" w:rsidRPr="00AF29E3">
              <w:rPr>
                <w:rFonts w:hint="eastAsia"/>
                <w:sz w:val="21"/>
                <w:szCs w:val="21"/>
              </w:rPr>
              <w:t>AI</w:t>
            </w:r>
            <w:r w:rsidR="00AF29E3" w:rsidRPr="00AF29E3">
              <w:rPr>
                <w:rFonts w:hint="eastAsia"/>
                <w:sz w:val="21"/>
                <w:szCs w:val="21"/>
              </w:rPr>
              <w:t>）应用的软硬件芯片定制平台解决方案，涵盖如数据中心</w:t>
            </w:r>
            <w:r w:rsidR="00AF29E3" w:rsidRPr="00AF29E3">
              <w:rPr>
                <w:rFonts w:hint="eastAsia"/>
                <w:sz w:val="21"/>
                <w:szCs w:val="21"/>
              </w:rPr>
              <w:t>/</w:t>
            </w:r>
            <w:r w:rsidR="00AF29E3">
              <w:rPr>
                <w:rFonts w:hint="eastAsia"/>
                <w:sz w:val="21"/>
                <w:szCs w:val="21"/>
              </w:rPr>
              <w:t>服务器等高性能云侧计算设备，以及</w:t>
            </w:r>
            <w:r w:rsidR="00AF29E3" w:rsidRPr="00AF29E3">
              <w:rPr>
                <w:rFonts w:hint="eastAsia"/>
                <w:sz w:val="21"/>
                <w:szCs w:val="21"/>
              </w:rPr>
              <w:t>智能手表、</w:t>
            </w:r>
            <w:r w:rsidR="00AF29E3" w:rsidRPr="00AF29E3">
              <w:rPr>
                <w:rFonts w:hint="eastAsia"/>
                <w:sz w:val="21"/>
                <w:szCs w:val="21"/>
              </w:rPr>
              <w:t>AR/VR</w:t>
            </w:r>
            <w:r w:rsidR="00AF29E3" w:rsidRPr="00AF29E3">
              <w:rPr>
                <w:rFonts w:hint="eastAsia"/>
                <w:sz w:val="21"/>
                <w:szCs w:val="21"/>
              </w:rPr>
              <w:t>眼镜等实时在线（</w:t>
            </w:r>
            <w:r w:rsidR="00AF29E3" w:rsidRPr="00AF29E3">
              <w:rPr>
                <w:rFonts w:hint="eastAsia"/>
                <w:sz w:val="21"/>
                <w:szCs w:val="21"/>
              </w:rPr>
              <w:t>Always on</w:t>
            </w:r>
            <w:r w:rsidR="00AF29E3" w:rsidRPr="00AF29E3">
              <w:rPr>
                <w:rFonts w:hint="eastAsia"/>
                <w:sz w:val="21"/>
                <w:szCs w:val="21"/>
              </w:rPr>
              <w:t>）的轻量化空间计算设备，</w:t>
            </w:r>
            <w:r w:rsidR="00AF29E3" w:rsidRPr="00AF29E3">
              <w:rPr>
                <w:rFonts w:hint="eastAsia"/>
                <w:sz w:val="21"/>
                <w:szCs w:val="21"/>
              </w:rPr>
              <w:t>AI PC</w:t>
            </w:r>
            <w:r w:rsidR="00AF29E3" w:rsidRPr="00AF29E3">
              <w:rPr>
                <w:rFonts w:hint="eastAsia"/>
                <w:sz w:val="21"/>
                <w:szCs w:val="21"/>
              </w:rPr>
              <w:t>、</w:t>
            </w:r>
            <w:r w:rsidR="00AF29E3" w:rsidRPr="00AF29E3">
              <w:rPr>
                <w:rFonts w:hint="eastAsia"/>
                <w:sz w:val="21"/>
                <w:szCs w:val="21"/>
              </w:rPr>
              <w:t>AI</w:t>
            </w:r>
            <w:r w:rsidR="00AF29E3">
              <w:rPr>
                <w:rFonts w:hint="eastAsia"/>
                <w:sz w:val="21"/>
                <w:szCs w:val="21"/>
              </w:rPr>
              <w:t>手机、智慧汽车、机器人等高效率端侧计算设备。其中，公司在</w:t>
            </w:r>
            <w:r w:rsidR="00AF29E3" w:rsidRPr="00AF29E3">
              <w:rPr>
                <w:rFonts w:hint="eastAsia"/>
                <w:sz w:val="21"/>
                <w:szCs w:val="21"/>
              </w:rPr>
              <w:t>智慧汽车、</w:t>
            </w:r>
            <w:r w:rsidR="00AF29E3" w:rsidRPr="00AF29E3">
              <w:rPr>
                <w:rFonts w:hint="eastAsia"/>
                <w:sz w:val="21"/>
                <w:szCs w:val="21"/>
              </w:rPr>
              <w:t>AR/VR</w:t>
            </w:r>
            <w:r w:rsidR="00AF29E3" w:rsidRPr="00AF29E3">
              <w:rPr>
                <w:rFonts w:hint="eastAsia"/>
                <w:sz w:val="21"/>
                <w:szCs w:val="21"/>
              </w:rPr>
              <w:t>等增量市场</w:t>
            </w:r>
            <w:r w:rsidR="00AF29E3">
              <w:rPr>
                <w:rFonts w:hint="eastAsia"/>
                <w:sz w:val="21"/>
                <w:szCs w:val="21"/>
              </w:rPr>
              <w:t>积极布局</w:t>
            </w:r>
            <w:r w:rsidR="00AF29E3" w:rsidRPr="00AF29E3">
              <w:rPr>
                <w:rFonts w:hint="eastAsia"/>
                <w:sz w:val="21"/>
                <w:szCs w:val="21"/>
              </w:rPr>
              <w:t>已经为多家国际行业巨头客户提供了技术和服务</w:t>
            </w:r>
            <w:r w:rsidR="00AF29E3">
              <w:rPr>
                <w:rFonts w:hint="eastAsia"/>
                <w:sz w:val="21"/>
                <w:szCs w:val="21"/>
              </w:rPr>
              <w:t>，</w:t>
            </w:r>
            <w:r w:rsidR="00AF29E3" w:rsidRPr="00AF29E3">
              <w:rPr>
                <w:rFonts w:hint="eastAsia"/>
                <w:sz w:val="21"/>
                <w:szCs w:val="21"/>
              </w:rPr>
              <w:t>目前，集成了芯原</w:t>
            </w:r>
            <w:r w:rsidR="00AF29E3" w:rsidRPr="00AF29E3">
              <w:rPr>
                <w:rFonts w:hint="eastAsia"/>
                <w:sz w:val="21"/>
                <w:szCs w:val="21"/>
              </w:rPr>
              <w:t>NPU IP</w:t>
            </w:r>
            <w:r w:rsidR="00AF29E3" w:rsidRPr="00AF29E3">
              <w:rPr>
                <w:rFonts w:hint="eastAsia"/>
                <w:sz w:val="21"/>
                <w:szCs w:val="21"/>
              </w:rPr>
              <w:t>的人工智能（</w:t>
            </w:r>
            <w:r w:rsidR="00AF29E3" w:rsidRPr="00AF29E3">
              <w:rPr>
                <w:rFonts w:hint="eastAsia"/>
                <w:sz w:val="21"/>
                <w:szCs w:val="21"/>
              </w:rPr>
              <w:t>AI</w:t>
            </w:r>
            <w:r w:rsidR="00AF29E3" w:rsidRPr="00AF29E3">
              <w:rPr>
                <w:rFonts w:hint="eastAsia"/>
                <w:sz w:val="21"/>
                <w:szCs w:val="21"/>
              </w:rPr>
              <w:t>）类芯片已在全球范围内出货超过</w:t>
            </w:r>
            <w:r w:rsidR="00AF29E3" w:rsidRPr="00AF29E3">
              <w:rPr>
                <w:rFonts w:hint="eastAsia"/>
                <w:sz w:val="21"/>
                <w:szCs w:val="21"/>
              </w:rPr>
              <w:t>1</w:t>
            </w:r>
            <w:r w:rsidR="00AF29E3" w:rsidRPr="00AF29E3">
              <w:rPr>
                <w:rFonts w:hint="eastAsia"/>
                <w:sz w:val="21"/>
                <w:szCs w:val="21"/>
              </w:rPr>
              <w:t>亿颗，主要应用于物联网、可穿戴设备、智慧电视、智慧家居、安防监控、服务器、汽车电子、智能手机、平板电脑、智慧医疗等</w:t>
            </w:r>
            <w:r w:rsidR="00AF29E3" w:rsidRPr="00AF29E3">
              <w:rPr>
                <w:rFonts w:hint="eastAsia"/>
                <w:sz w:val="21"/>
                <w:szCs w:val="21"/>
              </w:rPr>
              <w:t>10</w:t>
            </w:r>
            <w:r w:rsidR="00AF29E3" w:rsidRPr="00AF29E3">
              <w:rPr>
                <w:rFonts w:hint="eastAsia"/>
                <w:sz w:val="21"/>
                <w:szCs w:val="21"/>
              </w:rPr>
              <w:t>个市场领域，在嵌入式</w:t>
            </w:r>
            <w:r w:rsidR="00AF29E3" w:rsidRPr="00AF29E3">
              <w:rPr>
                <w:rFonts w:hint="eastAsia"/>
                <w:sz w:val="21"/>
                <w:szCs w:val="21"/>
              </w:rPr>
              <w:t>AI/NPU</w:t>
            </w:r>
            <w:r w:rsidR="00AF29E3" w:rsidRPr="00AF29E3">
              <w:rPr>
                <w:rFonts w:hint="eastAsia"/>
                <w:sz w:val="21"/>
                <w:szCs w:val="21"/>
              </w:rPr>
              <w:t>领域全球领先，芯原的</w:t>
            </w:r>
            <w:r w:rsidR="00AF29E3" w:rsidRPr="00AF29E3">
              <w:rPr>
                <w:rFonts w:hint="eastAsia"/>
                <w:sz w:val="21"/>
                <w:szCs w:val="21"/>
              </w:rPr>
              <w:t>NPU IP</w:t>
            </w:r>
            <w:r w:rsidR="00AF29E3" w:rsidRPr="00AF29E3">
              <w:rPr>
                <w:rFonts w:hint="eastAsia"/>
                <w:sz w:val="21"/>
                <w:szCs w:val="21"/>
              </w:rPr>
              <w:t>已被</w:t>
            </w:r>
            <w:r w:rsidR="00AF29E3" w:rsidRPr="00AF29E3">
              <w:rPr>
                <w:rFonts w:hint="eastAsia"/>
                <w:sz w:val="21"/>
                <w:szCs w:val="21"/>
              </w:rPr>
              <w:t>72</w:t>
            </w:r>
            <w:r w:rsidR="00AF29E3" w:rsidRPr="00AF29E3">
              <w:rPr>
                <w:rFonts w:hint="eastAsia"/>
                <w:sz w:val="21"/>
                <w:szCs w:val="21"/>
              </w:rPr>
              <w:t>家客户用于上述市场领域的</w:t>
            </w:r>
            <w:r w:rsidR="00AF29E3" w:rsidRPr="00AF29E3">
              <w:rPr>
                <w:rFonts w:hint="eastAsia"/>
                <w:sz w:val="21"/>
                <w:szCs w:val="21"/>
              </w:rPr>
              <w:t>128</w:t>
            </w:r>
            <w:r w:rsidR="00AF29E3" w:rsidRPr="00AF29E3">
              <w:rPr>
                <w:rFonts w:hint="eastAsia"/>
                <w:sz w:val="21"/>
                <w:szCs w:val="21"/>
              </w:rPr>
              <w:t>款</w:t>
            </w:r>
            <w:r w:rsidR="00AF29E3" w:rsidRPr="00AF29E3">
              <w:rPr>
                <w:rFonts w:hint="eastAsia"/>
                <w:sz w:val="21"/>
                <w:szCs w:val="21"/>
              </w:rPr>
              <w:t>AI</w:t>
            </w:r>
            <w:r w:rsidR="00AF29E3" w:rsidRPr="00AF29E3">
              <w:rPr>
                <w:rFonts w:hint="eastAsia"/>
                <w:sz w:val="21"/>
                <w:szCs w:val="21"/>
              </w:rPr>
              <w:t>芯片中；在</w:t>
            </w:r>
            <w:r w:rsidR="00AF29E3" w:rsidRPr="00AF29E3">
              <w:rPr>
                <w:rFonts w:hint="eastAsia"/>
                <w:sz w:val="21"/>
                <w:szCs w:val="21"/>
              </w:rPr>
              <w:t>AR/VR</w:t>
            </w:r>
            <w:r w:rsidR="00AF29E3" w:rsidRPr="00AF29E3">
              <w:rPr>
                <w:rFonts w:hint="eastAsia"/>
                <w:sz w:val="21"/>
                <w:szCs w:val="21"/>
              </w:rPr>
              <w:t>眼镜领域，公司已为某知名国际互联网企业提供</w:t>
            </w:r>
            <w:r w:rsidR="00AF29E3" w:rsidRPr="00AF29E3">
              <w:rPr>
                <w:rFonts w:hint="eastAsia"/>
                <w:sz w:val="21"/>
                <w:szCs w:val="21"/>
              </w:rPr>
              <w:t>AR</w:t>
            </w:r>
            <w:r w:rsidR="00AF29E3" w:rsidRPr="00AF29E3">
              <w:rPr>
                <w:rFonts w:hint="eastAsia"/>
                <w:sz w:val="21"/>
                <w:szCs w:val="21"/>
              </w:rPr>
              <w:t>眼镜的芯片一站式定制服务，此外还有数家全球领先的</w:t>
            </w:r>
            <w:r w:rsidR="00AF29E3" w:rsidRPr="00AF29E3">
              <w:rPr>
                <w:rFonts w:hint="eastAsia"/>
                <w:sz w:val="21"/>
                <w:szCs w:val="21"/>
              </w:rPr>
              <w:t>AR/VR</w:t>
            </w:r>
            <w:r w:rsidR="00AF29E3" w:rsidRPr="00AF29E3">
              <w:rPr>
                <w:rFonts w:hint="eastAsia"/>
                <w:sz w:val="21"/>
                <w:szCs w:val="21"/>
              </w:rPr>
              <w:t>客户正在与芯原进行合作。</w:t>
            </w:r>
            <w:r w:rsidR="00AF29E3">
              <w:rPr>
                <w:rFonts w:hint="eastAsia"/>
                <w:sz w:val="21"/>
                <w:szCs w:val="21"/>
              </w:rPr>
              <w:t>目前，公司半导体</w:t>
            </w:r>
            <w:r w:rsidR="00AF29E3">
              <w:rPr>
                <w:rFonts w:hint="eastAsia"/>
                <w:sz w:val="21"/>
                <w:szCs w:val="21"/>
              </w:rPr>
              <w:t>IP</w:t>
            </w:r>
            <w:r w:rsidR="00AF29E3">
              <w:rPr>
                <w:rFonts w:hint="eastAsia"/>
                <w:sz w:val="21"/>
                <w:szCs w:val="21"/>
              </w:rPr>
              <w:t>授权业务中</w:t>
            </w:r>
            <w:r w:rsidR="00AF29E3">
              <w:rPr>
                <w:rFonts w:hint="eastAsia"/>
                <w:sz w:val="21"/>
                <w:szCs w:val="21"/>
              </w:rPr>
              <w:t>AI</w:t>
            </w:r>
            <w:r w:rsidR="00AF29E3">
              <w:rPr>
                <w:rFonts w:hint="eastAsia"/>
                <w:sz w:val="21"/>
                <w:szCs w:val="21"/>
              </w:rPr>
              <w:t>相关收入占比约为四成。</w:t>
            </w:r>
          </w:p>
          <w:p w:rsidR="008902CB" w:rsidRDefault="008902CB" w:rsidP="008902CB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8902CB" w:rsidRDefault="008902CB" w:rsidP="008902CB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：请问公司量产业务近期收入情况如何</w:t>
            </w:r>
            <w:r w:rsidRPr="00C652A6">
              <w:rPr>
                <w:rFonts w:hint="eastAsia"/>
                <w:b/>
                <w:szCs w:val="21"/>
              </w:rPr>
              <w:t>？</w:t>
            </w:r>
            <w:r>
              <w:rPr>
                <w:b/>
                <w:szCs w:val="21"/>
              </w:rPr>
              <w:t xml:space="preserve"> </w:t>
            </w:r>
          </w:p>
          <w:p w:rsidR="008902CB" w:rsidRDefault="008902CB" w:rsidP="008902CB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 w:rsidR="00AD24FC">
              <w:rPr>
                <w:rFonts w:hint="eastAsia"/>
                <w:sz w:val="21"/>
                <w:szCs w:val="21"/>
              </w:rPr>
              <w:t>年，受到部分下游客户</w:t>
            </w:r>
            <w:r w:rsidRPr="008902CB">
              <w:rPr>
                <w:rFonts w:hint="eastAsia"/>
                <w:sz w:val="21"/>
                <w:szCs w:val="21"/>
              </w:rPr>
              <w:t>去库存周期影响，</w:t>
            </w:r>
            <w:r w:rsidRPr="008902CB">
              <w:rPr>
                <w:rFonts w:hint="eastAsia"/>
                <w:sz w:val="21"/>
                <w:szCs w:val="21"/>
              </w:rPr>
              <w:t>2023</w:t>
            </w:r>
            <w:r w:rsidRPr="008902CB">
              <w:rPr>
                <w:rFonts w:hint="eastAsia"/>
                <w:sz w:val="21"/>
                <w:szCs w:val="21"/>
              </w:rPr>
              <w:t>年一至三季度</w:t>
            </w:r>
            <w:r w:rsidR="00103830">
              <w:rPr>
                <w:rFonts w:hint="eastAsia"/>
                <w:sz w:val="21"/>
                <w:szCs w:val="21"/>
              </w:rPr>
              <w:t>公司</w:t>
            </w:r>
            <w:r w:rsidR="00AD24FC">
              <w:rPr>
                <w:rFonts w:hint="eastAsia"/>
                <w:sz w:val="21"/>
                <w:szCs w:val="21"/>
              </w:rPr>
              <w:t>量产业务</w:t>
            </w:r>
            <w:r w:rsidRPr="008902CB">
              <w:rPr>
                <w:rFonts w:hint="eastAsia"/>
                <w:sz w:val="21"/>
                <w:szCs w:val="21"/>
              </w:rPr>
              <w:t>新签订单较少，</w:t>
            </w:r>
            <w:r w:rsidR="00103830">
              <w:rPr>
                <w:rFonts w:hint="eastAsia"/>
                <w:sz w:val="21"/>
                <w:szCs w:val="21"/>
              </w:rPr>
              <w:t>导致</w:t>
            </w:r>
            <w:r>
              <w:rPr>
                <w:rFonts w:hint="eastAsia"/>
                <w:sz w:val="21"/>
                <w:szCs w:val="21"/>
              </w:rPr>
              <w:t>量产业务收入出现波动；</w:t>
            </w:r>
            <w:r w:rsidRPr="008902CB">
              <w:rPr>
                <w:rFonts w:hint="eastAsia"/>
                <w:sz w:val="21"/>
                <w:szCs w:val="21"/>
              </w:rPr>
              <w:t>自</w:t>
            </w:r>
            <w:r w:rsidRPr="008902CB">
              <w:rPr>
                <w:rFonts w:hint="eastAsia"/>
                <w:sz w:val="21"/>
                <w:szCs w:val="21"/>
              </w:rPr>
              <w:t>2023</w:t>
            </w:r>
            <w:r w:rsidRPr="008902CB">
              <w:rPr>
                <w:rFonts w:hint="eastAsia"/>
                <w:sz w:val="21"/>
                <w:szCs w:val="21"/>
              </w:rPr>
              <w:t>年末起，下游客户库存情况已明显改善，公司量产业务新签订单迅速恢复并维持于较高水平，</w:t>
            </w:r>
            <w:r w:rsidRPr="008902CB">
              <w:rPr>
                <w:rFonts w:hint="eastAsia"/>
                <w:sz w:val="21"/>
                <w:szCs w:val="21"/>
              </w:rPr>
              <w:t>2024</w:t>
            </w:r>
            <w:r w:rsidRPr="008902CB">
              <w:rPr>
                <w:rFonts w:hint="eastAsia"/>
                <w:sz w:val="21"/>
                <w:szCs w:val="21"/>
              </w:rPr>
              <w:t>年前三季度新签量产订单合计</w:t>
            </w:r>
            <w:r w:rsidRPr="008902CB">
              <w:rPr>
                <w:rFonts w:hint="eastAsia"/>
                <w:sz w:val="21"/>
                <w:szCs w:val="21"/>
              </w:rPr>
              <w:t>5.97</w:t>
            </w:r>
            <w:r w:rsidRPr="008902CB">
              <w:rPr>
                <w:rFonts w:hint="eastAsia"/>
                <w:sz w:val="21"/>
                <w:szCs w:val="21"/>
              </w:rPr>
              <w:t>亿元，较去库存周期影响明显的</w:t>
            </w:r>
            <w:r w:rsidR="00AD24FC">
              <w:rPr>
                <w:rFonts w:hint="eastAsia"/>
                <w:sz w:val="21"/>
                <w:szCs w:val="21"/>
              </w:rPr>
              <w:t>2</w:t>
            </w:r>
            <w:r w:rsidR="00AD24FC">
              <w:rPr>
                <w:sz w:val="21"/>
                <w:szCs w:val="21"/>
              </w:rPr>
              <w:t>023</w:t>
            </w:r>
            <w:r w:rsidR="00AD24FC">
              <w:rPr>
                <w:rFonts w:hint="eastAsia"/>
                <w:sz w:val="21"/>
                <w:szCs w:val="21"/>
              </w:rPr>
              <w:t>年</w:t>
            </w:r>
            <w:r w:rsidR="00103830">
              <w:rPr>
                <w:rFonts w:hint="eastAsia"/>
                <w:sz w:val="21"/>
                <w:szCs w:val="21"/>
              </w:rPr>
              <w:t>同期</w:t>
            </w:r>
            <w:r w:rsidRPr="008902CB">
              <w:rPr>
                <w:rFonts w:hint="eastAsia"/>
                <w:sz w:val="21"/>
                <w:szCs w:val="21"/>
              </w:rPr>
              <w:t>大幅增长</w:t>
            </w:r>
            <w:r w:rsidRPr="008902CB">
              <w:rPr>
                <w:rFonts w:hint="eastAsia"/>
                <w:sz w:val="21"/>
                <w:szCs w:val="21"/>
              </w:rPr>
              <w:t>303.17%</w:t>
            </w:r>
            <w:r w:rsidRPr="008902CB">
              <w:rPr>
                <w:rFonts w:hint="eastAsia"/>
                <w:sz w:val="21"/>
                <w:szCs w:val="21"/>
              </w:rPr>
              <w:t>，带动公司</w:t>
            </w:r>
            <w:r w:rsidRPr="008902CB">
              <w:rPr>
                <w:rFonts w:hint="eastAsia"/>
                <w:sz w:val="21"/>
                <w:szCs w:val="21"/>
              </w:rPr>
              <w:t>2024</w:t>
            </w:r>
            <w:r>
              <w:rPr>
                <w:rFonts w:hint="eastAsia"/>
                <w:sz w:val="21"/>
                <w:szCs w:val="21"/>
              </w:rPr>
              <w:t>年第二季度及第三季度量产业务收入回升；根据公司《</w:t>
            </w:r>
            <w:r w:rsidRPr="00AA7452">
              <w:rPr>
                <w:rFonts w:hint="eastAsia"/>
                <w:sz w:val="21"/>
                <w:szCs w:val="21"/>
              </w:rPr>
              <w:t>2024</w:t>
            </w:r>
            <w:r w:rsidRPr="00AA7452">
              <w:rPr>
                <w:rFonts w:hint="eastAsia"/>
                <w:sz w:val="21"/>
                <w:szCs w:val="21"/>
              </w:rPr>
              <w:t>年年度业绩预告公告</w:t>
            </w:r>
            <w:r>
              <w:rPr>
                <w:rFonts w:hint="eastAsia"/>
                <w:sz w:val="21"/>
                <w:szCs w:val="21"/>
              </w:rPr>
              <w:t>》，</w:t>
            </w:r>
            <w:r w:rsidRPr="008902CB">
              <w:rPr>
                <w:rFonts w:hint="eastAsia"/>
                <w:sz w:val="21"/>
                <w:szCs w:val="21"/>
              </w:rPr>
              <w:t>2024</w:t>
            </w:r>
            <w:r w:rsidRPr="008902CB">
              <w:rPr>
                <w:rFonts w:hint="eastAsia"/>
                <w:sz w:val="21"/>
                <w:szCs w:val="21"/>
              </w:rPr>
              <w:t>年第四季度，</w:t>
            </w:r>
            <w:r>
              <w:rPr>
                <w:rFonts w:hint="eastAsia"/>
                <w:sz w:val="21"/>
                <w:szCs w:val="21"/>
              </w:rPr>
              <w:t>公司</w:t>
            </w:r>
            <w:r w:rsidRPr="008902CB">
              <w:rPr>
                <w:rFonts w:hint="eastAsia"/>
                <w:sz w:val="21"/>
                <w:szCs w:val="21"/>
              </w:rPr>
              <w:t>量产业务收入同比增长约</w:t>
            </w:r>
            <w:r w:rsidRPr="008902CB">
              <w:rPr>
                <w:rFonts w:hint="eastAsia"/>
                <w:sz w:val="21"/>
                <w:szCs w:val="21"/>
              </w:rPr>
              <w:t>32%</w:t>
            </w:r>
            <w:r w:rsidRPr="00E67AA1">
              <w:rPr>
                <w:rFonts w:hint="eastAsia"/>
                <w:sz w:val="21"/>
                <w:szCs w:val="21"/>
              </w:rPr>
              <w:t>。</w:t>
            </w:r>
          </w:p>
          <w:p w:rsidR="00E068F7" w:rsidRPr="008902CB" w:rsidRDefault="00E068F7" w:rsidP="00057EBB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87540F" w:rsidRDefault="0087540F" w:rsidP="0087540F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 w:rsidR="00FB4860">
              <w:rPr>
                <w:rFonts w:hint="eastAsia"/>
                <w:b/>
                <w:szCs w:val="21"/>
              </w:rPr>
              <w:t>：请问公司如何看待</w:t>
            </w:r>
            <w:r>
              <w:rPr>
                <w:rFonts w:hint="eastAsia"/>
                <w:b/>
                <w:szCs w:val="21"/>
              </w:rPr>
              <w:t>Chiplet</w:t>
            </w:r>
            <w:r w:rsidR="00FB4860">
              <w:rPr>
                <w:rFonts w:hint="eastAsia"/>
                <w:b/>
                <w:szCs w:val="21"/>
              </w:rPr>
              <w:t>技术在自动驾驶芯片领域的发展前景</w:t>
            </w:r>
            <w:r w:rsidRPr="00C652A6">
              <w:rPr>
                <w:rFonts w:hint="eastAsia"/>
                <w:b/>
                <w:szCs w:val="21"/>
              </w:rPr>
              <w:t>？</w:t>
            </w:r>
          </w:p>
          <w:p w:rsidR="0087540F" w:rsidRDefault="0087540F" w:rsidP="00FB486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lastRenderedPageBreak/>
              <w:t>回复：</w:t>
            </w:r>
            <w:r w:rsidR="00710D1A" w:rsidRPr="00710D1A">
              <w:rPr>
                <w:rFonts w:hint="eastAsia"/>
                <w:sz w:val="21"/>
                <w:szCs w:val="21"/>
              </w:rPr>
              <w:t>芯原在为客户定制</w:t>
            </w:r>
            <w:r w:rsidR="00710D1A" w:rsidRPr="00710D1A">
              <w:rPr>
                <w:rFonts w:hint="eastAsia"/>
                <w:sz w:val="21"/>
                <w:szCs w:val="21"/>
              </w:rPr>
              <w:t>ADAS/</w:t>
            </w:r>
            <w:r w:rsidR="00710D1A" w:rsidRPr="00710D1A">
              <w:rPr>
                <w:rFonts w:hint="eastAsia"/>
                <w:sz w:val="21"/>
                <w:szCs w:val="21"/>
              </w:rPr>
              <w:t>自动驾驶芯片的过程中发现，设计周期长、单芯片（</w:t>
            </w:r>
            <w:r w:rsidR="002430F7">
              <w:rPr>
                <w:rFonts w:hint="eastAsia"/>
                <w:sz w:val="21"/>
                <w:szCs w:val="21"/>
              </w:rPr>
              <w:t>大芯片）良率较低、生产受限以及算力扩展困难是客户面临的主要挑战。</w:t>
            </w:r>
            <w:r w:rsidR="00710D1A" w:rsidRPr="00710D1A">
              <w:rPr>
                <w:rFonts w:hint="eastAsia"/>
                <w:sz w:val="21"/>
                <w:szCs w:val="21"/>
              </w:rPr>
              <w:t>Chiplet</w:t>
            </w:r>
            <w:r w:rsidR="00710D1A" w:rsidRPr="00710D1A">
              <w:rPr>
                <w:rFonts w:hint="eastAsia"/>
                <w:sz w:val="21"/>
                <w:szCs w:val="21"/>
              </w:rPr>
              <w:t>技术能够有效解决单颗芯片无法满足的算力需求问题，并有效提升高端芯片的良率、降低整体成本</w:t>
            </w:r>
            <w:r w:rsidR="002430F7">
              <w:rPr>
                <w:rFonts w:hint="eastAsia"/>
                <w:sz w:val="21"/>
                <w:szCs w:val="21"/>
              </w:rPr>
              <w:t>；此外，</w:t>
            </w:r>
            <w:r w:rsidR="00710D1A" w:rsidRPr="00710D1A">
              <w:rPr>
                <w:rFonts w:hint="eastAsia"/>
                <w:sz w:val="21"/>
                <w:szCs w:val="21"/>
              </w:rPr>
              <w:t>Chiplet</w:t>
            </w:r>
            <w:r w:rsidR="00710D1A" w:rsidRPr="00710D1A">
              <w:rPr>
                <w:rFonts w:hint="eastAsia"/>
                <w:sz w:val="21"/>
                <w:szCs w:val="21"/>
              </w:rPr>
              <w:t>技术可以将不同工艺节点、材质、功能和供应商的特定功能裸片集中封装，从而灵活地为高性能芯片扩展算力，快速升级迭代，并降低设计和供应的风险。</w:t>
            </w:r>
          </w:p>
          <w:p w:rsidR="00FB4860" w:rsidRDefault="00FB4860" w:rsidP="009F61FB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4860">
              <w:rPr>
                <w:rFonts w:hint="eastAsia"/>
                <w:sz w:val="21"/>
                <w:szCs w:val="21"/>
              </w:rPr>
              <w:t>为顺应大算力需求所推动的</w:t>
            </w:r>
            <w:r w:rsidRPr="00FB4860">
              <w:rPr>
                <w:rFonts w:hint="eastAsia"/>
                <w:sz w:val="21"/>
                <w:szCs w:val="21"/>
              </w:rPr>
              <w:t xml:space="preserve"> SoC</w:t>
            </w:r>
            <w:r w:rsidRPr="00FB4860">
              <w:rPr>
                <w:rFonts w:hint="eastAsia"/>
                <w:sz w:val="21"/>
                <w:szCs w:val="21"/>
              </w:rPr>
              <w:t>（系统级芯片）向</w:t>
            </w:r>
            <w:r w:rsidRPr="00FB4860">
              <w:rPr>
                <w:rFonts w:hint="eastAsia"/>
                <w:sz w:val="21"/>
                <w:szCs w:val="21"/>
              </w:rPr>
              <w:t>SiP</w:t>
            </w:r>
            <w:r w:rsidRPr="00FB4860">
              <w:rPr>
                <w:rFonts w:hint="eastAsia"/>
                <w:sz w:val="21"/>
                <w:szCs w:val="21"/>
              </w:rPr>
              <w:t>（系统级封装）发展的趋势，芯原正在以“</w:t>
            </w:r>
            <w:r w:rsidRPr="00FB4860">
              <w:rPr>
                <w:rFonts w:hint="eastAsia"/>
                <w:sz w:val="21"/>
                <w:szCs w:val="21"/>
              </w:rPr>
              <w:t>IP</w:t>
            </w:r>
            <w:r w:rsidRPr="00FB4860">
              <w:rPr>
                <w:rFonts w:hint="eastAsia"/>
                <w:sz w:val="21"/>
                <w:szCs w:val="21"/>
              </w:rPr>
              <w:t>芯片化（</w:t>
            </w:r>
            <w:r w:rsidRPr="00FB4860">
              <w:rPr>
                <w:rFonts w:hint="eastAsia"/>
                <w:sz w:val="21"/>
                <w:szCs w:val="21"/>
              </w:rPr>
              <w:t>IP as a Chiplet</w:t>
            </w:r>
            <w:r w:rsidRPr="00FB4860">
              <w:rPr>
                <w:rFonts w:hint="eastAsia"/>
                <w:sz w:val="21"/>
                <w:szCs w:val="21"/>
              </w:rPr>
              <w:t>）”、“芯片平台化（</w:t>
            </w:r>
            <w:r w:rsidRPr="00FB4860">
              <w:rPr>
                <w:rFonts w:hint="eastAsia"/>
                <w:sz w:val="21"/>
                <w:szCs w:val="21"/>
              </w:rPr>
              <w:t>Chiplet as a Platform</w:t>
            </w:r>
            <w:r w:rsidRPr="00FB4860">
              <w:rPr>
                <w:rFonts w:hint="eastAsia"/>
                <w:sz w:val="21"/>
                <w:szCs w:val="21"/>
              </w:rPr>
              <w:t>）”和“平台生态化（</w:t>
            </w:r>
            <w:r w:rsidRPr="00FB4860">
              <w:rPr>
                <w:rFonts w:hint="eastAsia"/>
                <w:sz w:val="21"/>
                <w:szCs w:val="21"/>
              </w:rPr>
              <w:t>Platform as an Ecosystem</w:t>
            </w:r>
            <w:r w:rsidRPr="00FB4860">
              <w:rPr>
                <w:rFonts w:hint="eastAsia"/>
                <w:sz w:val="21"/>
                <w:szCs w:val="21"/>
              </w:rPr>
              <w:t>）”理念为行动指导方针，从接口</w:t>
            </w:r>
            <w:r w:rsidRPr="00FB4860">
              <w:rPr>
                <w:rFonts w:hint="eastAsia"/>
                <w:sz w:val="21"/>
                <w:szCs w:val="21"/>
              </w:rPr>
              <w:t>IP</w:t>
            </w:r>
            <w:r w:rsidRPr="00FB4860">
              <w:rPr>
                <w:rFonts w:hint="eastAsia"/>
                <w:sz w:val="21"/>
                <w:szCs w:val="21"/>
              </w:rPr>
              <w:t>、</w:t>
            </w:r>
            <w:r w:rsidRPr="00FB4860">
              <w:rPr>
                <w:rFonts w:hint="eastAsia"/>
                <w:sz w:val="21"/>
                <w:szCs w:val="21"/>
              </w:rPr>
              <w:t>Chiplet</w:t>
            </w:r>
            <w:r w:rsidRPr="00FB4860">
              <w:rPr>
                <w:rFonts w:hint="eastAsia"/>
                <w:sz w:val="21"/>
                <w:szCs w:val="21"/>
              </w:rPr>
              <w:t>芯片架构、先进封装技术、面向</w:t>
            </w:r>
            <w:r w:rsidRPr="00FB4860">
              <w:rPr>
                <w:rFonts w:hint="eastAsia"/>
                <w:sz w:val="21"/>
                <w:szCs w:val="21"/>
              </w:rPr>
              <w:t>AIGC</w:t>
            </w:r>
            <w:r w:rsidRPr="00FB4860">
              <w:rPr>
                <w:rFonts w:hint="eastAsia"/>
                <w:sz w:val="21"/>
                <w:szCs w:val="21"/>
              </w:rPr>
              <w:t>和智慧出行的解决方案等方面入手，持续推进公司</w:t>
            </w:r>
            <w:r w:rsidRPr="00FB4860">
              <w:rPr>
                <w:rFonts w:hint="eastAsia"/>
                <w:sz w:val="21"/>
                <w:szCs w:val="21"/>
              </w:rPr>
              <w:t>Chiplet</w:t>
            </w:r>
            <w:r w:rsidRPr="00FB4860">
              <w:rPr>
                <w:rFonts w:hint="eastAsia"/>
                <w:sz w:val="21"/>
                <w:szCs w:val="21"/>
              </w:rPr>
              <w:t>技术、项目的研发和产业化。</w:t>
            </w:r>
            <w:r w:rsidR="009F61FB" w:rsidRPr="009F61FB">
              <w:rPr>
                <w:rFonts w:hint="eastAsia"/>
                <w:sz w:val="21"/>
                <w:szCs w:val="21"/>
              </w:rPr>
              <w:t>目前，</w:t>
            </w:r>
            <w:bookmarkStart w:id="0" w:name="_GoBack"/>
            <w:bookmarkEnd w:id="0"/>
            <w:r w:rsidR="009F61FB">
              <w:rPr>
                <w:rFonts w:hint="eastAsia"/>
                <w:sz w:val="21"/>
                <w:szCs w:val="21"/>
              </w:rPr>
              <w:t>公司</w:t>
            </w:r>
            <w:r w:rsidR="009F61FB" w:rsidRPr="009F61FB">
              <w:rPr>
                <w:rFonts w:hint="eastAsia"/>
                <w:sz w:val="21"/>
                <w:szCs w:val="21"/>
              </w:rPr>
              <w:t>已经积累了为汽车厂商设计高性能车规</w:t>
            </w:r>
            <w:r w:rsidR="009F61FB" w:rsidRPr="009F61FB">
              <w:rPr>
                <w:rFonts w:hint="eastAsia"/>
                <w:sz w:val="21"/>
                <w:szCs w:val="21"/>
              </w:rPr>
              <w:t xml:space="preserve"> ADAS</w:t>
            </w:r>
            <w:r w:rsidR="009F61FB" w:rsidRPr="009F61FB">
              <w:rPr>
                <w:rFonts w:hint="eastAsia"/>
                <w:sz w:val="21"/>
                <w:szCs w:val="21"/>
              </w:rPr>
              <w:t>芯片的相关经验，例如为某知名新能源汽车厂商提供基于</w:t>
            </w:r>
            <w:r w:rsidR="009F61FB" w:rsidRPr="009F61FB">
              <w:rPr>
                <w:rFonts w:hint="eastAsia"/>
                <w:sz w:val="21"/>
                <w:szCs w:val="21"/>
              </w:rPr>
              <w:t xml:space="preserve"> 5nm </w:t>
            </w:r>
            <w:r w:rsidR="009F61FB" w:rsidRPr="009F61FB">
              <w:rPr>
                <w:rFonts w:hint="eastAsia"/>
                <w:sz w:val="21"/>
                <w:szCs w:val="21"/>
              </w:rPr>
              <w:t>车规工艺制程的自动驾驶芯片定制服务</w:t>
            </w:r>
            <w:r w:rsidR="00096A99">
              <w:rPr>
                <w:rFonts w:hint="eastAsia"/>
                <w:sz w:val="21"/>
                <w:szCs w:val="21"/>
              </w:rPr>
              <w:t>，</w:t>
            </w:r>
            <w:r w:rsidR="009F61FB">
              <w:rPr>
                <w:rFonts w:hint="eastAsia"/>
                <w:sz w:val="21"/>
                <w:szCs w:val="21"/>
              </w:rPr>
              <w:t>并拥有</w:t>
            </w:r>
            <w:r w:rsidR="009F61FB" w:rsidRPr="009F61FB">
              <w:rPr>
                <w:rFonts w:hint="eastAsia"/>
                <w:sz w:val="21"/>
                <w:szCs w:val="21"/>
              </w:rPr>
              <w:t>基于</w:t>
            </w:r>
            <w:r w:rsidR="009F61FB" w:rsidRPr="009F61FB">
              <w:rPr>
                <w:rFonts w:hint="eastAsia"/>
                <w:sz w:val="21"/>
                <w:szCs w:val="21"/>
              </w:rPr>
              <w:t>Chiplet</w:t>
            </w:r>
            <w:r w:rsidR="009F61FB" w:rsidRPr="009F61FB">
              <w:rPr>
                <w:rFonts w:hint="eastAsia"/>
                <w:sz w:val="21"/>
                <w:szCs w:val="21"/>
              </w:rPr>
              <w:t>架构的高性能计算芯片、</w:t>
            </w:r>
            <w:r w:rsidR="009F61FB" w:rsidRPr="009F61FB">
              <w:rPr>
                <w:rFonts w:hint="eastAsia"/>
                <w:sz w:val="21"/>
                <w:szCs w:val="21"/>
              </w:rPr>
              <w:t>CoWoS</w:t>
            </w:r>
            <w:r w:rsidR="009F61FB" w:rsidRPr="009F61FB">
              <w:rPr>
                <w:rFonts w:hint="eastAsia"/>
                <w:sz w:val="21"/>
                <w:szCs w:val="21"/>
              </w:rPr>
              <w:t>封装、</w:t>
            </w:r>
            <w:r w:rsidR="009F61FB" w:rsidRPr="009F61FB">
              <w:rPr>
                <w:rFonts w:hint="eastAsia"/>
                <w:sz w:val="21"/>
                <w:szCs w:val="21"/>
              </w:rPr>
              <w:t>UCIe/BoW</w:t>
            </w:r>
            <w:r w:rsidR="009F61FB">
              <w:rPr>
                <w:rFonts w:hint="eastAsia"/>
                <w:sz w:val="21"/>
                <w:szCs w:val="21"/>
              </w:rPr>
              <w:t>兼容的物理层接口等成功设计案例和经验，</w:t>
            </w:r>
            <w:r w:rsidR="009F61FB" w:rsidRPr="009F61FB">
              <w:rPr>
                <w:rFonts w:hint="eastAsia"/>
                <w:sz w:val="21"/>
                <w:szCs w:val="21"/>
              </w:rPr>
              <w:t>正在</w:t>
            </w:r>
            <w:r w:rsidR="009F61FB">
              <w:rPr>
                <w:rFonts w:hint="eastAsia"/>
                <w:sz w:val="21"/>
                <w:szCs w:val="21"/>
              </w:rPr>
              <w:t>积极推进</w:t>
            </w:r>
            <w:r w:rsidR="009F61FB" w:rsidRPr="009F61FB">
              <w:rPr>
                <w:rFonts w:hint="eastAsia"/>
                <w:sz w:val="21"/>
                <w:szCs w:val="21"/>
              </w:rPr>
              <w:t>智慧出行领域</w:t>
            </w:r>
            <w:r w:rsidR="009F61FB" w:rsidRPr="009F61FB">
              <w:rPr>
                <w:rFonts w:hint="eastAsia"/>
                <w:sz w:val="21"/>
                <w:szCs w:val="21"/>
              </w:rPr>
              <w:t>Chiplet</w:t>
            </w:r>
            <w:r w:rsidR="009F61FB" w:rsidRPr="009F61FB">
              <w:rPr>
                <w:rFonts w:hint="eastAsia"/>
                <w:sz w:val="21"/>
                <w:szCs w:val="21"/>
              </w:rPr>
              <w:t>解决方案平台研发。</w:t>
            </w:r>
          </w:p>
          <w:p w:rsidR="00EE68E0" w:rsidRPr="00EE68E0" w:rsidRDefault="00EE68E0" w:rsidP="008902CB">
            <w:pPr>
              <w:pStyle w:val="005"/>
              <w:spacing w:before="156"/>
              <w:ind w:firstLine="480"/>
              <w:rPr>
                <w:szCs w:val="21"/>
              </w:rPr>
            </w:pPr>
          </w:p>
        </w:tc>
      </w:tr>
    </w:tbl>
    <w:p w:rsidR="00646B40" w:rsidRPr="00F96370" w:rsidRDefault="00646B40" w:rsidP="00DD6C1E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18" w:rsidRDefault="00807E18" w:rsidP="00354F01">
      <w:r>
        <w:separator/>
      </w:r>
    </w:p>
  </w:endnote>
  <w:endnote w:type="continuationSeparator" w:id="0">
    <w:p w:rsidR="00807E18" w:rsidRDefault="00807E18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18" w:rsidRDefault="00807E18" w:rsidP="00354F01">
      <w:r>
        <w:separator/>
      </w:r>
    </w:p>
  </w:footnote>
  <w:footnote w:type="continuationSeparator" w:id="0">
    <w:p w:rsidR="00807E18" w:rsidRDefault="00807E18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7DB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267"/>
    <w:rsid w:val="00094855"/>
    <w:rsid w:val="00094B3A"/>
    <w:rsid w:val="00095229"/>
    <w:rsid w:val="00095E5D"/>
    <w:rsid w:val="00096A99"/>
    <w:rsid w:val="000A0F42"/>
    <w:rsid w:val="000A1122"/>
    <w:rsid w:val="000A1C28"/>
    <w:rsid w:val="000A1F51"/>
    <w:rsid w:val="000A21BD"/>
    <w:rsid w:val="000A21ED"/>
    <w:rsid w:val="000A29CC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4809"/>
    <w:rsid w:val="000C5239"/>
    <w:rsid w:val="000C5BCA"/>
    <w:rsid w:val="000C7C4F"/>
    <w:rsid w:val="000D2CEF"/>
    <w:rsid w:val="000D3CAC"/>
    <w:rsid w:val="000D3DA9"/>
    <w:rsid w:val="000D4A6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3830"/>
    <w:rsid w:val="0010469D"/>
    <w:rsid w:val="0010787A"/>
    <w:rsid w:val="00111B8A"/>
    <w:rsid w:val="00111C91"/>
    <w:rsid w:val="00111F14"/>
    <w:rsid w:val="00112D3F"/>
    <w:rsid w:val="00113647"/>
    <w:rsid w:val="00115771"/>
    <w:rsid w:val="00117CFB"/>
    <w:rsid w:val="001208A5"/>
    <w:rsid w:val="001236DC"/>
    <w:rsid w:val="00123926"/>
    <w:rsid w:val="00126FF8"/>
    <w:rsid w:val="00127C62"/>
    <w:rsid w:val="00130230"/>
    <w:rsid w:val="001302D0"/>
    <w:rsid w:val="00130CD8"/>
    <w:rsid w:val="00132AC9"/>
    <w:rsid w:val="00136BAB"/>
    <w:rsid w:val="00136F06"/>
    <w:rsid w:val="0014105E"/>
    <w:rsid w:val="00142C41"/>
    <w:rsid w:val="00144320"/>
    <w:rsid w:val="00144430"/>
    <w:rsid w:val="00144865"/>
    <w:rsid w:val="0014689E"/>
    <w:rsid w:val="00146DBE"/>
    <w:rsid w:val="0015115B"/>
    <w:rsid w:val="001522D3"/>
    <w:rsid w:val="00153A8C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DA9"/>
    <w:rsid w:val="001863AA"/>
    <w:rsid w:val="00187BA3"/>
    <w:rsid w:val="0019019E"/>
    <w:rsid w:val="00190213"/>
    <w:rsid w:val="00191175"/>
    <w:rsid w:val="001926AA"/>
    <w:rsid w:val="001930C0"/>
    <w:rsid w:val="00193F22"/>
    <w:rsid w:val="00194AB4"/>
    <w:rsid w:val="00196A2F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7B85"/>
    <w:rsid w:val="00241213"/>
    <w:rsid w:val="00242482"/>
    <w:rsid w:val="002430F7"/>
    <w:rsid w:val="0024333D"/>
    <w:rsid w:val="002445BE"/>
    <w:rsid w:val="00244BC7"/>
    <w:rsid w:val="00246CDC"/>
    <w:rsid w:val="0024765D"/>
    <w:rsid w:val="00250C54"/>
    <w:rsid w:val="00251DA4"/>
    <w:rsid w:val="0025363A"/>
    <w:rsid w:val="00253913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3094"/>
    <w:rsid w:val="002632F6"/>
    <w:rsid w:val="00263483"/>
    <w:rsid w:val="00263C6A"/>
    <w:rsid w:val="00265518"/>
    <w:rsid w:val="00270A99"/>
    <w:rsid w:val="002751CA"/>
    <w:rsid w:val="00275F41"/>
    <w:rsid w:val="0027700D"/>
    <w:rsid w:val="00281890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6296"/>
    <w:rsid w:val="002A0ECB"/>
    <w:rsid w:val="002A17CE"/>
    <w:rsid w:val="002A354F"/>
    <w:rsid w:val="002A5CF8"/>
    <w:rsid w:val="002A781B"/>
    <w:rsid w:val="002A7BEE"/>
    <w:rsid w:val="002B1801"/>
    <w:rsid w:val="002B184A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61E6"/>
    <w:rsid w:val="002F7036"/>
    <w:rsid w:val="0030037F"/>
    <w:rsid w:val="0030049D"/>
    <w:rsid w:val="00301D2A"/>
    <w:rsid w:val="00303787"/>
    <w:rsid w:val="00305900"/>
    <w:rsid w:val="0030597F"/>
    <w:rsid w:val="003071F5"/>
    <w:rsid w:val="00307569"/>
    <w:rsid w:val="0031086D"/>
    <w:rsid w:val="00311394"/>
    <w:rsid w:val="0031147A"/>
    <w:rsid w:val="00312979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C7B"/>
    <w:rsid w:val="00365411"/>
    <w:rsid w:val="00365BE1"/>
    <w:rsid w:val="0036760E"/>
    <w:rsid w:val="00367623"/>
    <w:rsid w:val="003738FB"/>
    <w:rsid w:val="00375F0F"/>
    <w:rsid w:val="00376522"/>
    <w:rsid w:val="00380071"/>
    <w:rsid w:val="00380430"/>
    <w:rsid w:val="00380CD6"/>
    <w:rsid w:val="003826D2"/>
    <w:rsid w:val="003835AD"/>
    <w:rsid w:val="00383CEF"/>
    <w:rsid w:val="0038419B"/>
    <w:rsid w:val="003854B4"/>
    <w:rsid w:val="00385935"/>
    <w:rsid w:val="003869FC"/>
    <w:rsid w:val="00386E1F"/>
    <w:rsid w:val="00387D82"/>
    <w:rsid w:val="00390052"/>
    <w:rsid w:val="003933C8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B13EF"/>
    <w:rsid w:val="003B2E89"/>
    <w:rsid w:val="003B2F02"/>
    <w:rsid w:val="003B44EF"/>
    <w:rsid w:val="003B4B72"/>
    <w:rsid w:val="003B5173"/>
    <w:rsid w:val="003B7203"/>
    <w:rsid w:val="003B78B5"/>
    <w:rsid w:val="003C1DE2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DB7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D7"/>
    <w:rsid w:val="0043479B"/>
    <w:rsid w:val="00434E88"/>
    <w:rsid w:val="0043534E"/>
    <w:rsid w:val="00437D41"/>
    <w:rsid w:val="00437E5E"/>
    <w:rsid w:val="00441419"/>
    <w:rsid w:val="0044247D"/>
    <w:rsid w:val="00442BA4"/>
    <w:rsid w:val="0044468B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787E"/>
    <w:rsid w:val="00507A0C"/>
    <w:rsid w:val="00507E13"/>
    <w:rsid w:val="00510CF4"/>
    <w:rsid w:val="00512324"/>
    <w:rsid w:val="005124D1"/>
    <w:rsid w:val="00512E13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20C0"/>
    <w:rsid w:val="005320F6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6BF6"/>
    <w:rsid w:val="00551328"/>
    <w:rsid w:val="00552D6E"/>
    <w:rsid w:val="0055378F"/>
    <w:rsid w:val="0055447F"/>
    <w:rsid w:val="00554595"/>
    <w:rsid w:val="005547E8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888"/>
    <w:rsid w:val="005A0CD7"/>
    <w:rsid w:val="005A42DB"/>
    <w:rsid w:val="005A472A"/>
    <w:rsid w:val="005A4753"/>
    <w:rsid w:val="005A49AD"/>
    <w:rsid w:val="005A6838"/>
    <w:rsid w:val="005A6CC9"/>
    <w:rsid w:val="005A7E0A"/>
    <w:rsid w:val="005B20C0"/>
    <w:rsid w:val="005B44C3"/>
    <w:rsid w:val="005B4A63"/>
    <w:rsid w:val="005B5513"/>
    <w:rsid w:val="005C1CE0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36D5"/>
    <w:rsid w:val="006143FD"/>
    <w:rsid w:val="00615F96"/>
    <w:rsid w:val="00620147"/>
    <w:rsid w:val="006214C7"/>
    <w:rsid w:val="00621AAA"/>
    <w:rsid w:val="006222D0"/>
    <w:rsid w:val="00622333"/>
    <w:rsid w:val="006235B7"/>
    <w:rsid w:val="00630317"/>
    <w:rsid w:val="006303AA"/>
    <w:rsid w:val="00634E30"/>
    <w:rsid w:val="00635636"/>
    <w:rsid w:val="00642EF0"/>
    <w:rsid w:val="006431E0"/>
    <w:rsid w:val="00646B40"/>
    <w:rsid w:val="00651D49"/>
    <w:rsid w:val="00651E40"/>
    <w:rsid w:val="0065219D"/>
    <w:rsid w:val="00653141"/>
    <w:rsid w:val="00653548"/>
    <w:rsid w:val="00655EFA"/>
    <w:rsid w:val="00656320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F3D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2044C"/>
    <w:rsid w:val="00720BCE"/>
    <w:rsid w:val="00721845"/>
    <w:rsid w:val="007223AC"/>
    <w:rsid w:val="007236D9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340"/>
    <w:rsid w:val="007509AE"/>
    <w:rsid w:val="00750F3B"/>
    <w:rsid w:val="007515FE"/>
    <w:rsid w:val="007555C1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103C"/>
    <w:rsid w:val="00772BA2"/>
    <w:rsid w:val="00773BD2"/>
    <w:rsid w:val="0077456E"/>
    <w:rsid w:val="00775359"/>
    <w:rsid w:val="007763AC"/>
    <w:rsid w:val="007856F3"/>
    <w:rsid w:val="00785F3F"/>
    <w:rsid w:val="00786DA9"/>
    <w:rsid w:val="00787062"/>
    <w:rsid w:val="00791E32"/>
    <w:rsid w:val="00792A67"/>
    <w:rsid w:val="00794AD9"/>
    <w:rsid w:val="007961ED"/>
    <w:rsid w:val="00796A63"/>
    <w:rsid w:val="00797413"/>
    <w:rsid w:val="007A0462"/>
    <w:rsid w:val="007A1D4A"/>
    <w:rsid w:val="007A1F3D"/>
    <w:rsid w:val="007A3BBC"/>
    <w:rsid w:val="007A5181"/>
    <w:rsid w:val="007A76DF"/>
    <w:rsid w:val="007B16B8"/>
    <w:rsid w:val="007B1AC7"/>
    <w:rsid w:val="007B2A19"/>
    <w:rsid w:val="007B2A2D"/>
    <w:rsid w:val="007B3E94"/>
    <w:rsid w:val="007B420A"/>
    <w:rsid w:val="007B5672"/>
    <w:rsid w:val="007B57F4"/>
    <w:rsid w:val="007B5CDE"/>
    <w:rsid w:val="007B632E"/>
    <w:rsid w:val="007B6451"/>
    <w:rsid w:val="007C03BA"/>
    <w:rsid w:val="007C2574"/>
    <w:rsid w:val="007C3491"/>
    <w:rsid w:val="007C59CF"/>
    <w:rsid w:val="007C5C76"/>
    <w:rsid w:val="007C782E"/>
    <w:rsid w:val="007D1FD2"/>
    <w:rsid w:val="007D4123"/>
    <w:rsid w:val="007D4BC5"/>
    <w:rsid w:val="007D5B2C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E18"/>
    <w:rsid w:val="00807F07"/>
    <w:rsid w:val="00810C6F"/>
    <w:rsid w:val="00811D7F"/>
    <w:rsid w:val="00811F4B"/>
    <w:rsid w:val="00816E02"/>
    <w:rsid w:val="00817022"/>
    <w:rsid w:val="008207BC"/>
    <w:rsid w:val="00820AB4"/>
    <w:rsid w:val="00821ADC"/>
    <w:rsid w:val="0082245D"/>
    <w:rsid w:val="00822A10"/>
    <w:rsid w:val="00823BB4"/>
    <w:rsid w:val="00826F31"/>
    <w:rsid w:val="008270E2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E87"/>
    <w:rsid w:val="008A6F6D"/>
    <w:rsid w:val="008A735C"/>
    <w:rsid w:val="008B1411"/>
    <w:rsid w:val="008B266B"/>
    <w:rsid w:val="008B6825"/>
    <w:rsid w:val="008B7056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11F2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6C67"/>
    <w:rsid w:val="008E7C4F"/>
    <w:rsid w:val="008F1E52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C65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773A"/>
    <w:rsid w:val="00931FCA"/>
    <w:rsid w:val="00931FE2"/>
    <w:rsid w:val="00933199"/>
    <w:rsid w:val="0094021A"/>
    <w:rsid w:val="00940AF1"/>
    <w:rsid w:val="00940E34"/>
    <w:rsid w:val="009432DF"/>
    <w:rsid w:val="00944AE3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64769"/>
    <w:rsid w:val="00965AD2"/>
    <w:rsid w:val="009672C7"/>
    <w:rsid w:val="00967C18"/>
    <w:rsid w:val="009704E6"/>
    <w:rsid w:val="0097075F"/>
    <w:rsid w:val="00971874"/>
    <w:rsid w:val="00972658"/>
    <w:rsid w:val="009735B4"/>
    <w:rsid w:val="009742CF"/>
    <w:rsid w:val="0097448C"/>
    <w:rsid w:val="0097475C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6311"/>
    <w:rsid w:val="009A6683"/>
    <w:rsid w:val="009A68B4"/>
    <w:rsid w:val="009B0D29"/>
    <w:rsid w:val="009B4547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57F0"/>
    <w:rsid w:val="00A15B13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FC8"/>
    <w:rsid w:val="00A25468"/>
    <w:rsid w:val="00A26057"/>
    <w:rsid w:val="00A2668B"/>
    <w:rsid w:val="00A30CB6"/>
    <w:rsid w:val="00A3170D"/>
    <w:rsid w:val="00A31C55"/>
    <w:rsid w:val="00A31F0E"/>
    <w:rsid w:val="00A323E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42DB"/>
    <w:rsid w:val="00A94FB5"/>
    <w:rsid w:val="00A95679"/>
    <w:rsid w:val="00A96777"/>
    <w:rsid w:val="00A97AF6"/>
    <w:rsid w:val="00AA059D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30C7"/>
    <w:rsid w:val="00AC435E"/>
    <w:rsid w:val="00AC4F87"/>
    <w:rsid w:val="00AC5C33"/>
    <w:rsid w:val="00AC70ED"/>
    <w:rsid w:val="00AC7144"/>
    <w:rsid w:val="00AD03A1"/>
    <w:rsid w:val="00AD2342"/>
    <w:rsid w:val="00AD24FC"/>
    <w:rsid w:val="00AD3D2A"/>
    <w:rsid w:val="00AD4C19"/>
    <w:rsid w:val="00AD50EC"/>
    <w:rsid w:val="00AD5786"/>
    <w:rsid w:val="00AD65FF"/>
    <w:rsid w:val="00AD6F37"/>
    <w:rsid w:val="00AE069A"/>
    <w:rsid w:val="00AE1912"/>
    <w:rsid w:val="00AE1F0C"/>
    <w:rsid w:val="00AE20E8"/>
    <w:rsid w:val="00AE251B"/>
    <w:rsid w:val="00AE281A"/>
    <w:rsid w:val="00AE2FEA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541"/>
    <w:rsid w:val="00B21E62"/>
    <w:rsid w:val="00B23277"/>
    <w:rsid w:val="00B2557D"/>
    <w:rsid w:val="00B25CF1"/>
    <w:rsid w:val="00B26290"/>
    <w:rsid w:val="00B27284"/>
    <w:rsid w:val="00B27A20"/>
    <w:rsid w:val="00B3106B"/>
    <w:rsid w:val="00B31785"/>
    <w:rsid w:val="00B31BD0"/>
    <w:rsid w:val="00B31F63"/>
    <w:rsid w:val="00B33DA0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80DA0"/>
    <w:rsid w:val="00B80E84"/>
    <w:rsid w:val="00B832A4"/>
    <w:rsid w:val="00B86704"/>
    <w:rsid w:val="00B871F5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107D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44F9"/>
    <w:rsid w:val="00C64CED"/>
    <w:rsid w:val="00C652A6"/>
    <w:rsid w:val="00C66F89"/>
    <w:rsid w:val="00C7002D"/>
    <w:rsid w:val="00C715DE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46F9"/>
    <w:rsid w:val="00CA604B"/>
    <w:rsid w:val="00CA6159"/>
    <w:rsid w:val="00CA7431"/>
    <w:rsid w:val="00CB1C4F"/>
    <w:rsid w:val="00CB1D47"/>
    <w:rsid w:val="00CB271C"/>
    <w:rsid w:val="00CB399B"/>
    <w:rsid w:val="00CB3EAF"/>
    <w:rsid w:val="00CB433D"/>
    <w:rsid w:val="00CB5C16"/>
    <w:rsid w:val="00CB6BB4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BFF"/>
    <w:rsid w:val="00CD6302"/>
    <w:rsid w:val="00CD7E4B"/>
    <w:rsid w:val="00CE19D4"/>
    <w:rsid w:val="00CE1A9D"/>
    <w:rsid w:val="00CE34A7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59F8"/>
    <w:rsid w:val="00D062C9"/>
    <w:rsid w:val="00D07072"/>
    <w:rsid w:val="00D104B8"/>
    <w:rsid w:val="00D10735"/>
    <w:rsid w:val="00D10A5B"/>
    <w:rsid w:val="00D10CD6"/>
    <w:rsid w:val="00D12364"/>
    <w:rsid w:val="00D14DFE"/>
    <w:rsid w:val="00D14E11"/>
    <w:rsid w:val="00D175FF"/>
    <w:rsid w:val="00D213C5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253B"/>
    <w:rsid w:val="00D5257B"/>
    <w:rsid w:val="00D53593"/>
    <w:rsid w:val="00D53C6B"/>
    <w:rsid w:val="00D547CC"/>
    <w:rsid w:val="00D55057"/>
    <w:rsid w:val="00D56891"/>
    <w:rsid w:val="00D56A55"/>
    <w:rsid w:val="00D612A4"/>
    <w:rsid w:val="00D61B4C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6591"/>
    <w:rsid w:val="00D86B7D"/>
    <w:rsid w:val="00D87471"/>
    <w:rsid w:val="00D906B9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5564"/>
    <w:rsid w:val="00DC68C7"/>
    <w:rsid w:val="00DC7D53"/>
    <w:rsid w:val="00DD1D60"/>
    <w:rsid w:val="00DD2B4B"/>
    <w:rsid w:val="00DD3531"/>
    <w:rsid w:val="00DD5DA7"/>
    <w:rsid w:val="00DD5EF0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F003C"/>
    <w:rsid w:val="00DF066E"/>
    <w:rsid w:val="00DF11A6"/>
    <w:rsid w:val="00DF5F9D"/>
    <w:rsid w:val="00E002A9"/>
    <w:rsid w:val="00E00781"/>
    <w:rsid w:val="00E00B39"/>
    <w:rsid w:val="00E00BD8"/>
    <w:rsid w:val="00E01137"/>
    <w:rsid w:val="00E012E9"/>
    <w:rsid w:val="00E02C87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572"/>
    <w:rsid w:val="00E96986"/>
    <w:rsid w:val="00E9796D"/>
    <w:rsid w:val="00E97DE8"/>
    <w:rsid w:val="00EA07A8"/>
    <w:rsid w:val="00EA09BA"/>
    <w:rsid w:val="00EA64E1"/>
    <w:rsid w:val="00EA6578"/>
    <w:rsid w:val="00EB06DF"/>
    <w:rsid w:val="00EB33CD"/>
    <w:rsid w:val="00EB573F"/>
    <w:rsid w:val="00EB5EE9"/>
    <w:rsid w:val="00EB60D4"/>
    <w:rsid w:val="00EB6863"/>
    <w:rsid w:val="00EB70A5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243D"/>
    <w:rsid w:val="00F02580"/>
    <w:rsid w:val="00F0419C"/>
    <w:rsid w:val="00F051D0"/>
    <w:rsid w:val="00F053ED"/>
    <w:rsid w:val="00F0582D"/>
    <w:rsid w:val="00F071B3"/>
    <w:rsid w:val="00F1098C"/>
    <w:rsid w:val="00F1099F"/>
    <w:rsid w:val="00F1131E"/>
    <w:rsid w:val="00F11B95"/>
    <w:rsid w:val="00F12D68"/>
    <w:rsid w:val="00F14ADE"/>
    <w:rsid w:val="00F155EE"/>
    <w:rsid w:val="00F175EC"/>
    <w:rsid w:val="00F20428"/>
    <w:rsid w:val="00F20E4C"/>
    <w:rsid w:val="00F22A9E"/>
    <w:rsid w:val="00F23D79"/>
    <w:rsid w:val="00F247C2"/>
    <w:rsid w:val="00F30DF6"/>
    <w:rsid w:val="00F32DC5"/>
    <w:rsid w:val="00F34EC1"/>
    <w:rsid w:val="00F350FA"/>
    <w:rsid w:val="00F352F9"/>
    <w:rsid w:val="00F357CA"/>
    <w:rsid w:val="00F35B02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C0F77"/>
  <w15:chartTrackingRefBased/>
  <w15:docId w15:val="{9DF4BB9E-8CD8-467E-BEF2-DC8487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Xu, Effy</cp:lastModifiedBy>
  <cp:revision>10</cp:revision>
  <cp:lastPrinted>2020-08-20T14:01:00Z</cp:lastPrinted>
  <dcterms:created xsi:type="dcterms:W3CDTF">2025-01-21T02:33:00Z</dcterms:created>
  <dcterms:modified xsi:type="dcterms:W3CDTF">2025-01-21T07:36:00Z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