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B7AF">
      <w:pPr>
        <w:spacing w:before="156" w:beforeLines="50" w:after="156" w:afterLines="50" w:line="400" w:lineRule="exact"/>
        <w:rPr>
          <w:bCs/>
          <w:iCs/>
          <w:color w:val="000000"/>
          <w:sz w:val="24"/>
        </w:rPr>
      </w:pPr>
      <w:r>
        <w:rPr>
          <w:rFonts w:hAnsi="宋体"/>
          <w:bCs/>
          <w:iCs/>
          <w:color w:val="000000"/>
          <w:sz w:val="24"/>
        </w:rPr>
        <w:t>证券代码：</w:t>
      </w:r>
      <w:r>
        <w:rPr>
          <w:color w:val="000000"/>
          <w:sz w:val="24"/>
        </w:rPr>
        <w:t>688275</w:t>
      </w:r>
      <w:r>
        <w:rPr>
          <w:rFonts w:hint="eastAsia"/>
          <w:color w:val="000000"/>
          <w:sz w:val="24"/>
        </w:rPr>
        <w:t xml:space="preserve">                                    </w:t>
      </w:r>
      <w:r>
        <w:rPr>
          <w:rFonts w:hAnsi="宋体"/>
          <w:bCs/>
          <w:iCs/>
          <w:color w:val="000000"/>
          <w:sz w:val="24"/>
        </w:rPr>
        <w:t>证券简称：</w:t>
      </w:r>
      <w:r>
        <w:rPr>
          <w:color w:val="000000"/>
          <w:sz w:val="24"/>
        </w:rPr>
        <w:t>万润新能</w:t>
      </w:r>
    </w:p>
    <w:p w14:paraId="19B555ED">
      <w:pPr>
        <w:spacing w:before="156" w:beforeLines="50" w:after="156" w:afterLines="50" w:line="400" w:lineRule="exact"/>
        <w:jc w:val="center"/>
        <w:rPr>
          <w:rFonts w:ascii="宋体" w:hAnsi="宋体"/>
          <w:b/>
          <w:bCs/>
          <w:iCs/>
          <w:color w:val="000000"/>
          <w:sz w:val="32"/>
          <w:szCs w:val="32"/>
        </w:rPr>
      </w:pPr>
    </w:p>
    <w:p w14:paraId="759D8E30">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湖北万润新能源科技股份有限公司</w:t>
      </w:r>
    </w:p>
    <w:p w14:paraId="68F17CA8">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598A2CA3">
      <w:pPr>
        <w:spacing w:line="400" w:lineRule="exact"/>
        <w:rPr>
          <w:bCs/>
          <w:iCs/>
          <w:color w:val="000000"/>
          <w:sz w:val="24"/>
        </w:rPr>
      </w:pPr>
    </w:p>
    <w:p w14:paraId="346C1554">
      <w:pPr>
        <w:spacing w:line="400" w:lineRule="exact"/>
        <w:jc w:val="right"/>
        <w:rPr>
          <w:bCs/>
          <w:iCs/>
          <w:color w:val="000000"/>
          <w:sz w:val="24"/>
        </w:rPr>
      </w:pPr>
      <w:r>
        <w:rPr>
          <w:rFonts w:hint="eastAsia"/>
          <w:bCs/>
          <w:iCs/>
          <w:color w:val="000000"/>
          <w:sz w:val="24"/>
        </w:rPr>
        <w:t>编号：2025-0</w:t>
      </w:r>
      <w:r>
        <w:rPr>
          <w:rFonts w:hint="eastAsia"/>
          <w:bCs/>
          <w:iCs/>
          <w:color w:val="000000"/>
          <w:sz w:val="24"/>
          <w:lang w:val="en-US" w:eastAsia="zh-CN"/>
        </w:rPr>
        <w:t>0</w:t>
      </w:r>
      <w:r>
        <w:rPr>
          <w:rFonts w:hint="eastAsia"/>
          <w:bCs/>
          <w:iCs/>
          <w:color w:val="000000"/>
          <w:sz w:val="24"/>
        </w:rPr>
        <w:t>1</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33B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5D8DA3DE">
            <w:pPr>
              <w:spacing w:line="420" w:lineRule="exact"/>
              <w:rPr>
                <w:bCs/>
                <w:iCs/>
                <w:color w:val="000000"/>
                <w:kern w:val="0"/>
                <w:sz w:val="24"/>
              </w:rPr>
            </w:pPr>
            <w:r>
              <w:rPr>
                <w:rFonts w:hAnsi="宋体"/>
                <w:bCs/>
                <w:iCs/>
                <w:color w:val="000000"/>
                <w:kern w:val="0"/>
                <w:sz w:val="24"/>
              </w:rPr>
              <w:t>投资者关系活动类别</w:t>
            </w:r>
          </w:p>
          <w:p w14:paraId="311BDD91">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D74ACA3">
            <w:pPr>
              <w:spacing w:line="420" w:lineRule="exact"/>
              <w:rPr>
                <w:bCs/>
                <w:iCs/>
                <w:color w:val="000000"/>
                <w:sz w:val="24"/>
              </w:rPr>
            </w:pPr>
            <w:r>
              <w:rPr>
                <w:rFonts w:hint="eastAsia"/>
                <w:bCs/>
                <w:iCs/>
                <w:color w:val="000000"/>
                <w:kern w:val="0"/>
                <w:sz w:val="24"/>
              </w:rPr>
              <w:t>√</w:t>
            </w:r>
            <w:r>
              <w:rPr>
                <w:rFonts w:hAnsi="宋体"/>
                <w:kern w:val="0"/>
                <w:sz w:val="24"/>
              </w:rPr>
              <w:t>特定对象调研</w:t>
            </w:r>
            <w:r>
              <w:rPr>
                <w:rFonts w:hint="eastAsia" w:hAnsi="宋体"/>
                <w:kern w:val="0"/>
                <w:sz w:val="24"/>
              </w:rPr>
              <w:t xml:space="preserve">  </w:t>
            </w:r>
            <w:r>
              <w:rPr>
                <w:bCs/>
                <w:iCs/>
                <w:color w:val="000000"/>
                <w:kern w:val="0"/>
                <w:sz w:val="24"/>
              </w:rPr>
              <w:t>□</w:t>
            </w:r>
            <w:r>
              <w:rPr>
                <w:rFonts w:hAnsi="宋体"/>
                <w:kern w:val="0"/>
                <w:sz w:val="24"/>
              </w:rPr>
              <w:t>分析师会议</w:t>
            </w:r>
          </w:p>
          <w:p w14:paraId="5CF35323">
            <w:pPr>
              <w:spacing w:line="420" w:lineRule="exact"/>
              <w:rPr>
                <w:bCs/>
                <w:iCs/>
                <w:color w:val="000000"/>
                <w:kern w:val="0"/>
                <w:sz w:val="24"/>
              </w:rPr>
            </w:pPr>
            <w:r>
              <w:rPr>
                <w:bCs/>
                <w:iCs/>
                <w:color w:val="000000"/>
                <w:kern w:val="0"/>
                <w:sz w:val="24"/>
              </w:rPr>
              <w:t>□</w:t>
            </w:r>
            <w:r>
              <w:rPr>
                <w:rFonts w:hAnsi="宋体"/>
                <w:kern w:val="0"/>
                <w:sz w:val="24"/>
              </w:rPr>
              <w:t>媒体采访</w:t>
            </w:r>
            <w:r>
              <w:rPr>
                <w:rFonts w:hint="eastAsia" w:hAnsi="宋体"/>
                <w:kern w:val="0"/>
                <w:sz w:val="24"/>
              </w:rPr>
              <w:t xml:space="preserve">       </w:t>
            </w:r>
            <w:r>
              <w:rPr>
                <w:bCs/>
                <w:iCs/>
                <w:color w:val="000000"/>
                <w:kern w:val="0"/>
                <w:sz w:val="24"/>
              </w:rPr>
              <w:t>□</w:t>
            </w:r>
            <w:r>
              <w:rPr>
                <w:rFonts w:hAnsi="宋体"/>
                <w:kern w:val="0"/>
                <w:sz w:val="24"/>
              </w:rPr>
              <w:t>业绩说明会</w:t>
            </w:r>
          </w:p>
          <w:p w14:paraId="5A8C5D11">
            <w:pPr>
              <w:spacing w:line="420" w:lineRule="exact"/>
              <w:rPr>
                <w:bCs/>
                <w:iCs/>
                <w:color w:val="000000"/>
                <w:kern w:val="0"/>
                <w:sz w:val="24"/>
              </w:rPr>
            </w:pPr>
            <w:r>
              <w:rPr>
                <w:bCs/>
                <w:iCs/>
                <w:color w:val="000000"/>
                <w:kern w:val="0"/>
                <w:sz w:val="24"/>
              </w:rPr>
              <w:t>□</w:t>
            </w:r>
            <w:r>
              <w:rPr>
                <w:rFonts w:hAnsi="宋体"/>
                <w:kern w:val="0"/>
                <w:sz w:val="24"/>
              </w:rPr>
              <w:t>新闻发布会</w:t>
            </w:r>
            <w:r>
              <w:rPr>
                <w:rFonts w:hint="eastAsia" w:hAnsi="宋体"/>
                <w:kern w:val="0"/>
                <w:sz w:val="24"/>
              </w:rPr>
              <w:t xml:space="preserve">    </w:t>
            </w:r>
            <w:r>
              <w:rPr>
                <w:rFonts w:hint="eastAsia"/>
                <w:bCs/>
                <w:iCs/>
                <w:color w:val="000000"/>
                <w:kern w:val="0"/>
                <w:sz w:val="24"/>
              </w:rPr>
              <w:t>√</w:t>
            </w:r>
            <w:r>
              <w:rPr>
                <w:rFonts w:hAnsi="宋体"/>
                <w:kern w:val="0"/>
                <w:sz w:val="24"/>
              </w:rPr>
              <w:t>路演活动</w:t>
            </w:r>
          </w:p>
          <w:p w14:paraId="39AA3369">
            <w:pPr>
              <w:tabs>
                <w:tab w:val="center" w:pos="3199"/>
                <w:tab w:val="left" w:pos="3290"/>
              </w:tabs>
              <w:spacing w:line="420" w:lineRule="exact"/>
              <w:rPr>
                <w:bCs/>
                <w:iCs/>
                <w:color w:val="000000"/>
                <w:kern w:val="0"/>
                <w:sz w:val="24"/>
              </w:rPr>
            </w:pPr>
            <w:r>
              <w:rPr>
                <w:bCs/>
                <w:iCs/>
                <w:color w:val="000000"/>
                <w:kern w:val="0"/>
                <w:sz w:val="24"/>
              </w:rPr>
              <w:t>□</w:t>
            </w:r>
            <w:r>
              <w:rPr>
                <w:rFonts w:hAnsi="宋体"/>
                <w:kern w:val="0"/>
                <w:sz w:val="24"/>
              </w:rPr>
              <w:t>现场参观</w:t>
            </w:r>
            <w:r>
              <w:rPr>
                <w:bCs/>
                <w:iCs/>
                <w:color w:val="000000"/>
                <w:kern w:val="0"/>
                <w:sz w:val="24"/>
              </w:rPr>
              <w:tab/>
            </w:r>
          </w:p>
          <w:p w14:paraId="78675455">
            <w:pPr>
              <w:tabs>
                <w:tab w:val="center" w:pos="3199"/>
              </w:tabs>
              <w:spacing w:line="420" w:lineRule="exact"/>
              <w:rPr>
                <w:bCs/>
                <w:iCs/>
                <w:color w:val="000000"/>
                <w:sz w:val="24"/>
              </w:rPr>
            </w:pPr>
            <w:r>
              <w:rPr>
                <w:rFonts w:hint="eastAsia"/>
                <w:bCs/>
                <w:iCs/>
                <w:color w:val="000000"/>
                <w:kern w:val="0"/>
                <w:sz w:val="24"/>
              </w:rPr>
              <w:t>√</w:t>
            </w:r>
            <w:r>
              <w:rPr>
                <w:rFonts w:hAnsi="宋体"/>
                <w:kern w:val="0"/>
                <w:sz w:val="24"/>
              </w:rPr>
              <w:t>其他</w:t>
            </w:r>
            <w:r>
              <w:rPr>
                <w:rFonts w:hint="eastAsia" w:hAnsi="宋体"/>
                <w:kern w:val="0"/>
                <w:sz w:val="24"/>
              </w:rPr>
              <w:t>（电话及线上网络交流）</w:t>
            </w:r>
          </w:p>
        </w:tc>
      </w:tr>
      <w:tr w14:paraId="58EE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09A7AC11">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57E966E8">
            <w:pPr>
              <w:spacing w:line="420" w:lineRule="exact"/>
              <w:rPr>
                <w:bCs/>
                <w:iCs/>
                <w:color w:val="000000"/>
                <w:sz w:val="24"/>
              </w:rPr>
            </w:pPr>
            <w:r>
              <w:rPr>
                <w:rFonts w:hint="eastAsia"/>
                <w:bCs/>
                <w:iCs/>
                <w:color w:val="000000"/>
                <w:sz w:val="24"/>
              </w:rPr>
              <w:t>摩根基金、海富通基金、西部利得基金、中欧基金、中银基金、华泰柏瑞基金、易方达基金、兴全基金、富国基金、汇添富基金、泉果基金、朱雀基金、银河基金、国投瑞银、上银基金、敦和基金、工银安盛、天治基金、国泰基金、万家基金、合远基金、长安基金、兴业基金、华泰保兴基金、新华基金、合远基金、鹏扬基金、鹏华基金、信达澳亚基金、贝莱德、和谐汇一、浙商资管、国君资管、兴银理财、宏道投资、汐泰投资、上海利幄基金、广发证券、国信证券、中泰证券、民生证券、中信证券、申万宏源证券、长江证券、华泰证券、国金证券、西部证券、兴业证券、中信建投国际、甬兴证券、东吴证券、华福证券、开源证券</w:t>
            </w:r>
          </w:p>
          <w:p w14:paraId="6EB97787">
            <w:pPr>
              <w:spacing w:line="420" w:lineRule="exact"/>
              <w:rPr>
                <w:bCs/>
                <w:iCs/>
                <w:color w:val="000000"/>
                <w:sz w:val="24"/>
              </w:rPr>
            </w:pPr>
          </w:p>
          <w:p w14:paraId="6930F328">
            <w:pPr>
              <w:spacing w:line="420" w:lineRule="exact"/>
              <w:rPr>
                <w:bCs/>
                <w:iCs/>
                <w:color w:val="000000"/>
                <w:sz w:val="24"/>
              </w:rPr>
            </w:pPr>
            <w:r>
              <w:rPr>
                <w:rFonts w:hint="eastAsia"/>
                <w:bCs/>
                <w:iCs/>
                <w:color w:val="000000"/>
                <w:sz w:val="24"/>
              </w:rPr>
              <w:t>（以上排名不分先后）</w:t>
            </w:r>
          </w:p>
        </w:tc>
      </w:tr>
      <w:tr w14:paraId="1DD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5661EEF8">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68E4E954">
            <w:pPr>
              <w:spacing w:line="420" w:lineRule="exact"/>
              <w:rPr>
                <w:rFonts w:hint="default" w:eastAsia="宋体"/>
                <w:bCs/>
                <w:iCs/>
                <w:color w:val="000000"/>
                <w:sz w:val="24"/>
                <w:lang w:val="en-US" w:eastAsia="zh-CN"/>
              </w:rPr>
            </w:pPr>
            <w:r>
              <w:rPr>
                <w:rFonts w:hint="eastAsia"/>
                <w:bCs/>
                <w:iCs/>
                <w:color w:val="000000"/>
                <w:sz w:val="24"/>
              </w:rPr>
              <w:t>2025年</w:t>
            </w:r>
            <w:r>
              <w:rPr>
                <w:rFonts w:hint="eastAsia"/>
                <w:bCs/>
                <w:iCs/>
                <w:color w:val="000000"/>
                <w:sz w:val="24"/>
                <w:lang w:val="en-US" w:eastAsia="zh-CN"/>
              </w:rPr>
              <w:t>1月</w:t>
            </w:r>
          </w:p>
        </w:tc>
      </w:tr>
      <w:tr w14:paraId="4DC0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2EB96A7">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169F3618">
            <w:pPr>
              <w:spacing w:line="420" w:lineRule="exact"/>
              <w:rPr>
                <w:bCs/>
                <w:iCs/>
                <w:color w:val="000000"/>
                <w:sz w:val="24"/>
              </w:rPr>
            </w:pPr>
            <w:r>
              <w:rPr>
                <w:rFonts w:hint="eastAsia"/>
                <w:bCs/>
                <w:iCs/>
                <w:color w:val="000000"/>
                <w:sz w:val="24"/>
              </w:rPr>
              <w:t>上海</w:t>
            </w:r>
          </w:p>
        </w:tc>
      </w:tr>
      <w:tr w14:paraId="7DBC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CB1771D">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2B3B4848">
            <w:pPr>
              <w:spacing w:line="420" w:lineRule="exact"/>
              <w:rPr>
                <w:rFonts w:ascii="宋体" w:hAnsi="宋体"/>
                <w:bCs/>
                <w:sz w:val="24"/>
              </w:rPr>
            </w:pPr>
            <w:r>
              <w:rPr>
                <w:rFonts w:hint="eastAsia" w:ascii="宋体" w:hAnsi="宋体"/>
                <w:bCs/>
                <w:sz w:val="24"/>
              </w:rPr>
              <w:t>资本运营负责人：张乐</w:t>
            </w:r>
          </w:p>
          <w:p w14:paraId="37965463">
            <w:pPr>
              <w:spacing w:line="420" w:lineRule="exact"/>
              <w:rPr>
                <w:rFonts w:ascii="宋体" w:hAnsi="宋体"/>
                <w:bCs/>
                <w:sz w:val="24"/>
              </w:rPr>
            </w:pPr>
            <w:r>
              <w:rPr>
                <w:rFonts w:hint="eastAsia" w:ascii="宋体" w:hAnsi="宋体"/>
                <w:bCs/>
                <w:sz w:val="24"/>
              </w:rPr>
              <w:t>投资者关系经理：汪玥含</w:t>
            </w:r>
          </w:p>
        </w:tc>
      </w:tr>
      <w:tr w14:paraId="318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8916402">
            <w:pPr>
              <w:spacing w:line="420" w:lineRule="exact"/>
              <w:rPr>
                <w:bCs/>
                <w:iCs/>
                <w:color w:val="000000"/>
                <w:kern w:val="0"/>
                <w:sz w:val="24"/>
              </w:rPr>
            </w:pPr>
            <w:r>
              <w:rPr>
                <w:rFonts w:hAnsi="宋体"/>
                <w:bCs/>
                <w:iCs/>
                <w:color w:val="000000"/>
                <w:kern w:val="0"/>
                <w:sz w:val="24"/>
              </w:rPr>
              <w:t>投资者关系活动主要内容介绍</w:t>
            </w:r>
          </w:p>
          <w:p w14:paraId="7C4C6E1E">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C595B59">
            <w:pPr>
              <w:spacing w:line="460" w:lineRule="exact"/>
              <w:rPr>
                <w:rFonts w:ascii="宋体" w:hAnsi="宋体"/>
                <w:b/>
                <w:sz w:val="24"/>
              </w:rPr>
            </w:pPr>
            <w:r>
              <w:rPr>
                <w:rFonts w:hint="eastAsia" w:ascii="宋体" w:hAnsi="宋体"/>
                <w:b/>
                <w:sz w:val="24"/>
              </w:rPr>
              <w:t>一、公司情况介绍</w:t>
            </w:r>
          </w:p>
          <w:p w14:paraId="1C1C4991">
            <w:pPr>
              <w:spacing w:line="460" w:lineRule="exact"/>
              <w:ind w:firstLine="480" w:firstLineChars="200"/>
              <w:rPr>
                <w:rFonts w:ascii="宋体" w:hAnsi="宋体"/>
                <w:bCs/>
                <w:sz w:val="24"/>
              </w:rPr>
            </w:pPr>
            <w:r>
              <w:rPr>
                <w:rFonts w:hint="eastAsia" w:ascii="宋体" w:hAnsi="宋体"/>
                <w:bCs/>
                <w:sz w:val="24"/>
              </w:rPr>
              <w:t>万润新能（688275）致力于成为全球领先的创新驱动型新能源材料企业。公</w:t>
            </w:r>
            <w:bookmarkStart w:id="0" w:name="_GoBack"/>
            <w:bookmarkEnd w:id="0"/>
            <w:r>
              <w:rPr>
                <w:rFonts w:hint="eastAsia" w:ascii="宋体" w:hAnsi="宋体"/>
                <w:bCs/>
                <w:sz w:val="24"/>
              </w:rPr>
              <w:t>司自成立以来始终坚持以全球新能源产业的前沿需求为导向，推动产品性能保持行业领先水平。公司主要聚焦于动力电池和储能电池用正极材料及其前驱体领域，产品涵盖磷酸铁锂、磷酸铁、钠离子电池材料、磷酸锰铁锂等。</w:t>
            </w:r>
          </w:p>
          <w:p w14:paraId="0DE930E8">
            <w:pPr>
              <w:spacing w:line="460" w:lineRule="exact"/>
              <w:ind w:firstLine="480" w:firstLineChars="200"/>
              <w:rPr>
                <w:rFonts w:ascii="宋体" w:hAnsi="宋体"/>
                <w:bCs/>
                <w:sz w:val="24"/>
              </w:rPr>
            </w:pPr>
            <w:r>
              <w:rPr>
                <w:rFonts w:hint="eastAsia" w:ascii="宋体" w:hAnsi="宋体"/>
                <w:bCs/>
                <w:sz w:val="24"/>
              </w:rPr>
              <w:t>目前，公司已在中国、美国市场已建或在建先进磷酸铁锂产能，未来将统筹海内外两大市场，</w:t>
            </w:r>
            <w:r>
              <w:rPr>
                <w:rFonts w:hint="eastAsia" w:ascii="宋体" w:hAnsi="宋体"/>
                <w:sz w:val="24"/>
              </w:rPr>
              <w:t>构建公司上下游海内外产业链，实现全球供应链的整合和优化，形成全球化的产销网络。</w:t>
            </w:r>
          </w:p>
          <w:p w14:paraId="69E9A28C">
            <w:pPr>
              <w:spacing w:line="460" w:lineRule="exact"/>
              <w:ind w:firstLine="480" w:firstLineChars="200"/>
              <w:rPr>
                <w:rFonts w:ascii="宋体" w:hAnsi="宋体"/>
                <w:bCs/>
                <w:sz w:val="24"/>
              </w:rPr>
            </w:pPr>
          </w:p>
          <w:p w14:paraId="6AF20CFD">
            <w:pPr>
              <w:spacing w:line="460" w:lineRule="exact"/>
              <w:rPr>
                <w:rFonts w:ascii="宋体" w:hAnsi="宋体"/>
                <w:b/>
                <w:sz w:val="24"/>
              </w:rPr>
            </w:pPr>
            <w:r>
              <w:rPr>
                <w:rFonts w:hint="eastAsia" w:ascii="宋体" w:hAnsi="宋体"/>
                <w:b/>
                <w:sz w:val="24"/>
              </w:rPr>
              <w:t>二、</w:t>
            </w:r>
            <w:r>
              <w:rPr>
                <w:rFonts w:ascii="宋体" w:hAnsi="宋体"/>
                <w:b/>
                <w:sz w:val="24"/>
              </w:rPr>
              <w:t>问题及回复</w:t>
            </w:r>
          </w:p>
          <w:p w14:paraId="0F781076">
            <w:pPr>
              <w:pStyle w:val="7"/>
              <w:spacing w:line="460" w:lineRule="exact"/>
              <w:ind w:firstLine="0" w:firstLineChars="0"/>
              <w:rPr>
                <w:rFonts w:ascii="宋体" w:hAnsi="宋体"/>
                <w:b/>
                <w:bCs/>
                <w:sz w:val="24"/>
                <w:szCs w:val="24"/>
              </w:rPr>
            </w:pPr>
            <w:r>
              <w:rPr>
                <w:rFonts w:hint="eastAsia" w:ascii="宋体" w:hAnsi="宋体"/>
                <w:b/>
                <w:bCs/>
                <w:sz w:val="24"/>
                <w:szCs w:val="24"/>
              </w:rPr>
              <w:t>Q1：请问公司24年四季度的出货情况如何？如何看待25年一季度的景气度？</w:t>
            </w:r>
          </w:p>
          <w:p w14:paraId="551C79F7">
            <w:pPr>
              <w:pStyle w:val="7"/>
              <w:spacing w:line="460" w:lineRule="exact"/>
              <w:ind w:firstLine="480"/>
              <w:rPr>
                <w:rFonts w:ascii="宋体" w:hAnsi="宋体"/>
                <w:sz w:val="24"/>
                <w:szCs w:val="24"/>
              </w:rPr>
            </w:pPr>
            <w:r>
              <w:rPr>
                <w:rFonts w:hint="eastAsia" w:ascii="宋体" w:hAnsi="宋体"/>
                <w:sz w:val="24"/>
                <w:szCs w:val="24"/>
              </w:rPr>
              <w:t>回答：公司24年四季度产销两旺，产能利用率水平较高，预计Q4出货环比提升，维持较高水平。</w:t>
            </w:r>
          </w:p>
          <w:p w14:paraId="054FA251">
            <w:pPr>
              <w:pStyle w:val="7"/>
              <w:spacing w:line="460" w:lineRule="exact"/>
              <w:ind w:firstLine="480"/>
              <w:rPr>
                <w:rFonts w:ascii="宋体" w:hAnsi="宋体"/>
                <w:sz w:val="24"/>
                <w:szCs w:val="24"/>
              </w:rPr>
            </w:pPr>
            <w:r>
              <w:rPr>
                <w:rFonts w:hint="eastAsia" w:ascii="宋体" w:hAnsi="宋体"/>
                <w:sz w:val="24"/>
                <w:szCs w:val="24"/>
              </w:rPr>
              <w:t>受益于新能源汽车以旧换新相关政策的延续支持以及海内外储能需求的持续增长等多重因素，预计一季度整体行业景气度将继续保持较高水平。公司已在原材料保供、生产安排等方面做了较多准备工作。</w:t>
            </w:r>
          </w:p>
          <w:p w14:paraId="7B4668D7">
            <w:pPr>
              <w:adjustRightInd w:val="0"/>
              <w:snapToGrid w:val="0"/>
              <w:spacing w:line="500" w:lineRule="exact"/>
              <w:rPr>
                <w:rFonts w:ascii="宋体" w:hAnsi="宋体"/>
                <w:bCs/>
                <w:iCs/>
                <w:color w:val="000000"/>
                <w:sz w:val="24"/>
              </w:rPr>
            </w:pPr>
          </w:p>
          <w:p w14:paraId="5EEDD330">
            <w:pPr>
              <w:pStyle w:val="7"/>
              <w:spacing w:line="460" w:lineRule="exact"/>
              <w:ind w:firstLine="0" w:firstLineChars="0"/>
              <w:rPr>
                <w:rFonts w:ascii="宋体" w:hAnsi="宋体"/>
                <w:b/>
                <w:bCs/>
                <w:sz w:val="24"/>
                <w:szCs w:val="24"/>
              </w:rPr>
            </w:pPr>
            <w:r>
              <w:rPr>
                <w:rFonts w:hint="eastAsia" w:ascii="宋体" w:hAnsi="宋体"/>
                <w:b/>
                <w:bCs/>
                <w:sz w:val="24"/>
                <w:szCs w:val="24"/>
              </w:rPr>
              <w:t>Q</w:t>
            </w:r>
            <w:r>
              <w:rPr>
                <w:rFonts w:hint="eastAsia" w:ascii="宋体" w:hAnsi="宋体"/>
                <w:b/>
                <w:bCs/>
                <w:sz w:val="24"/>
                <w:szCs w:val="24"/>
                <w:lang w:val="en-US" w:eastAsia="zh-CN"/>
              </w:rPr>
              <w:t>2</w:t>
            </w:r>
            <w:r>
              <w:rPr>
                <w:rFonts w:hint="eastAsia" w:ascii="宋体" w:hAnsi="宋体"/>
                <w:b/>
                <w:bCs/>
                <w:sz w:val="24"/>
                <w:szCs w:val="24"/>
              </w:rPr>
              <w:t>:公司销售开拓进展情况？</w:t>
            </w:r>
          </w:p>
          <w:p w14:paraId="64CBCDEC">
            <w:pPr>
              <w:pStyle w:val="7"/>
              <w:spacing w:line="460" w:lineRule="exact"/>
              <w:ind w:left="-2" w:leftChars="-1" w:firstLine="480"/>
              <w:rPr>
                <w:rFonts w:ascii="宋体" w:hAnsi="宋体"/>
                <w:sz w:val="24"/>
                <w:szCs w:val="24"/>
              </w:rPr>
            </w:pPr>
            <w:r>
              <w:rPr>
                <w:rFonts w:hint="eastAsia" w:ascii="宋体" w:hAnsi="宋体"/>
                <w:sz w:val="24"/>
              </w:rPr>
              <w:t>回答：公司在争取订单、开拓新客户方面持续努力，成效显著。2025年，公司预计在拓展核心客户单量、新客户开发方面有积极变化，市占率水平有望不断提升。</w:t>
            </w:r>
          </w:p>
          <w:p w14:paraId="358C78CD">
            <w:pPr>
              <w:adjustRightInd w:val="0"/>
              <w:snapToGrid w:val="0"/>
              <w:spacing w:line="500" w:lineRule="exact"/>
              <w:ind w:firstLine="480" w:firstLineChars="200"/>
              <w:rPr>
                <w:rFonts w:ascii="宋体" w:hAnsi="宋体"/>
                <w:bCs/>
                <w:iCs/>
                <w:color w:val="000000"/>
                <w:sz w:val="24"/>
              </w:rPr>
            </w:pPr>
          </w:p>
          <w:p w14:paraId="0A369C64">
            <w:pPr>
              <w:pStyle w:val="7"/>
              <w:spacing w:line="460" w:lineRule="exact"/>
              <w:ind w:firstLine="0" w:firstLineChars="0"/>
              <w:rPr>
                <w:rFonts w:ascii="宋体" w:hAnsi="宋体"/>
                <w:b/>
                <w:bCs/>
                <w:sz w:val="24"/>
                <w:szCs w:val="24"/>
              </w:rPr>
            </w:pPr>
            <w:r>
              <w:rPr>
                <w:rFonts w:hint="eastAsia" w:ascii="宋体" w:hAnsi="宋体"/>
                <w:b/>
                <w:bCs/>
                <w:sz w:val="24"/>
                <w:szCs w:val="24"/>
              </w:rPr>
              <w:t>Q</w:t>
            </w:r>
            <w:r>
              <w:rPr>
                <w:rFonts w:hint="eastAsia" w:ascii="宋体" w:hAnsi="宋体"/>
                <w:b/>
                <w:bCs/>
                <w:sz w:val="24"/>
                <w:szCs w:val="24"/>
                <w:lang w:val="en-US" w:eastAsia="zh-CN"/>
              </w:rPr>
              <w:t>3</w:t>
            </w:r>
            <w:r>
              <w:rPr>
                <w:rFonts w:hint="eastAsia" w:ascii="宋体" w:hAnsi="宋体"/>
                <w:b/>
                <w:bCs/>
                <w:sz w:val="24"/>
                <w:szCs w:val="24"/>
              </w:rPr>
              <w:t>：请问公司拟剥离全资子公司万润矿业的原因？</w:t>
            </w:r>
          </w:p>
          <w:p w14:paraId="6C1A5FD9">
            <w:pPr>
              <w:pStyle w:val="7"/>
              <w:spacing w:line="460" w:lineRule="exact"/>
              <w:ind w:firstLine="480"/>
              <w:rPr>
                <w:rFonts w:ascii="宋体" w:hAnsi="宋体"/>
                <w:sz w:val="24"/>
                <w:szCs w:val="24"/>
              </w:rPr>
            </w:pPr>
            <w:r>
              <w:rPr>
                <w:rFonts w:hint="eastAsia" w:ascii="宋体" w:hAnsi="宋体"/>
                <w:sz w:val="24"/>
                <w:szCs w:val="24"/>
              </w:rPr>
              <w:t>回答：公司此次剥离万润矿业主要是为聚焦正极材料主业，优化资产结构，提高资产质量，提升主营业务竞争力，同时也有助于降低期间费用，提高公司盈利水平。同时，公司享有后续矿业产品的优先供给权，且在同等商业条件下享受价格优惠，未来有望降低公司原材料采购成本，提高产品竞争力。</w:t>
            </w:r>
          </w:p>
          <w:p w14:paraId="0C65959E">
            <w:pPr>
              <w:adjustRightInd w:val="0"/>
              <w:snapToGrid w:val="0"/>
              <w:spacing w:line="500" w:lineRule="exact"/>
              <w:ind w:firstLine="480" w:firstLineChars="200"/>
              <w:rPr>
                <w:rFonts w:ascii="宋体" w:hAnsi="宋体"/>
                <w:bCs/>
                <w:iCs/>
                <w:color w:val="000000"/>
                <w:sz w:val="24"/>
              </w:rPr>
            </w:pPr>
          </w:p>
          <w:p w14:paraId="43BB50FA">
            <w:pPr>
              <w:pStyle w:val="7"/>
              <w:spacing w:line="460" w:lineRule="exact"/>
              <w:ind w:firstLine="0" w:firstLineChars="0"/>
              <w:rPr>
                <w:rFonts w:ascii="宋体" w:hAnsi="宋体"/>
                <w:b/>
                <w:bCs/>
                <w:sz w:val="24"/>
                <w:szCs w:val="24"/>
              </w:rPr>
            </w:pPr>
            <w:r>
              <w:rPr>
                <w:rFonts w:hint="eastAsia" w:ascii="宋体" w:hAnsi="宋体"/>
                <w:b/>
                <w:bCs/>
                <w:sz w:val="24"/>
                <w:szCs w:val="24"/>
              </w:rPr>
              <w:t>Q</w:t>
            </w:r>
            <w:r>
              <w:rPr>
                <w:rFonts w:hint="eastAsia" w:ascii="宋体" w:hAnsi="宋体"/>
                <w:b/>
                <w:bCs/>
                <w:sz w:val="24"/>
                <w:szCs w:val="24"/>
                <w:lang w:val="en-US" w:eastAsia="zh-CN"/>
              </w:rPr>
              <w:t>4</w:t>
            </w:r>
            <w:r>
              <w:rPr>
                <w:rFonts w:hint="eastAsia" w:ascii="宋体" w:hAnsi="宋体"/>
                <w:b/>
                <w:bCs/>
                <w:sz w:val="24"/>
                <w:szCs w:val="24"/>
              </w:rPr>
              <w:t>: 关注到商务部、科技部就《中国禁止出口限制出口技术目录》公开征求意见，其中新增对电池正极材料制备技术的相关限制，请问是否会对公司美国项目造成影响？</w:t>
            </w:r>
          </w:p>
          <w:p w14:paraId="3799D209">
            <w:pPr>
              <w:adjustRightInd w:val="0"/>
              <w:snapToGrid w:val="0"/>
              <w:spacing w:line="500" w:lineRule="exact"/>
              <w:ind w:firstLine="480" w:firstLineChars="200"/>
              <w:rPr>
                <w:rFonts w:ascii="宋体" w:hAnsi="宋体"/>
                <w:sz w:val="24"/>
              </w:rPr>
            </w:pPr>
            <w:r>
              <w:rPr>
                <w:rFonts w:hint="eastAsia" w:ascii="宋体" w:hAnsi="宋体"/>
                <w:sz w:val="24"/>
              </w:rPr>
              <w:t>回答：从公开征求意见稿来看，其将电池正极材料纳入限制出口技术，并未禁止出口。目前公司美国项目在按照原计划正常推进。</w:t>
            </w:r>
          </w:p>
          <w:p w14:paraId="75225BBA">
            <w:pPr>
              <w:adjustRightInd w:val="0"/>
              <w:snapToGrid w:val="0"/>
              <w:spacing w:line="500" w:lineRule="exact"/>
              <w:ind w:firstLine="480" w:firstLineChars="200"/>
              <w:rPr>
                <w:rFonts w:ascii="宋体" w:hAnsi="宋体"/>
                <w:sz w:val="24"/>
              </w:rPr>
            </w:pPr>
          </w:p>
          <w:p w14:paraId="602E40E3">
            <w:pPr>
              <w:pStyle w:val="7"/>
              <w:spacing w:line="460" w:lineRule="exact"/>
              <w:ind w:left="-2" w:leftChars="-1" w:firstLine="480"/>
              <w:rPr>
                <w:rFonts w:ascii="宋体" w:hAnsi="宋体"/>
                <w:bCs/>
                <w:iCs/>
                <w:color w:val="000000"/>
                <w:sz w:val="24"/>
              </w:rPr>
            </w:pPr>
          </w:p>
        </w:tc>
      </w:tr>
      <w:tr w14:paraId="5AB2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F1D090B">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22B30B33">
            <w:pPr>
              <w:spacing w:line="420" w:lineRule="exact"/>
              <w:rPr>
                <w:bCs/>
                <w:iCs/>
                <w:color w:val="000000"/>
                <w:sz w:val="24"/>
              </w:rPr>
            </w:pPr>
            <w:r>
              <w:rPr>
                <w:rFonts w:hint="eastAsia"/>
                <w:bCs/>
                <w:iCs/>
                <w:color w:val="000000"/>
                <w:sz w:val="24"/>
              </w:rPr>
              <w:t>无</w:t>
            </w:r>
          </w:p>
        </w:tc>
      </w:tr>
      <w:tr w14:paraId="100F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08" w:type="dxa"/>
            <w:tcBorders>
              <w:top w:val="single" w:color="auto" w:sz="4" w:space="0"/>
              <w:left w:val="single" w:color="auto" w:sz="4" w:space="0"/>
              <w:right w:val="single" w:color="auto" w:sz="4" w:space="0"/>
            </w:tcBorders>
            <w:vAlign w:val="center"/>
          </w:tcPr>
          <w:p w14:paraId="0D26DBB0">
            <w:pPr>
              <w:spacing w:line="420" w:lineRule="exact"/>
              <w:rPr>
                <w:bCs/>
                <w:iCs/>
                <w:color w:val="000000"/>
                <w:kern w:val="0"/>
                <w:sz w:val="24"/>
              </w:rPr>
            </w:pPr>
            <w:r>
              <w:rPr>
                <w:rFonts w:hint="eastAsia"/>
                <w:bCs/>
                <w:iCs/>
                <w:color w:val="000000"/>
                <w:kern w:val="0"/>
                <w:sz w:val="24"/>
              </w:rPr>
              <w:t>风险提示</w:t>
            </w:r>
          </w:p>
        </w:tc>
        <w:tc>
          <w:tcPr>
            <w:tcW w:w="6847" w:type="dxa"/>
            <w:tcBorders>
              <w:top w:val="single" w:color="auto" w:sz="4" w:space="0"/>
              <w:left w:val="single" w:color="auto" w:sz="4" w:space="0"/>
              <w:bottom w:val="single" w:color="auto" w:sz="4" w:space="0"/>
              <w:right w:val="single" w:color="auto" w:sz="4" w:space="0"/>
            </w:tcBorders>
          </w:tcPr>
          <w:p w14:paraId="0FC8238B">
            <w:pPr>
              <w:spacing w:line="420" w:lineRule="exact"/>
              <w:rPr>
                <w:bCs/>
                <w:iCs/>
                <w:color w:val="000000"/>
                <w:sz w:val="24"/>
              </w:rPr>
            </w:pPr>
            <w:r>
              <w:rPr>
                <w:rFonts w:hint="eastAsia"/>
                <w:bCs/>
                <w:iCs/>
                <w:color w:val="000000"/>
                <w:sz w:val="24"/>
              </w:rPr>
              <w:t>以上如涉及对行业发展趋势判断、公司发展规划等相关内容，不</w:t>
            </w:r>
          </w:p>
          <w:p w14:paraId="68A4821C">
            <w:pPr>
              <w:spacing w:line="420" w:lineRule="exact"/>
              <w:rPr>
                <w:bCs/>
                <w:iCs/>
                <w:color w:val="000000"/>
                <w:sz w:val="24"/>
              </w:rPr>
            </w:pPr>
            <w:r>
              <w:rPr>
                <w:rFonts w:hint="eastAsia"/>
                <w:bCs/>
                <w:iCs/>
                <w:color w:val="000000"/>
                <w:sz w:val="24"/>
              </w:rPr>
              <w:t>能视作公司或公司管理层对行业、公司发展的承诺和保证。敬请广大投资者注意投资风险。</w:t>
            </w:r>
          </w:p>
        </w:tc>
      </w:tr>
      <w:tr w14:paraId="335F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08" w:type="dxa"/>
            <w:tcBorders>
              <w:left w:val="single" w:color="auto" w:sz="4" w:space="0"/>
              <w:bottom w:val="single" w:color="auto" w:sz="4" w:space="0"/>
              <w:right w:val="single" w:color="auto" w:sz="4" w:space="0"/>
            </w:tcBorders>
            <w:vAlign w:val="center"/>
          </w:tcPr>
          <w:p w14:paraId="374DDCAA">
            <w:pPr>
              <w:spacing w:line="420" w:lineRule="exact"/>
              <w:rPr>
                <w:rFonts w:hAnsi="宋体"/>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41173BDA">
            <w:pPr>
              <w:spacing w:line="420" w:lineRule="exact"/>
              <w:rPr>
                <w:bCs/>
                <w:iCs/>
                <w:color w:val="000000"/>
                <w:sz w:val="24"/>
              </w:rPr>
            </w:pPr>
            <w:r>
              <w:rPr>
                <w:rFonts w:hint="eastAsia"/>
                <w:bCs/>
                <w:iCs/>
                <w:color w:val="000000"/>
                <w:sz w:val="24"/>
              </w:rPr>
              <w:t>2025年1月27日</w:t>
            </w:r>
          </w:p>
        </w:tc>
      </w:tr>
    </w:tbl>
    <w:p w14:paraId="3142B8FF"/>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FC2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064F">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NGNkNzcyMWNiZWJiOGI2NzU1ZjE0MGFjMmEyNmEifQ=="/>
  </w:docVars>
  <w:rsids>
    <w:rsidRoot w:val="006861C7"/>
    <w:rsid w:val="000155FD"/>
    <w:rsid w:val="000203CE"/>
    <w:rsid w:val="000268C0"/>
    <w:rsid w:val="000363B5"/>
    <w:rsid w:val="00036E58"/>
    <w:rsid w:val="000375D7"/>
    <w:rsid w:val="0004277B"/>
    <w:rsid w:val="00043015"/>
    <w:rsid w:val="00046DDE"/>
    <w:rsid w:val="00047EB9"/>
    <w:rsid w:val="000544A7"/>
    <w:rsid w:val="00054740"/>
    <w:rsid w:val="00057E34"/>
    <w:rsid w:val="00060A74"/>
    <w:rsid w:val="000617D8"/>
    <w:rsid w:val="00067110"/>
    <w:rsid w:val="00073026"/>
    <w:rsid w:val="0009298A"/>
    <w:rsid w:val="000A2808"/>
    <w:rsid w:val="000A3BAC"/>
    <w:rsid w:val="000B48E2"/>
    <w:rsid w:val="000C26FD"/>
    <w:rsid w:val="000C2D85"/>
    <w:rsid w:val="000C56DE"/>
    <w:rsid w:val="000D008C"/>
    <w:rsid w:val="000D74EF"/>
    <w:rsid w:val="000E5700"/>
    <w:rsid w:val="000F0C4B"/>
    <w:rsid w:val="000F0E22"/>
    <w:rsid w:val="00103F97"/>
    <w:rsid w:val="001044A5"/>
    <w:rsid w:val="00105A04"/>
    <w:rsid w:val="0010741A"/>
    <w:rsid w:val="001169A9"/>
    <w:rsid w:val="00125EB2"/>
    <w:rsid w:val="001355C8"/>
    <w:rsid w:val="00140C59"/>
    <w:rsid w:val="00142A4C"/>
    <w:rsid w:val="00144279"/>
    <w:rsid w:val="001452FF"/>
    <w:rsid w:val="00146CB0"/>
    <w:rsid w:val="0015391F"/>
    <w:rsid w:val="0016617A"/>
    <w:rsid w:val="00166336"/>
    <w:rsid w:val="00167E99"/>
    <w:rsid w:val="0018076E"/>
    <w:rsid w:val="0018363C"/>
    <w:rsid w:val="00183A98"/>
    <w:rsid w:val="001975AB"/>
    <w:rsid w:val="001A00F5"/>
    <w:rsid w:val="001A1F65"/>
    <w:rsid w:val="001A5CE9"/>
    <w:rsid w:val="001A69F9"/>
    <w:rsid w:val="001C1398"/>
    <w:rsid w:val="001C50AD"/>
    <w:rsid w:val="001C77F0"/>
    <w:rsid w:val="001D19A7"/>
    <w:rsid w:val="001D21BB"/>
    <w:rsid w:val="001D22EE"/>
    <w:rsid w:val="001D4C89"/>
    <w:rsid w:val="001E1838"/>
    <w:rsid w:val="001E3145"/>
    <w:rsid w:val="001E6509"/>
    <w:rsid w:val="001E7968"/>
    <w:rsid w:val="001F52D5"/>
    <w:rsid w:val="002021B8"/>
    <w:rsid w:val="0021123E"/>
    <w:rsid w:val="0022180A"/>
    <w:rsid w:val="00223ABC"/>
    <w:rsid w:val="002241B9"/>
    <w:rsid w:val="002274D9"/>
    <w:rsid w:val="00230877"/>
    <w:rsid w:val="0023455A"/>
    <w:rsid w:val="00237994"/>
    <w:rsid w:val="002454A9"/>
    <w:rsid w:val="00251D58"/>
    <w:rsid w:val="002530EE"/>
    <w:rsid w:val="002549E6"/>
    <w:rsid w:val="00256602"/>
    <w:rsid w:val="002632F3"/>
    <w:rsid w:val="00271C8D"/>
    <w:rsid w:val="00273B53"/>
    <w:rsid w:val="002759BF"/>
    <w:rsid w:val="0028080C"/>
    <w:rsid w:val="00283455"/>
    <w:rsid w:val="00285C9F"/>
    <w:rsid w:val="00295257"/>
    <w:rsid w:val="002956FF"/>
    <w:rsid w:val="00297703"/>
    <w:rsid w:val="002A0826"/>
    <w:rsid w:val="002A0984"/>
    <w:rsid w:val="002A32EC"/>
    <w:rsid w:val="002A589B"/>
    <w:rsid w:val="002B1184"/>
    <w:rsid w:val="002B2D41"/>
    <w:rsid w:val="002B71B8"/>
    <w:rsid w:val="002B7469"/>
    <w:rsid w:val="002C1D5F"/>
    <w:rsid w:val="002C22C6"/>
    <w:rsid w:val="002C261C"/>
    <w:rsid w:val="002C6568"/>
    <w:rsid w:val="002C723B"/>
    <w:rsid w:val="002D23E2"/>
    <w:rsid w:val="002D2B0A"/>
    <w:rsid w:val="002D39BC"/>
    <w:rsid w:val="002D6F9D"/>
    <w:rsid w:val="002E1B15"/>
    <w:rsid w:val="002E1D3A"/>
    <w:rsid w:val="002E4ED5"/>
    <w:rsid w:val="002E5238"/>
    <w:rsid w:val="002F39E0"/>
    <w:rsid w:val="003005F0"/>
    <w:rsid w:val="003030BF"/>
    <w:rsid w:val="00304F89"/>
    <w:rsid w:val="00306023"/>
    <w:rsid w:val="00307FC3"/>
    <w:rsid w:val="00312288"/>
    <w:rsid w:val="00327D5D"/>
    <w:rsid w:val="00344914"/>
    <w:rsid w:val="00346917"/>
    <w:rsid w:val="00354A7B"/>
    <w:rsid w:val="00360FDA"/>
    <w:rsid w:val="003614EE"/>
    <w:rsid w:val="00363075"/>
    <w:rsid w:val="00367D18"/>
    <w:rsid w:val="00372A1C"/>
    <w:rsid w:val="0037435A"/>
    <w:rsid w:val="003752E5"/>
    <w:rsid w:val="00377D8F"/>
    <w:rsid w:val="00382861"/>
    <w:rsid w:val="00383679"/>
    <w:rsid w:val="00395D44"/>
    <w:rsid w:val="003A1E68"/>
    <w:rsid w:val="003B0122"/>
    <w:rsid w:val="003B0BE5"/>
    <w:rsid w:val="003B2959"/>
    <w:rsid w:val="003B4776"/>
    <w:rsid w:val="003C56BD"/>
    <w:rsid w:val="003D18F1"/>
    <w:rsid w:val="003D2763"/>
    <w:rsid w:val="003D413C"/>
    <w:rsid w:val="003E001E"/>
    <w:rsid w:val="003E6C78"/>
    <w:rsid w:val="003F6BA5"/>
    <w:rsid w:val="003F7C4D"/>
    <w:rsid w:val="0040075F"/>
    <w:rsid w:val="00403300"/>
    <w:rsid w:val="00406BF3"/>
    <w:rsid w:val="004118C0"/>
    <w:rsid w:val="0041359E"/>
    <w:rsid w:val="00417A31"/>
    <w:rsid w:val="0042004B"/>
    <w:rsid w:val="00421315"/>
    <w:rsid w:val="00433384"/>
    <w:rsid w:val="0043777D"/>
    <w:rsid w:val="00446B99"/>
    <w:rsid w:val="004531A3"/>
    <w:rsid w:val="0045767F"/>
    <w:rsid w:val="00463E9B"/>
    <w:rsid w:val="00467414"/>
    <w:rsid w:val="0047371D"/>
    <w:rsid w:val="00473F30"/>
    <w:rsid w:val="0048591A"/>
    <w:rsid w:val="0048697F"/>
    <w:rsid w:val="00486D86"/>
    <w:rsid w:val="0048721A"/>
    <w:rsid w:val="00491D7E"/>
    <w:rsid w:val="004972A7"/>
    <w:rsid w:val="004A0BD5"/>
    <w:rsid w:val="004A1BBF"/>
    <w:rsid w:val="004A6CC5"/>
    <w:rsid w:val="004A73E5"/>
    <w:rsid w:val="004B4F89"/>
    <w:rsid w:val="004B7820"/>
    <w:rsid w:val="004C19BF"/>
    <w:rsid w:val="004D7640"/>
    <w:rsid w:val="004E1A9B"/>
    <w:rsid w:val="004E1AC4"/>
    <w:rsid w:val="00500AB6"/>
    <w:rsid w:val="005056A4"/>
    <w:rsid w:val="005155FB"/>
    <w:rsid w:val="00523907"/>
    <w:rsid w:val="005266B0"/>
    <w:rsid w:val="00534E30"/>
    <w:rsid w:val="00537C53"/>
    <w:rsid w:val="005438F5"/>
    <w:rsid w:val="00544901"/>
    <w:rsid w:val="00546C22"/>
    <w:rsid w:val="005474D3"/>
    <w:rsid w:val="00550737"/>
    <w:rsid w:val="00555DD2"/>
    <w:rsid w:val="00560940"/>
    <w:rsid w:val="00565ED9"/>
    <w:rsid w:val="00572D83"/>
    <w:rsid w:val="005760C6"/>
    <w:rsid w:val="005762CD"/>
    <w:rsid w:val="005849DE"/>
    <w:rsid w:val="00585A1B"/>
    <w:rsid w:val="0058763F"/>
    <w:rsid w:val="00591260"/>
    <w:rsid w:val="00591314"/>
    <w:rsid w:val="00593D40"/>
    <w:rsid w:val="00595F1B"/>
    <w:rsid w:val="005A0DE7"/>
    <w:rsid w:val="005A3BE0"/>
    <w:rsid w:val="005B0146"/>
    <w:rsid w:val="005B1026"/>
    <w:rsid w:val="005B642F"/>
    <w:rsid w:val="005C04C1"/>
    <w:rsid w:val="005C0514"/>
    <w:rsid w:val="005C1785"/>
    <w:rsid w:val="005D2D87"/>
    <w:rsid w:val="005D6A09"/>
    <w:rsid w:val="005E21FB"/>
    <w:rsid w:val="005E2B4B"/>
    <w:rsid w:val="005E5F63"/>
    <w:rsid w:val="005E6BA1"/>
    <w:rsid w:val="005F0F22"/>
    <w:rsid w:val="00603BD4"/>
    <w:rsid w:val="00605DCD"/>
    <w:rsid w:val="0060779A"/>
    <w:rsid w:val="00622F13"/>
    <w:rsid w:val="00625503"/>
    <w:rsid w:val="00625A37"/>
    <w:rsid w:val="0062662D"/>
    <w:rsid w:val="00632E78"/>
    <w:rsid w:val="006344F1"/>
    <w:rsid w:val="00637186"/>
    <w:rsid w:val="00641817"/>
    <w:rsid w:val="00646DF4"/>
    <w:rsid w:val="00651DE6"/>
    <w:rsid w:val="006523BB"/>
    <w:rsid w:val="0065347E"/>
    <w:rsid w:val="00654B49"/>
    <w:rsid w:val="006608F1"/>
    <w:rsid w:val="00662505"/>
    <w:rsid w:val="00665A97"/>
    <w:rsid w:val="0066674C"/>
    <w:rsid w:val="00666776"/>
    <w:rsid w:val="006721F0"/>
    <w:rsid w:val="006760F7"/>
    <w:rsid w:val="00680416"/>
    <w:rsid w:val="00681EC6"/>
    <w:rsid w:val="006861C7"/>
    <w:rsid w:val="00686DDF"/>
    <w:rsid w:val="00697B12"/>
    <w:rsid w:val="006A05A7"/>
    <w:rsid w:val="006A55BB"/>
    <w:rsid w:val="006A7613"/>
    <w:rsid w:val="006B661A"/>
    <w:rsid w:val="006B7336"/>
    <w:rsid w:val="006B7D00"/>
    <w:rsid w:val="006C67F9"/>
    <w:rsid w:val="006C6BC5"/>
    <w:rsid w:val="006D1C44"/>
    <w:rsid w:val="006D61A2"/>
    <w:rsid w:val="006E1DB4"/>
    <w:rsid w:val="006E2BEC"/>
    <w:rsid w:val="00705B9B"/>
    <w:rsid w:val="00720913"/>
    <w:rsid w:val="0072314D"/>
    <w:rsid w:val="00743901"/>
    <w:rsid w:val="00753DB6"/>
    <w:rsid w:val="00753E4B"/>
    <w:rsid w:val="00761CD5"/>
    <w:rsid w:val="00763847"/>
    <w:rsid w:val="00771FE3"/>
    <w:rsid w:val="00776BDE"/>
    <w:rsid w:val="00786870"/>
    <w:rsid w:val="0079202C"/>
    <w:rsid w:val="00792237"/>
    <w:rsid w:val="0079272A"/>
    <w:rsid w:val="007A1DA9"/>
    <w:rsid w:val="007B2252"/>
    <w:rsid w:val="007B79D9"/>
    <w:rsid w:val="007C67B1"/>
    <w:rsid w:val="007D031F"/>
    <w:rsid w:val="007D7713"/>
    <w:rsid w:val="007E354A"/>
    <w:rsid w:val="007E69C8"/>
    <w:rsid w:val="007E70D5"/>
    <w:rsid w:val="0080525B"/>
    <w:rsid w:val="008062C5"/>
    <w:rsid w:val="0080741A"/>
    <w:rsid w:val="00812F12"/>
    <w:rsid w:val="00814B5B"/>
    <w:rsid w:val="008224D4"/>
    <w:rsid w:val="00836F34"/>
    <w:rsid w:val="00843E73"/>
    <w:rsid w:val="00844EBF"/>
    <w:rsid w:val="00854F61"/>
    <w:rsid w:val="00864202"/>
    <w:rsid w:val="00873B59"/>
    <w:rsid w:val="0087701F"/>
    <w:rsid w:val="008802BA"/>
    <w:rsid w:val="0089283D"/>
    <w:rsid w:val="00894E6F"/>
    <w:rsid w:val="008A0ADC"/>
    <w:rsid w:val="008A1BAB"/>
    <w:rsid w:val="008A3C82"/>
    <w:rsid w:val="008B0F4F"/>
    <w:rsid w:val="008B38B7"/>
    <w:rsid w:val="008B458E"/>
    <w:rsid w:val="008C4D4A"/>
    <w:rsid w:val="008E11AE"/>
    <w:rsid w:val="008E1708"/>
    <w:rsid w:val="008E4844"/>
    <w:rsid w:val="00904492"/>
    <w:rsid w:val="00904DFB"/>
    <w:rsid w:val="0091457B"/>
    <w:rsid w:val="0091637F"/>
    <w:rsid w:val="009168C1"/>
    <w:rsid w:val="00917B14"/>
    <w:rsid w:val="00920306"/>
    <w:rsid w:val="0092370E"/>
    <w:rsid w:val="00923763"/>
    <w:rsid w:val="00924B97"/>
    <w:rsid w:val="00930ED6"/>
    <w:rsid w:val="00932738"/>
    <w:rsid w:val="0093293F"/>
    <w:rsid w:val="00933105"/>
    <w:rsid w:val="009474EF"/>
    <w:rsid w:val="00952233"/>
    <w:rsid w:val="00953CA0"/>
    <w:rsid w:val="00957F00"/>
    <w:rsid w:val="00962626"/>
    <w:rsid w:val="009767DD"/>
    <w:rsid w:val="00977AF2"/>
    <w:rsid w:val="00985FC5"/>
    <w:rsid w:val="00993BDD"/>
    <w:rsid w:val="009A6DFB"/>
    <w:rsid w:val="009B32E2"/>
    <w:rsid w:val="009B6EC0"/>
    <w:rsid w:val="009C7FAF"/>
    <w:rsid w:val="009D4199"/>
    <w:rsid w:val="009E3510"/>
    <w:rsid w:val="009E5746"/>
    <w:rsid w:val="009E5E6A"/>
    <w:rsid w:val="009E68A6"/>
    <w:rsid w:val="009F0DD5"/>
    <w:rsid w:val="009F1B95"/>
    <w:rsid w:val="009F2F51"/>
    <w:rsid w:val="009F6C05"/>
    <w:rsid w:val="00A021DC"/>
    <w:rsid w:val="00A13CB6"/>
    <w:rsid w:val="00A14A1A"/>
    <w:rsid w:val="00A22CDD"/>
    <w:rsid w:val="00A2406E"/>
    <w:rsid w:val="00A24163"/>
    <w:rsid w:val="00A254C8"/>
    <w:rsid w:val="00A25AEE"/>
    <w:rsid w:val="00A31EB1"/>
    <w:rsid w:val="00A33AEA"/>
    <w:rsid w:val="00A438A9"/>
    <w:rsid w:val="00A43B9B"/>
    <w:rsid w:val="00A461CD"/>
    <w:rsid w:val="00A469C5"/>
    <w:rsid w:val="00A51E87"/>
    <w:rsid w:val="00A5317D"/>
    <w:rsid w:val="00A6284E"/>
    <w:rsid w:val="00A63E81"/>
    <w:rsid w:val="00A70BF9"/>
    <w:rsid w:val="00A7250E"/>
    <w:rsid w:val="00A72EDC"/>
    <w:rsid w:val="00A8211B"/>
    <w:rsid w:val="00A8775A"/>
    <w:rsid w:val="00AA151A"/>
    <w:rsid w:val="00AA5998"/>
    <w:rsid w:val="00AB07E7"/>
    <w:rsid w:val="00AB7DE9"/>
    <w:rsid w:val="00AD1BA8"/>
    <w:rsid w:val="00AD24AC"/>
    <w:rsid w:val="00AF4419"/>
    <w:rsid w:val="00B02A29"/>
    <w:rsid w:val="00B0302C"/>
    <w:rsid w:val="00B03522"/>
    <w:rsid w:val="00B04127"/>
    <w:rsid w:val="00B04AD6"/>
    <w:rsid w:val="00B14CAA"/>
    <w:rsid w:val="00B17EF6"/>
    <w:rsid w:val="00B257CE"/>
    <w:rsid w:val="00B36628"/>
    <w:rsid w:val="00B421F3"/>
    <w:rsid w:val="00B4746C"/>
    <w:rsid w:val="00B522E9"/>
    <w:rsid w:val="00B644B8"/>
    <w:rsid w:val="00B65354"/>
    <w:rsid w:val="00B71A0E"/>
    <w:rsid w:val="00B73C9B"/>
    <w:rsid w:val="00B76356"/>
    <w:rsid w:val="00B81765"/>
    <w:rsid w:val="00B8314E"/>
    <w:rsid w:val="00B832F5"/>
    <w:rsid w:val="00B9031E"/>
    <w:rsid w:val="00BA2FAB"/>
    <w:rsid w:val="00BB3896"/>
    <w:rsid w:val="00BB5E28"/>
    <w:rsid w:val="00BD15F3"/>
    <w:rsid w:val="00BD2060"/>
    <w:rsid w:val="00BD2B2C"/>
    <w:rsid w:val="00BD6F4D"/>
    <w:rsid w:val="00BD7986"/>
    <w:rsid w:val="00BD79D3"/>
    <w:rsid w:val="00BE0C56"/>
    <w:rsid w:val="00BE7298"/>
    <w:rsid w:val="00C04F82"/>
    <w:rsid w:val="00C14C0C"/>
    <w:rsid w:val="00C15AC0"/>
    <w:rsid w:val="00C20C1B"/>
    <w:rsid w:val="00C26030"/>
    <w:rsid w:val="00C305C4"/>
    <w:rsid w:val="00C33C65"/>
    <w:rsid w:val="00C41091"/>
    <w:rsid w:val="00C63056"/>
    <w:rsid w:val="00C661D1"/>
    <w:rsid w:val="00C76781"/>
    <w:rsid w:val="00C775BA"/>
    <w:rsid w:val="00C850C5"/>
    <w:rsid w:val="00C85331"/>
    <w:rsid w:val="00C85A50"/>
    <w:rsid w:val="00C92E4A"/>
    <w:rsid w:val="00C94D46"/>
    <w:rsid w:val="00CA443A"/>
    <w:rsid w:val="00CB2461"/>
    <w:rsid w:val="00CB37FD"/>
    <w:rsid w:val="00CC0DA7"/>
    <w:rsid w:val="00CC4C3E"/>
    <w:rsid w:val="00CC4D65"/>
    <w:rsid w:val="00CC61E7"/>
    <w:rsid w:val="00CD25AD"/>
    <w:rsid w:val="00CD37F6"/>
    <w:rsid w:val="00CD3FFC"/>
    <w:rsid w:val="00CD5ABB"/>
    <w:rsid w:val="00CE2234"/>
    <w:rsid w:val="00CF565C"/>
    <w:rsid w:val="00D016A3"/>
    <w:rsid w:val="00D05E99"/>
    <w:rsid w:val="00D34C2C"/>
    <w:rsid w:val="00D512E3"/>
    <w:rsid w:val="00D602C9"/>
    <w:rsid w:val="00D65ACA"/>
    <w:rsid w:val="00D74CFA"/>
    <w:rsid w:val="00DA1647"/>
    <w:rsid w:val="00DA26A9"/>
    <w:rsid w:val="00DA6F71"/>
    <w:rsid w:val="00DA700D"/>
    <w:rsid w:val="00DA76B3"/>
    <w:rsid w:val="00DB01FF"/>
    <w:rsid w:val="00DB0E64"/>
    <w:rsid w:val="00DC7778"/>
    <w:rsid w:val="00DD009D"/>
    <w:rsid w:val="00DE1715"/>
    <w:rsid w:val="00DE7391"/>
    <w:rsid w:val="00DF1892"/>
    <w:rsid w:val="00DF2DB5"/>
    <w:rsid w:val="00DF494A"/>
    <w:rsid w:val="00DF6560"/>
    <w:rsid w:val="00E02953"/>
    <w:rsid w:val="00E03A8E"/>
    <w:rsid w:val="00E04CC0"/>
    <w:rsid w:val="00E06DB7"/>
    <w:rsid w:val="00E136FF"/>
    <w:rsid w:val="00E13E0F"/>
    <w:rsid w:val="00E14166"/>
    <w:rsid w:val="00E316D8"/>
    <w:rsid w:val="00E32528"/>
    <w:rsid w:val="00E34909"/>
    <w:rsid w:val="00E35F26"/>
    <w:rsid w:val="00E53165"/>
    <w:rsid w:val="00E5699A"/>
    <w:rsid w:val="00E56F31"/>
    <w:rsid w:val="00E61EF7"/>
    <w:rsid w:val="00E663B4"/>
    <w:rsid w:val="00E674A1"/>
    <w:rsid w:val="00E80CEB"/>
    <w:rsid w:val="00E949AF"/>
    <w:rsid w:val="00EA024C"/>
    <w:rsid w:val="00EA5103"/>
    <w:rsid w:val="00EA6319"/>
    <w:rsid w:val="00EA6FB9"/>
    <w:rsid w:val="00EA7A98"/>
    <w:rsid w:val="00EB5E6A"/>
    <w:rsid w:val="00EC2AD7"/>
    <w:rsid w:val="00ED4651"/>
    <w:rsid w:val="00ED7DE0"/>
    <w:rsid w:val="00EE7891"/>
    <w:rsid w:val="00EE7F70"/>
    <w:rsid w:val="00EF0EA0"/>
    <w:rsid w:val="00EF49FE"/>
    <w:rsid w:val="00EF5341"/>
    <w:rsid w:val="00F04876"/>
    <w:rsid w:val="00F04908"/>
    <w:rsid w:val="00F07C21"/>
    <w:rsid w:val="00F12EF6"/>
    <w:rsid w:val="00F21065"/>
    <w:rsid w:val="00F24CB4"/>
    <w:rsid w:val="00F36EEB"/>
    <w:rsid w:val="00F40405"/>
    <w:rsid w:val="00F43465"/>
    <w:rsid w:val="00F45475"/>
    <w:rsid w:val="00F45B1D"/>
    <w:rsid w:val="00F60E34"/>
    <w:rsid w:val="00F619D7"/>
    <w:rsid w:val="00F64E72"/>
    <w:rsid w:val="00F70C7D"/>
    <w:rsid w:val="00F70DD7"/>
    <w:rsid w:val="00F75179"/>
    <w:rsid w:val="00F767A2"/>
    <w:rsid w:val="00F814D4"/>
    <w:rsid w:val="00F9272E"/>
    <w:rsid w:val="00F9705F"/>
    <w:rsid w:val="00F97743"/>
    <w:rsid w:val="00FA1DCD"/>
    <w:rsid w:val="00FA5E7F"/>
    <w:rsid w:val="00FA6DAF"/>
    <w:rsid w:val="00FC28BD"/>
    <w:rsid w:val="00FC6884"/>
    <w:rsid w:val="00FE62F3"/>
    <w:rsid w:val="00FF2F18"/>
    <w:rsid w:val="00FF71D2"/>
    <w:rsid w:val="04110AF5"/>
    <w:rsid w:val="1AD17329"/>
    <w:rsid w:val="1B2418A5"/>
    <w:rsid w:val="1FBFC074"/>
    <w:rsid w:val="205F112F"/>
    <w:rsid w:val="290F1B96"/>
    <w:rsid w:val="2F4302AB"/>
    <w:rsid w:val="3673488E"/>
    <w:rsid w:val="36FB9E1F"/>
    <w:rsid w:val="3BFA3B96"/>
    <w:rsid w:val="3CEF3472"/>
    <w:rsid w:val="3EFF16E9"/>
    <w:rsid w:val="5639004A"/>
    <w:rsid w:val="6C44065E"/>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autoRedefine/>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1306</Words>
  <Characters>1342</Characters>
  <Lines>10</Lines>
  <Paragraphs>3</Paragraphs>
  <TotalTime>24</TotalTime>
  <ScaleCrop>false</ScaleCrop>
  <LinksUpToDate>false</LinksUpToDate>
  <CharactersWithSpaces>1393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2025-01-21T09:44:00Z</dcterms:created>
  <dc:creator>微软用户</dc:creator>
  <cp:lastModifiedBy>小麦子</cp:lastModifiedBy>
  <cp:lastPrinted>2024-12-08T09:09:00Z</cp:lastPrinted>
  <dcterms:modified xsi:type="dcterms:W3CDTF">2025-01-26T09:02:38Z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3D9D0DFD21D14D3AAD6592E6172649D5_13</vt:lpwstr>
  </property>
  <property fmtid="{D5CDD505-2E9C-101B-9397-08002B2CF9AE}" pid="4" name="KSOTemplateDocerSaveRecord">
    <vt:lpwstr>eyJoZGlkIjoiZTkzMWVjOGJjNzQ3ZDhmMjcyZTdmMGE1NGY0ODdlZmEiLCJ1c2VySWQiOiI1NDgyNTg4ODEifQ==</vt:lpwstr>
  </property>
</Properties>
</file>