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6E663" w14:textId="02DEE4D9" w:rsidR="00BE237A" w:rsidRPr="00BE237A" w:rsidRDefault="00BE237A" w:rsidP="00BE237A">
      <w:pPr>
        <w:jc w:val="left"/>
        <w:rPr>
          <w:sz w:val="24"/>
          <w:szCs w:val="32"/>
        </w:rPr>
      </w:pPr>
      <w:r w:rsidRPr="00BE237A">
        <w:rPr>
          <w:rFonts w:hint="eastAsia"/>
          <w:sz w:val="24"/>
          <w:szCs w:val="32"/>
        </w:rPr>
        <w:t>证券代码：</w:t>
      </w:r>
      <w:r w:rsidRPr="00BE237A">
        <w:rPr>
          <w:rFonts w:hint="eastAsia"/>
          <w:sz w:val="24"/>
          <w:szCs w:val="32"/>
        </w:rPr>
        <w:t>600866</w:t>
      </w:r>
      <w:r>
        <w:rPr>
          <w:rFonts w:hint="eastAsia"/>
          <w:sz w:val="24"/>
          <w:szCs w:val="32"/>
        </w:rPr>
        <w:t xml:space="preserve">                                   </w:t>
      </w:r>
      <w:r>
        <w:rPr>
          <w:rFonts w:hint="eastAsia"/>
          <w:sz w:val="24"/>
          <w:szCs w:val="32"/>
        </w:rPr>
        <w:t>证券简称：星湖科技</w:t>
      </w:r>
    </w:p>
    <w:p w14:paraId="075A8064" w14:textId="77777777" w:rsidR="00BE237A" w:rsidRDefault="00BE237A">
      <w:pPr>
        <w:jc w:val="center"/>
        <w:rPr>
          <w:b/>
          <w:bCs/>
          <w:sz w:val="24"/>
          <w:szCs w:val="32"/>
        </w:rPr>
      </w:pPr>
    </w:p>
    <w:p w14:paraId="52B3E8B5" w14:textId="1887EB9F" w:rsidR="00321AF0" w:rsidRPr="00BE237A" w:rsidRDefault="00321AF0">
      <w:pPr>
        <w:jc w:val="center"/>
        <w:rPr>
          <w:b/>
          <w:bCs/>
          <w:color w:val="FF0000"/>
          <w:sz w:val="28"/>
          <w:szCs w:val="28"/>
        </w:rPr>
      </w:pPr>
      <w:r w:rsidRPr="00BE237A">
        <w:rPr>
          <w:rFonts w:hint="eastAsia"/>
          <w:b/>
          <w:bCs/>
          <w:color w:val="FF0000"/>
          <w:sz w:val="28"/>
          <w:szCs w:val="28"/>
        </w:rPr>
        <w:t>广东肇庆星湖生物科技</w:t>
      </w:r>
      <w:r w:rsidR="00540AC6" w:rsidRPr="00BE237A">
        <w:rPr>
          <w:rFonts w:hint="eastAsia"/>
          <w:b/>
          <w:bCs/>
          <w:color w:val="FF0000"/>
          <w:sz w:val="28"/>
          <w:szCs w:val="28"/>
        </w:rPr>
        <w:t>股份有限公司</w:t>
      </w:r>
    </w:p>
    <w:p w14:paraId="3525D668" w14:textId="6E23139A" w:rsidR="007E2628" w:rsidRPr="00BE237A" w:rsidRDefault="00540AC6">
      <w:pPr>
        <w:jc w:val="center"/>
        <w:rPr>
          <w:b/>
          <w:bCs/>
          <w:color w:val="FF0000"/>
          <w:sz w:val="28"/>
          <w:szCs w:val="28"/>
        </w:rPr>
      </w:pPr>
      <w:r w:rsidRPr="00BE237A">
        <w:rPr>
          <w:rFonts w:hint="eastAsia"/>
          <w:b/>
          <w:bCs/>
          <w:color w:val="FF0000"/>
          <w:sz w:val="28"/>
          <w:szCs w:val="28"/>
        </w:rPr>
        <w:t>投资者关系活动记录表</w:t>
      </w:r>
    </w:p>
    <w:p w14:paraId="5E30F09D" w14:textId="77777777" w:rsidR="007E2628" w:rsidRDefault="00540AC6">
      <w:pPr>
        <w:jc w:val="center"/>
      </w:pPr>
      <w:r>
        <w:rPr>
          <w:rFonts w:hint="eastAsia"/>
        </w:rPr>
        <w:t xml:space="preserve">                                                   </w:t>
      </w:r>
    </w:p>
    <w:p w14:paraId="234106BE" w14:textId="43D83048" w:rsidR="007E2628" w:rsidRDefault="00540AC6">
      <w:pPr>
        <w:jc w:val="center"/>
      </w:pPr>
      <w:r>
        <w:rPr>
          <w:rFonts w:hint="eastAsia"/>
        </w:rPr>
        <w:t xml:space="preserve">                                                     </w:t>
      </w:r>
    </w:p>
    <w:tbl>
      <w:tblPr>
        <w:tblW w:w="8286" w:type="dxa"/>
        <w:tblInd w:w="131"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64"/>
        <w:gridCol w:w="5722"/>
      </w:tblGrid>
      <w:tr w:rsidR="007E2628" w:rsidRPr="001E3FEE" w14:paraId="15CB85BC" w14:textId="77777777">
        <w:tc>
          <w:tcPr>
            <w:tcW w:w="2564" w:type="dxa"/>
            <w:tcBorders>
              <w:tl2br w:val="nil"/>
              <w:tr2bl w:val="nil"/>
            </w:tcBorders>
            <w:shd w:val="clear" w:color="auto" w:fill="auto"/>
            <w:noWrap/>
            <w:tcMar>
              <w:left w:w="100" w:type="dxa"/>
              <w:right w:w="100" w:type="dxa"/>
            </w:tcMar>
            <w:vAlign w:val="center"/>
          </w:tcPr>
          <w:p w14:paraId="703846F2" w14:textId="77777777" w:rsidR="007E2628" w:rsidRPr="001E3FEE" w:rsidRDefault="00540AC6" w:rsidP="009158FB">
            <w:pPr>
              <w:pStyle w:val="a4"/>
              <w:widowControl/>
              <w:spacing w:before="50" w:beforeAutospacing="0" w:after="50" w:afterAutospacing="0" w:line="240" w:lineRule="atLeast"/>
              <w:jc w:val="center"/>
              <w:rPr>
                <w:rFonts w:asciiTheme="minorEastAsia" w:hAnsiTheme="minorEastAsia" w:cstheme="majorEastAsia"/>
                <w:sz w:val="21"/>
                <w:szCs w:val="21"/>
              </w:rPr>
            </w:pPr>
            <w:r w:rsidRPr="001E3FEE">
              <w:rPr>
                <w:rFonts w:asciiTheme="minorEastAsia" w:hAnsiTheme="minorEastAsia" w:hint="eastAsia"/>
                <w:sz w:val="21"/>
                <w:szCs w:val="21"/>
              </w:rPr>
              <w:t>投资者关系活动</w:t>
            </w:r>
            <w:r w:rsidRPr="001E3FEE">
              <w:rPr>
                <w:rFonts w:asciiTheme="minorEastAsia" w:hAnsiTheme="minorEastAsia" w:cstheme="majorEastAsia" w:hint="eastAsia"/>
                <w:sz w:val="21"/>
                <w:szCs w:val="21"/>
              </w:rPr>
              <w:t>类别</w:t>
            </w:r>
          </w:p>
        </w:tc>
        <w:tc>
          <w:tcPr>
            <w:tcW w:w="5722" w:type="dxa"/>
            <w:tcBorders>
              <w:tl2br w:val="nil"/>
              <w:tr2bl w:val="nil"/>
            </w:tcBorders>
            <w:shd w:val="clear" w:color="auto" w:fill="auto"/>
            <w:noWrap/>
            <w:tcMar>
              <w:left w:w="100" w:type="dxa"/>
              <w:right w:w="100" w:type="dxa"/>
            </w:tcMar>
            <w:vAlign w:val="center"/>
          </w:tcPr>
          <w:p w14:paraId="31C371D2" w14:textId="348F9FBC" w:rsidR="007E2628" w:rsidRPr="001E3FEE" w:rsidRDefault="00D85CCE" w:rsidP="001E3FEE">
            <w:pPr>
              <w:pStyle w:val="a4"/>
              <w:widowControl/>
              <w:wordWrap w:val="0"/>
              <w:spacing w:before="50" w:beforeAutospacing="0" w:after="50" w:afterAutospacing="0" w:line="360" w:lineRule="atLeast"/>
              <w:rPr>
                <w:rFonts w:asciiTheme="minorEastAsia" w:hAnsiTheme="minorEastAsia" w:cstheme="majorEastAsia"/>
                <w:sz w:val="21"/>
                <w:szCs w:val="21"/>
              </w:rPr>
            </w:pPr>
            <w:r>
              <w:rPr>
                <w:rFonts w:ascii="宋体" w:eastAsia="宋体" w:hAnsi="宋体"/>
                <w:szCs w:val="21"/>
              </w:rPr>
              <w:sym w:font="Wingdings 2" w:char="F052"/>
            </w:r>
            <w:r w:rsidR="00540AC6" w:rsidRPr="001E3FEE">
              <w:rPr>
                <w:rFonts w:asciiTheme="minorEastAsia" w:hAnsiTheme="minorEastAsia" w:cstheme="majorEastAsia" w:hint="eastAsia"/>
                <w:sz w:val="21"/>
                <w:szCs w:val="21"/>
              </w:rPr>
              <w:t>特定对象调研                     □分析师会议</w:t>
            </w:r>
          </w:p>
          <w:p w14:paraId="568A3C21" w14:textId="77777777" w:rsidR="007E2628" w:rsidRPr="001E3FEE" w:rsidRDefault="00540AC6" w:rsidP="001E3FEE">
            <w:pPr>
              <w:pStyle w:val="a4"/>
              <w:widowControl/>
              <w:wordWrap w:val="0"/>
              <w:spacing w:before="50" w:beforeAutospacing="0" w:after="50" w:afterAutospacing="0" w:line="360" w:lineRule="atLeast"/>
              <w:rPr>
                <w:rFonts w:asciiTheme="minorEastAsia" w:hAnsiTheme="minorEastAsia" w:cstheme="majorEastAsia"/>
                <w:sz w:val="21"/>
                <w:szCs w:val="21"/>
              </w:rPr>
            </w:pPr>
            <w:r w:rsidRPr="001E3FEE">
              <w:rPr>
                <w:rFonts w:asciiTheme="minorEastAsia" w:hAnsiTheme="minorEastAsia" w:cstheme="majorEastAsia" w:hint="eastAsia"/>
                <w:sz w:val="21"/>
                <w:szCs w:val="21"/>
              </w:rPr>
              <w:t>□媒体采访                         □业绩说明会</w:t>
            </w:r>
          </w:p>
          <w:p w14:paraId="751E18FB" w14:textId="77777777" w:rsidR="007E2628" w:rsidRPr="001E3FEE" w:rsidRDefault="00540AC6" w:rsidP="001E3FEE">
            <w:pPr>
              <w:pStyle w:val="a4"/>
              <w:widowControl/>
              <w:wordWrap w:val="0"/>
              <w:spacing w:before="50" w:beforeAutospacing="0" w:after="50" w:afterAutospacing="0" w:line="360" w:lineRule="atLeast"/>
              <w:rPr>
                <w:rFonts w:asciiTheme="minorEastAsia" w:hAnsiTheme="minorEastAsia"/>
                <w:sz w:val="21"/>
                <w:szCs w:val="21"/>
              </w:rPr>
            </w:pPr>
            <w:r w:rsidRPr="001E3FEE">
              <w:rPr>
                <w:rFonts w:asciiTheme="minorEastAsia" w:hAnsiTheme="minorEastAsia" w:cstheme="majorEastAsia" w:hint="eastAsia"/>
                <w:sz w:val="21"/>
                <w:szCs w:val="21"/>
              </w:rPr>
              <w:t>□新闻发布会                       □路演</w:t>
            </w:r>
            <w:r w:rsidRPr="001E3FEE">
              <w:rPr>
                <w:rFonts w:asciiTheme="minorEastAsia" w:hAnsiTheme="minorEastAsia" w:hint="eastAsia"/>
                <w:sz w:val="21"/>
                <w:szCs w:val="21"/>
              </w:rPr>
              <w:t>活动</w:t>
            </w:r>
          </w:p>
          <w:p w14:paraId="3247CE2D" w14:textId="662C51E2" w:rsidR="007E2628" w:rsidRPr="001E3FEE" w:rsidRDefault="00540AC6" w:rsidP="001E3FEE">
            <w:pPr>
              <w:pStyle w:val="a4"/>
              <w:widowControl/>
              <w:wordWrap w:val="0"/>
              <w:spacing w:before="50" w:beforeAutospacing="0" w:after="50" w:afterAutospacing="0" w:line="360" w:lineRule="atLeast"/>
              <w:rPr>
                <w:rFonts w:asciiTheme="minorEastAsia" w:hAnsiTheme="minorEastAsia" w:cstheme="majorEastAsia"/>
                <w:sz w:val="21"/>
                <w:szCs w:val="21"/>
              </w:rPr>
            </w:pPr>
            <w:r w:rsidRPr="001E3FEE">
              <w:rPr>
                <w:rFonts w:asciiTheme="minorEastAsia" w:hAnsiTheme="minorEastAsia" w:cstheme="majorEastAsia" w:hint="eastAsia"/>
                <w:sz w:val="21"/>
                <w:szCs w:val="21"/>
              </w:rPr>
              <w:t>□现场参观</w:t>
            </w:r>
          </w:p>
          <w:p w14:paraId="496347AB" w14:textId="1472366B" w:rsidR="007E2628" w:rsidRPr="001E3FEE" w:rsidRDefault="008A64C8" w:rsidP="008A64C8">
            <w:pPr>
              <w:pStyle w:val="a4"/>
              <w:widowControl/>
              <w:wordWrap w:val="0"/>
              <w:spacing w:before="50" w:beforeAutospacing="0" w:after="50" w:afterAutospacing="0" w:line="360" w:lineRule="atLeast"/>
              <w:rPr>
                <w:rFonts w:asciiTheme="minorEastAsia" w:hAnsiTheme="minorEastAsia" w:cstheme="majorEastAsia"/>
                <w:sz w:val="21"/>
                <w:szCs w:val="21"/>
              </w:rPr>
            </w:pPr>
            <w:r w:rsidRPr="001E3FEE">
              <w:rPr>
                <w:rFonts w:asciiTheme="minorEastAsia" w:hAnsiTheme="minorEastAsia" w:cstheme="majorEastAsia" w:hint="eastAsia"/>
                <w:sz w:val="21"/>
                <w:szCs w:val="21"/>
              </w:rPr>
              <w:t>□</w:t>
            </w:r>
            <w:r w:rsidR="00540AC6" w:rsidRPr="001E3FEE">
              <w:rPr>
                <w:rFonts w:asciiTheme="minorEastAsia" w:hAnsiTheme="minorEastAsia" w:cstheme="majorEastAsia" w:hint="eastAsia"/>
                <w:sz w:val="21"/>
                <w:szCs w:val="21"/>
              </w:rPr>
              <w:t xml:space="preserve">其他                    </w:t>
            </w:r>
          </w:p>
        </w:tc>
      </w:tr>
      <w:tr w:rsidR="00D85CCE" w:rsidRPr="001E3FEE" w14:paraId="68F311C2" w14:textId="77777777">
        <w:tc>
          <w:tcPr>
            <w:tcW w:w="2564" w:type="dxa"/>
            <w:tcBorders>
              <w:tl2br w:val="nil"/>
              <w:tr2bl w:val="nil"/>
            </w:tcBorders>
            <w:shd w:val="clear" w:color="auto" w:fill="auto"/>
            <w:noWrap/>
            <w:tcMar>
              <w:left w:w="100" w:type="dxa"/>
              <w:right w:w="100" w:type="dxa"/>
            </w:tcMar>
            <w:vAlign w:val="center"/>
          </w:tcPr>
          <w:p w14:paraId="2D97FCF7" w14:textId="6255C982" w:rsidR="00D85CCE" w:rsidRPr="00E13A97" w:rsidRDefault="00D85CCE" w:rsidP="009158FB">
            <w:pPr>
              <w:pStyle w:val="a4"/>
              <w:widowControl/>
              <w:wordWrap w:val="0"/>
              <w:spacing w:before="50" w:beforeAutospacing="0" w:after="50" w:afterAutospacing="0" w:line="240" w:lineRule="atLeast"/>
              <w:jc w:val="center"/>
              <w:rPr>
                <w:rFonts w:asciiTheme="minorEastAsia" w:hAnsiTheme="minorEastAsia" w:cstheme="majorEastAsia"/>
                <w:sz w:val="21"/>
                <w:szCs w:val="21"/>
              </w:rPr>
            </w:pPr>
            <w:r w:rsidRPr="00E13A97">
              <w:rPr>
                <w:rFonts w:asciiTheme="minorEastAsia" w:hAnsiTheme="minorEastAsia" w:cstheme="majorEastAsia" w:hint="eastAsia"/>
                <w:sz w:val="21"/>
                <w:szCs w:val="21"/>
              </w:rPr>
              <w:t>形式</w:t>
            </w:r>
          </w:p>
        </w:tc>
        <w:tc>
          <w:tcPr>
            <w:tcW w:w="5722" w:type="dxa"/>
            <w:tcBorders>
              <w:tl2br w:val="nil"/>
              <w:tr2bl w:val="nil"/>
            </w:tcBorders>
            <w:shd w:val="clear" w:color="auto" w:fill="auto"/>
            <w:noWrap/>
            <w:tcMar>
              <w:left w:w="100" w:type="dxa"/>
              <w:right w:w="100" w:type="dxa"/>
            </w:tcMar>
            <w:vAlign w:val="center"/>
          </w:tcPr>
          <w:p w14:paraId="3AD06D04" w14:textId="15392ED2" w:rsidR="00D85CCE" w:rsidRPr="00E13A97" w:rsidRDefault="00E13A97" w:rsidP="001E3FEE">
            <w:pPr>
              <w:pStyle w:val="a4"/>
              <w:widowControl/>
              <w:wordWrap w:val="0"/>
              <w:spacing w:before="50" w:beforeAutospacing="0" w:after="50" w:afterAutospacing="0" w:line="360" w:lineRule="atLeast"/>
              <w:rPr>
                <w:rFonts w:asciiTheme="minorEastAsia" w:hAnsiTheme="minorEastAsia" w:cstheme="majorEastAsia"/>
                <w:sz w:val="21"/>
                <w:szCs w:val="21"/>
              </w:rPr>
            </w:pPr>
            <w:r>
              <w:rPr>
                <w:rFonts w:ascii="宋体" w:eastAsia="宋体" w:hAnsi="宋体"/>
                <w:szCs w:val="21"/>
              </w:rPr>
              <w:sym w:font="Wingdings 2" w:char="F052"/>
            </w:r>
            <w:r w:rsidR="00D85CCE" w:rsidRPr="00E13A97">
              <w:rPr>
                <w:rFonts w:ascii="宋体" w:eastAsia="宋体" w:hAnsi="宋体" w:hint="eastAsia"/>
                <w:sz w:val="21"/>
                <w:szCs w:val="21"/>
              </w:rPr>
              <w:t xml:space="preserve">现场     </w:t>
            </w:r>
            <w:r w:rsidRPr="00E13A97">
              <w:rPr>
                <w:rFonts w:asciiTheme="minorEastAsia" w:hAnsiTheme="minorEastAsia" w:cstheme="majorEastAsia" w:hint="eastAsia"/>
                <w:sz w:val="21"/>
                <w:szCs w:val="21"/>
              </w:rPr>
              <w:t>□</w:t>
            </w:r>
            <w:r w:rsidR="00D85CCE" w:rsidRPr="00E13A97">
              <w:rPr>
                <w:rFonts w:ascii="宋体" w:eastAsia="宋体" w:hAnsi="宋体" w:hint="eastAsia"/>
                <w:sz w:val="21"/>
                <w:szCs w:val="21"/>
              </w:rPr>
              <w:t xml:space="preserve">网上    </w:t>
            </w:r>
            <w:r w:rsidRPr="00E13A97">
              <w:rPr>
                <w:rFonts w:asciiTheme="minorEastAsia" w:hAnsiTheme="minorEastAsia" w:cstheme="majorEastAsia" w:hint="eastAsia"/>
                <w:sz w:val="21"/>
                <w:szCs w:val="21"/>
              </w:rPr>
              <w:t>□</w:t>
            </w:r>
            <w:r w:rsidR="00D85CCE" w:rsidRPr="00E13A97">
              <w:rPr>
                <w:rFonts w:ascii="宋体" w:eastAsia="宋体" w:hAnsi="宋体" w:hint="eastAsia"/>
                <w:sz w:val="21"/>
                <w:szCs w:val="21"/>
              </w:rPr>
              <w:t>电话会议</w:t>
            </w:r>
          </w:p>
        </w:tc>
      </w:tr>
      <w:tr w:rsidR="007E2628" w:rsidRPr="001E3FEE" w14:paraId="63AC9820" w14:textId="77777777">
        <w:tc>
          <w:tcPr>
            <w:tcW w:w="2564" w:type="dxa"/>
            <w:tcBorders>
              <w:tl2br w:val="nil"/>
              <w:tr2bl w:val="nil"/>
            </w:tcBorders>
            <w:shd w:val="clear" w:color="auto" w:fill="auto"/>
            <w:noWrap/>
            <w:tcMar>
              <w:left w:w="100" w:type="dxa"/>
              <w:right w:w="100" w:type="dxa"/>
            </w:tcMar>
            <w:vAlign w:val="center"/>
          </w:tcPr>
          <w:p w14:paraId="6875443F" w14:textId="77777777" w:rsidR="007E2628" w:rsidRPr="001E3FEE" w:rsidRDefault="00540AC6" w:rsidP="009158FB">
            <w:pPr>
              <w:pStyle w:val="a4"/>
              <w:widowControl/>
              <w:wordWrap w:val="0"/>
              <w:spacing w:before="50" w:beforeAutospacing="0" w:after="50" w:afterAutospacing="0" w:line="240" w:lineRule="atLeast"/>
              <w:jc w:val="center"/>
              <w:rPr>
                <w:rFonts w:asciiTheme="minorEastAsia" w:hAnsiTheme="minorEastAsia" w:cstheme="majorEastAsia"/>
                <w:sz w:val="21"/>
                <w:szCs w:val="21"/>
              </w:rPr>
            </w:pPr>
            <w:r w:rsidRPr="001E3FEE">
              <w:rPr>
                <w:rFonts w:asciiTheme="minorEastAsia" w:hAnsiTheme="minorEastAsia" w:cstheme="majorEastAsia" w:hint="eastAsia"/>
                <w:sz w:val="21"/>
                <w:szCs w:val="21"/>
              </w:rPr>
              <w:t>参与单位名称及人员姓名</w:t>
            </w:r>
          </w:p>
        </w:tc>
        <w:tc>
          <w:tcPr>
            <w:tcW w:w="5722" w:type="dxa"/>
            <w:tcBorders>
              <w:tl2br w:val="nil"/>
              <w:tr2bl w:val="nil"/>
            </w:tcBorders>
            <w:shd w:val="clear" w:color="auto" w:fill="auto"/>
            <w:noWrap/>
            <w:tcMar>
              <w:left w:w="100" w:type="dxa"/>
              <w:right w:w="100" w:type="dxa"/>
            </w:tcMar>
            <w:vAlign w:val="center"/>
          </w:tcPr>
          <w:p w14:paraId="25F5F88B" w14:textId="77777777" w:rsidR="00335CD3" w:rsidRDefault="00763AE3" w:rsidP="001E3FEE">
            <w:pPr>
              <w:pStyle w:val="a4"/>
              <w:widowControl/>
              <w:wordWrap w:val="0"/>
              <w:spacing w:before="50" w:beforeAutospacing="0" w:after="50" w:afterAutospacing="0" w:line="360" w:lineRule="atLeast"/>
              <w:rPr>
                <w:rFonts w:asciiTheme="minorEastAsia" w:hAnsiTheme="minorEastAsia" w:cstheme="majorEastAsia"/>
                <w:sz w:val="21"/>
                <w:szCs w:val="21"/>
              </w:rPr>
            </w:pPr>
            <w:r>
              <w:rPr>
                <w:rFonts w:asciiTheme="minorEastAsia" w:hAnsiTheme="minorEastAsia" w:cstheme="majorEastAsia" w:hint="eastAsia"/>
                <w:sz w:val="21"/>
                <w:szCs w:val="21"/>
              </w:rPr>
              <w:t>中信证券股份有限公司</w:t>
            </w:r>
            <w:r w:rsidR="00CF66BE">
              <w:rPr>
                <w:rFonts w:asciiTheme="minorEastAsia" w:hAnsiTheme="minorEastAsia" w:cstheme="majorEastAsia" w:hint="eastAsia"/>
                <w:sz w:val="21"/>
                <w:szCs w:val="21"/>
              </w:rPr>
              <w:t>管宸昊</w:t>
            </w:r>
          </w:p>
          <w:p w14:paraId="21EEE858" w14:textId="1A77DCE7" w:rsidR="007E2628" w:rsidRPr="001E3FEE" w:rsidRDefault="00335CD3" w:rsidP="00335CD3">
            <w:pPr>
              <w:pStyle w:val="a4"/>
              <w:widowControl/>
              <w:wordWrap w:val="0"/>
              <w:spacing w:before="50" w:beforeAutospacing="0" w:after="50" w:afterAutospacing="0" w:line="360" w:lineRule="atLeast"/>
              <w:rPr>
                <w:rFonts w:asciiTheme="minorEastAsia" w:hAnsiTheme="minorEastAsia" w:cstheme="majorEastAsia"/>
                <w:sz w:val="21"/>
                <w:szCs w:val="21"/>
              </w:rPr>
            </w:pPr>
            <w:bookmarkStart w:id="0" w:name="OLE_LINK19"/>
            <w:bookmarkStart w:id="1" w:name="OLE_LINK20"/>
            <w:bookmarkStart w:id="2" w:name="OLE_LINK21"/>
            <w:bookmarkStart w:id="3" w:name="OLE_LINK22"/>
            <w:r w:rsidRPr="00335CD3">
              <w:rPr>
                <w:rFonts w:asciiTheme="minorEastAsia" w:hAnsiTheme="minorEastAsia" w:cstheme="majorEastAsia" w:hint="eastAsia"/>
                <w:sz w:val="21"/>
                <w:szCs w:val="21"/>
              </w:rPr>
              <w:t>中信证券华南股份有限公司</w:t>
            </w:r>
            <w:bookmarkEnd w:id="0"/>
            <w:bookmarkEnd w:id="1"/>
            <w:bookmarkEnd w:id="2"/>
            <w:bookmarkEnd w:id="3"/>
            <w:r w:rsidR="004D50CA" w:rsidRPr="004D50CA">
              <w:rPr>
                <w:rFonts w:asciiTheme="minorEastAsia" w:hAnsiTheme="minorEastAsia" w:cstheme="majorEastAsia" w:hint="eastAsia"/>
                <w:sz w:val="21"/>
                <w:szCs w:val="21"/>
              </w:rPr>
              <w:t>邱泽林</w:t>
            </w:r>
            <w:r w:rsidR="00DF5859">
              <w:rPr>
                <w:rFonts w:asciiTheme="minorEastAsia" w:hAnsiTheme="minorEastAsia" w:cstheme="majorEastAsia"/>
                <w:sz w:val="21"/>
                <w:szCs w:val="21"/>
              </w:rPr>
              <w:t>、</w:t>
            </w:r>
            <w:r>
              <w:rPr>
                <w:rFonts w:asciiTheme="minorEastAsia" w:hAnsiTheme="minorEastAsia" w:cstheme="majorEastAsia" w:hint="eastAsia"/>
                <w:sz w:val="21"/>
                <w:szCs w:val="21"/>
              </w:rPr>
              <w:t>陈杰涛</w:t>
            </w:r>
          </w:p>
        </w:tc>
      </w:tr>
      <w:tr w:rsidR="007E2628" w:rsidRPr="001E3FEE" w14:paraId="3182EA72" w14:textId="77777777">
        <w:tc>
          <w:tcPr>
            <w:tcW w:w="2564" w:type="dxa"/>
            <w:tcBorders>
              <w:tl2br w:val="nil"/>
              <w:tr2bl w:val="nil"/>
            </w:tcBorders>
            <w:shd w:val="clear" w:color="auto" w:fill="auto"/>
            <w:noWrap/>
            <w:tcMar>
              <w:left w:w="100" w:type="dxa"/>
              <w:right w:w="100" w:type="dxa"/>
            </w:tcMar>
            <w:vAlign w:val="center"/>
          </w:tcPr>
          <w:p w14:paraId="3559BD5D" w14:textId="77777777" w:rsidR="007E2628" w:rsidRPr="001E3FEE" w:rsidRDefault="00540AC6" w:rsidP="009158FB">
            <w:pPr>
              <w:pStyle w:val="a4"/>
              <w:widowControl/>
              <w:wordWrap w:val="0"/>
              <w:spacing w:before="50" w:beforeAutospacing="0" w:after="50" w:afterAutospacing="0" w:line="240" w:lineRule="atLeast"/>
              <w:jc w:val="center"/>
              <w:rPr>
                <w:rFonts w:asciiTheme="minorEastAsia" w:hAnsiTheme="minorEastAsia" w:cstheme="majorEastAsia"/>
                <w:sz w:val="21"/>
                <w:szCs w:val="21"/>
              </w:rPr>
            </w:pPr>
            <w:r w:rsidRPr="001E3FEE">
              <w:rPr>
                <w:rFonts w:asciiTheme="minorEastAsia" w:hAnsiTheme="minorEastAsia" w:cstheme="majorEastAsia" w:hint="eastAsia"/>
                <w:sz w:val="21"/>
                <w:szCs w:val="21"/>
              </w:rPr>
              <w:t>时间</w:t>
            </w:r>
          </w:p>
        </w:tc>
        <w:tc>
          <w:tcPr>
            <w:tcW w:w="5722" w:type="dxa"/>
            <w:tcBorders>
              <w:tl2br w:val="nil"/>
              <w:tr2bl w:val="nil"/>
            </w:tcBorders>
            <w:shd w:val="clear" w:color="auto" w:fill="auto"/>
            <w:noWrap/>
            <w:tcMar>
              <w:left w:w="100" w:type="dxa"/>
              <w:right w:w="100" w:type="dxa"/>
            </w:tcMar>
            <w:vAlign w:val="center"/>
          </w:tcPr>
          <w:p w14:paraId="026CA33B" w14:textId="024058EA" w:rsidR="007E2628" w:rsidRPr="001E3FEE" w:rsidRDefault="004C7BE7" w:rsidP="00BA4D8F">
            <w:pPr>
              <w:pStyle w:val="a4"/>
              <w:widowControl/>
              <w:wordWrap w:val="0"/>
              <w:spacing w:before="50" w:beforeAutospacing="0" w:after="50" w:afterAutospacing="0" w:line="360" w:lineRule="atLeast"/>
              <w:rPr>
                <w:rFonts w:asciiTheme="minorEastAsia" w:hAnsiTheme="minorEastAsia" w:cstheme="majorEastAsia"/>
                <w:sz w:val="21"/>
                <w:szCs w:val="21"/>
              </w:rPr>
            </w:pPr>
            <w:r w:rsidRPr="001E3FEE">
              <w:rPr>
                <w:rFonts w:asciiTheme="minorEastAsia" w:hAnsiTheme="minorEastAsia" w:cstheme="majorEastAsia"/>
                <w:sz w:val="21"/>
                <w:szCs w:val="21"/>
              </w:rPr>
              <w:t>202</w:t>
            </w:r>
            <w:r w:rsidR="00BA4D8F">
              <w:rPr>
                <w:rFonts w:asciiTheme="minorEastAsia" w:hAnsiTheme="minorEastAsia" w:cstheme="majorEastAsia"/>
                <w:sz w:val="21"/>
                <w:szCs w:val="21"/>
              </w:rPr>
              <w:t>5</w:t>
            </w:r>
            <w:r w:rsidRPr="001E3FEE">
              <w:rPr>
                <w:rFonts w:asciiTheme="minorEastAsia" w:hAnsiTheme="minorEastAsia" w:cstheme="majorEastAsia" w:hint="eastAsia"/>
                <w:sz w:val="21"/>
                <w:szCs w:val="21"/>
              </w:rPr>
              <w:t>年2月</w:t>
            </w:r>
            <w:r w:rsidR="00BA4D8F">
              <w:rPr>
                <w:rFonts w:asciiTheme="minorEastAsia" w:hAnsiTheme="minorEastAsia" w:cstheme="majorEastAsia" w:hint="eastAsia"/>
                <w:sz w:val="21"/>
                <w:szCs w:val="21"/>
              </w:rPr>
              <w:t>1</w:t>
            </w:r>
            <w:r w:rsidR="00BA4D8F">
              <w:rPr>
                <w:rFonts w:asciiTheme="minorEastAsia" w:hAnsiTheme="minorEastAsia" w:cstheme="majorEastAsia"/>
                <w:sz w:val="21"/>
                <w:szCs w:val="21"/>
              </w:rPr>
              <w:t>4</w:t>
            </w:r>
            <w:r w:rsidRPr="001E3FEE">
              <w:rPr>
                <w:rFonts w:asciiTheme="minorEastAsia" w:hAnsiTheme="minorEastAsia" w:cstheme="majorEastAsia" w:hint="eastAsia"/>
                <w:sz w:val="21"/>
                <w:szCs w:val="21"/>
              </w:rPr>
              <w:t xml:space="preserve">日 </w:t>
            </w:r>
            <w:r w:rsidRPr="001E3FEE">
              <w:rPr>
                <w:rFonts w:asciiTheme="minorEastAsia" w:hAnsiTheme="minorEastAsia" w:cstheme="majorEastAsia"/>
                <w:sz w:val="21"/>
                <w:szCs w:val="21"/>
              </w:rPr>
              <w:t>(</w:t>
            </w:r>
            <w:r w:rsidRPr="001E3FEE">
              <w:rPr>
                <w:rFonts w:asciiTheme="minorEastAsia" w:hAnsiTheme="minorEastAsia" w:cstheme="majorEastAsia" w:hint="eastAsia"/>
                <w:sz w:val="21"/>
                <w:szCs w:val="21"/>
              </w:rPr>
              <w:t>周</w:t>
            </w:r>
            <w:r w:rsidR="00BA4D8F">
              <w:rPr>
                <w:rFonts w:asciiTheme="minorEastAsia" w:hAnsiTheme="minorEastAsia" w:cstheme="majorEastAsia" w:hint="eastAsia"/>
                <w:sz w:val="21"/>
                <w:szCs w:val="21"/>
              </w:rPr>
              <w:t>五</w:t>
            </w:r>
            <w:r w:rsidRPr="001E3FEE">
              <w:rPr>
                <w:rFonts w:asciiTheme="minorEastAsia" w:hAnsiTheme="minorEastAsia" w:cstheme="majorEastAsia"/>
                <w:sz w:val="21"/>
                <w:szCs w:val="21"/>
              </w:rPr>
              <w:t>)</w:t>
            </w:r>
            <w:r w:rsidR="00BA4D8F">
              <w:rPr>
                <w:rFonts w:asciiTheme="minorEastAsia" w:hAnsiTheme="minorEastAsia" w:cstheme="majorEastAsia" w:hint="eastAsia"/>
                <w:sz w:val="21"/>
                <w:szCs w:val="21"/>
              </w:rPr>
              <w:t>上</w:t>
            </w:r>
            <w:r w:rsidRPr="001E3FEE">
              <w:rPr>
                <w:rFonts w:asciiTheme="minorEastAsia" w:hAnsiTheme="minorEastAsia" w:cstheme="majorEastAsia" w:hint="eastAsia"/>
                <w:sz w:val="21"/>
                <w:szCs w:val="21"/>
              </w:rPr>
              <w:t>午</w:t>
            </w:r>
            <w:r w:rsidRPr="001E3FEE">
              <w:rPr>
                <w:rFonts w:asciiTheme="minorEastAsia" w:hAnsiTheme="minorEastAsia" w:cstheme="majorEastAsia"/>
                <w:sz w:val="21"/>
                <w:szCs w:val="21"/>
              </w:rPr>
              <w:t>1</w:t>
            </w:r>
            <w:r w:rsidR="00BA4D8F">
              <w:rPr>
                <w:rFonts w:asciiTheme="minorEastAsia" w:hAnsiTheme="minorEastAsia" w:cstheme="majorEastAsia"/>
                <w:sz w:val="21"/>
                <w:szCs w:val="21"/>
              </w:rPr>
              <w:t>1:0</w:t>
            </w:r>
            <w:r w:rsidRPr="001E3FEE">
              <w:rPr>
                <w:rFonts w:asciiTheme="minorEastAsia" w:hAnsiTheme="minorEastAsia" w:cstheme="majorEastAsia"/>
                <w:sz w:val="21"/>
                <w:szCs w:val="21"/>
              </w:rPr>
              <w:t>0</w:t>
            </w:r>
            <w:r w:rsidR="00746C70" w:rsidRPr="001E3FEE">
              <w:rPr>
                <w:rFonts w:asciiTheme="minorEastAsia" w:hAnsiTheme="minorEastAsia" w:cstheme="majorEastAsia" w:hint="eastAsia"/>
                <w:sz w:val="21"/>
                <w:szCs w:val="21"/>
              </w:rPr>
              <w:t>～</w:t>
            </w:r>
            <w:r w:rsidRPr="001E3FEE">
              <w:rPr>
                <w:rFonts w:asciiTheme="minorEastAsia" w:hAnsiTheme="minorEastAsia" w:cstheme="majorEastAsia"/>
                <w:sz w:val="21"/>
                <w:szCs w:val="21"/>
              </w:rPr>
              <w:t>1</w:t>
            </w:r>
            <w:r w:rsidR="00BA4D8F">
              <w:rPr>
                <w:rFonts w:asciiTheme="minorEastAsia" w:hAnsiTheme="minorEastAsia" w:cstheme="majorEastAsia"/>
                <w:sz w:val="21"/>
                <w:szCs w:val="21"/>
              </w:rPr>
              <w:t>2</w:t>
            </w:r>
            <w:r w:rsidRPr="001E3FEE">
              <w:rPr>
                <w:rFonts w:asciiTheme="minorEastAsia" w:hAnsiTheme="minorEastAsia" w:cstheme="majorEastAsia"/>
                <w:sz w:val="21"/>
                <w:szCs w:val="21"/>
              </w:rPr>
              <w:t>:00</w:t>
            </w:r>
          </w:p>
        </w:tc>
      </w:tr>
      <w:tr w:rsidR="007E2628" w:rsidRPr="001E3FEE" w14:paraId="14EF0D20" w14:textId="77777777">
        <w:tc>
          <w:tcPr>
            <w:tcW w:w="2564" w:type="dxa"/>
            <w:tcBorders>
              <w:tl2br w:val="nil"/>
              <w:tr2bl w:val="nil"/>
            </w:tcBorders>
            <w:shd w:val="clear" w:color="auto" w:fill="auto"/>
            <w:noWrap/>
            <w:tcMar>
              <w:left w:w="100" w:type="dxa"/>
              <w:right w:w="100" w:type="dxa"/>
            </w:tcMar>
            <w:vAlign w:val="center"/>
          </w:tcPr>
          <w:p w14:paraId="15DEE1DF" w14:textId="77777777" w:rsidR="007E2628" w:rsidRPr="001E3FEE" w:rsidRDefault="00540AC6" w:rsidP="009158FB">
            <w:pPr>
              <w:pStyle w:val="a4"/>
              <w:widowControl/>
              <w:wordWrap w:val="0"/>
              <w:spacing w:before="50" w:beforeAutospacing="0" w:after="50" w:afterAutospacing="0" w:line="240" w:lineRule="atLeast"/>
              <w:jc w:val="center"/>
              <w:rPr>
                <w:rFonts w:asciiTheme="minorEastAsia" w:hAnsiTheme="minorEastAsia" w:cstheme="majorEastAsia"/>
                <w:sz w:val="21"/>
                <w:szCs w:val="21"/>
              </w:rPr>
            </w:pPr>
            <w:r w:rsidRPr="001E3FEE">
              <w:rPr>
                <w:rFonts w:asciiTheme="minorEastAsia" w:hAnsiTheme="minorEastAsia" w:cstheme="majorEastAsia" w:hint="eastAsia"/>
                <w:sz w:val="21"/>
                <w:szCs w:val="21"/>
              </w:rPr>
              <w:t>地点</w:t>
            </w:r>
          </w:p>
        </w:tc>
        <w:tc>
          <w:tcPr>
            <w:tcW w:w="5722" w:type="dxa"/>
            <w:tcBorders>
              <w:tl2br w:val="nil"/>
              <w:tr2bl w:val="nil"/>
            </w:tcBorders>
            <w:shd w:val="clear" w:color="auto" w:fill="auto"/>
            <w:noWrap/>
            <w:tcMar>
              <w:left w:w="100" w:type="dxa"/>
              <w:right w:w="100" w:type="dxa"/>
            </w:tcMar>
            <w:vAlign w:val="center"/>
          </w:tcPr>
          <w:p w14:paraId="5E608BBC" w14:textId="199A6029" w:rsidR="007E2628" w:rsidRPr="001E3FEE" w:rsidRDefault="00131A99" w:rsidP="001E3FEE">
            <w:pPr>
              <w:pStyle w:val="a4"/>
              <w:widowControl/>
              <w:wordWrap w:val="0"/>
              <w:spacing w:before="50" w:beforeAutospacing="0" w:after="50" w:afterAutospacing="0" w:line="360" w:lineRule="atLeast"/>
              <w:rPr>
                <w:rFonts w:asciiTheme="minorEastAsia" w:hAnsiTheme="minorEastAsia" w:cstheme="majorEastAsia"/>
                <w:sz w:val="21"/>
                <w:szCs w:val="21"/>
              </w:rPr>
            </w:pPr>
            <w:r>
              <w:rPr>
                <w:rFonts w:asciiTheme="minorEastAsia" w:hAnsiTheme="minorEastAsia" w:cstheme="majorEastAsia" w:hint="eastAsia"/>
                <w:sz w:val="21"/>
                <w:szCs w:val="21"/>
              </w:rPr>
              <w:t>公司会议室</w:t>
            </w:r>
          </w:p>
        </w:tc>
      </w:tr>
      <w:tr w:rsidR="007E2628" w:rsidRPr="001E3FEE" w14:paraId="26CB025C" w14:textId="77777777">
        <w:tc>
          <w:tcPr>
            <w:tcW w:w="2564" w:type="dxa"/>
            <w:tcBorders>
              <w:tl2br w:val="nil"/>
              <w:tr2bl w:val="nil"/>
            </w:tcBorders>
            <w:shd w:val="clear" w:color="auto" w:fill="auto"/>
            <w:noWrap/>
            <w:tcMar>
              <w:left w:w="100" w:type="dxa"/>
              <w:right w:w="100" w:type="dxa"/>
            </w:tcMar>
            <w:vAlign w:val="center"/>
          </w:tcPr>
          <w:p w14:paraId="2524B8E2" w14:textId="77777777" w:rsidR="007E2628" w:rsidRPr="001E3FEE" w:rsidRDefault="00540AC6" w:rsidP="009158FB">
            <w:pPr>
              <w:pStyle w:val="a4"/>
              <w:widowControl/>
              <w:wordWrap w:val="0"/>
              <w:spacing w:before="50" w:beforeAutospacing="0" w:after="50" w:afterAutospacing="0" w:line="240" w:lineRule="atLeast"/>
              <w:jc w:val="center"/>
              <w:rPr>
                <w:rFonts w:asciiTheme="minorEastAsia" w:hAnsiTheme="minorEastAsia" w:cstheme="majorEastAsia"/>
                <w:sz w:val="21"/>
                <w:szCs w:val="21"/>
              </w:rPr>
            </w:pPr>
            <w:r w:rsidRPr="001E3FEE">
              <w:rPr>
                <w:rFonts w:asciiTheme="minorEastAsia" w:hAnsiTheme="minorEastAsia" w:cstheme="majorEastAsia" w:hint="eastAsia"/>
                <w:sz w:val="21"/>
                <w:szCs w:val="21"/>
              </w:rPr>
              <w:t>上市公司接待人员姓名</w:t>
            </w:r>
          </w:p>
        </w:tc>
        <w:tc>
          <w:tcPr>
            <w:tcW w:w="5722" w:type="dxa"/>
            <w:tcBorders>
              <w:tl2br w:val="nil"/>
              <w:tr2bl w:val="nil"/>
            </w:tcBorders>
            <w:shd w:val="clear" w:color="auto" w:fill="auto"/>
            <w:noWrap/>
            <w:tcMar>
              <w:left w:w="100" w:type="dxa"/>
              <w:right w:w="100" w:type="dxa"/>
            </w:tcMar>
            <w:vAlign w:val="center"/>
          </w:tcPr>
          <w:p w14:paraId="1B50FFFB" w14:textId="2FA4926F" w:rsidR="00321AF0" w:rsidRPr="001E3FEE" w:rsidRDefault="00321AF0" w:rsidP="001E3FEE">
            <w:pPr>
              <w:pStyle w:val="a4"/>
              <w:widowControl/>
              <w:wordWrap w:val="0"/>
              <w:spacing w:before="50" w:beforeAutospacing="0" w:after="50" w:afterAutospacing="0" w:line="360" w:lineRule="atLeast"/>
              <w:rPr>
                <w:rFonts w:asciiTheme="minorEastAsia" w:hAnsiTheme="minorEastAsia" w:cstheme="majorEastAsia"/>
                <w:sz w:val="21"/>
                <w:szCs w:val="21"/>
              </w:rPr>
            </w:pPr>
            <w:r w:rsidRPr="001E3FEE">
              <w:rPr>
                <w:rFonts w:asciiTheme="minorEastAsia" w:hAnsiTheme="minorEastAsia" w:cstheme="majorEastAsia" w:hint="eastAsia"/>
                <w:sz w:val="21"/>
                <w:szCs w:val="21"/>
              </w:rPr>
              <w:t>董事会秘书张凯甲先生</w:t>
            </w:r>
          </w:p>
        </w:tc>
      </w:tr>
      <w:tr w:rsidR="007E2628" w:rsidRPr="001E3FEE" w14:paraId="067E2FC7" w14:textId="77777777">
        <w:tc>
          <w:tcPr>
            <w:tcW w:w="2564" w:type="dxa"/>
            <w:tcBorders>
              <w:tl2br w:val="nil"/>
              <w:tr2bl w:val="nil"/>
            </w:tcBorders>
            <w:shd w:val="clear" w:color="auto" w:fill="auto"/>
            <w:noWrap/>
            <w:tcMar>
              <w:left w:w="100" w:type="dxa"/>
              <w:right w:w="100" w:type="dxa"/>
            </w:tcMar>
            <w:vAlign w:val="center"/>
          </w:tcPr>
          <w:p w14:paraId="6EF4365C" w14:textId="77777777" w:rsidR="009158FB" w:rsidRDefault="00540AC6" w:rsidP="009158FB">
            <w:pPr>
              <w:pStyle w:val="a4"/>
              <w:widowControl/>
              <w:wordWrap w:val="0"/>
              <w:spacing w:before="50" w:beforeAutospacing="0" w:after="50" w:afterAutospacing="0" w:line="240" w:lineRule="atLeast"/>
              <w:jc w:val="center"/>
              <w:rPr>
                <w:rFonts w:asciiTheme="minorEastAsia" w:hAnsiTheme="minorEastAsia"/>
                <w:sz w:val="21"/>
                <w:szCs w:val="21"/>
              </w:rPr>
            </w:pPr>
            <w:r w:rsidRPr="001E3FEE">
              <w:rPr>
                <w:rFonts w:asciiTheme="minorEastAsia" w:hAnsiTheme="minorEastAsia" w:hint="eastAsia"/>
                <w:sz w:val="21"/>
                <w:szCs w:val="21"/>
              </w:rPr>
              <w:t>投资者关系活动</w:t>
            </w:r>
          </w:p>
          <w:p w14:paraId="4B0033AC" w14:textId="29D66A66" w:rsidR="007E2628" w:rsidRPr="001E3FEE" w:rsidRDefault="00540AC6" w:rsidP="009158FB">
            <w:pPr>
              <w:pStyle w:val="a4"/>
              <w:widowControl/>
              <w:wordWrap w:val="0"/>
              <w:spacing w:before="50" w:beforeAutospacing="0" w:after="50" w:afterAutospacing="0" w:line="240" w:lineRule="atLeast"/>
              <w:jc w:val="center"/>
              <w:rPr>
                <w:rFonts w:asciiTheme="minorEastAsia" w:hAnsiTheme="minorEastAsia" w:cstheme="majorEastAsia"/>
                <w:sz w:val="21"/>
                <w:szCs w:val="21"/>
              </w:rPr>
            </w:pPr>
            <w:r w:rsidRPr="001E3FEE">
              <w:rPr>
                <w:rFonts w:asciiTheme="minorEastAsia" w:hAnsiTheme="minorEastAsia" w:cstheme="majorEastAsia" w:hint="eastAsia"/>
                <w:sz w:val="21"/>
                <w:szCs w:val="21"/>
              </w:rPr>
              <w:t>主要内容介绍</w:t>
            </w:r>
          </w:p>
        </w:tc>
        <w:tc>
          <w:tcPr>
            <w:tcW w:w="5722" w:type="dxa"/>
            <w:tcBorders>
              <w:tl2br w:val="nil"/>
              <w:tr2bl w:val="nil"/>
            </w:tcBorders>
            <w:shd w:val="clear" w:color="auto" w:fill="auto"/>
            <w:noWrap/>
            <w:tcMar>
              <w:left w:w="100" w:type="dxa"/>
              <w:right w:w="100" w:type="dxa"/>
            </w:tcMar>
            <w:vAlign w:val="center"/>
          </w:tcPr>
          <w:p w14:paraId="6457A4BC" w14:textId="72CA8C95" w:rsidR="00321AF0" w:rsidRPr="004C4946" w:rsidRDefault="00994B0A" w:rsidP="001968D5">
            <w:pPr>
              <w:pStyle w:val="a4"/>
              <w:widowControl/>
              <w:wordWrap w:val="0"/>
              <w:spacing w:before="50" w:beforeAutospacing="0" w:after="50" w:afterAutospacing="0" w:line="360" w:lineRule="atLeast"/>
              <w:rPr>
                <w:rFonts w:asciiTheme="minorEastAsia" w:hAnsiTheme="minorEastAsia" w:cstheme="majorEastAsia"/>
                <w:b/>
                <w:bCs/>
                <w:sz w:val="21"/>
                <w:szCs w:val="21"/>
              </w:rPr>
            </w:pPr>
            <w:bookmarkStart w:id="4" w:name="OLE_LINK17"/>
            <w:bookmarkStart w:id="5" w:name="OLE_LINK18"/>
            <w:r>
              <w:rPr>
                <w:rFonts w:asciiTheme="minorEastAsia" w:hAnsiTheme="minorEastAsia" w:cstheme="majorEastAsia"/>
                <w:b/>
                <w:bCs/>
                <w:sz w:val="21"/>
                <w:szCs w:val="21"/>
              </w:rPr>
              <w:t>问题</w:t>
            </w:r>
            <w:bookmarkEnd w:id="4"/>
            <w:bookmarkEnd w:id="5"/>
            <w:r w:rsidR="004D2A22" w:rsidRPr="004C4946">
              <w:rPr>
                <w:rFonts w:asciiTheme="minorEastAsia" w:hAnsiTheme="minorEastAsia" w:cstheme="majorEastAsia"/>
                <w:b/>
                <w:bCs/>
                <w:sz w:val="21"/>
                <w:szCs w:val="21"/>
              </w:rPr>
              <w:t>1、</w:t>
            </w:r>
            <w:r w:rsidR="00E83673" w:rsidRPr="004C4946">
              <w:rPr>
                <w:rFonts w:asciiTheme="minorEastAsia" w:hAnsiTheme="minorEastAsia" w:cstheme="majorEastAsia" w:hint="eastAsia"/>
                <w:b/>
                <w:bCs/>
                <w:sz w:val="21"/>
                <w:szCs w:val="21"/>
              </w:rPr>
              <w:t>公司</w:t>
            </w:r>
            <w:r w:rsidR="00F86D68" w:rsidRPr="004C4946">
              <w:rPr>
                <w:rFonts w:asciiTheme="minorEastAsia" w:hAnsiTheme="minorEastAsia" w:cstheme="majorEastAsia" w:hint="eastAsia"/>
                <w:b/>
                <w:bCs/>
                <w:sz w:val="21"/>
                <w:szCs w:val="21"/>
              </w:rPr>
              <w:t>2024年度经营情况如何？</w:t>
            </w:r>
          </w:p>
          <w:p w14:paraId="47E9DAD0" w14:textId="260178E0" w:rsidR="00321AF0" w:rsidRPr="00DA711D" w:rsidRDefault="00A34453" w:rsidP="00DA711D">
            <w:pPr>
              <w:spacing w:line="360" w:lineRule="auto"/>
              <w:ind w:firstLineChars="200" w:firstLine="420"/>
              <w:rPr>
                <w:rFonts w:asciiTheme="minorEastAsia" w:hAnsiTheme="minorEastAsia" w:cstheme="majorEastAsia"/>
                <w:bCs/>
                <w:szCs w:val="21"/>
              </w:rPr>
            </w:pPr>
            <w:bookmarkStart w:id="6" w:name="OLE_LINK14"/>
            <w:r w:rsidRPr="00DA711D">
              <w:rPr>
                <w:rFonts w:asciiTheme="minorEastAsia" w:hAnsiTheme="minorEastAsia" w:cstheme="majorEastAsia" w:hint="eastAsia"/>
                <w:bCs/>
                <w:szCs w:val="21"/>
              </w:rPr>
              <w:t>答：</w:t>
            </w:r>
            <w:bookmarkEnd w:id="6"/>
            <w:r w:rsidR="00AD2282" w:rsidRPr="00DA711D">
              <w:rPr>
                <w:rFonts w:asciiTheme="minorEastAsia" w:hAnsiTheme="minorEastAsia" w:cstheme="majorEastAsia"/>
                <w:bCs/>
                <w:szCs w:val="21"/>
              </w:rPr>
              <w:t>2024年前三季度，公司实现营业收入</w:t>
            </w:r>
            <w:r w:rsidR="005D719E">
              <w:rPr>
                <w:rFonts w:asciiTheme="minorEastAsia" w:hAnsiTheme="minorEastAsia" w:cstheme="majorEastAsia"/>
                <w:bCs/>
                <w:szCs w:val="21"/>
              </w:rPr>
              <w:t>1</w:t>
            </w:r>
            <w:r w:rsidR="0065558B" w:rsidRPr="00DA711D">
              <w:rPr>
                <w:rFonts w:asciiTheme="minorEastAsia" w:hAnsiTheme="minorEastAsia" w:cstheme="majorEastAsia"/>
                <w:bCs/>
                <w:szCs w:val="21"/>
              </w:rPr>
              <w:t>27</w:t>
            </w:r>
            <w:r w:rsidR="005D719E">
              <w:rPr>
                <w:rFonts w:asciiTheme="minorEastAsia" w:hAnsiTheme="minorEastAsia" w:cstheme="majorEastAsia"/>
                <w:bCs/>
                <w:szCs w:val="21"/>
              </w:rPr>
              <w:t>.90亿</w:t>
            </w:r>
            <w:r w:rsidR="0065558B" w:rsidRPr="00DA711D">
              <w:rPr>
                <w:rFonts w:asciiTheme="minorEastAsia" w:hAnsiTheme="minorEastAsia" w:cstheme="majorEastAsia"/>
                <w:bCs/>
                <w:szCs w:val="21"/>
              </w:rPr>
              <w:t>元</w:t>
            </w:r>
            <w:r w:rsidR="0065558B" w:rsidRPr="00DA711D">
              <w:rPr>
                <w:rFonts w:asciiTheme="minorEastAsia" w:hAnsiTheme="minorEastAsia" w:cstheme="majorEastAsia" w:hint="eastAsia"/>
                <w:bCs/>
                <w:szCs w:val="21"/>
              </w:rPr>
              <w:t>,</w:t>
            </w:r>
            <w:bookmarkStart w:id="7" w:name="OLE_LINK11"/>
            <w:r w:rsidR="0065558B" w:rsidRPr="00DA711D">
              <w:rPr>
                <w:rFonts w:asciiTheme="minorEastAsia" w:hAnsiTheme="minorEastAsia" w:cstheme="majorEastAsia"/>
                <w:bCs/>
                <w:szCs w:val="21"/>
              </w:rPr>
              <w:t>同比增长</w:t>
            </w:r>
            <w:bookmarkEnd w:id="7"/>
            <w:r w:rsidR="0065558B" w:rsidRPr="00DA711D">
              <w:rPr>
                <w:rFonts w:asciiTheme="minorEastAsia" w:hAnsiTheme="minorEastAsia" w:cstheme="majorEastAsia" w:hint="eastAsia"/>
                <w:bCs/>
                <w:szCs w:val="21"/>
              </w:rPr>
              <w:t>0</w:t>
            </w:r>
            <w:r w:rsidR="0065558B" w:rsidRPr="00DA711D">
              <w:rPr>
                <w:rFonts w:asciiTheme="minorEastAsia" w:hAnsiTheme="minorEastAsia" w:cstheme="majorEastAsia"/>
                <w:bCs/>
                <w:szCs w:val="21"/>
              </w:rPr>
              <w:t>.48%</w:t>
            </w:r>
            <w:r w:rsidR="00545A3F" w:rsidRPr="00DA711D">
              <w:rPr>
                <w:rFonts w:asciiTheme="minorEastAsia" w:hAnsiTheme="minorEastAsia" w:cstheme="majorEastAsia"/>
                <w:bCs/>
                <w:szCs w:val="21"/>
              </w:rPr>
              <w:t>；</w:t>
            </w:r>
            <w:r w:rsidR="002E49B3">
              <w:rPr>
                <w:rFonts w:asciiTheme="minorEastAsia" w:hAnsiTheme="minorEastAsia" w:cstheme="majorEastAsia"/>
                <w:bCs/>
                <w:szCs w:val="21"/>
              </w:rPr>
              <w:t>实现</w:t>
            </w:r>
            <w:r w:rsidR="002E49B3" w:rsidRPr="00DA711D">
              <w:rPr>
                <w:rFonts w:asciiTheme="minorEastAsia" w:hAnsiTheme="minorEastAsia" w:cstheme="majorEastAsia"/>
                <w:bCs/>
                <w:szCs w:val="21"/>
              </w:rPr>
              <w:t>净利润</w:t>
            </w:r>
            <w:r w:rsidR="002E49B3">
              <w:rPr>
                <w:rFonts w:asciiTheme="minorEastAsia" w:hAnsiTheme="minorEastAsia" w:cstheme="majorEastAsia"/>
                <w:bCs/>
                <w:szCs w:val="21"/>
              </w:rPr>
              <w:t>6.82亿</w:t>
            </w:r>
            <w:r w:rsidR="002E49B3" w:rsidRPr="00DA711D">
              <w:rPr>
                <w:rFonts w:asciiTheme="minorEastAsia" w:hAnsiTheme="minorEastAsia" w:cstheme="majorEastAsia"/>
                <w:bCs/>
                <w:szCs w:val="21"/>
              </w:rPr>
              <w:t>元</w:t>
            </w:r>
            <w:r w:rsidR="002E49B3" w:rsidRPr="00DA711D">
              <w:rPr>
                <w:rFonts w:asciiTheme="minorEastAsia" w:hAnsiTheme="minorEastAsia" w:cstheme="majorEastAsia" w:hint="eastAsia"/>
                <w:bCs/>
                <w:szCs w:val="21"/>
              </w:rPr>
              <w:t>,</w:t>
            </w:r>
            <w:r w:rsidR="002E49B3" w:rsidRPr="00DA711D">
              <w:rPr>
                <w:rFonts w:asciiTheme="minorEastAsia" w:hAnsiTheme="minorEastAsia" w:cstheme="majorEastAsia"/>
                <w:bCs/>
                <w:szCs w:val="21"/>
              </w:rPr>
              <w:t>同比增长3</w:t>
            </w:r>
            <w:r w:rsidR="002E49B3">
              <w:rPr>
                <w:rFonts w:asciiTheme="minorEastAsia" w:hAnsiTheme="minorEastAsia" w:cstheme="majorEastAsia"/>
                <w:bCs/>
                <w:szCs w:val="21"/>
              </w:rPr>
              <w:t>7.74</w:t>
            </w:r>
            <w:r w:rsidR="002E49B3" w:rsidRPr="00DA711D">
              <w:rPr>
                <w:rFonts w:asciiTheme="minorEastAsia" w:hAnsiTheme="minorEastAsia" w:cstheme="majorEastAsia"/>
                <w:bCs/>
                <w:szCs w:val="21"/>
              </w:rPr>
              <w:t>%</w:t>
            </w:r>
            <w:r w:rsidR="002E49B3">
              <w:rPr>
                <w:rFonts w:asciiTheme="minorEastAsia" w:hAnsiTheme="minorEastAsia" w:cstheme="majorEastAsia"/>
                <w:bCs/>
                <w:szCs w:val="21"/>
              </w:rPr>
              <w:t>；</w:t>
            </w:r>
            <w:r w:rsidR="00A3159B">
              <w:rPr>
                <w:rFonts w:asciiTheme="minorEastAsia" w:hAnsiTheme="minorEastAsia" w:cstheme="majorEastAsia"/>
                <w:bCs/>
                <w:szCs w:val="21"/>
              </w:rPr>
              <w:t>实现</w:t>
            </w:r>
            <w:r w:rsidR="00545A3F" w:rsidRPr="00DA711D">
              <w:rPr>
                <w:rFonts w:asciiTheme="minorEastAsia" w:hAnsiTheme="minorEastAsia" w:cstheme="majorEastAsia"/>
                <w:bCs/>
                <w:szCs w:val="21"/>
              </w:rPr>
              <w:t>归母净利润</w:t>
            </w:r>
            <w:r w:rsidR="00F11226" w:rsidRPr="00DA711D">
              <w:rPr>
                <w:rFonts w:asciiTheme="minorEastAsia" w:hAnsiTheme="minorEastAsia" w:cstheme="majorEastAsia"/>
                <w:bCs/>
                <w:szCs w:val="21"/>
              </w:rPr>
              <w:t>6</w:t>
            </w:r>
            <w:r w:rsidR="005D719E">
              <w:rPr>
                <w:rFonts w:asciiTheme="minorEastAsia" w:hAnsiTheme="minorEastAsia" w:cstheme="majorEastAsia"/>
                <w:bCs/>
                <w:szCs w:val="21"/>
              </w:rPr>
              <w:t>.7</w:t>
            </w:r>
            <w:r w:rsidR="00F11226" w:rsidRPr="00DA711D">
              <w:rPr>
                <w:rFonts w:asciiTheme="minorEastAsia" w:hAnsiTheme="minorEastAsia" w:cstheme="majorEastAsia"/>
                <w:bCs/>
                <w:szCs w:val="21"/>
              </w:rPr>
              <w:t>7</w:t>
            </w:r>
            <w:r w:rsidR="005D719E">
              <w:rPr>
                <w:rFonts w:asciiTheme="minorEastAsia" w:hAnsiTheme="minorEastAsia" w:cstheme="majorEastAsia" w:hint="eastAsia"/>
                <w:bCs/>
                <w:szCs w:val="21"/>
              </w:rPr>
              <w:t>亿</w:t>
            </w:r>
            <w:r w:rsidR="00545A3F" w:rsidRPr="00DA711D">
              <w:rPr>
                <w:rFonts w:asciiTheme="minorEastAsia" w:hAnsiTheme="minorEastAsia" w:cstheme="majorEastAsia"/>
                <w:bCs/>
                <w:szCs w:val="21"/>
              </w:rPr>
              <w:t>元</w:t>
            </w:r>
            <w:r w:rsidR="00021BBD" w:rsidRPr="00DA711D">
              <w:rPr>
                <w:rFonts w:asciiTheme="minorEastAsia" w:hAnsiTheme="minorEastAsia" w:cstheme="majorEastAsia" w:hint="eastAsia"/>
                <w:bCs/>
                <w:szCs w:val="21"/>
              </w:rPr>
              <w:t>,</w:t>
            </w:r>
            <w:r w:rsidR="00021BBD" w:rsidRPr="00DA711D">
              <w:rPr>
                <w:rFonts w:asciiTheme="minorEastAsia" w:hAnsiTheme="minorEastAsia" w:cstheme="majorEastAsia"/>
                <w:bCs/>
                <w:szCs w:val="21"/>
              </w:rPr>
              <w:t>同比增长38.38%</w:t>
            </w:r>
            <w:r w:rsidR="008C7836" w:rsidRPr="00DA711D">
              <w:rPr>
                <w:rFonts w:asciiTheme="minorEastAsia" w:hAnsiTheme="minorEastAsia" w:cstheme="majorEastAsia"/>
                <w:bCs/>
                <w:szCs w:val="21"/>
              </w:rPr>
              <w:t>。</w:t>
            </w:r>
          </w:p>
          <w:p w14:paraId="3ECDD577" w14:textId="1BFC3A65" w:rsidR="009D6BCD" w:rsidRPr="00DA711D" w:rsidRDefault="009D6BCD" w:rsidP="00DA711D">
            <w:pPr>
              <w:spacing w:line="360" w:lineRule="auto"/>
              <w:ind w:firstLineChars="200" w:firstLine="420"/>
              <w:rPr>
                <w:rFonts w:asciiTheme="minorEastAsia" w:hAnsiTheme="minorEastAsia" w:cstheme="majorEastAsia"/>
                <w:bCs/>
                <w:szCs w:val="21"/>
              </w:rPr>
            </w:pPr>
            <w:r w:rsidRPr="00DA711D">
              <w:rPr>
                <w:rFonts w:asciiTheme="minorEastAsia" w:hAnsiTheme="minorEastAsia" w:cstheme="majorEastAsia"/>
                <w:bCs/>
                <w:szCs w:val="21"/>
              </w:rPr>
              <w:t>公司</w:t>
            </w:r>
            <w:r w:rsidRPr="00DA711D">
              <w:rPr>
                <w:rFonts w:asciiTheme="minorEastAsia" w:hAnsiTheme="minorEastAsia" w:cstheme="majorEastAsia" w:hint="eastAsia"/>
                <w:bCs/>
                <w:szCs w:val="21"/>
              </w:rPr>
              <w:t>2</w:t>
            </w:r>
            <w:r w:rsidRPr="00DA711D">
              <w:rPr>
                <w:rFonts w:asciiTheme="minorEastAsia" w:hAnsiTheme="minorEastAsia" w:cstheme="majorEastAsia"/>
                <w:bCs/>
                <w:szCs w:val="21"/>
              </w:rPr>
              <w:t>024年度经营情况</w:t>
            </w:r>
            <w:r w:rsidRPr="00DA711D">
              <w:rPr>
                <w:rFonts w:asciiTheme="minorEastAsia" w:hAnsiTheme="minorEastAsia" w:cstheme="majorEastAsia" w:hint="eastAsia"/>
                <w:bCs/>
                <w:szCs w:val="21"/>
              </w:rPr>
              <w:t>请留意拟于2</w:t>
            </w:r>
            <w:r w:rsidRPr="00DA711D">
              <w:rPr>
                <w:rFonts w:asciiTheme="minorEastAsia" w:hAnsiTheme="minorEastAsia" w:cstheme="majorEastAsia"/>
                <w:bCs/>
                <w:szCs w:val="21"/>
              </w:rPr>
              <w:t>025年</w:t>
            </w:r>
            <w:r w:rsidRPr="00DA711D">
              <w:rPr>
                <w:rFonts w:asciiTheme="minorEastAsia" w:hAnsiTheme="minorEastAsia" w:cstheme="majorEastAsia" w:hint="eastAsia"/>
                <w:bCs/>
                <w:szCs w:val="21"/>
              </w:rPr>
              <w:t>4</w:t>
            </w:r>
            <w:r w:rsidRPr="00DA711D">
              <w:rPr>
                <w:rFonts w:asciiTheme="minorEastAsia" w:hAnsiTheme="minorEastAsia" w:cstheme="majorEastAsia"/>
                <w:bCs/>
                <w:szCs w:val="21"/>
              </w:rPr>
              <w:t>月</w:t>
            </w:r>
            <w:r w:rsidRPr="00DA711D">
              <w:rPr>
                <w:rFonts w:asciiTheme="minorEastAsia" w:hAnsiTheme="minorEastAsia" w:cstheme="majorEastAsia" w:hint="eastAsia"/>
                <w:bCs/>
                <w:szCs w:val="21"/>
              </w:rPr>
              <w:t>2</w:t>
            </w:r>
            <w:r w:rsidRPr="00DA711D">
              <w:rPr>
                <w:rFonts w:asciiTheme="minorEastAsia" w:hAnsiTheme="minorEastAsia" w:cstheme="majorEastAsia"/>
                <w:bCs/>
                <w:szCs w:val="21"/>
              </w:rPr>
              <w:t>2日</w:t>
            </w:r>
            <w:r w:rsidRPr="00DA711D">
              <w:rPr>
                <w:rFonts w:asciiTheme="minorEastAsia" w:hAnsiTheme="minorEastAsia" w:cstheme="majorEastAsia" w:hint="eastAsia"/>
                <w:bCs/>
                <w:szCs w:val="21"/>
              </w:rPr>
              <w:t>披露的公司2024年年度报告。</w:t>
            </w:r>
          </w:p>
          <w:p w14:paraId="75F52284" w14:textId="77777777" w:rsidR="00F1506F" w:rsidRPr="004C4946" w:rsidRDefault="00F1506F" w:rsidP="00603535">
            <w:pPr>
              <w:pStyle w:val="a4"/>
              <w:widowControl/>
              <w:wordWrap w:val="0"/>
              <w:spacing w:before="50" w:beforeAutospacing="0" w:after="50" w:afterAutospacing="0" w:line="360" w:lineRule="atLeast"/>
              <w:ind w:firstLineChars="200" w:firstLine="420"/>
              <w:rPr>
                <w:rFonts w:asciiTheme="minorEastAsia" w:hAnsiTheme="minorEastAsia" w:cstheme="majorEastAsia"/>
                <w:sz w:val="21"/>
                <w:szCs w:val="21"/>
              </w:rPr>
            </w:pPr>
          </w:p>
          <w:p w14:paraId="16939BAC" w14:textId="23BA34B7" w:rsidR="003C72DB" w:rsidRPr="004C4946" w:rsidRDefault="00994B0A" w:rsidP="00345146">
            <w:pPr>
              <w:spacing w:line="360" w:lineRule="auto"/>
              <w:rPr>
                <w:rFonts w:asciiTheme="minorEastAsia" w:hAnsiTheme="minorEastAsia" w:cs="Times New Roman"/>
                <w:bCs/>
                <w:szCs w:val="21"/>
              </w:rPr>
            </w:pPr>
            <w:r>
              <w:rPr>
                <w:rFonts w:asciiTheme="minorEastAsia" w:hAnsiTheme="minorEastAsia" w:cstheme="majorEastAsia"/>
                <w:b/>
                <w:bCs/>
                <w:szCs w:val="21"/>
              </w:rPr>
              <w:t>问题</w:t>
            </w:r>
            <w:r w:rsidR="004D2A22" w:rsidRPr="004C4946">
              <w:rPr>
                <w:rFonts w:asciiTheme="minorEastAsia" w:hAnsiTheme="minorEastAsia" w:cstheme="majorEastAsia"/>
                <w:b/>
                <w:bCs/>
                <w:szCs w:val="21"/>
              </w:rPr>
              <w:t>2、</w:t>
            </w:r>
            <w:r w:rsidR="00E83673" w:rsidRPr="004C4946">
              <w:rPr>
                <w:rFonts w:asciiTheme="minorEastAsia" w:hAnsiTheme="minorEastAsia" w:cstheme="majorEastAsia" w:hint="eastAsia"/>
                <w:b/>
                <w:bCs/>
                <w:szCs w:val="21"/>
              </w:rPr>
              <w:t>星湖科技未来</w:t>
            </w:r>
            <w:r w:rsidR="00B124E5" w:rsidRPr="004C4946">
              <w:rPr>
                <w:rFonts w:asciiTheme="minorEastAsia" w:hAnsiTheme="minorEastAsia" w:cstheme="majorEastAsia" w:hint="eastAsia"/>
                <w:b/>
                <w:bCs/>
                <w:szCs w:val="21"/>
              </w:rPr>
              <w:t>战略发展规划</w:t>
            </w:r>
            <w:r w:rsidR="00E83673" w:rsidRPr="004C4946">
              <w:rPr>
                <w:rFonts w:asciiTheme="minorEastAsia" w:hAnsiTheme="minorEastAsia" w:cstheme="majorEastAsia" w:hint="eastAsia"/>
                <w:b/>
                <w:bCs/>
                <w:szCs w:val="21"/>
              </w:rPr>
              <w:t>是怎样的？</w:t>
            </w:r>
          </w:p>
          <w:p w14:paraId="0C348A2F" w14:textId="442D37BB" w:rsidR="00CA01B1" w:rsidRPr="004C4946" w:rsidRDefault="00A34453" w:rsidP="00ED42B9">
            <w:pPr>
              <w:spacing w:line="360" w:lineRule="auto"/>
              <w:ind w:firstLineChars="200" w:firstLine="420"/>
              <w:rPr>
                <w:rFonts w:asciiTheme="minorEastAsia" w:hAnsiTheme="minorEastAsia" w:cstheme="majorEastAsia"/>
                <w:szCs w:val="21"/>
              </w:rPr>
            </w:pPr>
            <w:r w:rsidRPr="004C4946">
              <w:rPr>
                <w:rFonts w:asciiTheme="minorEastAsia" w:hAnsiTheme="minorEastAsia" w:cstheme="majorEastAsia" w:hint="eastAsia"/>
                <w:bCs/>
                <w:szCs w:val="21"/>
              </w:rPr>
              <w:t>答：</w:t>
            </w:r>
            <w:r w:rsidR="00ED42B9" w:rsidRPr="004C4946">
              <w:rPr>
                <w:rFonts w:asciiTheme="minorEastAsia" w:hAnsiTheme="minorEastAsia" w:hint="eastAsia"/>
                <w:szCs w:val="21"/>
              </w:rPr>
              <w:t>公司将继续聚焦核心产业领域，做强做优动物营养、食品添加剂及调味品板块，在生物医药、食品营养和植物营养实现创新突破，并前瞻布局合成生物技术、发酵新技术等新赛道、新技术。通过</w:t>
            </w:r>
            <w:r w:rsidR="00ED42B9" w:rsidRPr="004C4946">
              <w:rPr>
                <w:rFonts w:asciiTheme="minorEastAsia" w:hAnsiTheme="minorEastAsia" w:cstheme="majorEastAsia" w:hint="eastAsia"/>
                <w:szCs w:val="21"/>
              </w:rPr>
              <w:t>强化创新驱动，优化产业布局，以合成生物学技术为核心，以生物发酵为基础，大力探索多元化的产品结构，丰富下游应用场景，致力成为中国生物发酵产业龙头企业</w:t>
            </w:r>
            <w:r w:rsidR="00ED42B9" w:rsidRPr="004C4946">
              <w:rPr>
                <w:rFonts w:asciiTheme="minorEastAsia" w:hAnsiTheme="minorEastAsia" w:cstheme="majorEastAsia" w:hint="eastAsia"/>
                <w:szCs w:val="21"/>
              </w:rPr>
              <w:lastRenderedPageBreak/>
              <w:t>和行业领导者。</w:t>
            </w:r>
          </w:p>
          <w:p w14:paraId="6FBE1041" w14:textId="77777777" w:rsidR="00ED42B9" w:rsidRPr="004C4946" w:rsidRDefault="00ED42B9" w:rsidP="00345146">
            <w:pPr>
              <w:spacing w:line="360" w:lineRule="auto"/>
              <w:rPr>
                <w:rFonts w:asciiTheme="minorEastAsia" w:hAnsiTheme="minorEastAsia" w:cstheme="majorEastAsia"/>
                <w:b/>
                <w:bCs/>
                <w:szCs w:val="21"/>
              </w:rPr>
            </w:pPr>
          </w:p>
          <w:p w14:paraId="37C7C8D0" w14:textId="5FE29AC8" w:rsidR="003C72DB" w:rsidRPr="004C4946" w:rsidRDefault="00994B0A" w:rsidP="00345146">
            <w:pPr>
              <w:spacing w:line="360" w:lineRule="auto"/>
              <w:rPr>
                <w:rFonts w:asciiTheme="minorEastAsia" w:hAnsiTheme="minorEastAsia" w:cstheme="majorEastAsia"/>
                <w:b/>
                <w:bCs/>
                <w:szCs w:val="21"/>
              </w:rPr>
            </w:pPr>
            <w:r>
              <w:rPr>
                <w:rFonts w:asciiTheme="minorEastAsia" w:hAnsiTheme="minorEastAsia" w:cstheme="majorEastAsia"/>
                <w:b/>
                <w:bCs/>
                <w:szCs w:val="21"/>
              </w:rPr>
              <w:t>问题</w:t>
            </w:r>
            <w:r w:rsidR="004D2A22" w:rsidRPr="004C4946">
              <w:rPr>
                <w:rFonts w:asciiTheme="minorEastAsia" w:hAnsiTheme="minorEastAsia" w:cstheme="majorEastAsia"/>
                <w:b/>
                <w:bCs/>
                <w:szCs w:val="21"/>
              </w:rPr>
              <w:t>3、</w:t>
            </w:r>
            <w:r w:rsidR="00132699" w:rsidRPr="004C4946">
              <w:rPr>
                <w:rFonts w:asciiTheme="minorEastAsia" w:hAnsiTheme="minorEastAsia" w:cstheme="majorEastAsia" w:hint="eastAsia"/>
                <w:b/>
                <w:bCs/>
                <w:szCs w:val="21"/>
              </w:rPr>
              <w:t>公司与伊品生物</w:t>
            </w:r>
            <w:r w:rsidR="00443C8A" w:rsidRPr="00443C8A">
              <w:rPr>
                <w:rFonts w:asciiTheme="minorEastAsia" w:hAnsiTheme="minorEastAsia" w:cstheme="majorEastAsia" w:hint="eastAsia"/>
                <w:b/>
                <w:bCs/>
                <w:szCs w:val="21"/>
              </w:rPr>
              <w:t>重组后</w:t>
            </w:r>
            <w:r w:rsidR="00443C8A">
              <w:rPr>
                <w:rFonts w:asciiTheme="minorEastAsia" w:hAnsiTheme="minorEastAsia" w:cstheme="majorEastAsia" w:hint="eastAsia"/>
                <w:b/>
                <w:bCs/>
                <w:szCs w:val="21"/>
              </w:rPr>
              <w:t>的</w:t>
            </w:r>
            <w:r w:rsidR="00132699" w:rsidRPr="004C4946">
              <w:rPr>
                <w:rFonts w:asciiTheme="minorEastAsia" w:hAnsiTheme="minorEastAsia" w:cstheme="majorEastAsia" w:hint="eastAsia"/>
                <w:b/>
                <w:bCs/>
                <w:szCs w:val="21"/>
              </w:rPr>
              <w:t>融合</w:t>
            </w:r>
            <w:r w:rsidR="006F7971" w:rsidRPr="004C4946">
              <w:rPr>
                <w:rFonts w:asciiTheme="minorEastAsia" w:hAnsiTheme="minorEastAsia" w:cstheme="majorEastAsia" w:hint="eastAsia"/>
                <w:b/>
                <w:bCs/>
                <w:szCs w:val="21"/>
              </w:rPr>
              <w:t>情况</w:t>
            </w:r>
          </w:p>
          <w:p w14:paraId="1C6E37E4" w14:textId="4F289550" w:rsidR="00FF0985" w:rsidRPr="004C4946" w:rsidRDefault="00A34453" w:rsidP="00443C8A">
            <w:pPr>
              <w:spacing w:line="360" w:lineRule="auto"/>
              <w:ind w:firstLineChars="200" w:firstLine="420"/>
              <w:rPr>
                <w:rFonts w:asciiTheme="minorEastAsia" w:hAnsiTheme="minorEastAsia" w:cstheme="majorEastAsia"/>
                <w:bCs/>
                <w:szCs w:val="21"/>
              </w:rPr>
            </w:pPr>
            <w:r w:rsidRPr="004C4946">
              <w:rPr>
                <w:rFonts w:asciiTheme="minorEastAsia" w:hAnsiTheme="minorEastAsia" w:cstheme="majorEastAsia" w:hint="eastAsia"/>
                <w:bCs/>
                <w:szCs w:val="21"/>
              </w:rPr>
              <w:t>答：</w:t>
            </w:r>
            <w:r w:rsidR="00937ABB" w:rsidRPr="004C4946">
              <w:rPr>
                <w:rFonts w:asciiTheme="minorEastAsia" w:hAnsiTheme="minorEastAsia" w:cstheme="majorEastAsia" w:hint="eastAsia"/>
                <w:bCs/>
                <w:szCs w:val="21"/>
              </w:rPr>
              <w:t>202</w:t>
            </w:r>
            <w:r w:rsidR="00CC12E1" w:rsidRPr="004C4946">
              <w:rPr>
                <w:rFonts w:asciiTheme="minorEastAsia" w:hAnsiTheme="minorEastAsia" w:cstheme="majorEastAsia"/>
                <w:bCs/>
                <w:szCs w:val="21"/>
              </w:rPr>
              <w:t>2</w:t>
            </w:r>
            <w:r w:rsidR="00092791" w:rsidRPr="004C4946">
              <w:rPr>
                <w:rFonts w:asciiTheme="minorEastAsia" w:hAnsiTheme="minorEastAsia" w:cstheme="majorEastAsia" w:hint="eastAsia"/>
                <w:bCs/>
                <w:szCs w:val="21"/>
              </w:rPr>
              <w:t>年</w:t>
            </w:r>
            <w:r w:rsidR="00CC12E1" w:rsidRPr="004C4946">
              <w:rPr>
                <w:rFonts w:asciiTheme="minorEastAsia" w:hAnsiTheme="minorEastAsia" w:cstheme="majorEastAsia" w:hint="eastAsia"/>
                <w:bCs/>
                <w:szCs w:val="21"/>
              </w:rPr>
              <w:t>，公司</w:t>
            </w:r>
            <w:r w:rsidR="00092791" w:rsidRPr="004C4946">
              <w:rPr>
                <w:rFonts w:asciiTheme="minorEastAsia" w:hAnsiTheme="minorEastAsia" w:cstheme="majorEastAsia" w:hint="eastAsia"/>
                <w:bCs/>
                <w:szCs w:val="21"/>
              </w:rPr>
              <w:t>完成对伊品生物</w:t>
            </w:r>
            <w:r w:rsidR="00CC12E1" w:rsidRPr="004C4946">
              <w:rPr>
                <w:rFonts w:asciiTheme="minorEastAsia" w:hAnsiTheme="minorEastAsia" w:cstheme="majorEastAsia" w:hint="eastAsia"/>
                <w:bCs/>
                <w:szCs w:val="21"/>
              </w:rPr>
              <w:t>的重组</w:t>
            </w:r>
            <w:r w:rsidR="00092791" w:rsidRPr="004C4946">
              <w:rPr>
                <w:rFonts w:asciiTheme="minorEastAsia" w:hAnsiTheme="minorEastAsia" w:cstheme="majorEastAsia" w:hint="eastAsia"/>
                <w:bCs/>
                <w:szCs w:val="21"/>
              </w:rPr>
              <w:t>后，对其进行了一系列的赋能管理，包括</w:t>
            </w:r>
            <w:r w:rsidR="00443C8A">
              <w:rPr>
                <w:rFonts w:asciiTheme="minorEastAsia" w:hAnsiTheme="minorEastAsia" w:cstheme="majorEastAsia" w:hint="eastAsia"/>
                <w:bCs/>
                <w:szCs w:val="21"/>
              </w:rPr>
              <w:t>完善公司治理</w:t>
            </w:r>
            <w:r w:rsidR="00092791" w:rsidRPr="004C4946">
              <w:rPr>
                <w:rFonts w:asciiTheme="minorEastAsia" w:hAnsiTheme="minorEastAsia" w:cstheme="majorEastAsia" w:hint="eastAsia"/>
                <w:bCs/>
                <w:szCs w:val="21"/>
              </w:rPr>
              <w:t>、拓展融资渠道等。通过</w:t>
            </w:r>
            <w:r w:rsidR="00443C8A">
              <w:rPr>
                <w:rFonts w:asciiTheme="minorEastAsia" w:hAnsiTheme="minorEastAsia" w:cstheme="majorEastAsia" w:hint="eastAsia"/>
                <w:bCs/>
                <w:szCs w:val="21"/>
              </w:rPr>
              <w:t>一系列</w:t>
            </w:r>
            <w:r w:rsidR="00092791" w:rsidRPr="004C4946">
              <w:rPr>
                <w:rFonts w:asciiTheme="minorEastAsia" w:hAnsiTheme="minorEastAsia" w:cstheme="majorEastAsia" w:hint="eastAsia"/>
                <w:bCs/>
                <w:szCs w:val="21"/>
              </w:rPr>
              <w:t>赋能管理举措的实施，</w:t>
            </w:r>
            <w:r w:rsidR="00443C8A">
              <w:rPr>
                <w:rFonts w:asciiTheme="minorEastAsia" w:hAnsiTheme="minorEastAsia" w:cstheme="majorEastAsia" w:hint="eastAsia"/>
                <w:bCs/>
                <w:szCs w:val="21"/>
              </w:rPr>
              <w:t>重组</w:t>
            </w:r>
            <w:r w:rsidR="00092791" w:rsidRPr="004C4946">
              <w:rPr>
                <w:rFonts w:asciiTheme="minorEastAsia" w:hAnsiTheme="minorEastAsia" w:cstheme="majorEastAsia" w:hint="eastAsia"/>
                <w:bCs/>
                <w:szCs w:val="21"/>
              </w:rPr>
              <w:t>后</w:t>
            </w:r>
            <w:r w:rsidR="00443C8A">
              <w:rPr>
                <w:rFonts w:asciiTheme="minorEastAsia" w:hAnsiTheme="minorEastAsia" w:cstheme="majorEastAsia" w:hint="eastAsia"/>
                <w:bCs/>
                <w:szCs w:val="21"/>
              </w:rPr>
              <w:t>伊品生物</w:t>
            </w:r>
            <w:r w:rsidR="00092791" w:rsidRPr="004C4946">
              <w:rPr>
                <w:rFonts w:asciiTheme="minorEastAsia" w:hAnsiTheme="minorEastAsia" w:cstheme="majorEastAsia" w:hint="eastAsia"/>
                <w:bCs/>
                <w:szCs w:val="21"/>
              </w:rPr>
              <w:t>财务状况得到较大改善，资产负债率持续降低，生产经营管理水平得到有效提升，降本增效成果明显，整体综合实力进一步增强。</w:t>
            </w:r>
          </w:p>
          <w:p w14:paraId="1D4043DF" w14:textId="77777777" w:rsidR="00092791" w:rsidRPr="004C4946" w:rsidRDefault="00092791" w:rsidP="00345146">
            <w:pPr>
              <w:spacing w:line="360" w:lineRule="auto"/>
              <w:rPr>
                <w:rFonts w:asciiTheme="minorEastAsia" w:hAnsiTheme="minorEastAsia" w:cs="Times New Roman"/>
                <w:b/>
                <w:bCs/>
                <w:szCs w:val="21"/>
              </w:rPr>
            </w:pPr>
          </w:p>
          <w:p w14:paraId="066F974D" w14:textId="42933608" w:rsidR="003C72DB" w:rsidRPr="004C4946" w:rsidRDefault="00994B0A" w:rsidP="00345146">
            <w:pPr>
              <w:spacing w:line="360" w:lineRule="auto"/>
              <w:rPr>
                <w:rFonts w:asciiTheme="minorEastAsia" w:hAnsiTheme="minorEastAsia" w:cs="Times New Roman"/>
                <w:b/>
                <w:bCs/>
                <w:szCs w:val="21"/>
              </w:rPr>
            </w:pPr>
            <w:r>
              <w:rPr>
                <w:rFonts w:asciiTheme="minorEastAsia" w:hAnsiTheme="minorEastAsia" w:cstheme="majorEastAsia"/>
                <w:b/>
                <w:bCs/>
                <w:szCs w:val="21"/>
              </w:rPr>
              <w:t>问题</w:t>
            </w:r>
            <w:r w:rsidR="004D2A22" w:rsidRPr="004C4946">
              <w:rPr>
                <w:rFonts w:asciiTheme="minorEastAsia" w:hAnsiTheme="minorEastAsia" w:cstheme="majorEastAsia"/>
                <w:b/>
                <w:bCs/>
                <w:szCs w:val="21"/>
              </w:rPr>
              <w:t>4、</w:t>
            </w:r>
            <w:r w:rsidR="00C04E1A" w:rsidRPr="004C4946">
              <w:rPr>
                <w:rFonts w:asciiTheme="minorEastAsia" w:hAnsiTheme="minorEastAsia" w:cs="Times New Roman" w:hint="eastAsia"/>
                <w:b/>
                <w:bCs/>
                <w:szCs w:val="21"/>
              </w:rPr>
              <w:t>公司</w:t>
            </w:r>
            <w:r w:rsidR="00BB7E35" w:rsidRPr="004C4946">
              <w:rPr>
                <w:rFonts w:asciiTheme="minorEastAsia" w:hAnsiTheme="minorEastAsia" w:cs="Times New Roman" w:hint="eastAsia"/>
                <w:b/>
                <w:bCs/>
                <w:szCs w:val="21"/>
              </w:rPr>
              <w:t>联合投资设立</w:t>
            </w:r>
            <w:r w:rsidR="00E83673" w:rsidRPr="004C4946">
              <w:rPr>
                <w:rFonts w:asciiTheme="minorEastAsia" w:hAnsiTheme="minorEastAsia" w:cs="Times New Roman"/>
                <w:b/>
                <w:bCs/>
                <w:szCs w:val="21"/>
              </w:rPr>
              <w:t>的</w:t>
            </w:r>
            <w:r w:rsidR="00561078" w:rsidRPr="004C4946">
              <w:rPr>
                <w:rFonts w:asciiTheme="minorEastAsia" w:hAnsiTheme="minorEastAsia" w:cs="Times New Roman"/>
                <w:b/>
                <w:bCs/>
                <w:szCs w:val="21"/>
              </w:rPr>
              <w:t>研发总部</w:t>
            </w:r>
            <w:r w:rsidR="00561078" w:rsidRPr="004C4946">
              <w:rPr>
                <w:rFonts w:asciiTheme="minorEastAsia" w:hAnsiTheme="minorEastAsia" w:cs="Times New Roman" w:hint="eastAsia"/>
                <w:b/>
                <w:bCs/>
                <w:szCs w:val="21"/>
              </w:rPr>
              <w:t>广新生物</w:t>
            </w:r>
            <w:r w:rsidR="00E83673" w:rsidRPr="004C4946">
              <w:rPr>
                <w:rFonts w:asciiTheme="minorEastAsia" w:hAnsiTheme="minorEastAsia" w:cs="Times New Roman"/>
                <w:b/>
                <w:bCs/>
                <w:szCs w:val="21"/>
              </w:rPr>
              <w:t>进展情况</w:t>
            </w:r>
            <w:r w:rsidR="00550D16" w:rsidRPr="004C4946">
              <w:rPr>
                <w:rFonts w:asciiTheme="minorEastAsia" w:hAnsiTheme="minorEastAsia" w:cs="Times New Roman"/>
                <w:b/>
                <w:bCs/>
                <w:szCs w:val="21"/>
              </w:rPr>
              <w:t>如何？</w:t>
            </w:r>
          </w:p>
          <w:p w14:paraId="39417B54" w14:textId="549B9E0A" w:rsidR="00055414" w:rsidRPr="004C4946" w:rsidRDefault="00A34453" w:rsidP="00055414">
            <w:pPr>
              <w:spacing w:line="360" w:lineRule="auto"/>
              <w:ind w:firstLineChars="200" w:firstLine="420"/>
              <w:rPr>
                <w:rFonts w:asciiTheme="minorEastAsia" w:hAnsiTheme="minorEastAsia" w:cs="Times New Roman"/>
                <w:bCs/>
                <w:szCs w:val="21"/>
              </w:rPr>
            </w:pPr>
            <w:r w:rsidRPr="004C4946">
              <w:rPr>
                <w:rFonts w:asciiTheme="minorEastAsia" w:hAnsiTheme="minorEastAsia" w:cstheme="majorEastAsia" w:hint="eastAsia"/>
                <w:bCs/>
                <w:szCs w:val="21"/>
              </w:rPr>
              <w:t>答：</w:t>
            </w:r>
            <w:r w:rsidR="008615B2" w:rsidRPr="004C4946">
              <w:rPr>
                <w:rFonts w:asciiTheme="minorEastAsia" w:hAnsiTheme="minorEastAsia" w:cs="Times New Roman" w:hint="eastAsia"/>
                <w:bCs/>
                <w:szCs w:val="21"/>
              </w:rPr>
              <w:t>星湖科技作为国家高新技术企业，高度重视技术研发和科技创新。星湖科技和</w:t>
            </w:r>
            <w:r w:rsidR="006B63F6" w:rsidRPr="004C4946">
              <w:rPr>
                <w:rFonts w:asciiTheme="minorEastAsia" w:hAnsiTheme="minorEastAsia" w:cs="Times New Roman" w:hint="eastAsia"/>
                <w:bCs/>
                <w:szCs w:val="21"/>
              </w:rPr>
              <w:t>参股子公司广东省广新创新研究院有限公司共同投资1.5亿元</w:t>
            </w:r>
            <w:r w:rsidR="00443C8A">
              <w:rPr>
                <w:rFonts w:asciiTheme="minorEastAsia" w:hAnsiTheme="minorEastAsia" w:cs="Times New Roman" w:hint="eastAsia"/>
                <w:bCs/>
                <w:szCs w:val="21"/>
              </w:rPr>
              <w:t>在深圳市</w:t>
            </w:r>
            <w:r w:rsidR="008615B2" w:rsidRPr="004C4946">
              <w:rPr>
                <w:rFonts w:asciiTheme="minorEastAsia" w:hAnsiTheme="minorEastAsia" w:cs="Times New Roman" w:hint="eastAsia"/>
                <w:bCs/>
                <w:szCs w:val="21"/>
              </w:rPr>
              <w:t>设立的</w:t>
            </w:r>
            <w:r w:rsidR="006B63F6" w:rsidRPr="004C4946">
              <w:rPr>
                <w:rFonts w:asciiTheme="minorEastAsia" w:hAnsiTheme="minorEastAsia" w:cs="Times New Roman" w:hint="eastAsia"/>
                <w:bCs/>
                <w:szCs w:val="21"/>
              </w:rPr>
              <w:t>广新生物智造技术创新（深圳）有限公司（以下简称“广新生物”）</w:t>
            </w:r>
            <w:r w:rsidR="008615B2" w:rsidRPr="00443C8A">
              <w:rPr>
                <w:rFonts w:asciiTheme="minorEastAsia" w:hAnsiTheme="minorEastAsia" w:cs="Times New Roman" w:hint="eastAsia"/>
                <w:bCs/>
                <w:szCs w:val="21"/>
              </w:rPr>
              <w:t>，</w:t>
            </w:r>
            <w:r w:rsidR="00937ABB" w:rsidRPr="00443C8A">
              <w:rPr>
                <w:rFonts w:asciiTheme="minorEastAsia" w:hAnsiTheme="minorEastAsia" w:cs="Times New Roman" w:hint="eastAsia"/>
                <w:bCs/>
                <w:szCs w:val="21"/>
              </w:rPr>
              <w:t>作为星湖科技和</w:t>
            </w:r>
            <w:r w:rsidR="008615B2" w:rsidRPr="00443C8A">
              <w:rPr>
                <w:rFonts w:asciiTheme="minorEastAsia" w:hAnsiTheme="minorEastAsia" w:cs="Times New Roman" w:hint="eastAsia"/>
                <w:bCs/>
                <w:szCs w:val="21"/>
              </w:rPr>
              <w:t>伊品生物的研发总部，</w:t>
            </w:r>
            <w:r w:rsidR="00055414" w:rsidRPr="004C4946">
              <w:rPr>
                <w:rFonts w:asciiTheme="minorEastAsia" w:hAnsiTheme="minorEastAsia" w:cs="Times New Roman" w:hint="eastAsia"/>
                <w:bCs/>
                <w:szCs w:val="21"/>
              </w:rPr>
              <w:t>为提升公司源头创新和自主研发能力，推动星湖科技工业微生物应用研究、高技术开发和工程化的有机结合，努力打造成国内生物发酵领域的原创技术“策源地”</w:t>
            </w:r>
            <w:r w:rsidR="00055414" w:rsidRPr="004C4946">
              <w:rPr>
                <w:rFonts w:asciiTheme="minorEastAsia" w:hAnsiTheme="minorEastAsia" w:cs="Times New Roman"/>
                <w:bCs/>
                <w:szCs w:val="21"/>
              </w:rPr>
              <w:t>。</w:t>
            </w:r>
          </w:p>
          <w:p w14:paraId="730D36AB" w14:textId="760A7951" w:rsidR="008615B2" w:rsidRPr="004C4946" w:rsidRDefault="00131275" w:rsidP="00963E90">
            <w:pPr>
              <w:spacing w:line="360" w:lineRule="auto"/>
              <w:ind w:firstLineChars="200" w:firstLine="420"/>
              <w:rPr>
                <w:rFonts w:asciiTheme="minorEastAsia" w:hAnsiTheme="minorEastAsia" w:cs="Times New Roman"/>
                <w:bCs/>
                <w:szCs w:val="21"/>
              </w:rPr>
            </w:pPr>
            <w:r w:rsidRPr="004C4946">
              <w:rPr>
                <w:rFonts w:asciiTheme="minorEastAsia" w:hAnsiTheme="minorEastAsia" w:cs="Times New Roman" w:hint="eastAsia"/>
                <w:bCs/>
                <w:szCs w:val="21"/>
              </w:rPr>
              <w:t>目前，广新生物EPC建设项目顺利通过初步验收，工业微生物与生物智造重大科技创新平台正式启动。同时聚焦“工业微生物与生物智造”核心科学问题和“卡脖子”关键技术难题，积极推进研发项目的开发与引进。</w:t>
            </w:r>
          </w:p>
          <w:p w14:paraId="32022775" w14:textId="77777777" w:rsidR="00F7236C" w:rsidRPr="004C4946" w:rsidRDefault="00F7236C" w:rsidP="00345146">
            <w:pPr>
              <w:spacing w:line="360" w:lineRule="auto"/>
              <w:rPr>
                <w:rFonts w:asciiTheme="minorEastAsia" w:hAnsiTheme="minorEastAsia" w:cs="Times New Roman"/>
                <w:b/>
                <w:bCs/>
                <w:szCs w:val="21"/>
              </w:rPr>
            </w:pPr>
          </w:p>
          <w:p w14:paraId="547DEBD3" w14:textId="3FBF66E0" w:rsidR="00345146" w:rsidRPr="004C4946" w:rsidRDefault="00994B0A" w:rsidP="00345146">
            <w:pPr>
              <w:spacing w:line="360" w:lineRule="auto"/>
              <w:rPr>
                <w:rFonts w:asciiTheme="minorEastAsia" w:hAnsiTheme="minorEastAsia" w:cs="Times New Roman"/>
                <w:b/>
                <w:bCs/>
                <w:szCs w:val="21"/>
              </w:rPr>
            </w:pPr>
            <w:r>
              <w:rPr>
                <w:rFonts w:asciiTheme="minorEastAsia" w:hAnsiTheme="minorEastAsia" w:cstheme="majorEastAsia"/>
                <w:b/>
                <w:bCs/>
                <w:szCs w:val="21"/>
              </w:rPr>
              <w:t>问题</w:t>
            </w:r>
            <w:r w:rsidR="004D2A22" w:rsidRPr="004C4946">
              <w:rPr>
                <w:rFonts w:asciiTheme="minorEastAsia" w:hAnsiTheme="minorEastAsia" w:cstheme="majorEastAsia"/>
                <w:b/>
                <w:bCs/>
                <w:szCs w:val="21"/>
              </w:rPr>
              <w:t>5、</w:t>
            </w:r>
            <w:r w:rsidR="00345146" w:rsidRPr="004C4946">
              <w:rPr>
                <w:rFonts w:asciiTheme="minorEastAsia" w:hAnsiTheme="minorEastAsia" w:cs="Times New Roman" w:hint="eastAsia"/>
                <w:b/>
                <w:bCs/>
                <w:szCs w:val="21"/>
              </w:rPr>
              <w:t>请问公司如何看目前行业内的竞争格局</w:t>
            </w:r>
            <w:r w:rsidR="00AF66BB">
              <w:rPr>
                <w:rFonts w:asciiTheme="minorEastAsia" w:hAnsiTheme="minorEastAsia" w:cs="Times New Roman"/>
                <w:b/>
                <w:bCs/>
                <w:szCs w:val="21"/>
              </w:rPr>
              <w:t>及</w:t>
            </w:r>
            <w:r w:rsidR="00AF66BB">
              <w:rPr>
                <w:rFonts w:asciiTheme="minorEastAsia" w:hAnsiTheme="minorEastAsia" w:cs="Times New Roman" w:hint="eastAsia"/>
                <w:b/>
                <w:bCs/>
                <w:szCs w:val="21"/>
              </w:rPr>
              <w:t>公司的竞争优势</w:t>
            </w:r>
            <w:bookmarkStart w:id="8" w:name="_GoBack"/>
            <w:r w:rsidR="00B66858">
              <w:rPr>
                <w:rFonts w:asciiTheme="minorEastAsia" w:hAnsiTheme="minorEastAsia" w:cs="Times New Roman" w:hint="eastAsia"/>
                <w:b/>
                <w:bCs/>
                <w:szCs w:val="21"/>
              </w:rPr>
              <w:t>？</w:t>
            </w:r>
            <w:bookmarkEnd w:id="8"/>
          </w:p>
          <w:p w14:paraId="7DCCCEA5" w14:textId="1E63AF1D" w:rsidR="00345146" w:rsidRPr="00DA711D" w:rsidRDefault="00345146" w:rsidP="00DA711D">
            <w:pPr>
              <w:spacing w:line="360" w:lineRule="auto"/>
              <w:ind w:firstLineChars="200" w:firstLine="420"/>
              <w:rPr>
                <w:rFonts w:asciiTheme="minorEastAsia" w:hAnsiTheme="minorEastAsia" w:cstheme="majorEastAsia"/>
                <w:bCs/>
                <w:szCs w:val="21"/>
              </w:rPr>
            </w:pPr>
            <w:r w:rsidRPr="00DA711D">
              <w:rPr>
                <w:rFonts w:asciiTheme="minorEastAsia" w:hAnsiTheme="minorEastAsia" w:cstheme="majorEastAsia"/>
                <w:bCs/>
                <w:szCs w:val="21"/>
              </w:rPr>
              <w:t>答：</w:t>
            </w:r>
            <w:r w:rsidRPr="00DA711D">
              <w:rPr>
                <w:rFonts w:asciiTheme="minorEastAsia" w:hAnsiTheme="minorEastAsia" w:cstheme="majorEastAsia" w:hint="eastAsia"/>
                <w:bCs/>
                <w:szCs w:val="21"/>
              </w:rPr>
              <w:t>总体来看，在下游饲料、养殖行业需求长期增长，以及消费升级的大背景下</w:t>
            </w:r>
            <w:r w:rsidRPr="002814F1">
              <w:rPr>
                <w:rFonts w:asciiTheme="minorEastAsia" w:hAnsiTheme="minorEastAsia" w:cstheme="majorEastAsia" w:hint="eastAsia"/>
                <w:bCs/>
                <w:szCs w:val="21"/>
              </w:rPr>
              <w:t>，</w:t>
            </w:r>
            <w:r w:rsidR="002814F1" w:rsidRPr="002814F1">
              <w:rPr>
                <w:rFonts w:asciiTheme="minorEastAsia" w:hAnsiTheme="minorEastAsia" w:cstheme="majorEastAsia" w:hint="eastAsia"/>
                <w:bCs/>
                <w:szCs w:val="21"/>
              </w:rPr>
              <w:t>氨基酸</w:t>
            </w:r>
            <w:r w:rsidRPr="002814F1">
              <w:rPr>
                <w:rFonts w:asciiTheme="minorEastAsia" w:hAnsiTheme="minorEastAsia" w:cstheme="majorEastAsia" w:hint="eastAsia"/>
                <w:bCs/>
                <w:szCs w:val="21"/>
              </w:rPr>
              <w:t>行业具备持续发展的空间。</w:t>
            </w:r>
          </w:p>
          <w:p w14:paraId="35209DB5" w14:textId="0AA56667" w:rsidR="00345146" w:rsidRPr="00DA711D" w:rsidRDefault="00345146" w:rsidP="00DA711D">
            <w:pPr>
              <w:spacing w:line="360" w:lineRule="auto"/>
              <w:ind w:firstLineChars="200" w:firstLine="420"/>
              <w:rPr>
                <w:rFonts w:asciiTheme="minorEastAsia" w:hAnsiTheme="minorEastAsia" w:cstheme="majorEastAsia"/>
                <w:bCs/>
                <w:szCs w:val="21"/>
              </w:rPr>
            </w:pPr>
            <w:r w:rsidRPr="00DA711D">
              <w:rPr>
                <w:rFonts w:asciiTheme="minorEastAsia" w:hAnsiTheme="minorEastAsia" w:cstheme="majorEastAsia" w:hint="eastAsia"/>
                <w:bCs/>
                <w:szCs w:val="21"/>
              </w:rPr>
              <w:t>从竞争格局来看，氨基酸发酵行业近年来处于整合期，落</w:t>
            </w:r>
            <w:r w:rsidRPr="00DA711D">
              <w:rPr>
                <w:rFonts w:asciiTheme="minorEastAsia" w:hAnsiTheme="minorEastAsia" w:cstheme="majorEastAsia" w:hint="eastAsia"/>
                <w:bCs/>
                <w:szCs w:val="21"/>
              </w:rPr>
              <w:lastRenderedPageBreak/>
              <w:t>后产能逐步被淘汰，优质资源逐步向行业内龙头企业聚集。</w:t>
            </w:r>
          </w:p>
          <w:p w14:paraId="5334E922" w14:textId="3FA0A783" w:rsidR="00345146" w:rsidRPr="00DA711D" w:rsidRDefault="00937ABB" w:rsidP="00DA711D">
            <w:pPr>
              <w:spacing w:line="360" w:lineRule="auto"/>
              <w:ind w:firstLineChars="200" w:firstLine="420"/>
              <w:rPr>
                <w:rFonts w:asciiTheme="minorEastAsia" w:hAnsiTheme="minorEastAsia" w:cstheme="majorEastAsia"/>
                <w:bCs/>
                <w:szCs w:val="21"/>
              </w:rPr>
            </w:pPr>
            <w:r w:rsidRPr="00DA711D">
              <w:rPr>
                <w:rFonts w:asciiTheme="minorEastAsia" w:hAnsiTheme="minorEastAsia" w:cstheme="majorEastAsia" w:hint="eastAsia"/>
                <w:bCs/>
                <w:szCs w:val="21"/>
              </w:rPr>
              <w:t>展望行业未来的发展，星湖科技展现出了一系列</w:t>
            </w:r>
            <w:r w:rsidR="00345146" w:rsidRPr="00DA711D">
              <w:rPr>
                <w:rFonts w:asciiTheme="minorEastAsia" w:hAnsiTheme="minorEastAsia" w:cstheme="majorEastAsia" w:hint="eastAsia"/>
                <w:bCs/>
                <w:szCs w:val="21"/>
              </w:rPr>
              <w:t>优势：</w:t>
            </w:r>
          </w:p>
          <w:p w14:paraId="2FE0A906" w14:textId="4BDAD1DD" w:rsidR="00345146" w:rsidRPr="00DA711D" w:rsidRDefault="00345146" w:rsidP="0057297E">
            <w:pPr>
              <w:spacing w:line="360" w:lineRule="auto"/>
              <w:ind w:firstLineChars="200" w:firstLine="420"/>
              <w:rPr>
                <w:rFonts w:asciiTheme="minorEastAsia" w:hAnsiTheme="minorEastAsia" w:cstheme="majorEastAsia"/>
                <w:bCs/>
                <w:szCs w:val="21"/>
              </w:rPr>
            </w:pPr>
            <w:r w:rsidRPr="00DA711D">
              <w:rPr>
                <w:rFonts w:asciiTheme="minorEastAsia" w:hAnsiTheme="minorEastAsia" w:cstheme="majorEastAsia" w:hint="eastAsia"/>
                <w:bCs/>
                <w:szCs w:val="21"/>
              </w:rPr>
              <w:t>一是</w:t>
            </w:r>
            <w:r w:rsidR="002814F1">
              <w:rPr>
                <w:rFonts w:asciiTheme="minorEastAsia" w:hAnsiTheme="minorEastAsia" w:cstheme="majorEastAsia" w:hint="eastAsia"/>
                <w:bCs/>
                <w:szCs w:val="21"/>
              </w:rPr>
              <w:t>，</w:t>
            </w:r>
            <w:r w:rsidR="004817FB" w:rsidRPr="004817FB">
              <w:rPr>
                <w:rFonts w:asciiTheme="minorEastAsia" w:hAnsiTheme="minorEastAsia" w:cstheme="majorEastAsia" w:hint="eastAsia"/>
                <w:bCs/>
                <w:szCs w:val="21"/>
              </w:rPr>
              <w:t>面对</w:t>
            </w:r>
            <w:r w:rsidR="004F4B9F">
              <w:rPr>
                <w:rFonts w:asciiTheme="minorEastAsia" w:hAnsiTheme="minorEastAsia" w:cstheme="majorEastAsia" w:hint="eastAsia"/>
                <w:bCs/>
                <w:szCs w:val="21"/>
              </w:rPr>
              <w:t>头部</w:t>
            </w:r>
            <w:r w:rsidR="004817FB" w:rsidRPr="004817FB">
              <w:rPr>
                <w:rFonts w:asciiTheme="minorEastAsia" w:hAnsiTheme="minorEastAsia" w:cstheme="majorEastAsia" w:hint="eastAsia"/>
                <w:bCs/>
                <w:szCs w:val="21"/>
              </w:rPr>
              <w:t>竞争格局，产能规模、市场地位决定行业话语权</w:t>
            </w:r>
            <w:r w:rsidR="004817FB">
              <w:rPr>
                <w:rFonts w:asciiTheme="minorEastAsia" w:hAnsiTheme="minorEastAsia" w:cstheme="majorEastAsia" w:hint="eastAsia"/>
                <w:bCs/>
                <w:szCs w:val="21"/>
              </w:rPr>
              <w:t>。完成战略重组后的</w:t>
            </w:r>
            <w:r w:rsidR="002814F1" w:rsidRPr="00DA711D">
              <w:rPr>
                <w:rFonts w:asciiTheme="minorEastAsia" w:hAnsiTheme="minorEastAsia" w:cstheme="majorEastAsia" w:hint="eastAsia"/>
                <w:bCs/>
                <w:szCs w:val="21"/>
              </w:rPr>
              <w:t>星湖科技主要产品产能</w:t>
            </w:r>
            <w:r w:rsidR="004817FB">
              <w:rPr>
                <w:rFonts w:asciiTheme="minorEastAsia" w:hAnsiTheme="minorEastAsia" w:cstheme="majorEastAsia" w:hint="eastAsia"/>
                <w:bCs/>
                <w:szCs w:val="21"/>
              </w:rPr>
              <w:t>规模</w:t>
            </w:r>
            <w:r w:rsidR="002814F1" w:rsidRPr="00DA711D">
              <w:rPr>
                <w:rFonts w:asciiTheme="minorEastAsia" w:hAnsiTheme="minorEastAsia" w:cstheme="majorEastAsia" w:hint="eastAsia"/>
                <w:bCs/>
                <w:szCs w:val="21"/>
              </w:rPr>
              <w:t>已位居全球前列，</w:t>
            </w:r>
            <w:r w:rsidRPr="00DA711D">
              <w:rPr>
                <w:rFonts w:asciiTheme="minorEastAsia" w:hAnsiTheme="minorEastAsia" w:cstheme="majorEastAsia" w:hint="eastAsia"/>
                <w:bCs/>
                <w:szCs w:val="21"/>
              </w:rPr>
              <w:t>全球竞争力大大增强</w:t>
            </w:r>
            <w:r w:rsidR="00BF5807">
              <w:rPr>
                <w:rFonts w:asciiTheme="minorEastAsia" w:hAnsiTheme="minorEastAsia" w:cstheme="majorEastAsia" w:hint="eastAsia"/>
                <w:bCs/>
                <w:szCs w:val="21"/>
              </w:rPr>
              <w:t>。</w:t>
            </w:r>
            <w:r w:rsidRPr="00DA711D">
              <w:rPr>
                <w:rFonts w:asciiTheme="minorEastAsia" w:hAnsiTheme="minorEastAsia" w:cstheme="majorEastAsia" w:hint="eastAsia"/>
                <w:bCs/>
                <w:szCs w:val="21"/>
              </w:rPr>
              <w:t>二是</w:t>
            </w:r>
            <w:r w:rsidR="002814F1">
              <w:rPr>
                <w:rFonts w:asciiTheme="minorEastAsia" w:hAnsiTheme="minorEastAsia" w:cstheme="majorEastAsia" w:hint="eastAsia"/>
                <w:bCs/>
                <w:szCs w:val="21"/>
              </w:rPr>
              <w:t>，</w:t>
            </w:r>
            <w:r w:rsidR="009338E4">
              <w:rPr>
                <w:rFonts w:asciiTheme="minorEastAsia" w:hAnsiTheme="minorEastAsia" w:cstheme="majorEastAsia" w:hint="eastAsia"/>
                <w:bCs/>
                <w:szCs w:val="21"/>
              </w:rPr>
              <w:t>氨基酸行业是重资产行业</w:t>
            </w:r>
            <w:r w:rsidRPr="00DA711D">
              <w:rPr>
                <w:rFonts w:asciiTheme="minorEastAsia" w:hAnsiTheme="minorEastAsia" w:cstheme="majorEastAsia" w:hint="eastAsia"/>
                <w:bCs/>
                <w:szCs w:val="21"/>
              </w:rPr>
              <w:t>，</w:t>
            </w:r>
            <w:r w:rsidR="009338E4">
              <w:rPr>
                <w:rFonts w:asciiTheme="minorEastAsia" w:hAnsiTheme="minorEastAsia" w:cstheme="majorEastAsia" w:hint="eastAsia"/>
                <w:bCs/>
                <w:szCs w:val="21"/>
              </w:rPr>
              <w:t>具有</w:t>
            </w:r>
            <w:r w:rsidR="00DC75E5">
              <w:rPr>
                <w:rFonts w:asciiTheme="minorEastAsia" w:hAnsiTheme="minorEastAsia" w:cstheme="majorEastAsia" w:hint="eastAsia"/>
                <w:bCs/>
                <w:szCs w:val="21"/>
              </w:rPr>
              <w:t>一定</w:t>
            </w:r>
            <w:r w:rsidR="009338E4">
              <w:rPr>
                <w:rFonts w:asciiTheme="minorEastAsia" w:hAnsiTheme="minorEastAsia" w:cstheme="majorEastAsia" w:hint="eastAsia"/>
                <w:bCs/>
                <w:szCs w:val="21"/>
              </w:rPr>
              <w:t>资金壁垒</w:t>
            </w:r>
            <w:bookmarkStart w:id="9" w:name="OLE_LINK23"/>
            <w:bookmarkStart w:id="10" w:name="OLE_LINK24"/>
            <w:r w:rsidR="009338E4">
              <w:rPr>
                <w:rFonts w:asciiTheme="minorEastAsia" w:hAnsiTheme="minorEastAsia" w:cstheme="majorEastAsia" w:hint="eastAsia"/>
                <w:bCs/>
                <w:szCs w:val="21"/>
              </w:rPr>
              <w:t>。</w:t>
            </w:r>
            <w:r w:rsidR="009338E4" w:rsidRPr="00DA711D">
              <w:rPr>
                <w:rFonts w:asciiTheme="minorEastAsia" w:hAnsiTheme="minorEastAsia" w:cstheme="majorEastAsia" w:hint="eastAsia"/>
                <w:bCs/>
                <w:szCs w:val="21"/>
              </w:rPr>
              <w:t>星湖科技作为国有控股上市公司，在资金实力方面具有</w:t>
            </w:r>
            <w:r w:rsidR="009338E4">
              <w:rPr>
                <w:rFonts w:asciiTheme="minorEastAsia" w:hAnsiTheme="minorEastAsia" w:cstheme="majorEastAsia" w:hint="eastAsia"/>
                <w:bCs/>
                <w:szCs w:val="21"/>
              </w:rPr>
              <w:t>较大</w:t>
            </w:r>
            <w:r w:rsidR="009338E4" w:rsidRPr="00DA711D">
              <w:rPr>
                <w:rFonts w:asciiTheme="minorEastAsia" w:hAnsiTheme="minorEastAsia" w:cstheme="majorEastAsia" w:hint="eastAsia"/>
                <w:bCs/>
                <w:szCs w:val="21"/>
              </w:rPr>
              <w:t>优势</w:t>
            </w:r>
            <w:bookmarkEnd w:id="9"/>
            <w:bookmarkEnd w:id="10"/>
            <w:r w:rsidR="00BF5807">
              <w:rPr>
                <w:rFonts w:asciiTheme="minorEastAsia" w:hAnsiTheme="minorEastAsia" w:cstheme="majorEastAsia" w:hint="eastAsia"/>
                <w:bCs/>
                <w:szCs w:val="21"/>
              </w:rPr>
              <w:t>。</w:t>
            </w:r>
            <w:r w:rsidRPr="00DA711D">
              <w:rPr>
                <w:rFonts w:asciiTheme="minorEastAsia" w:hAnsiTheme="minorEastAsia" w:cstheme="majorEastAsia" w:hint="eastAsia"/>
                <w:bCs/>
                <w:szCs w:val="21"/>
              </w:rPr>
              <w:t>三是</w:t>
            </w:r>
            <w:r w:rsidR="002814F1">
              <w:rPr>
                <w:rFonts w:asciiTheme="minorEastAsia" w:hAnsiTheme="minorEastAsia" w:cstheme="majorEastAsia" w:hint="eastAsia"/>
                <w:bCs/>
                <w:szCs w:val="21"/>
              </w:rPr>
              <w:t>，</w:t>
            </w:r>
            <w:r w:rsidRPr="00DA711D">
              <w:rPr>
                <w:rFonts w:asciiTheme="minorEastAsia" w:hAnsiTheme="minorEastAsia" w:cstheme="majorEastAsia" w:hint="eastAsia"/>
                <w:bCs/>
                <w:szCs w:val="21"/>
              </w:rPr>
              <w:t>产品组合丰富程度和新产品储备，将决定企业的市场竞争力</w:t>
            </w:r>
            <w:r w:rsidR="004817FB">
              <w:rPr>
                <w:rFonts w:asciiTheme="minorEastAsia" w:hAnsiTheme="minorEastAsia" w:cstheme="majorEastAsia" w:hint="eastAsia"/>
                <w:bCs/>
                <w:szCs w:val="21"/>
              </w:rPr>
              <w:t>。</w:t>
            </w:r>
            <w:r w:rsidRPr="00DA711D">
              <w:rPr>
                <w:rFonts w:asciiTheme="minorEastAsia" w:hAnsiTheme="minorEastAsia" w:cstheme="majorEastAsia" w:hint="eastAsia"/>
                <w:bCs/>
                <w:szCs w:val="21"/>
              </w:rPr>
              <w:t>重组后的星湖科技产品种类进一步丰富，新产品研发布局更具前瞻性，竞争策略组合也更灵活</w:t>
            </w:r>
            <w:r w:rsidR="004E0FC3">
              <w:rPr>
                <w:rFonts w:asciiTheme="minorEastAsia" w:hAnsiTheme="minorEastAsia" w:cstheme="majorEastAsia" w:hint="eastAsia"/>
                <w:bCs/>
                <w:szCs w:val="21"/>
              </w:rPr>
              <w:t>，市场竞争力进一步提升</w:t>
            </w:r>
            <w:r w:rsidR="00BF5807">
              <w:rPr>
                <w:rFonts w:asciiTheme="minorEastAsia" w:hAnsiTheme="minorEastAsia" w:cstheme="majorEastAsia" w:hint="eastAsia"/>
                <w:bCs/>
                <w:szCs w:val="21"/>
              </w:rPr>
              <w:t>。</w:t>
            </w:r>
            <w:r w:rsidRPr="00DA711D">
              <w:rPr>
                <w:rFonts w:asciiTheme="minorEastAsia" w:hAnsiTheme="minorEastAsia" w:cstheme="majorEastAsia" w:hint="eastAsia"/>
                <w:bCs/>
                <w:szCs w:val="21"/>
              </w:rPr>
              <w:t>第四，生物发酵产业属于国家战略性新兴产业，产品涉及国计民生的各个方面，对国家保障长期</w:t>
            </w:r>
            <w:r w:rsidR="002814F1">
              <w:rPr>
                <w:rFonts w:asciiTheme="minorEastAsia" w:hAnsiTheme="minorEastAsia" w:cstheme="majorEastAsia" w:hint="eastAsia"/>
                <w:bCs/>
                <w:szCs w:val="21"/>
              </w:rPr>
              <w:t>食品</w:t>
            </w:r>
            <w:r w:rsidRPr="00DA711D">
              <w:rPr>
                <w:rFonts w:asciiTheme="minorEastAsia" w:hAnsiTheme="minorEastAsia" w:cstheme="majorEastAsia" w:hint="eastAsia"/>
                <w:bCs/>
                <w:szCs w:val="21"/>
              </w:rPr>
              <w:t>安全具有重要意义</w:t>
            </w:r>
            <w:r w:rsidR="002814F1">
              <w:rPr>
                <w:rFonts w:asciiTheme="minorEastAsia" w:hAnsiTheme="minorEastAsia" w:cstheme="majorEastAsia" w:hint="eastAsia"/>
                <w:bCs/>
                <w:szCs w:val="21"/>
              </w:rPr>
              <w:t>。</w:t>
            </w:r>
          </w:p>
          <w:p w14:paraId="58C125B1" w14:textId="787852FE" w:rsidR="00345146" w:rsidRPr="004C4946" w:rsidRDefault="00345146" w:rsidP="00DA711D">
            <w:pPr>
              <w:spacing w:line="360" w:lineRule="auto"/>
              <w:ind w:firstLineChars="200" w:firstLine="420"/>
              <w:rPr>
                <w:rFonts w:asciiTheme="minorEastAsia" w:hAnsiTheme="minorEastAsia" w:cs="Times New Roman"/>
                <w:spacing w:val="-2"/>
                <w:szCs w:val="21"/>
              </w:rPr>
            </w:pPr>
            <w:r w:rsidRPr="00DA711D">
              <w:rPr>
                <w:rFonts w:asciiTheme="minorEastAsia" w:hAnsiTheme="minorEastAsia" w:cstheme="majorEastAsia" w:hint="eastAsia"/>
                <w:bCs/>
                <w:szCs w:val="21"/>
              </w:rPr>
              <w:t>因此，我们对氨基酸发酵行业的未来充满信心，也对</w:t>
            </w:r>
            <w:r w:rsidR="00C10229">
              <w:rPr>
                <w:rFonts w:asciiTheme="minorEastAsia" w:hAnsiTheme="minorEastAsia" w:cstheme="majorEastAsia" w:hint="eastAsia"/>
                <w:bCs/>
                <w:szCs w:val="21"/>
              </w:rPr>
              <w:t>公司</w:t>
            </w:r>
            <w:r w:rsidRPr="00DA711D">
              <w:rPr>
                <w:rFonts w:asciiTheme="minorEastAsia" w:hAnsiTheme="minorEastAsia" w:cstheme="majorEastAsia" w:hint="eastAsia"/>
                <w:bCs/>
                <w:szCs w:val="21"/>
              </w:rPr>
              <w:t>未来的竞争优势充满信心。</w:t>
            </w:r>
          </w:p>
          <w:p w14:paraId="457B15E9" w14:textId="77777777" w:rsidR="000B2BBC" w:rsidRPr="004C4946" w:rsidRDefault="000B2BBC" w:rsidP="001E3FEE">
            <w:pPr>
              <w:pStyle w:val="a4"/>
              <w:widowControl/>
              <w:wordWrap w:val="0"/>
              <w:spacing w:before="50" w:beforeAutospacing="0" w:after="50" w:afterAutospacing="0" w:line="360" w:lineRule="atLeast"/>
              <w:ind w:firstLineChars="200" w:firstLine="422"/>
              <w:rPr>
                <w:rFonts w:asciiTheme="minorEastAsia" w:hAnsiTheme="minorEastAsia" w:cstheme="majorEastAsia"/>
                <w:b/>
                <w:bCs/>
                <w:sz w:val="21"/>
                <w:szCs w:val="21"/>
              </w:rPr>
            </w:pPr>
          </w:p>
          <w:p w14:paraId="48437BDC" w14:textId="5E8E4115" w:rsidR="00321AF0" w:rsidRPr="004C4946" w:rsidRDefault="00994B0A" w:rsidP="004D2A22">
            <w:pPr>
              <w:pStyle w:val="a4"/>
              <w:widowControl/>
              <w:wordWrap w:val="0"/>
              <w:spacing w:before="50" w:beforeAutospacing="0" w:after="50" w:afterAutospacing="0" w:line="360" w:lineRule="atLeast"/>
              <w:rPr>
                <w:rFonts w:asciiTheme="minorEastAsia" w:hAnsiTheme="minorEastAsia" w:cstheme="majorEastAsia"/>
                <w:b/>
                <w:sz w:val="21"/>
                <w:szCs w:val="21"/>
              </w:rPr>
            </w:pPr>
            <w:r>
              <w:rPr>
                <w:rFonts w:asciiTheme="minorEastAsia" w:hAnsiTheme="minorEastAsia" w:cstheme="majorEastAsia"/>
                <w:b/>
                <w:bCs/>
                <w:sz w:val="21"/>
                <w:szCs w:val="21"/>
              </w:rPr>
              <w:t>问题</w:t>
            </w:r>
            <w:r w:rsidR="004D2A22" w:rsidRPr="004C4946">
              <w:rPr>
                <w:rFonts w:asciiTheme="minorEastAsia" w:hAnsiTheme="minorEastAsia" w:cstheme="majorEastAsia"/>
                <w:b/>
                <w:bCs/>
                <w:sz w:val="21"/>
                <w:szCs w:val="21"/>
              </w:rPr>
              <w:t>6、</w:t>
            </w:r>
            <w:r w:rsidR="00F86D68" w:rsidRPr="008D18D9">
              <w:rPr>
                <w:rFonts w:asciiTheme="minorEastAsia" w:hAnsiTheme="minorEastAsia" w:cstheme="majorEastAsia" w:hint="eastAsia"/>
                <w:b/>
                <w:sz w:val="21"/>
                <w:szCs w:val="21"/>
              </w:rPr>
              <w:t>公司</w:t>
            </w:r>
            <w:r w:rsidR="00937ABB" w:rsidRPr="008D18D9">
              <w:rPr>
                <w:rFonts w:asciiTheme="minorEastAsia" w:hAnsiTheme="minorEastAsia" w:cstheme="majorEastAsia" w:hint="eastAsia"/>
                <w:b/>
                <w:sz w:val="21"/>
                <w:szCs w:val="21"/>
              </w:rPr>
              <w:t>未来</w:t>
            </w:r>
            <w:r w:rsidR="00F86D68" w:rsidRPr="008D18D9">
              <w:rPr>
                <w:rFonts w:asciiTheme="minorEastAsia" w:hAnsiTheme="minorEastAsia" w:cstheme="majorEastAsia" w:hint="eastAsia"/>
                <w:b/>
                <w:sz w:val="21"/>
                <w:szCs w:val="21"/>
              </w:rPr>
              <w:t>在分红方面有何计划？</w:t>
            </w:r>
            <w:r w:rsidR="00CC3066" w:rsidRPr="008D18D9">
              <w:rPr>
                <w:rFonts w:asciiTheme="minorEastAsia" w:hAnsiTheme="minorEastAsia" w:cstheme="majorEastAsia"/>
                <w:b/>
                <w:sz w:val="21"/>
                <w:szCs w:val="21"/>
              </w:rPr>
              <w:t xml:space="preserve"> </w:t>
            </w:r>
          </w:p>
          <w:p w14:paraId="30A091EF" w14:textId="19F2D8C4" w:rsidR="00697C01" w:rsidRPr="00DA711D" w:rsidRDefault="00A34453" w:rsidP="00DA711D">
            <w:pPr>
              <w:spacing w:line="360" w:lineRule="auto"/>
              <w:ind w:firstLineChars="200" w:firstLine="420"/>
              <w:rPr>
                <w:rFonts w:asciiTheme="minorEastAsia" w:hAnsiTheme="minorEastAsia" w:cstheme="majorEastAsia"/>
                <w:bCs/>
                <w:szCs w:val="21"/>
              </w:rPr>
            </w:pPr>
            <w:r w:rsidRPr="004C4946">
              <w:rPr>
                <w:rFonts w:asciiTheme="minorEastAsia" w:hAnsiTheme="minorEastAsia" w:cstheme="majorEastAsia" w:hint="eastAsia"/>
                <w:bCs/>
                <w:szCs w:val="21"/>
              </w:rPr>
              <w:t>答：</w:t>
            </w:r>
            <w:r w:rsidR="00D074A3" w:rsidRPr="00DA711D">
              <w:rPr>
                <w:rFonts w:asciiTheme="minorEastAsia" w:hAnsiTheme="minorEastAsia" w:cstheme="majorEastAsia" w:hint="eastAsia"/>
                <w:bCs/>
                <w:szCs w:val="21"/>
              </w:rPr>
              <w:t>2022年底，星湖科技与伊品生物完成战略重组后，公司实现了较大规模利润。2023年度公司以每10股派现金红利3.8元进行利润分配，现金红利分配总额为6.31亿元,占2023年度归属于上市公司股东净利润的93%。</w:t>
            </w:r>
          </w:p>
          <w:p w14:paraId="7D31F3A8" w14:textId="30722BDB" w:rsidR="00D842D7" w:rsidRDefault="00697C01" w:rsidP="00DA711D">
            <w:pPr>
              <w:spacing w:line="360" w:lineRule="auto"/>
              <w:ind w:firstLineChars="200" w:firstLine="420"/>
              <w:rPr>
                <w:rFonts w:asciiTheme="minorEastAsia" w:hAnsiTheme="minorEastAsia" w:cstheme="majorEastAsia"/>
                <w:bCs/>
                <w:szCs w:val="21"/>
              </w:rPr>
            </w:pPr>
            <w:r w:rsidRPr="00DA711D">
              <w:rPr>
                <w:rFonts w:asciiTheme="minorEastAsia" w:hAnsiTheme="minorEastAsia" w:cstheme="majorEastAsia" w:hint="eastAsia"/>
                <w:bCs/>
                <w:szCs w:val="21"/>
              </w:rPr>
              <w:t>公司每年将根据当期的经营情况和项目投资的资金需求计划，在充分考虑股东的利益的基础上正确处理公司的短期利益及长远发展的关系，确定合理的利润分配方案。在确定现金分红方案时，</w:t>
            </w:r>
            <w:r w:rsidR="00937ABB" w:rsidRPr="00DA711D">
              <w:rPr>
                <w:rFonts w:asciiTheme="minorEastAsia" w:hAnsiTheme="minorEastAsia" w:cstheme="majorEastAsia" w:hint="eastAsia"/>
                <w:bCs/>
                <w:szCs w:val="21"/>
              </w:rPr>
              <w:t>公司会综合考虑</w:t>
            </w:r>
            <w:r w:rsidR="005771FE" w:rsidRPr="00DA711D">
              <w:rPr>
                <w:rFonts w:asciiTheme="minorEastAsia" w:hAnsiTheme="minorEastAsia" w:cstheme="majorEastAsia" w:hint="eastAsia"/>
                <w:bCs/>
                <w:szCs w:val="21"/>
              </w:rPr>
              <w:t>公司所处行业特点、发展阶段、自身经营模式、盈利水平以及是否有重大资金支出安排等因素</w:t>
            </w:r>
            <w:r w:rsidR="00D842D7" w:rsidRPr="00DA711D">
              <w:rPr>
                <w:rFonts w:asciiTheme="minorEastAsia" w:hAnsiTheme="minorEastAsia" w:cstheme="majorEastAsia" w:hint="eastAsia"/>
                <w:bCs/>
                <w:szCs w:val="21"/>
              </w:rPr>
              <w:t>，</w:t>
            </w:r>
            <w:r w:rsidR="005771FE" w:rsidRPr="00DA711D">
              <w:rPr>
                <w:rFonts w:asciiTheme="minorEastAsia" w:hAnsiTheme="minorEastAsia" w:cstheme="majorEastAsia" w:hint="eastAsia"/>
                <w:bCs/>
                <w:szCs w:val="21"/>
              </w:rPr>
              <w:t>实施差异化的现金分红政策</w:t>
            </w:r>
            <w:r w:rsidR="00D842D7" w:rsidRPr="00DA711D">
              <w:rPr>
                <w:rFonts w:asciiTheme="minorEastAsia" w:hAnsiTheme="minorEastAsia" w:cstheme="majorEastAsia" w:hint="eastAsia"/>
                <w:bCs/>
                <w:szCs w:val="21"/>
              </w:rPr>
              <w:t>。</w:t>
            </w:r>
          </w:p>
          <w:p w14:paraId="54A4ADB1" w14:textId="77777777" w:rsidR="002E44AD" w:rsidRPr="004C4946" w:rsidRDefault="002E44AD" w:rsidP="00DA711D">
            <w:pPr>
              <w:spacing w:line="360" w:lineRule="auto"/>
              <w:ind w:firstLineChars="200" w:firstLine="420"/>
              <w:rPr>
                <w:rFonts w:asciiTheme="minorEastAsia" w:hAnsiTheme="minorEastAsia" w:cstheme="majorEastAsia"/>
                <w:szCs w:val="21"/>
              </w:rPr>
            </w:pPr>
          </w:p>
          <w:p w14:paraId="7F7B38FB" w14:textId="1263AD54" w:rsidR="00CC3066" w:rsidRPr="004C4946" w:rsidRDefault="00994B0A" w:rsidP="004D2A22">
            <w:pPr>
              <w:pStyle w:val="a4"/>
              <w:widowControl/>
              <w:wordWrap w:val="0"/>
              <w:spacing w:before="50" w:beforeAutospacing="0" w:after="50" w:afterAutospacing="0" w:line="360" w:lineRule="atLeast"/>
              <w:rPr>
                <w:rFonts w:asciiTheme="minorEastAsia" w:hAnsiTheme="minorEastAsia" w:cstheme="majorEastAsia"/>
                <w:b/>
                <w:sz w:val="21"/>
                <w:szCs w:val="21"/>
              </w:rPr>
            </w:pPr>
            <w:r>
              <w:rPr>
                <w:rFonts w:asciiTheme="minorEastAsia" w:hAnsiTheme="minorEastAsia" w:cstheme="majorEastAsia"/>
                <w:b/>
                <w:bCs/>
                <w:sz w:val="21"/>
                <w:szCs w:val="21"/>
              </w:rPr>
              <w:t>问题</w:t>
            </w:r>
            <w:r w:rsidR="004D2A22" w:rsidRPr="004C4946">
              <w:rPr>
                <w:rFonts w:asciiTheme="minorEastAsia" w:hAnsiTheme="minorEastAsia" w:cstheme="majorEastAsia"/>
                <w:b/>
                <w:bCs/>
                <w:sz w:val="21"/>
                <w:szCs w:val="21"/>
              </w:rPr>
              <w:t>7、</w:t>
            </w:r>
            <w:r w:rsidR="00CC3066" w:rsidRPr="004C4946">
              <w:rPr>
                <w:rFonts w:asciiTheme="minorEastAsia" w:hAnsiTheme="minorEastAsia" w:cstheme="majorEastAsia" w:hint="eastAsia"/>
                <w:b/>
                <w:sz w:val="21"/>
                <w:szCs w:val="21"/>
              </w:rPr>
              <w:t>公司将如何做好市值管理？</w:t>
            </w:r>
          </w:p>
          <w:p w14:paraId="57E9AFBD" w14:textId="005E57DC" w:rsidR="005910F8" w:rsidRPr="00937ABB" w:rsidRDefault="00A34453" w:rsidP="0047704F">
            <w:pPr>
              <w:spacing w:line="360" w:lineRule="auto"/>
              <w:ind w:firstLineChars="200" w:firstLine="420"/>
              <w:rPr>
                <w:rFonts w:asciiTheme="minorEastAsia" w:hAnsiTheme="minorEastAsia" w:cstheme="majorEastAsia"/>
                <w:szCs w:val="21"/>
              </w:rPr>
            </w:pPr>
            <w:r w:rsidRPr="002E44AD">
              <w:rPr>
                <w:rFonts w:asciiTheme="minorEastAsia" w:hAnsiTheme="minorEastAsia" w:cstheme="majorEastAsia" w:hint="eastAsia"/>
                <w:bCs/>
                <w:szCs w:val="21"/>
              </w:rPr>
              <w:t>答：</w:t>
            </w:r>
            <w:r w:rsidR="00D074A3" w:rsidRPr="002E44AD">
              <w:rPr>
                <w:rFonts w:asciiTheme="minorEastAsia" w:hAnsiTheme="minorEastAsia" w:cstheme="majorEastAsia" w:hint="eastAsia"/>
                <w:bCs/>
                <w:szCs w:val="21"/>
              </w:rPr>
              <w:t>公司将积极响应证监会关于市值管理的政策指引，加</w:t>
            </w:r>
            <w:r w:rsidR="00D074A3" w:rsidRPr="002E44AD">
              <w:rPr>
                <w:rFonts w:asciiTheme="minorEastAsia" w:hAnsiTheme="minorEastAsia" w:cstheme="majorEastAsia" w:hint="eastAsia"/>
                <w:bCs/>
                <w:szCs w:val="21"/>
              </w:rPr>
              <w:lastRenderedPageBreak/>
              <w:t>强资本市场政策工具研究，结合公司情况，逐步开始和推进市值管理，积极主动探索市值管理发展之路，适时合理运用市值管理工具，以监管政策的有效落实为基础，推动丰富和完善市值管理制度和工作机制，推动公司市场价值与内在价值相匹配。</w:t>
            </w:r>
          </w:p>
        </w:tc>
      </w:tr>
    </w:tbl>
    <w:p w14:paraId="11D242B5" w14:textId="3886BA73" w:rsidR="007E2628" w:rsidRPr="00BE237A" w:rsidRDefault="00540AC6" w:rsidP="00030674">
      <w:pPr>
        <w:spacing w:line="360" w:lineRule="auto"/>
        <w:ind w:left="420" w:hangingChars="200" w:hanging="420"/>
      </w:pPr>
      <w:r>
        <w:rPr>
          <w:rFonts w:hint="eastAsia"/>
        </w:rPr>
        <w:lastRenderedPageBreak/>
        <w:t> </w:t>
      </w:r>
      <w:r w:rsidR="00BE237A" w:rsidRPr="00BE237A">
        <w:t>注：公司严格遵守信息披露相关规则与投资者进行交流，如涉及公司战略规划等意向性目标，不能视为公司或管理层对公司业绩的保证或承诺，敬请广大投资者注意投资风险。</w:t>
      </w:r>
    </w:p>
    <w:sectPr w:rsidR="007E2628" w:rsidRPr="00BE23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13263" w14:textId="77777777" w:rsidR="00CB4D81" w:rsidRDefault="00CB4D81" w:rsidP="007A5640">
      <w:r>
        <w:separator/>
      </w:r>
    </w:p>
  </w:endnote>
  <w:endnote w:type="continuationSeparator" w:id="0">
    <w:p w14:paraId="6F5651B8" w14:textId="77777777" w:rsidR="00CB4D81" w:rsidRDefault="00CB4D81" w:rsidP="007A5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D754A" w14:textId="77777777" w:rsidR="00CB4D81" w:rsidRDefault="00CB4D81" w:rsidP="007A5640">
      <w:r>
        <w:separator/>
      </w:r>
    </w:p>
  </w:footnote>
  <w:footnote w:type="continuationSeparator" w:id="0">
    <w:p w14:paraId="2B53312C" w14:textId="77777777" w:rsidR="00CB4D81" w:rsidRDefault="00CB4D81" w:rsidP="007A5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341F07"/>
    <w:rsid w:val="00021BBD"/>
    <w:rsid w:val="00021D68"/>
    <w:rsid w:val="00026199"/>
    <w:rsid w:val="00030674"/>
    <w:rsid w:val="00055414"/>
    <w:rsid w:val="00092791"/>
    <w:rsid w:val="00092A97"/>
    <w:rsid w:val="000A1D17"/>
    <w:rsid w:val="000A37DF"/>
    <w:rsid w:val="000B2BBC"/>
    <w:rsid w:val="000E5008"/>
    <w:rsid w:val="000F3573"/>
    <w:rsid w:val="00102744"/>
    <w:rsid w:val="00116E81"/>
    <w:rsid w:val="00122707"/>
    <w:rsid w:val="00131275"/>
    <w:rsid w:val="00131A99"/>
    <w:rsid w:val="00132699"/>
    <w:rsid w:val="001968D5"/>
    <w:rsid w:val="001E3FEE"/>
    <w:rsid w:val="001E52A1"/>
    <w:rsid w:val="0020757F"/>
    <w:rsid w:val="00212F97"/>
    <w:rsid w:val="00252896"/>
    <w:rsid w:val="00270558"/>
    <w:rsid w:val="002814F1"/>
    <w:rsid w:val="0029391F"/>
    <w:rsid w:val="002B2DCF"/>
    <w:rsid w:val="002B62A8"/>
    <w:rsid w:val="002B6EB0"/>
    <w:rsid w:val="002C62E1"/>
    <w:rsid w:val="002E44AD"/>
    <w:rsid w:val="002E49B3"/>
    <w:rsid w:val="002E6078"/>
    <w:rsid w:val="003106DE"/>
    <w:rsid w:val="00315C3D"/>
    <w:rsid w:val="00321AF0"/>
    <w:rsid w:val="00331B12"/>
    <w:rsid w:val="00335CD3"/>
    <w:rsid w:val="00336214"/>
    <w:rsid w:val="00345146"/>
    <w:rsid w:val="00374221"/>
    <w:rsid w:val="003A1F81"/>
    <w:rsid w:val="003C72DB"/>
    <w:rsid w:val="003E0DA1"/>
    <w:rsid w:val="003E6C21"/>
    <w:rsid w:val="00401969"/>
    <w:rsid w:val="00404A22"/>
    <w:rsid w:val="00405FE0"/>
    <w:rsid w:val="004264D2"/>
    <w:rsid w:val="00443C8A"/>
    <w:rsid w:val="004457CA"/>
    <w:rsid w:val="0045725B"/>
    <w:rsid w:val="00475666"/>
    <w:rsid w:val="0047704F"/>
    <w:rsid w:val="004817FB"/>
    <w:rsid w:val="0048376E"/>
    <w:rsid w:val="00493287"/>
    <w:rsid w:val="00497BCF"/>
    <w:rsid w:val="004B3549"/>
    <w:rsid w:val="004C4946"/>
    <w:rsid w:val="004C73FE"/>
    <w:rsid w:val="004C7BE7"/>
    <w:rsid w:val="004D2A22"/>
    <w:rsid w:val="004D50CA"/>
    <w:rsid w:val="004D6F54"/>
    <w:rsid w:val="004E0FC3"/>
    <w:rsid w:val="004E2F4D"/>
    <w:rsid w:val="004E7B2F"/>
    <w:rsid w:val="004F4B9F"/>
    <w:rsid w:val="0053105C"/>
    <w:rsid w:val="00540AC6"/>
    <w:rsid w:val="00545A3F"/>
    <w:rsid w:val="00550D16"/>
    <w:rsid w:val="0055325B"/>
    <w:rsid w:val="00561078"/>
    <w:rsid w:val="00561D21"/>
    <w:rsid w:val="0057297E"/>
    <w:rsid w:val="00572FF0"/>
    <w:rsid w:val="005771FE"/>
    <w:rsid w:val="00590F84"/>
    <w:rsid w:val="005910F8"/>
    <w:rsid w:val="005975A2"/>
    <w:rsid w:val="005A2785"/>
    <w:rsid w:val="005B537C"/>
    <w:rsid w:val="005D719E"/>
    <w:rsid w:val="005E1DC0"/>
    <w:rsid w:val="005E3CFC"/>
    <w:rsid w:val="005F7B10"/>
    <w:rsid w:val="00603535"/>
    <w:rsid w:val="0060581E"/>
    <w:rsid w:val="0065558B"/>
    <w:rsid w:val="006942D0"/>
    <w:rsid w:val="00697C01"/>
    <w:rsid w:val="006A7528"/>
    <w:rsid w:val="006B63F6"/>
    <w:rsid w:val="006B7C66"/>
    <w:rsid w:val="006F77FB"/>
    <w:rsid w:val="006F7971"/>
    <w:rsid w:val="00746C70"/>
    <w:rsid w:val="007474C2"/>
    <w:rsid w:val="00752C36"/>
    <w:rsid w:val="007562DD"/>
    <w:rsid w:val="00763AE3"/>
    <w:rsid w:val="007A51D5"/>
    <w:rsid w:val="007A5640"/>
    <w:rsid w:val="007C2E54"/>
    <w:rsid w:val="007E2628"/>
    <w:rsid w:val="0082225E"/>
    <w:rsid w:val="0082618C"/>
    <w:rsid w:val="008615B2"/>
    <w:rsid w:val="008A318C"/>
    <w:rsid w:val="008A64C8"/>
    <w:rsid w:val="008B57C5"/>
    <w:rsid w:val="008C7836"/>
    <w:rsid w:val="008D18D9"/>
    <w:rsid w:val="008D485B"/>
    <w:rsid w:val="009158FB"/>
    <w:rsid w:val="009168A8"/>
    <w:rsid w:val="009338E4"/>
    <w:rsid w:val="00937ABB"/>
    <w:rsid w:val="00940999"/>
    <w:rsid w:val="00950E09"/>
    <w:rsid w:val="00956B39"/>
    <w:rsid w:val="00963E90"/>
    <w:rsid w:val="0097109B"/>
    <w:rsid w:val="00983864"/>
    <w:rsid w:val="00994B0A"/>
    <w:rsid w:val="009A0260"/>
    <w:rsid w:val="009B046B"/>
    <w:rsid w:val="009D00E9"/>
    <w:rsid w:val="009D6BCD"/>
    <w:rsid w:val="009D734C"/>
    <w:rsid w:val="00A015B4"/>
    <w:rsid w:val="00A069C5"/>
    <w:rsid w:val="00A069DE"/>
    <w:rsid w:val="00A0756B"/>
    <w:rsid w:val="00A16511"/>
    <w:rsid w:val="00A3159B"/>
    <w:rsid w:val="00A32AFC"/>
    <w:rsid w:val="00A34453"/>
    <w:rsid w:val="00A3700C"/>
    <w:rsid w:val="00A926A5"/>
    <w:rsid w:val="00A95177"/>
    <w:rsid w:val="00AC725D"/>
    <w:rsid w:val="00AD2282"/>
    <w:rsid w:val="00AF66BB"/>
    <w:rsid w:val="00B010E8"/>
    <w:rsid w:val="00B07715"/>
    <w:rsid w:val="00B124E5"/>
    <w:rsid w:val="00B50DDB"/>
    <w:rsid w:val="00B51D8C"/>
    <w:rsid w:val="00B65F20"/>
    <w:rsid w:val="00B66858"/>
    <w:rsid w:val="00B801E2"/>
    <w:rsid w:val="00B84269"/>
    <w:rsid w:val="00B8732F"/>
    <w:rsid w:val="00BA4D8F"/>
    <w:rsid w:val="00BB7E35"/>
    <w:rsid w:val="00BC7127"/>
    <w:rsid w:val="00BD221F"/>
    <w:rsid w:val="00BD3D65"/>
    <w:rsid w:val="00BE237A"/>
    <w:rsid w:val="00BF5807"/>
    <w:rsid w:val="00C04E1A"/>
    <w:rsid w:val="00C10229"/>
    <w:rsid w:val="00C1454C"/>
    <w:rsid w:val="00C32638"/>
    <w:rsid w:val="00C32A67"/>
    <w:rsid w:val="00C352C9"/>
    <w:rsid w:val="00C3728C"/>
    <w:rsid w:val="00CA01B1"/>
    <w:rsid w:val="00CA7A56"/>
    <w:rsid w:val="00CB4D81"/>
    <w:rsid w:val="00CC12E1"/>
    <w:rsid w:val="00CC3066"/>
    <w:rsid w:val="00CD2166"/>
    <w:rsid w:val="00CF66BE"/>
    <w:rsid w:val="00D074A3"/>
    <w:rsid w:val="00D2253F"/>
    <w:rsid w:val="00D41D99"/>
    <w:rsid w:val="00D842D7"/>
    <w:rsid w:val="00D8520C"/>
    <w:rsid w:val="00D85CCE"/>
    <w:rsid w:val="00DA711D"/>
    <w:rsid w:val="00DC1A8D"/>
    <w:rsid w:val="00DC6039"/>
    <w:rsid w:val="00DC75E5"/>
    <w:rsid w:val="00DF5859"/>
    <w:rsid w:val="00E13A97"/>
    <w:rsid w:val="00E21FD9"/>
    <w:rsid w:val="00E273BF"/>
    <w:rsid w:val="00E753E1"/>
    <w:rsid w:val="00E7676E"/>
    <w:rsid w:val="00E83673"/>
    <w:rsid w:val="00ED0946"/>
    <w:rsid w:val="00ED42B9"/>
    <w:rsid w:val="00ED6F9F"/>
    <w:rsid w:val="00EF5F34"/>
    <w:rsid w:val="00F07521"/>
    <w:rsid w:val="00F1006C"/>
    <w:rsid w:val="00F11226"/>
    <w:rsid w:val="00F1506F"/>
    <w:rsid w:val="00F5410A"/>
    <w:rsid w:val="00F71FF4"/>
    <w:rsid w:val="00F7236C"/>
    <w:rsid w:val="00F8508E"/>
    <w:rsid w:val="00F86D68"/>
    <w:rsid w:val="00FD5CA7"/>
    <w:rsid w:val="00FE107A"/>
    <w:rsid w:val="00FE5681"/>
    <w:rsid w:val="00FF0985"/>
    <w:rsid w:val="436854A3"/>
    <w:rsid w:val="72341F07"/>
    <w:rsid w:val="7E3D1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B720E"/>
  <w15:docId w15:val="{922B4B3A-F3FD-400F-9EF6-204AD141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Normal (Web)"/>
    <w:basedOn w:val="a"/>
    <w:pPr>
      <w:spacing w:beforeAutospacing="1" w:afterAutospacing="1"/>
      <w:jc w:val="left"/>
    </w:pPr>
    <w:rPr>
      <w:rFonts w:cs="Times New Roman"/>
      <w:kern w:val="0"/>
      <w:sz w:val="24"/>
    </w:rPr>
  </w:style>
  <w:style w:type="character" w:styleId="a5">
    <w:name w:val="annotation reference"/>
    <w:basedOn w:val="a0"/>
    <w:rPr>
      <w:sz w:val="21"/>
      <w:szCs w:val="21"/>
    </w:rPr>
  </w:style>
  <w:style w:type="paragraph" w:styleId="a6">
    <w:name w:val="header"/>
    <w:basedOn w:val="a"/>
    <w:link w:val="Char"/>
    <w:rsid w:val="007A5640"/>
    <w:pPr>
      <w:tabs>
        <w:tab w:val="center" w:pos="4153"/>
        <w:tab w:val="right" w:pos="8306"/>
      </w:tabs>
      <w:snapToGrid w:val="0"/>
      <w:jc w:val="center"/>
    </w:pPr>
    <w:rPr>
      <w:sz w:val="18"/>
      <w:szCs w:val="18"/>
    </w:rPr>
  </w:style>
  <w:style w:type="character" w:customStyle="1" w:styleId="Char">
    <w:name w:val="页眉 Char"/>
    <w:basedOn w:val="a0"/>
    <w:link w:val="a6"/>
    <w:rsid w:val="007A5640"/>
    <w:rPr>
      <w:rFonts w:asciiTheme="minorHAnsi" w:eastAsiaTheme="minorEastAsia" w:hAnsiTheme="minorHAnsi" w:cstheme="minorBidi"/>
      <w:kern w:val="2"/>
      <w:sz w:val="18"/>
      <w:szCs w:val="18"/>
    </w:rPr>
  </w:style>
  <w:style w:type="paragraph" w:styleId="a7">
    <w:name w:val="footer"/>
    <w:basedOn w:val="a"/>
    <w:link w:val="Char0"/>
    <w:rsid w:val="007A5640"/>
    <w:pPr>
      <w:tabs>
        <w:tab w:val="center" w:pos="4153"/>
        <w:tab w:val="right" w:pos="8306"/>
      </w:tabs>
      <w:snapToGrid w:val="0"/>
      <w:jc w:val="left"/>
    </w:pPr>
    <w:rPr>
      <w:sz w:val="18"/>
      <w:szCs w:val="18"/>
    </w:rPr>
  </w:style>
  <w:style w:type="character" w:customStyle="1" w:styleId="Char0">
    <w:name w:val="页脚 Char"/>
    <w:basedOn w:val="a0"/>
    <w:link w:val="a7"/>
    <w:rsid w:val="007A5640"/>
    <w:rPr>
      <w:rFonts w:asciiTheme="minorHAnsi" w:eastAsiaTheme="minorEastAsia" w:hAnsiTheme="minorHAnsi" w:cstheme="minorBidi"/>
      <w:kern w:val="2"/>
      <w:sz w:val="18"/>
      <w:szCs w:val="18"/>
    </w:rPr>
  </w:style>
  <w:style w:type="paragraph" w:styleId="a8">
    <w:name w:val="Balloon Text"/>
    <w:basedOn w:val="a"/>
    <w:link w:val="Char1"/>
    <w:rsid w:val="00374221"/>
    <w:rPr>
      <w:sz w:val="18"/>
      <w:szCs w:val="18"/>
    </w:rPr>
  </w:style>
  <w:style w:type="character" w:customStyle="1" w:styleId="Char1">
    <w:name w:val="批注框文本 Char"/>
    <w:basedOn w:val="a0"/>
    <w:link w:val="a8"/>
    <w:rsid w:val="0037422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899393">
      <w:bodyDiv w:val="1"/>
      <w:marLeft w:val="0"/>
      <w:marRight w:val="0"/>
      <w:marTop w:val="0"/>
      <w:marBottom w:val="0"/>
      <w:divBdr>
        <w:top w:val="none" w:sz="0" w:space="0" w:color="auto"/>
        <w:left w:val="none" w:sz="0" w:space="0" w:color="auto"/>
        <w:bottom w:val="none" w:sz="0" w:space="0" w:color="auto"/>
        <w:right w:val="none" w:sz="0" w:space="0" w:color="auto"/>
      </w:divBdr>
      <w:divsChild>
        <w:div w:id="1296184202">
          <w:marLeft w:val="0"/>
          <w:marRight w:val="0"/>
          <w:marTop w:val="0"/>
          <w:marBottom w:val="0"/>
          <w:divBdr>
            <w:top w:val="none" w:sz="0" w:space="0" w:color="auto"/>
            <w:left w:val="none" w:sz="0" w:space="0" w:color="auto"/>
            <w:bottom w:val="none" w:sz="0" w:space="0" w:color="auto"/>
            <w:right w:val="none" w:sz="0" w:space="0" w:color="auto"/>
          </w:divBdr>
        </w:div>
        <w:div w:id="1534225717">
          <w:marLeft w:val="0"/>
          <w:marRight w:val="0"/>
          <w:marTop w:val="0"/>
          <w:marBottom w:val="0"/>
          <w:divBdr>
            <w:top w:val="none" w:sz="0" w:space="0" w:color="auto"/>
            <w:left w:val="none" w:sz="0" w:space="0" w:color="auto"/>
            <w:bottom w:val="none" w:sz="0" w:space="0" w:color="auto"/>
            <w:right w:val="none" w:sz="0" w:space="0" w:color="auto"/>
          </w:divBdr>
        </w:div>
      </w:divsChild>
    </w:div>
    <w:div w:id="862981769">
      <w:bodyDiv w:val="1"/>
      <w:marLeft w:val="0"/>
      <w:marRight w:val="0"/>
      <w:marTop w:val="0"/>
      <w:marBottom w:val="0"/>
      <w:divBdr>
        <w:top w:val="none" w:sz="0" w:space="0" w:color="auto"/>
        <w:left w:val="none" w:sz="0" w:space="0" w:color="auto"/>
        <w:bottom w:val="none" w:sz="0" w:space="0" w:color="auto"/>
        <w:right w:val="none" w:sz="0" w:space="0" w:color="auto"/>
      </w:divBdr>
    </w:div>
    <w:div w:id="952520823">
      <w:bodyDiv w:val="1"/>
      <w:marLeft w:val="0"/>
      <w:marRight w:val="0"/>
      <w:marTop w:val="0"/>
      <w:marBottom w:val="0"/>
      <w:divBdr>
        <w:top w:val="none" w:sz="0" w:space="0" w:color="auto"/>
        <w:left w:val="none" w:sz="0" w:space="0" w:color="auto"/>
        <w:bottom w:val="none" w:sz="0" w:space="0" w:color="auto"/>
        <w:right w:val="none" w:sz="0" w:space="0" w:color="auto"/>
      </w:divBdr>
      <w:divsChild>
        <w:div w:id="428887380">
          <w:marLeft w:val="0"/>
          <w:marRight w:val="0"/>
          <w:marTop w:val="0"/>
          <w:marBottom w:val="0"/>
          <w:divBdr>
            <w:top w:val="none" w:sz="0" w:space="0" w:color="auto"/>
            <w:left w:val="none" w:sz="0" w:space="0" w:color="auto"/>
            <w:bottom w:val="none" w:sz="0" w:space="0" w:color="auto"/>
            <w:right w:val="none" w:sz="0" w:space="0" w:color="auto"/>
          </w:divBdr>
        </w:div>
        <w:div w:id="8265527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admin</cp:lastModifiedBy>
  <cp:revision>17</cp:revision>
  <cp:lastPrinted>2025-02-18T11:41:00Z</cp:lastPrinted>
  <dcterms:created xsi:type="dcterms:W3CDTF">2025-02-18T11:45:00Z</dcterms:created>
  <dcterms:modified xsi:type="dcterms:W3CDTF">2025-02-18T13:09:00Z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B0B28EB64564456A8CD86F306CB87104_11</vt:lpwstr>
  </property>
</Properties>
</file>