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031BA" w14:textId="77777777" w:rsidR="00C21264" w:rsidRDefault="00C21264">
      <w:pPr>
        <w:rPr>
          <w:rFonts w:ascii="华文宋体" w:eastAsia="华文宋体" w:hAnsi="华文宋体"/>
        </w:rPr>
      </w:pPr>
    </w:p>
    <w:p w14:paraId="5DF53245" w14:textId="77777777" w:rsidR="00C21264" w:rsidRDefault="00F34C6E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香飘飘食品股份有限公司</w:t>
      </w:r>
    </w:p>
    <w:p w14:paraId="4651A6D7" w14:textId="77777777" w:rsidR="00C21264" w:rsidRDefault="00F34C6E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5CC5772B" w14:textId="77777777" w:rsidR="00C21264" w:rsidRDefault="00C21264">
      <w:pPr>
        <w:jc w:val="right"/>
        <w:rPr>
          <w:rFonts w:ascii="宋体" w:eastAsia="宋体" w:hAnsi="宋体"/>
          <w:szCs w:val="21"/>
        </w:rPr>
      </w:pPr>
    </w:p>
    <w:tbl>
      <w:tblPr>
        <w:tblStyle w:val="ae"/>
        <w:tblW w:w="843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82"/>
      </w:tblGrid>
      <w:tr w:rsidR="00C21264" w14:paraId="5BFB707C" w14:textId="77777777">
        <w:trPr>
          <w:trHeight w:val="1210"/>
          <w:jc w:val="center"/>
        </w:trPr>
        <w:tc>
          <w:tcPr>
            <w:tcW w:w="1555" w:type="dxa"/>
            <w:vAlign w:val="center"/>
          </w:tcPr>
          <w:p w14:paraId="7FA7493B" w14:textId="77777777" w:rsidR="00C21264" w:rsidRDefault="00F34C6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1D2178C3" w14:textId="77777777" w:rsidR="00C21264" w:rsidRDefault="00F34C6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>特定对象调研</w:t>
            </w:r>
            <w:r>
              <w:rPr>
                <w:rFonts w:ascii="宋体" w:eastAsia="宋体" w:hAnsi="宋体" w:hint="eastAsia"/>
                <w:szCs w:val="21"/>
              </w:rPr>
              <w:t xml:space="preserve">   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分析师会议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14:paraId="6012FE57" w14:textId="77777777" w:rsidR="00C21264" w:rsidRDefault="00F34C6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媒体采访</w:t>
            </w:r>
            <w:r>
              <w:rPr>
                <w:rFonts w:ascii="宋体" w:eastAsia="宋体" w:hAnsi="宋体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业绩说明会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14:paraId="3CC5173C" w14:textId="77777777" w:rsidR="00C21264" w:rsidRDefault="00F34C6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现场参观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14:paraId="42A16E95" w14:textId="77777777" w:rsidR="00C21264" w:rsidRDefault="00F34C6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其他</w:t>
            </w:r>
          </w:p>
        </w:tc>
      </w:tr>
      <w:tr w:rsidR="00C21264" w14:paraId="27B08C5A" w14:textId="77777777">
        <w:trPr>
          <w:jc w:val="center"/>
        </w:trPr>
        <w:tc>
          <w:tcPr>
            <w:tcW w:w="1555" w:type="dxa"/>
            <w:vAlign w:val="center"/>
          </w:tcPr>
          <w:p w14:paraId="6298F09A" w14:textId="77777777" w:rsidR="00C21264" w:rsidRDefault="00F34C6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形式</w:t>
            </w:r>
          </w:p>
        </w:tc>
        <w:tc>
          <w:tcPr>
            <w:tcW w:w="6882" w:type="dxa"/>
          </w:tcPr>
          <w:p w14:paraId="5868D825" w14:textId="77777777" w:rsidR="00C21264" w:rsidRDefault="00F34C6E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/>
                <w:szCs w:val="21"/>
              </w:rPr>
              <w:t>现场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网上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</w:tr>
      <w:tr w:rsidR="00C21264" w14:paraId="5ED09276" w14:textId="77777777">
        <w:trPr>
          <w:trHeight w:val="750"/>
          <w:jc w:val="center"/>
        </w:trPr>
        <w:tc>
          <w:tcPr>
            <w:tcW w:w="1555" w:type="dxa"/>
            <w:vAlign w:val="center"/>
          </w:tcPr>
          <w:p w14:paraId="4EEDCFE7" w14:textId="77777777" w:rsidR="00C21264" w:rsidRPr="001C6AA5" w:rsidRDefault="00F34C6E" w:rsidP="001C6AA5">
            <w:pPr>
              <w:spacing w:line="30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C6AA5">
              <w:rPr>
                <w:rFonts w:ascii="宋体" w:eastAsia="宋体" w:hAnsi="宋体" w:cs="宋体" w:hint="eastAsia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7A22C226" w14:textId="77777777" w:rsidR="00C21264" w:rsidRPr="001C6AA5" w:rsidRDefault="00F34C6E" w:rsidP="001C6AA5">
            <w:pPr>
              <w:spacing w:line="300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  <w:r w:rsidRPr="001C6AA5">
              <w:rPr>
                <w:rFonts w:ascii="宋体" w:eastAsia="宋体" w:hAnsi="宋体" w:hint="eastAsia"/>
                <w:szCs w:val="21"/>
              </w:rPr>
              <w:t>银国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际证券、财通证券、华鑫证券、太平洋证券</w:t>
            </w:r>
          </w:p>
        </w:tc>
      </w:tr>
      <w:tr w:rsidR="00C21264" w14:paraId="7F766DD1" w14:textId="77777777">
        <w:trPr>
          <w:jc w:val="center"/>
        </w:trPr>
        <w:tc>
          <w:tcPr>
            <w:tcW w:w="1555" w:type="dxa"/>
            <w:vAlign w:val="center"/>
          </w:tcPr>
          <w:p w14:paraId="69815DC8" w14:textId="77777777" w:rsidR="00C21264" w:rsidRDefault="00F34C6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6882" w:type="dxa"/>
          </w:tcPr>
          <w:p w14:paraId="20D8C4F3" w14:textId="77777777" w:rsidR="00C21264" w:rsidRDefault="00F34C6E">
            <w:pPr>
              <w:spacing w:line="300" w:lineRule="auto"/>
              <w:jc w:val="center"/>
              <w:rPr>
                <w:rFonts w:ascii="宋体" w:eastAsia="宋体" w:hAnsi="宋体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21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C21264" w14:paraId="728C0EA3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488E89DB" w14:textId="77777777" w:rsidR="00C21264" w:rsidRDefault="00F34C6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6882" w:type="dxa"/>
          </w:tcPr>
          <w:p w14:paraId="6B5E176D" w14:textId="77777777" w:rsidR="00C21264" w:rsidRDefault="00F34C6E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浙江省杭州市新天地商务中心望座西楼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楼</w:t>
            </w:r>
          </w:p>
        </w:tc>
      </w:tr>
      <w:tr w:rsidR="00C21264" w14:paraId="1C0CF3F7" w14:textId="77777777">
        <w:trPr>
          <w:trHeight w:val="539"/>
          <w:jc w:val="center"/>
        </w:trPr>
        <w:tc>
          <w:tcPr>
            <w:tcW w:w="1555" w:type="dxa"/>
            <w:vAlign w:val="center"/>
          </w:tcPr>
          <w:p w14:paraId="7A869F74" w14:textId="77777777" w:rsidR="00C21264" w:rsidRDefault="00F34C6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4BDEB14" w14:textId="77777777" w:rsidR="00C21264" w:rsidRDefault="00F34C6E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董事会秘书、财务总监：邹勇坚</w:t>
            </w:r>
          </w:p>
          <w:p w14:paraId="3DEB55C3" w14:textId="77777777" w:rsidR="00C21264" w:rsidRDefault="00F34C6E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证券事务代表：李菁颖</w:t>
            </w:r>
          </w:p>
        </w:tc>
      </w:tr>
      <w:tr w:rsidR="00C21264" w14:paraId="484B1FB0" w14:textId="77777777">
        <w:trPr>
          <w:trHeight w:val="954"/>
          <w:jc w:val="center"/>
        </w:trPr>
        <w:tc>
          <w:tcPr>
            <w:tcW w:w="1555" w:type="dxa"/>
            <w:vAlign w:val="center"/>
          </w:tcPr>
          <w:p w14:paraId="2B7F97D9" w14:textId="77777777" w:rsidR="00C21264" w:rsidRDefault="00F34C6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2BA69680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介绍公司奶茶业务近期的销售情况？</w:t>
            </w:r>
          </w:p>
          <w:p w14:paraId="06AF3583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答：奶茶业务销售旺季</w:t>
            </w:r>
            <w:r>
              <w:rPr>
                <w:rFonts w:ascii="宋体" w:eastAsia="宋体" w:hAnsi="宋体" w:cs="宋体" w:hint="eastAsia"/>
                <w:szCs w:val="21"/>
              </w:rPr>
              <w:t>受到外部环境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的</w:t>
            </w:r>
            <w:r>
              <w:rPr>
                <w:rFonts w:ascii="宋体" w:eastAsia="宋体" w:hAnsi="宋体" w:cs="宋体" w:hint="eastAsia"/>
                <w:szCs w:val="21"/>
              </w:rPr>
              <w:t>影响，出货端有一定的压力。公司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坚持“长期主义”的理念</w:t>
            </w:r>
            <w:r>
              <w:rPr>
                <w:rFonts w:ascii="宋体" w:eastAsia="宋体" w:hAnsi="宋体" w:cs="宋体"/>
                <w:szCs w:val="21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将渠道的健康和销售体系的良性发展放在突出的位置上，努力维护价盘稳定和经销商的利益</w:t>
            </w:r>
            <w:r>
              <w:rPr>
                <w:rFonts w:ascii="宋体" w:eastAsia="宋体" w:hAnsi="宋体" w:cs="宋体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目前，公司渠道库存非常良性健康。</w:t>
            </w:r>
          </w:p>
          <w:p w14:paraId="4AC10E7C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公司后续的即饮战略规划？</w:t>
            </w:r>
          </w:p>
          <w:p w14:paraId="7638BCB4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答：针对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果茶：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、渠道端：</w:t>
            </w:r>
            <w:r>
              <w:rPr>
                <w:rFonts w:ascii="宋体" w:eastAsia="宋体" w:hAnsi="宋体" w:cs="宋体" w:hint="eastAsia"/>
                <w:szCs w:val="21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</w:rPr>
              <w:t>果茶在零食量贩和礼品装销售渠道展现出良好的势头，公司将会努力把握渠道背后的市场机会；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、产品端：</w:t>
            </w:r>
            <w:r>
              <w:rPr>
                <w:rFonts w:ascii="宋体" w:eastAsia="宋体" w:hAnsi="宋体" w:cs="宋体" w:hint="eastAsia"/>
                <w:szCs w:val="21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</w:rPr>
              <w:t>果茶将会持续推出新口味进行迭代优化；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、品牌端：公司将会不断创新宣传形式，与消费者做沟通。</w:t>
            </w:r>
          </w:p>
          <w:p w14:paraId="01137D9C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针对兰芳园冻柠茶：经过前期的试销，冻柠茶已经展现出一定的市场机会。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2025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年，公司将继续对冻柠茶的产品定位进行优化调整，并增加投入力度，采取聚焦策略，进一步聚焦在销售机会更大的城市，建设样板市场，寻找成功模式。</w:t>
            </w:r>
          </w:p>
          <w:p w14:paraId="3E9E88B0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公司在零食量贩渠道的情况？</w:t>
            </w:r>
          </w:p>
          <w:p w14:paraId="14D9BD5F" w14:textId="53848780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答：公司非常关注零食量贩渠道的发展，当前，公司直营</w:t>
            </w:r>
            <w:r>
              <w:rPr>
                <w:rFonts w:ascii="宋体" w:eastAsia="宋体" w:hAnsi="宋体" w:cs="宋体" w:hint="eastAsia"/>
                <w:szCs w:val="21"/>
              </w:rPr>
              <w:t>合作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零食量贩门店数量已经超过两万家。在现有的产品中，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果茶、兰芳园冻柠茶和奶茶类产品已经进入零食量贩渠道销售。为了更加贴合零食量贩渠道的产品特点，公司推出了零食量贩渠道定制化的产品。目前，</w:t>
            </w:r>
            <w:r>
              <w:rPr>
                <w:rFonts w:ascii="宋体" w:eastAsia="宋体" w:hAnsi="宋体" w:cs="宋体" w:hint="eastAsia"/>
                <w:szCs w:val="21"/>
              </w:rPr>
              <w:t>定制口味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果茶已在万辰集团系统上线，定制款杯装冻柠茶在</w:t>
            </w:r>
            <w:bookmarkStart w:id="0" w:name="_GoBack"/>
            <w:r w:rsidR="001C6AA5" w:rsidRPr="001C6AA5">
              <w:rPr>
                <w:rFonts w:ascii="宋体" w:eastAsia="宋体" w:hAnsi="宋体" w:cs="宋体" w:hint="eastAsia"/>
                <w:szCs w:val="21"/>
                <w:lang w:eastAsia="zh-Hans"/>
              </w:rPr>
              <w:t>鸣鸣很忙</w:t>
            </w:r>
            <w:bookmarkEnd w:id="0"/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系统进行探测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lastRenderedPageBreak/>
              <w:t>试销，后续将持续观察产品的市场表现。</w:t>
            </w:r>
          </w:p>
          <w:p w14:paraId="2ABEB0FB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奶茶新品的销售情况？</w:t>
            </w:r>
          </w:p>
          <w:p w14:paraId="0FE1B091" w14:textId="77777777" w:rsidR="00C21264" w:rsidRDefault="00F34C6E">
            <w:pPr>
              <w:pStyle w:val="af1"/>
              <w:spacing w:afterLines="0" w:after="0" w:line="30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eastAsia="zh-Hans"/>
              </w:rPr>
              <w:t>答：</w:t>
            </w:r>
            <w:r>
              <w:rPr>
                <w:rFonts w:ascii="宋体" w:hAnsi="宋体" w:cs="宋体"/>
                <w:szCs w:val="21"/>
                <w:lang w:eastAsia="zh-Hans"/>
              </w:rPr>
              <w:t>公司推出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/>
                <w:szCs w:val="21"/>
                <w:lang w:eastAsia="zh-Hans"/>
              </w:rPr>
              <w:t>“</w:t>
            </w:r>
            <w:r>
              <w:rPr>
                <w:rFonts w:ascii="宋体" w:hAnsi="宋体" w:cs="宋体"/>
                <w:szCs w:val="21"/>
                <w:lang w:eastAsia="zh-Hans"/>
              </w:rPr>
              <w:t>原叶现泡轻乳茶</w:t>
            </w:r>
            <w:r>
              <w:rPr>
                <w:rFonts w:ascii="宋体" w:hAnsi="宋体" w:cs="宋体"/>
                <w:szCs w:val="21"/>
                <w:lang w:eastAsia="zh-Hans"/>
              </w:rPr>
              <w:t>”“</w:t>
            </w:r>
            <w:r>
              <w:rPr>
                <w:rFonts w:ascii="宋体" w:hAnsi="宋体" w:cs="宋体"/>
                <w:szCs w:val="21"/>
                <w:lang w:eastAsia="zh-Hans"/>
              </w:rPr>
              <w:t>原叶现泡奶茶</w:t>
            </w:r>
            <w:r>
              <w:rPr>
                <w:rFonts w:ascii="宋体" w:hAnsi="宋体" w:cs="宋体"/>
                <w:szCs w:val="21"/>
                <w:lang w:eastAsia="zh-Hans"/>
              </w:rPr>
              <w:t>”</w:t>
            </w:r>
            <w:r>
              <w:rPr>
                <w:rFonts w:ascii="宋体" w:hAnsi="宋体" w:cs="宋体"/>
                <w:szCs w:val="21"/>
                <w:lang w:eastAsia="zh-Hans"/>
              </w:rPr>
              <w:t>（黑糖珍珠</w:t>
            </w:r>
            <w:r>
              <w:rPr>
                <w:rFonts w:ascii="宋体" w:hAnsi="宋体" w:cs="宋体"/>
                <w:szCs w:val="21"/>
                <w:lang w:eastAsia="zh-Hans"/>
              </w:rPr>
              <w:t>/</w:t>
            </w:r>
            <w:r>
              <w:rPr>
                <w:rFonts w:ascii="宋体" w:hAnsi="宋体" w:cs="宋体"/>
                <w:szCs w:val="21"/>
                <w:lang w:eastAsia="zh-Hans"/>
              </w:rPr>
              <w:t>糯糯红豆）奶茶新品，开创</w:t>
            </w:r>
            <w:r>
              <w:rPr>
                <w:rFonts w:ascii="宋体" w:hAnsi="宋体" w:cs="宋体"/>
                <w:szCs w:val="21"/>
                <w:lang w:eastAsia="zh-Hans"/>
              </w:rPr>
              <w:t>“</w:t>
            </w:r>
            <w:r>
              <w:rPr>
                <w:rFonts w:ascii="宋体" w:hAnsi="宋体" w:cs="宋体"/>
                <w:szCs w:val="21"/>
                <w:lang w:eastAsia="zh-Hans"/>
              </w:rPr>
              <w:t>原叶现泡</w:t>
            </w:r>
            <w:r>
              <w:rPr>
                <w:rFonts w:ascii="宋体" w:hAnsi="宋体" w:cs="宋体"/>
                <w:szCs w:val="21"/>
                <w:lang w:eastAsia="zh-Hans"/>
              </w:rPr>
              <w:t>”</w:t>
            </w:r>
            <w:r>
              <w:rPr>
                <w:rFonts w:ascii="宋体" w:hAnsi="宋体" w:cs="宋体"/>
                <w:szCs w:val="21"/>
                <w:lang w:eastAsia="zh-Hans"/>
              </w:rPr>
              <w:t>奶茶新品类。</w:t>
            </w:r>
            <w:r>
              <w:rPr>
                <w:rFonts w:ascii="宋体" w:hAnsi="宋体" w:cs="宋体"/>
                <w:szCs w:val="21"/>
                <w:lang w:eastAsia="zh-Hans"/>
              </w:rPr>
              <w:t>“</w:t>
            </w:r>
            <w:r>
              <w:rPr>
                <w:rFonts w:ascii="宋体" w:hAnsi="宋体" w:cs="宋体"/>
                <w:szCs w:val="21"/>
                <w:lang w:eastAsia="zh-Hans"/>
              </w:rPr>
              <w:t>原叶现泡</w:t>
            </w:r>
            <w:r>
              <w:rPr>
                <w:rFonts w:ascii="宋体" w:hAnsi="宋体" w:cs="宋体"/>
                <w:szCs w:val="21"/>
                <w:lang w:eastAsia="zh-Hans"/>
              </w:rPr>
              <w:t>”</w:t>
            </w:r>
            <w:r>
              <w:rPr>
                <w:rFonts w:ascii="宋体" w:hAnsi="宋体" w:cs="宋体"/>
                <w:szCs w:val="21"/>
                <w:lang w:eastAsia="zh-Hans"/>
              </w:rPr>
              <w:t>系列产品是在之前的</w:t>
            </w:r>
            <w:r>
              <w:rPr>
                <w:rFonts w:ascii="宋体" w:hAnsi="宋体" w:cs="宋体"/>
                <w:szCs w:val="21"/>
                <w:lang w:eastAsia="zh-Hans"/>
              </w:rPr>
              <w:t>“</w:t>
            </w:r>
            <w:r>
              <w:rPr>
                <w:rFonts w:ascii="宋体" w:hAnsi="宋体" w:cs="宋体"/>
                <w:szCs w:val="21"/>
                <w:lang w:eastAsia="zh-Hans"/>
              </w:rPr>
              <w:t>如鲜</w:t>
            </w:r>
            <w:r>
              <w:rPr>
                <w:rFonts w:ascii="宋体" w:hAnsi="宋体" w:cs="宋体"/>
                <w:szCs w:val="21"/>
                <w:lang w:eastAsia="zh-Hans"/>
              </w:rPr>
              <w:t>”</w:t>
            </w:r>
            <w:r>
              <w:rPr>
                <w:rFonts w:ascii="宋体" w:hAnsi="宋体" w:cs="宋体"/>
                <w:szCs w:val="21"/>
                <w:lang w:eastAsia="zh-Hans"/>
              </w:rPr>
              <w:t>燕麦奶茶的产品基础上，继续沿着品牌年</w:t>
            </w:r>
            <w:r>
              <w:rPr>
                <w:rFonts w:ascii="宋体" w:hAnsi="宋体" w:cs="宋体"/>
                <w:szCs w:val="21"/>
                <w:lang w:eastAsia="zh-Hans"/>
              </w:rPr>
              <w:t>轻化、品类健康化方向进行升级的产品。</w:t>
            </w:r>
          </w:p>
          <w:p w14:paraId="7E69F340" w14:textId="77777777" w:rsidR="00C21264" w:rsidRDefault="00F34C6E">
            <w:pPr>
              <w:pStyle w:val="af1"/>
              <w:spacing w:afterLines="0" w:after="0" w:line="300" w:lineRule="auto"/>
              <w:ind w:firstLineChars="200" w:firstLine="42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当前两款新品处在探测阶段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512E8897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公司在餐饮渠道的规划？</w:t>
            </w:r>
          </w:p>
          <w:p w14:paraId="51EF7B21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答：公司重视餐饮渠道市场的开拓，公司的</w:t>
            </w:r>
            <w:r>
              <w:rPr>
                <w:rFonts w:ascii="宋体" w:eastAsia="宋体" w:hAnsi="宋体" w:cs="宋体"/>
                <w:szCs w:val="21"/>
                <w:shd w:val="clear" w:color="auto" w:fill="FFFFFF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杯装果茶及兰芳园冻柠茶产品与餐饮场景的适配度高，公司将会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积极探索餐饮渠道的市场机会</w:t>
            </w:r>
            <w:r>
              <w:rPr>
                <w:rFonts w:ascii="宋体" w:eastAsia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推出专供餐饮渠道的产品，同时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开拓更多专职做餐饮的经销商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。</w:t>
            </w:r>
          </w:p>
          <w:p w14:paraId="096A341E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年的费用投放规划？</w:t>
            </w:r>
          </w:p>
          <w:p w14:paraId="13BE444B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2025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年，公司费用投放将会保持稳中求进的总基调，根据外部形势的变化调整公司的费用投放策略。奶茶业务原有的产品保持稳健的费用投放，“原叶现泡”奶茶新品增加相应的宣传费用投放；即饮业务的费用投放将维持一定的力度，与此同时努力提升费用投放的精准有效性。总体上，公司会维持好收入、费用、利润三者间的动态平衡。</w:t>
            </w:r>
          </w:p>
          <w:p w14:paraId="295D961F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即饮板块的终端网点拓展计划？</w:t>
            </w:r>
          </w:p>
          <w:p w14:paraId="4494CCA3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答：目前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即饮</w:t>
            </w:r>
            <w:r>
              <w:rPr>
                <w:rFonts w:ascii="宋体" w:eastAsia="宋体" w:hAnsi="宋体" w:cs="宋体" w:hint="eastAsia"/>
                <w:szCs w:val="21"/>
              </w:rPr>
              <w:t>业务</w:t>
            </w:r>
            <w:r>
              <w:rPr>
                <w:rFonts w:ascii="宋体" w:eastAsia="宋体" w:hAnsi="宋体" w:cs="宋体" w:hint="eastAsia"/>
                <w:szCs w:val="21"/>
              </w:rPr>
              <w:t>的终端网点数量约</w:t>
            </w:r>
            <w:r>
              <w:rPr>
                <w:rFonts w:ascii="宋体" w:eastAsia="宋体" w:hAnsi="宋体" w:cs="宋体" w:hint="eastAsia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szCs w:val="21"/>
              </w:rPr>
              <w:t>万家，公司在短期内暂时不会追求门店数量的大幅增加，而是希望对现有门店进行深耕。一方面，公司会根据奶茶业务和即饮业务的特点，分别筛选适配的</w:t>
            </w:r>
            <w:r>
              <w:rPr>
                <w:rFonts w:ascii="宋体" w:eastAsia="宋体" w:hAnsi="宋体" w:cs="宋体" w:hint="eastAsia"/>
                <w:szCs w:val="21"/>
              </w:rPr>
              <w:t>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68D2C17F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年成本端展望？</w:t>
            </w:r>
          </w:p>
          <w:p w14:paraId="2BA93B06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</w:t>
            </w:r>
            <w:r>
              <w:rPr>
                <w:rFonts w:ascii="宋体" w:eastAsia="宋体" w:hAnsi="宋体" w:cs="宋体" w:hint="eastAsia"/>
                <w:szCs w:val="21"/>
              </w:rPr>
              <w:t>成本端采购实行财年锁价模式，每个自然年的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Cs w:val="21"/>
              </w:rPr>
              <w:t>月至次年的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月为一财年。公司将会充分发挥自身的规模及现金流优势，与上游供应商共同努力，对原材料采购价格进行管控，对于</w:t>
            </w:r>
            <w:r>
              <w:rPr>
                <w:rFonts w:ascii="宋体" w:eastAsia="宋体" w:hAnsi="宋体" w:cs="宋体" w:hint="eastAsia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szCs w:val="21"/>
              </w:rPr>
              <w:t>年的原材料价格走势，公司正密切关注中。与此同时，</w:t>
            </w:r>
            <w:r>
              <w:rPr>
                <w:rFonts w:ascii="宋体" w:eastAsia="宋体" w:hAnsi="宋体" w:cs="宋体" w:hint="eastAsia"/>
                <w:szCs w:val="21"/>
              </w:rPr>
              <w:t>公司还积极通过产品包材更新、精益生产等方式，对成本端进行优化。</w:t>
            </w:r>
          </w:p>
          <w:p w14:paraId="7022E094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公司后续是否有收并购计划？</w:t>
            </w:r>
          </w:p>
          <w:p w14:paraId="7F1F1BDD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答：目前，公司暂无明确的收并购项目。但针对收并购，公司始终保持开放的心态，期望寻找到与公司业务契合的标的，与公司现有的业务形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成协同，达到相互赋能的效果。但考虑到并购存在的相关风险，公司对于具体并购标的选择等也会非常慎重。</w:t>
            </w:r>
          </w:p>
          <w:p w14:paraId="52A89A25" w14:textId="77777777" w:rsidR="00C21264" w:rsidRDefault="00F34C6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公司后续的分红规划？</w:t>
            </w:r>
          </w:p>
          <w:p w14:paraId="2BC78AB1" w14:textId="77777777" w:rsidR="00C21264" w:rsidRDefault="00F34C6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答：公司重视投资者回报，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2023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年度的分红比例有所提升，股利支付率达到了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51.29%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。未来，公司会综合考虑监管政策导向、业务发展规划以及对投资者的回报等因素，来确定每年的分红比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例。</w:t>
            </w:r>
          </w:p>
        </w:tc>
      </w:tr>
    </w:tbl>
    <w:p w14:paraId="49FC72B9" w14:textId="77777777" w:rsidR="00C21264" w:rsidRDefault="00C21264">
      <w:pPr>
        <w:tabs>
          <w:tab w:val="left" w:pos="947"/>
        </w:tabs>
        <w:rPr>
          <w:rFonts w:ascii="华文宋体" w:eastAsia="华文宋体" w:hAnsi="华文宋体"/>
        </w:rPr>
      </w:pPr>
    </w:p>
    <w:sectPr w:rsidR="00C2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4EB49" w14:textId="77777777" w:rsidR="00F34C6E" w:rsidRDefault="00F34C6E" w:rsidP="001C6AA5">
      <w:r>
        <w:separator/>
      </w:r>
    </w:p>
  </w:endnote>
  <w:endnote w:type="continuationSeparator" w:id="0">
    <w:p w14:paraId="376AB1EE" w14:textId="77777777" w:rsidR="00F34C6E" w:rsidRDefault="00F34C6E" w:rsidP="001C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2AEE5" w14:textId="77777777" w:rsidR="00F34C6E" w:rsidRDefault="00F34C6E" w:rsidP="001C6AA5">
      <w:r>
        <w:separator/>
      </w:r>
    </w:p>
  </w:footnote>
  <w:footnote w:type="continuationSeparator" w:id="0">
    <w:p w14:paraId="4555A512" w14:textId="77777777" w:rsidR="00F34C6E" w:rsidRDefault="00F34C6E" w:rsidP="001C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B4135B"/>
    <w:multiLevelType w:val="singleLevel"/>
    <w:tmpl w:val="A5B4135B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4C8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374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4D86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0B0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384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59FD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3A8C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6899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32CAD"/>
    <w:rsid w:val="00F32D9D"/>
    <w:rsid w:val="00F3364B"/>
    <w:rsid w:val="00F34B3B"/>
    <w:rsid w:val="00F34C6E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F7F368-D3FA-4162-8446-FCECD141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1">
    <w:name w:val="舒适"/>
    <w:basedOn w:val="a"/>
    <w:qFormat/>
    <w:pPr>
      <w:adjustRightInd w:val="0"/>
      <w:snapToGrid w:val="0"/>
      <w:spacing w:afterLines="50" w:after="50" w:line="400" w:lineRule="exact"/>
    </w:pPr>
    <w:rPr>
      <w:rFonts w:ascii="Times New Roman" w:eastAsia="宋体" w:hAnsi="Times New Roman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291</Words>
  <Characters>1665</Characters>
  <Application>Microsoft Office Word</Application>
  <DocSecurity>0</DocSecurity>
  <Lines>13</Lines>
  <Paragraphs>3</Paragraphs>
  <ScaleCrop>false</ScaleCrop>
  <Company>Micorosoft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myji</dc:creator>
  <cp:lastModifiedBy>LI JINGYING</cp:lastModifiedBy>
  <cp:revision>2</cp:revision>
  <cp:lastPrinted>2021-02-01T03:46:00Z</cp:lastPrinted>
  <dcterms:created xsi:type="dcterms:W3CDTF">2024-11-05T15:53:00Z</dcterms:created>
  <dcterms:modified xsi:type="dcterms:W3CDTF">2025-02-24T07:05:00Z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EE0B47BEA1224FD7BBD80CF73B4BB300_13</vt:lpwstr>
  </property>
  <property fmtid="{D5CDD505-2E9C-101B-9397-08002B2CF9AE}" pid="4" name="KSOTemplateDocerSaveRecord">
    <vt:lpwstr>eyJoZGlkIjoiOTk4ZmY0OTdjYTkyODRhZWE4ZDExOGFjMWM5NTQ3YjgiLCJ1c2VySWQiOiIzNzUyNzQyMDkifQ==</vt:lpwstr>
  </property>
</Properties>
</file>