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8A" w:rsidRDefault="00230AEF">
      <w:pPr>
        <w:spacing w:line="400" w:lineRule="exact"/>
        <w:rPr>
          <w:rFonts w:ascii="宋体" w:eastAsia="宋体" w:hAnsi="宋体"/>
          <w:color w:val="000000"/>
          <w:sz w:val="24"/>
        </w:rPr>
      </w:pPr>
      <w:r>
        <w:rPr>
          <w:rFonts w:ascii="宋体" w:eastAsia="宋体" w:hAnsi="宋体" w:hint="eastAsia"/>
          <w:color w:val="000000"/>
          <w:sz w:val="24"/>
        </w:rPr>
        <w:t>证券代码：</w:t>
      </w:r>
      <w:r>
        <w:rPr>
          <w:rFonts w:ascii="宋体" w:eastAsia="宋体" w:hAnsi="宋体" w:hint="eastAsia"/>
          <w:color w:val="000000"/>
          <w:sz w:val="24"/>
        </w:rPr>
        <w:t>6</w:t>
      </w:r>
      <w:r>
        <w:rPr>
          <w:rFonts w:ascii="宋体" w:eastAsia="宋体" w:hAnsi="宋体"/>
          <w:color w:val="000000"/>
          <w:sz w:val="24"/>
        </w:rPr>
        <w:t>03004</w:t>
      </w: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证券简称：鼎龙科技</w:t>
      </w:r>
    </w:p>
    <w:p w:rsidR="008D298A" w:rsidRDefault="00230AEF">
      <w:pPr>
        <w:spacing w:beforeLines="50" w:before="156" w:afterLines="50" w:after="156" w:line="400" w:lineRule="exact"/>
        <w:jc w:val="center"/>
        <w:rPr>
          <w:rFonts w:ascii="宋体" w:eastAsia="宋体" w:hAnsi="宋体"/>
          <w:b/>
          <w:color w:val="000000"/>
          <w:sz w:val="32"/>
        </w:rPr>
      </w:pPr>
      <w:r>
        <w:rPr>
          <w:rFonts w:ascii="宋体" w:eastAsia="宋体" w:hAnsi="宋体" w:hint="eastAsia"/>
          <w:b/>
          <w:color w:val="000000"/>
          <w:sz w:val="32"/>
        </w:rPr>
        <w:t>浙江鼎龙科技股份有限公司</w:t>
      </w:r>
    </w:p>
    <w:p w:rsidR="008D298A" w:rsidRDefault="00230AEF">
      <w:pPr>
        <w:spacing w:beforeLines="50" w:before="156" w:afterLines="50" w:after="156" w:line="400" w:lineRule="exact"/>
        <w:jc w:val="center"/>
        <w:rPr>
          <w:rFonts w:ascii="宋体" w:eastAsia="宋体" w:hAnsi="宋体"/>
          <w:b/>
          <w:color w:val="000000"/>
          <w:sz w:val="32"/>
        </w:rPr>
      </w:pPr>
      <w:r>
        <w:rPr>
          <w:rFonts w:ascii="宋体" w:eastAsia="宋体" w:hAnsi="宋体" w:hint="eastAsia"/>
          <w:b/>
          <w:color w:val="000000"/>
          <w:sz w:val="32"/>
        </w:rPr>
        <w:t>投资者关系活动记录表</w:t>
      </w:r>
    </w:p>
    <w:p w:rsidR="008D298A" w:rsidRDefault="00230AEF">
      <w:pPr>
        <w:spacing w:line="400" w:lineRule="exact"/>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编号：</w:t>
      </w:r>
      <w:r>
        <w:rPr>
          <w:rFonts w:ascii="宋体" w:eastAsia="宋体" w:hAnsi="宋体" w:hint="eastAsia"/>
          <w:color w:val="000000"/>
          <w:sz w:val="24"/>
        </w:rPr>
        <w:t>2</w:t>
      </w:r>
      <w:r>
        <w:rPr>
          <w:rFonts w:ascii="宋体" w:eastAsia="宋体" w:hAnsi="宋体"/>
          <w:color w:val="000000"/>
          <w:sz w:val="24"/>
        </w:rPr>
        <w:t>025-002</w:t>
      </w:r>
      <w:r>
        <w:rPr>
          <w:rFonts w:ascii="宋体" w:eastAsia="宋体" w:hAnsi="宋体" w:hint="eastAsia"/>
          <w:color w:val="000000"/>
          <w:sz w:val="24"/>
        </w:rPr>
        <w:t xml:space="preserve">      </w:t>
      </w:r>
    </w:p>
    <w:tbl>
      <w:tblPr>
        <w:tblStyle w:val="a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6430"/>
      </w:tblGrid>
      <w:tr w:rsidR="008D298A">
        <w:tc>
          <w:tcPr>
            <w:tcW w:w="1865"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t>投资者关系活动类别</w:t>
            </w:r>
          </w:p>
        </w:tc>
        <w:tc>
          <w:tcPr>
            <w:tcW w:w="6430" w:type="dxa"/>
            <w:tcBorders>
              <w:top w:val="single" w:sz="4" w:space="0" w:color="000000"/>
              <w:left w:val="single" w:sz="4" w:space="0" w:color="000000"/>
              <w:bottom w:val="single" w:sz="4" w:space="0" w:color="000000"/>
              <w:right w:val="single" w:sz="4" w:space="0" w:color="000000"/>
            </w:tcBorders>
          </w:tcPr>
          <w:p w:rsidR="008D298A" w:rsidRDefault="00230AEF">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特定对象调研</w:t>
            </w:r>
            <w:r>
              <w:rPr>
                <w:rFonts w:ascii="宋体" w:eastAsia="宋体" w:hAnsi="宋体" w:hint="eastAsia"/>
                <w:sz w:val="24"/>
                <w:szCs w:val="24"/>
              </w:rPr>
              <w:t xml:space="preserve">        </w:t>
            </w:r>
            <w:r>
              <w:rPr>
                <w:rFonts w:ascii="宋体" w:eastAsia="宋体" w:hAnsi="宋体" w:hint="eastAsia"/>
                <w:color w:val="000000"/>
                <w:sz w:val="24"/>
                <w:szCs w:val="24"/>
              </w:rPr>
              <w:t>□</w:t>
            </w:r>
            <w:r>
              <w:rPr>
                <w:rFonts w:ascii="宋体" w:eastAsia="宋体" w:hAnsi="宋体" w:hint="eastAsia"/>
                <w:sz w:val="24"/>
                <w:szCs w:val="24"/>
              </w:rPr>
              <w:t>分析师会议</w:t>
            </w:r>
          </w:p>
          <w:p w:rsidR="008D298A" w:rsidRDefault="00230AEF">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媒体采访</w:t>
            </w:r>
            <w:r>
              <w:rPr>
                <w:rFonts w:ascii="宋体" w:eastAsia="宋体" w:hAnsi="宋体" w:hint="eastAsia"/>
                <w:sz w:val="24"/>
                <w:szCs w:val="24"/>
              </w:rPr>
              <w:t xml:space="preserve">            </w:t>
            </w:r>
            <w:r>
              <w:rPr>
                <w:rFonts w:ascii="宋体" w:eastAsia="宋体" w:hAnsi="宋体" w:hint="eastAsia"/>
                <w:color w:val="000000"/>
                <w:sz w:val="24"/>
                <w:szCs w:val="24"/>
              </w:rPr>
              <w:t>□</w:t>
            </w:r>
            <w:r>
              <w:rPr>
                <w:rFonts w:ascii="宋体" w:eastAsia="宋体" w:hAnsi="宋体" w:hint="eastAsia"/>
                <w:sz w:val="24"/>
                <w:szCs w:val="24"/>
              </w:rPr>
              <w:t>业绩说明会</w:t>
            </w:r>
          </w:p>
          <w:p w:rsidR="008D298A" w:rsidRDefault="00230AEF">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新闻发布会</w:t>
            </w:r>
            <w:r>
              <w:rPr>
                <w:rFonts w:ascii="宋体" w:eastAsia="宋体" w:hAnsi="宋体" w:hint="eastAsia"/>
                <w:sz w:val="24"/>
                <w:szCs w:val="24"/>
              </w:rPr>
              <w:t xml:space="preserve">          </w:t>
            </w:r>
            <w:r>
              <w:rPr>
                <w:rFonts w:ascii="宋体" w:eastAsia="宋体" w:hAnsi="宋体" w:hint="eastAsia"/>
                <w:color w:val="000000"/>
                <w:sz w:val="24"/>
                <w:szCs w:val="24"/>
              </w:rPr>
              <w:t>□</w:t>
            </w:r>
            <w:r>
              <w:rPr>
                <w:rFonts w:ascii="宋体" w:eastAsia="宋体" w:hAnsi="宋体" w:hint="eastAsia"/>
                <w:sz w:val="24"/>
                <w:szCs w:val="24"/>
              </w:rPr>
              <w:t>路演活动</w:t>
            </w:r>
          </w:p>
          <w:p w:rsidR="008D298A" w:rsidRDefault="00230AEF">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现场参观</w:t>
            </w:r>
          </w:p>
          <w:p w:rsidR="008D298A" w:rsidRDefault="00230AEF">
            <w:pPr>
              <w:spacing w:line="360" w:lineRule="auto"/>
              <w:rPr>
                <w:rFonts w:ascii="宋体" w:eastAsia="宋体" w:hAnsi="宋体"/>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其他</w:t>
            </w:r>
            <w:r>
              <w:rPr>
                <w:rFonts w:ascii="宋体" w:eastAsia="宋体" w:hAnsi="宋体" w:hint="eastAsia"/>
                <w:sz w:val="24"/>
                <w:szCs w:val="24"/>
              </w:rPr>
              <w:t xml:space="preserve"> </w:t>
            </w:r>
            <w:r>
              <w:rPr>
                <w:rFonts w:ascii="宋体" w:eastAsia="宋体" w:hAnsi="宋体" w:hint="eastAsia"/>
                <w:sz w:val="24"/>
                <w:szCs w:val="24"/>
              </w:rPr>
              <w:t>（</w:t>
            </w:r>
            <w:r>
              <w:rPr>
                <w:rFonts w:ascii="宋体" w:eastAsia="宋体" w:hAnsi="宋体" w:hint="eastAsia"/>
                <w:sz w:val="24"/>
                <w:szCs w:val="24"/>
                <w:u w:val="single"/>
              </w:rPr>
              <w:t>请文字说明其他活动内容）</w:t>
            </w:r>
          </w:p>
        </w:tc>
      </w:tr>
      <w:tr w:rsidR="008D298A">
        <w:tc>
          <w:tcPr>
            <w:tcW w:w="1865"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t>参与单位名称</w:t>
            </w:r>
          </w:p>
        </w:tc>
        <w:tc>
          <w:tcPr>
            <w:tcW w:w="6430" w:type="dxa"/>
            <w:tcBorders>
              <w:top w:val="single" w:sz="4" w:space="0" w:color="000000"/>
              <w:left w:val="single" w:sz="4" w:space="0" w:color="000000"/>
              <w:bottom w:val="single" w:sz="4" w:space="0" w:color="000000"/>
              <w:right w:val="single" w:sz="4" w:space="0" w:color="000000"/>
            </w:tcBorders>
            <w:vAlign w:val="bottom"/>
          </w:tcPr>
          <w:p w:rsidR="008D298A" w:rsidRDefault="00230AEF">
            <w:pPr>
              <w:spacing w:line="360" w:lineRule="auto"/>
              <w:rPr>
                <w:rFonts w:ascii="宋体" w:eastAsia="宋体" w:hAnsi="宋体"/>
                <w:sz w:val="24"/>
              </w:rPr>
            </w:pPr>
            <w:r>
              <w:rPr>
                <w:rFonts w:ascii="宋体" w:eastAsia="宋体" w:hAnsi="宋体" w:hint="eastAsia"/>
                <w:sz w:val="24"/>
              </w:rPr>
              <w:t>长江证券</w:t>
            </w:r>
            <w:r>
              <w:rPr>
                <w:rFonts w:ascii="宋体" w:eastAsia="宋体" w:hAnsi="宋体" w:hint="eastAsia"/>
                <w:sz w:val="24"/>
              </w:rPr>
              <w:t xml:space="preserve"> </w:t>
            </w:r>
            <w:r>
              <w:rPr>
                <w:rFonts w:ascii="宋体" w:eastAsia="宋体" w:hAnsi="宋体" w:hint="eastAsia"/>
                <w:sz w:val="24"/>
              </w:rPr>
              <w:t>王呈</w:t>
            </w:r>
          </w:p>
          <w:p w:rsidR="008D298A" w:rsidRDefault="00230AEF">
            <w:pPr>
              <w:spacing w:line="360" w:lineRule="auto"/>
              <w:rPr>
                <w:rFonts w:ascii="宋体" w:eastAsia="宋体" w:hAnsi="宋体"/>
                <w:sz w:val="24"/>
              </w:rPr>
            </w:pPr>
            <w:r>
              <w:rPr>
                <w:rFonts w:ascii="宋体" w:eastAsia="宋体" w:hAnsi="宋体" w:hint="eastAsia"/>
                <w:sz w:val="24"/>
              </w:rPr>
              <w:t>中银基金</w:t>
            </w:r>
            <w:r>
              <w:rPr>
                <w:rFonts w:ascii="宋体" w:eastAsia="宋体" w:hAnsi="宋体" w:hint="eastAsia"/>
                <w:sz w:val="24"/>
              </w:rPr>
              <w:t xml:space="preserve"> </w:t>
            </w:r>
            <w:r>
              <w:rPr>
                <w:rFonts w:ascii="宋体" w:eastAsia="宋体" w:hAnsi="宋体" w:hint="eastAsia"/>
                <w:sz w:val="24"/>
              </w:rPr>
              <w:t>吉文宜</w:t>
            </w:r>
          </w:p>
          <w:p w:rsidR="008D298A" w:rsidRDefault="00230AEF">
            <w:pPr>
              <w:spacing w:line="360" w:lineRule="auto"/>
              <w:rPr>
                <w:rFonts w:ascii="宋体" w:eastAsia="宋体" w:hAnsi="宋体"/>
                <w:sz w:val="24"/>
              </w:rPr>
            </w:pPr>
            <w:r>
              <w:rPr>
                <w:rFonts w:ascii="宋体" w:eastAsia="宋体" w:hAnsi="宋体" w:hint="eastAsia"/>
                <w:sz w:val="24"/>
              </w:rPr>
              <w:t>浙商资管</w:t>
            </w:r>
            <w:r>
              <w:rPr>
                <w:rFonts w:ascii="宋体" w:eastAsia="宋体" w:hAnsi="宋体" w:hint="eastAsia"/>
                <w:sz w:val="24"/>
              </w:rPr>
              <w:t xml:space="preserve"> </w:t>
            </w:r>
            <w:r>
              <w:rPr>
                <w:rFonts w:ascii="宋体" w:eastAsia="宋体" w:hAnsi="宋体" w:hint="eastAsia"/>
                <w:sz w:val="24"/>
              </w:rPr>
              <w:t>王圆</w:t>
            </w:r>
          </w:p>
          <w:p w:rsidR="008D298A" w:rsidRDefault="00230AEF">
            <w:pPr>
              <w:spacing w:line="360" w:lineRule="auto"/>
              <w:rPr>
                <w:rFonts w:ascii="宋体" w:eastAsia="宋体" w:hAnsi="宋体"/>
                <w:sz w:val="24"/>
              </w:rPr>
            </w:pPr>
            <w:r>
              <w:rPr>
                <w:rFonts w:ascii="宋体" w:eastAsia="宋体" w:hAnsi="宋体" w:hint="eastAsia"/>
                <w:sz w:val="24"/>
              </w:rPr>
              <w:t>中欧基金</w:t>
            </w:r>
            <w:r>
              <w:rPr>
                <w:rFonts w:ascii="宋体" w:eastAsia="宋体" w:hAnsi="宋体" w:hint="eastAsia"/>
                <w:sz w:val="24"/>
              </w:rPr>
              <w:t xml:space="preserve"> </w:t>
            </w:r>
            <w:r>
              <w:rPr>
                <w:rFonts w:ascii="宋体" w:eastAsia="宋体" w:hAnsi="宋体" w:hint="eastAsia"/>
                <w:sz w:val="24"/>
              </w:rPr>
              <w:t>薛义铮</w:t>
            </w:r>
          </w:p>
          <w:p w:rsidR="008D298A" w:rsidRDefault="00230AEF">
            <w:pPr>
              <w:spacing w:line="360" w:lineRule="auto"/>
              <w:rPr>
                <w:rFonts w:ascii="宋体" w:eastAsia="宋体" w:hAnsi="宋体"/>
                <w:sz w:val="24"/>
              </w:rPr>
            </w:pPr>
            <w:r>
              <w:rPr>
                <w:rFonts w:ascii="宋体" w:eastAsia="宋体" w:hAnsi="宋体" w:hint="eastAsia"/>
                <w:sz w:val="24"/>
              </w:rPr>
              <w:t>华商基金</w:t>
            </w:r>
            <w:r>
              <w:rPr>
                <w:rFonts w:ascii="宋体" w:eastAsia="宋体" w:hAnsi="宋体" w:hint="eastAsia"/>
                <w:sz w:val="24"/>
              </w:rPr>
              <w:t xml:space="preserve"> </w:t>
            </w:r>
            <w:r>
              <w:rPr>
                <w:rFonts w:ascii="宋体" w:eastAsia="宋体" w:hAnsi="宋体" w:hint="eastAsia"/>
                <w:sz w:val="24"/>
              </w:rPr>
              <w:t>黄露禾</w:t>
            </w:r>
          </w:p>
          <w:p w:rsidR="008D298A" w:rsidRDefault="00230AEF">
            <w:pPr>
              <w:spacing w:line="360" w:lineRule="auto"/>
              <w:rPr>
                <w:rFonts w:ascii="宋体" w:eastAsia="宋体" w:hAnsi="宋体"/>
                <w:sz w:val="24"/>
              </w:rPr>
            </w:pPr>
            <w:r>
              <w:rPr>
                <w:rFonts w:ascii="宋体" w:eastAsia="宋体" w:hAnsi="宋体" w:hint="eastAsia"/>
                <w:sz w:val="24"/>
              </w:rPr>
              <w:t>华泰资管</w:t>
            </w:r>
            <w:r>
              <w:rPr>
                <w:rFonts w:ascii="宋体" w:eastAsia="宋体" w:hAnsi="宋体" w:hint="eastAsia"/>
                <w:sz w:val="24"/>
              </w:rPr>
              <w:t xml:space="preserve"> </w:t>
            </w:r>
            <w:r>
              <w:rPr>
                <w:rFonts w:ascii="宋体" w:eastAsia="宋体" w:hAnsi="宋体" w:hint="eastAsia"/>
                <w:sz w:val="24"/>
              </w:rPr>
              <w:t>骆昊游</w:t>
            </w:r>
          </w:p>
          <w:p w:rsidR="008D298A" w:rsidRDefault="00230AEF">
            <w:pPr>
              <w:spacing w:line="360" w:lineRule="auto"/>
              <w:rPr>
                <w:rFonts w:ascii="宋体" w:eastAsia="宋体" w:hAnsi="宋体"/>
                <w:sz w:val="24"/>
              </w:rPr>
            </w:pPr>
            <w:r>
              <w:rPr>
                <w:rFonts w:ascii="宋体" w:eastAsia="宋体" w:hAnsi="宋体" w:hint="eastAsia"/>
                <w:sz w:val="24"/>
              </w:rPr>
              <w:t>华安基金</w:t>
            </w:r>
            <w:r>
              <w:rPr>
                <w:rFonts w:ascii="宋体" w:eastAsia="宋体" w:hAnsi="宋体" w:hint="eastAsia"/>
                <w:sz w:val="24"/>
              </w:rPr>
              <w:t xml:space="preserve"> </w:t>
            </w:r>
            <w:r>
              <w:rPr>
                <w:rFonts w:ascii="宋体" w:eastAsia="宋体" w:hAnsi="宋体" w:hint="eastAsia"/>
                <w:sz w:val="24"/>
              </w:rPr>
              <w:t>辛大伟</w:t>
            </w:r>
          </w:p>
          <w:p w:rsidR="008D298A" w:rsidRDefault="00230AEF">
            <w:pPr>
              <w:spacing w:line="360" w:lineRule="auto"/>
              <w:rPr>
                <w:rFonts w:ascii="宋体" w:eastAsia="宋体" w:hAnsi="宋体"/>
                <w:sz w:val="24"/>
              </w:rPr>
            </w:pPr>
            <w:r>
              <w:rPr>
                <w:rFonts w:ascii="宋体" w:eastAsia="宋体" w:hAnsi="宋体" w:hint="eastAsia"/>
                <w:sz w:val="24"/>
              </w:rPr>
              <w:t>德邦基金</w:t>
            </w:r>
            <w:r>
              <w:rPr>
                <w:rFonts w:ascii="宋体" w:eastAsia="宋体" w:hAnsi="宋体" w:hint="eastAsia"/>
                <w:sz w:val="24"/>
              </w:rPr>
              <w:t xml:space="preserve"> </w:t>
            </w:r>
            <w:r>
              <w:rPr>
                <w:rFonts w:ascii="宋体" w:eastAsia="宋体" w:hAnsi="宋体" w:hint="eastAsia"/>
                <w:sz w:val="24"/>
              </w:rPr>
              <w:t>张培栋</w:t>
            </w:r>
          </w:p>
          <w:p w:rsidR="008D298A" w:rsidRDefault="00230AEF">
            <w:pPr>
              <w:spacing w:line="360" w:lineRule="auto"/>
              <w:rPr>
                <w:rFonts w:ascii="宋体" w:eastAsia="宋体" w:hAnsi="宋体"/>
                <w:sz w:val="24"/>
              </w:rPr>
            </w:pPr>
            <w:r>
              <w:rPr>
                <w:rFonts w:ascii="宋体" w:eastAsia="宋体" w:hAnsi="宋体" w:hint="eastAsia"/>
                <w:sz w:val="24"/>
              </w:rPr>
              <w:t>太平养老保险</w:t>
            </w:r>
            <w:r>
              <w:rPr>
                <w:rFonts w:ascii="宋体" w:eastAsia="宋体" w:hAnsi="宋体" w:hint="eastAsia"/>
                <w:sz w:val="24"/>
              </w:rPr>
              <w:t xml:space="preserve"> </w:t>
            </w:r>
            <w:r>
              <w:rPr>
                <w:rFonts w:ascii="宋体" w:eastAsia="宋体" w:hAnsi="宋体" w:hint="eastAsia"/>
                <w:sz w:val="24"/>
              </w:rPr>
              <w:t>赵琦</w:t>
            </w:r>
          </w:p>
          <w:p w:rsidR="008D298A" w:rsidRDefault="00230AEF">
            <w:pPr>
              <w:spacing w:line="360" w:lineRule="auto"/>
              <w:rPr>
                <w:rFonts w:ascii="宋体" w:eastAsia="宋体" w:hAnsi="宋体"/>
                <w:sz w:val="24"/>
              </w:rPr>
            </w:pPr>
            <w:r>
              <w:rPr>
                <w:rFonts w:ascii="宋体" w:eastAsia="宋体" w:hAnsi="宋体" w:hint="eastAsia"/>
                <w:sz w:val="24"/>
              </w:rPr>
              <w:t>山西证券</w:t>
            </w:r>
            <w:r>
              <w:rPr>
                <w:rFonts w:ascii="宋体" w:eastAsia="宋体" w:hAnsi="宋体" w:hint="eastAsia"/>
                <w:sz w:val="24"/>
              </w:rPr>
              <w:t xml:space="preserve"> </w:t>
            </w:r>
            <w:r>
              <w:rPr>
                <w:rFonts w:ascii="宋体" w:eastAsia="宋体" w:hAnsi="宋体" w:hint="eastAsia"/>
                <w:sz w:val="24"/>
              </w:rPr>
              <w:t>王锐、冀泳洁</w:t>
            </w:r>
          </w:p>
          <w:p w:rsidR="008D298A" w:rsidRDefault="00230AEF">
            <w:pPr>
              <w:spacing w:line="360" w:lineRule="auto"/>
              <w:rPr>
                <w:rFonts w:ascii="宋体" w:eastAsia="宋体" w:hAnsi="宋体"/>
                <w:sz w:val="24"/>
              </w:rPr>
            </w:pPr>
            <w:r>
              <w:rPr>
                <w:rFonts w:ascii="宋体" w:eastAsia="宋体" w:hAnsi="宋体" w:hint="eastAsia"/>
                <w:sz w:val="24"/>
              </w:rPr>
              <w:t>华泰证券</w:t>
            </w:r>
            <w:r>
              <w:rPr>
                <w:rFonts w:ascii="宋体" w:eastAsia="宋体" w:hAnsi="宋体" w:hint="eastAsia"/>
                <w:sz w:val="24"/>
              </w:rPr>
              <w:t xml:space="preserve"> </w:t>
            </w:r>
            <w:r>
              <w:rPr>
                <w:rFonts w:ascii="宋体" w:eastAsia="宋体" w:hAnsi="宋体" w:hint="eastAsia"/>
                <w:sz w:val="24"/>
              </w:rPr>
              <w:t>陈爽</w:t>
            </w:r>
          </w:p>
          <w:p w:rsidR="008D298A" w:rsidRDefault="00230AEF">
            <w:pPr>
              <w:spacing w:line="360" w:lineRule="auto"/>
              <w:rPr>
                <w:rFonts w:ascii="宋体" w:eastAsia="宋体" w:hAnsi="宋体"/>
                <w:sz w:val="24"/>
              </w:rPr>
            </w:pPr>
            <w:r>
              <w:rPr>
                <w:rFonts w:ascii="宋体" w:eastAsia="宋体" w:hAnsi="宋体" w:hint="eastAsia"/>
                <w:sz w:val="24"/>
              </w:rPr>
              <w:t>国海富兰克林</w:t>
            </w:r>
            <w:r>
              <w:rPr>
                <w:rFonts w:ascii="宋体" w:eastAsia="宋体" w:hAnsi="宋体" w:hint="eastAsia"/>
                <w:sz w:val="24"/>
              </w:rPr>
              <w:t xml:space="preserve"> </w:t>
            </w:r>
            <w:r>
              <w:rPr>
                <w:rFonts w:ascii="宋体" w:eastAsia="宋体" w:hAnsi="宋体" w:hint="eastAsia"/>
                <w:sz w:val="24"/>
              </w:rPr>
              <w:t>张瑞</w:t>
            </w:r>
          </w:p>
          <w:p w:rsidR="008D298A" w:rsidRDefault="00230AEF">
            <w:pPr>
              <w:spacing w:line="360" w:lineRule="auto"/>
              <w:rPr>
                <w:rFonts w:ascii="宋体" w:eastAsia="宋体" w:hAnsi="宋体"/>
                <w:sz w:val="24"/>
              </w:rPr>
            </w:pPr>
            <w:r>
              <w:rPr>
                <w:rFonts w:ascii="宋体" w:eastAsia="宋体" w:hAnsi="宋体" w:hint="eastAsia"/>
                <w:sz w:val="24"/>
              </w:rPr>
              <w:t>光大证券</w:t>
            </w:r>
            <w:r>
              <w:rPr>
                <w:rFonts w:ascii="宋体" w:eastAsia="宋体" w:hAnsi="宋体" w:hint="eastAsia"/>
                <w:sz w:val="24"/>
              </w:rPr>
              <w:t xml:space="preserve"> </w:t>
            </w:r>
            <w:r>
              <w:rPr>
                <w:rFonts w:ascii="宋体" w:eastAsia="宋体" w:hAnsi="宋体" w:hint="eastAsia"/>
                <w:sz w:val="24"/>
              </w:rPr>
              <w:t>蔡嘉豪</w:t>
            </w:r>
          </w:p>
          <w:p w:rsidR="008D298A" w:rsidRDefault="00230AEF">
            <w:pPr>
              <w:spacing w:line="360" w:lineRule="auto"/>
              <w:rPr>
                <w:rFonts w:ascii="宋体" w:eastAsia="宋体" w:hAnsi="宋体"/>
                <w:sz w:val="24"/>
              </w:rPr>
            </w:pPr>
            <w:r>
              <w:rPr>
                <w:rFonts w:ascii="宋体" w:eastAsia="宋体" w:hAnsi="宋体" w:hint="eastAsia"/>
                <w:sz w:val="24"/>
              </w:rPr>
              <w:t>杭州海化鸿图投资</w:t>
            </w:r>
            <w:r>
              <w:rPr>
                <w:rFonts w:ascii="宋体" w:eastAsia="宋体" w:hAnsi="宋体" w:hint="eastAsia"/>
                <w:sz w:val="24"/>
              </w:rPr>
              <w:t xml:space="preserve"> </w:t>
            </w:r>
            <w:r>
              <w:rPr>
                <w:rFonts w:ascii="宋体" w:eastAsia="宋体" w:hAnsi="宋体" w:hint="eastAsia"/>
                <w:sz w:val="24"/>
              </w:rPr>
              <w:t>徐博</w:t>
            </w:r>
          </w:p>
          <w:p w:rsidR="008D298A" w:rsidRDefault="00230AEF">
            <w:pPr>
              <w:spacing w:line="360" w:lineRule="auto"/>
              <w:rPr>
                <w:rFonts w:ascii="宋体" w:eastAsia="宋体" w:hAnsi="宋体"/>
                <w:sz w:val="24"/>
              </w:rPr>
            </w:pPr>
            <w:r>
              <w:rPr>
                <w:rFonts w:ascii="宋体" w:eastAsia="宋体" w:hAnsi="宋体" w:hint="eastAsia"/>
                <w:sz w:val="24"/>
              </w:rPr>
              <w:t>德图资本</w:t>
            </w:r>
            <w:r>
              <w:rPr>
                <w:rFonts w:ascii="宋体" w:eastAsia="宋体" w:hAnsi="宋体" w:hint="eastAsia"/>
                <w:sz w:val="24"/>
              </w:rPr>
              <w:t xml:space="preserve"> </w:t>
            </w:r>
            <w:r>
              <w:rPr>
                <w:rFonts w:ascii="宋体" w:eastAsia="宋体" w:hAnsi="宋体" w:hint="eastAsia"/>
                <w:sz w:val="24"/>
              </w:rPr>
              <w:t>梅勇</w:t>
            </w:r>
          </w:p>
          <w:p w:rsidR="008D298A" w:rsidRDefault="00230AEF">
            <w:pPr>
              <w:spacing w:line="360" w:lineRule="auto"/>
              <w:rPr>
                <w:rFonts w:ascii="宋体" w:eastAsia="宋体" w:hAnsi="宋体"/>
                <w:sz w:val="24"/>
              </w:rPr>
            </w:pPr>
            <w:r>
              <w:rPr>
                <w:rFonts w:ascii="宋体" w:eastAsia="宋体" w:hAnsi="宋体" w:hint="eastAsia"/>
                <w:sz w:val="24"/>
              </w:rPr>
              <w:t>和讯信息</w:t>
            </w:r>
            <w:r>
              <w:rPr>
                <w:rFonts w:ascii="宋体" w:eastAsia="宋体" w:hAnsi="宋体" w:hint="eastAsia"/>
                <w:sz w:val="24"/>
              </w:rPr>
              <w:t xml:space="preserve"> </w:t>
            </w:r>
            <w:r>
              <w:rPr>
                <w:rFonts w:ascii="宋体" w:eastAsia="宋体" w:hAnsi="宋体" w:hint="eastAsia"/>
                <w:sz w:val="24"/>
              </w:rPr>
              <w:t>朱蕊、廖晓明</w:t>
            </w:r>
          </w:p>
          <w:p w:rsidR="008D298A" w:rsidRDefault="00230AEF">
            <w:pPr>
              <w:spacing w:line="360" w:lineRule="auto"/>
              <w:rPr>
                <w:rFonts w:ascii="宋体" w:eastAsia="宋体" w:hAnsi="宋体"/>
                <w:sz w:val="24"/>
              </w:rPr>
            </w:pPr>
            <w:r>
              <w:rPr>
                <w:rFonts w:ascii="宋体" w:eastAsia="宋体" w:hAnsi="宋体" w:hint="eastAsia"/>
                <w:sz w:val="24"/>
              </w:rPr>
              <w:t>华宝基金</w:t>
            </w:r>
            <w:r>
              <w:rPr>
                <w:rFonts w:ascii="宋体" w:eastAsia="宋体" w:hAnsi="宋体" w:hint="eastAsia"/>
                <w:sz w:val="24"/>
              </w:rPr>
              <w:t xml:space="preserve"> </w:t>
            </w:r>
            <w:r>
              <w:rPr>
                <w:rFonts w:ascii="宋体" w:eastAsia="宋体" w:hAnsi="宋体" w:hint="eastAsia"/>
                <w:sz w:val="24"/>
              </w:rPr>
              <w:t>郭祝同、杨奇</w:t>
            </w:r>
          </w:p>
          <w:p w:rsidR="008D298A" w:rsidRDefault="00230AEF">
            <w:pPr>
              <w:spacing w:line="360" w:lineRule="auto"/>
              <w:rPr>
                <w:rFonts w:ascii="宋体" w:eastAsia="宋体" w:hAnsi="宋体"/>
                <w:sz w:val="24"/>
              </w:rPr>
            </w:pPr>
            <w:r>
              <w:rPr>
                <w:rFonts w:ascii="宋体" w:eastAsia="宋体" w:hAnsi="宋体" w:hint="eastAsia"/>
                <w:sz w:val="24"/>
              </w:rPr>
              <w:t>方正证券</w:t>
            </w:r>
            <w:r>
              <w:rPr>
                <w:rFonts w:ascii="宋体" w:eastAsia="宋体" w:hAnsi="宋体" w:hint="eastAsia"/>
                <w:sz w:val="24"/>
              </w:rPr>
              <w:t xml:space="preserve"> </w:t>
            </w:r>
            <w:r>
              <w:rPr>
                <w:rFonts w:ascii="宋体" w:eastAsia="宋体" w:hAnsi="宋体" w:hint="eastAsia"/>
                <w:sz w:val="24"/>
              </w:rPr>
              <w:t>谷寒婷</w:t>
            </w:r>
          </w:p>
        </w:tc>
      </w:tr>
      <w:tr w:rsidR="008D298A">
        <w:tc>
          <w:tcPr>
            <w:tcW w:w="1865"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t>时间</w:t>
            </w:r>
          </w:p>
        </w:tc>
        <w:tc>
          <w:tcPr>
            <w:tcW w:w="6430" w:type="dxa"/>
            <w:tcBorders>
              <w:top w:val="single" w:sz="4" w:space="0" w:color="000000"/>
              <w:left w:val="single" w:sz="4" w:space="0" w:color="000000"/>
              <w:bottom w:val="single" w:sz="4" w:space="0" w:color="000000"/>
              <w:right w:val="single" w:sz="4" w:space="0" w:color="000000"/>
            </w:tcBorders>
          </w:tcPr>
          <w:p w:rsidR="008D298A" w:rsidRDefault="00230AEF">
            <w:pPr>
              <w:spacing w:line="360" w:lineRule="auto"/>
              <w:rPr>
                <w:rFonts w:ascii="宋体" w:eastAsia="宋体" w:hAnsi="宋体"/>
                <w:color w:val="000000"/>
                <w:sz w:val="24"/>
              </w:rPr>
            </w:pPr>
            <w:r>
              <w:rPr>
                <w:rFonts w:ascii="宋体" w:eastAsia="宋体" w:hAnsi="宋体" w:hint="eastAsia"/>
                <w:color w:val="000000"/>
                <w:sz w:val="24"/>
              </w:rPr>
              <w:t>2</w:t>
            </w:r>
            <w:r>
              <w:rPr>
                <w:rFonts w:ascii="宋体" w:eastAsia="宋体" w:hAnsi="宋体"/>
                <w:color w:val="000000"/>
                <w:sz w:val="24"/>
              </w:rPr>
              <w:t>025</w:t>
            </w:r>
            <w:r>
              <w:rPr>
                <w:rFonts w:ascii="宋体" w:eastAsia="宋体" w:hAnsi="宋体" w:hint="eastAsia"/>
                <w:color w:val="000000"/>
                <w:sz w:val="24"/>
              </w:rPr>
              <w:t>年</w:t>
            </w:r>
            <w:r>
              <w:rPr>
                <w:rFonts w:ascii="宋体" w:eastAsia="宋体" w:hAnsi="宋体"/>
                <w:color w:val="000000"/>
                <w:sz w:val="24"/>
              </w:rPr>
              <w:t>2</w:t>
            </w:r>
            <w:r>
              <w:rPr>
                <w:rFonts w:ascii="宋体" w:eastAsia="宋体" w:hAnsi="宋体" w:hint="eastAsia"/>
                <w:color w:val="000000"/>
                <w:sz w:val="24"/>
              </w:rPr>
              <w:t>月</w:t>
            </w:r>
            <w:r>
              <w:rPr>
                <w:rFonts w:ascii="宋体" w:eastAsia="宋体" w:hAnsi="宋体"/>
                <w:color w:val="000000"/>
                <w:sz w:val="24"/>
              </w:rPr>
              <w:t>21</w:t>
            </w:r>
            <w:r>
              <w:rPr>
                <w:rFonts w:ascii="宋体" w:eastAsia="宋体" w:hAnsi="宋体" w:hint="eastAsia"/>
                <w:color w:val="000000"/>
                <w:sz w:val="24"/>
              </w:rPr>
              <w:t>日、</w:t>
            </w:r>
            <w:r>
              <w:rPr>
                <w:rFonts w:ascii="宋体" w:eastAsia="宋体" w:hAnsi="宋体" w:hint="eastAsia"/>
                <w:color w:val="000000"/>
                <w:sz w:val="24"/>
              </w:rPr>
              <w:t>2</w:t>
            </w:r>
            <w:r>
              <w:rPr>
                <w:rFonts w:ascii="宋体" w:eastAsia="宋体" w:hAnsi="宋体"/>
                <w:color w:val="000000"/>
                <w:sz w:val="24"/>
              </w:rPr>
              <w:t>4</w:t>
            </w:r>
            <w:r>
              <w:rPr>
                <w:rFonts w:ascii="宋体" w:eastAsia="宋体" w:hAnsi="宋体" w:hint="eastAsia"/>
                <w:color w:val="000000"/>
                <w:sz w:val="24"/>
              </w:rPr>
              <w:t>日、</w:t>
            </w:r>
            <w:r>
              <w:rPr>
                <w:rFonts w:ascii="宋体" w:eastAsia="宋体" w:hAnsi="宋体" w:hint="eastAsia"/>
                <w:color w:val="000000"/>
                <w:sz w:val="24"/>
              </w:rPr>
              <w:t>2</w:t>
            </w:r>
            <w:r>
              <w:rPr>
                <w:rFonts w:ascii="宋体" w:eastAsia="宋体" w:hAnsi="宋体"/>
                <w:color w:val="000000"/>
                <w:sz w:val="24"/>
              </w:rPr>
              <w:t>6</w:t>
            </w:r>
            <w:r>
              <w:rPr>
                <w:rFonts w:ascii="宋体" w:eastAsia="宋体" w:hAnsi="宋体" w:hint="eastAsia"/>
                <w:color w:val="000000"/>
                <w:sz w:val="24"/>
              </w:rPr>
              <w:t>日、</w:t>
            </w:r>
            <w:r>
              <w:rPr>
                <w:rFonts w:ascii="宋体" w:eastAsia="宋体" w:hAnsi="宋体" w:hint="eastAsia"/>
                <w:color w:val="000000"/>
                <w:sz w:val="24"/>
              </w:rPr>
              <w:t>2</w:t>
            </w:r>
            <w:r>
              <w:rPr>
                <w:rFonts w:ascii="宋体" w:eastAsia="宋体" w:hAnsi="宋体"/>
                <w:color w:val="000000"/>
                <w:sz w:val="24"/>
              </w:rPr>
              <w:t>8</w:t>
            </w:r>
            <w:r>
              <w:rPr>
                <w:rFonts w:ascii="宋体" w:eastAsia="宋体" w:hAnsi="宋体" w:hint="eastAsia"/>
                <w:color w:val="000000"/>
                <w:sz w:val="24"/>
              </w:rPr>
              <w:t>日</w:t>
            </w:r>
          </w:p>
        </w:tc>
      </w:tr>
      <w:tr w:rsidR="008D298A">
        <w:tc>
          <w:tcPr>
            <w:tcW w:w="1865"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t>地点</w:t>
            </w:r>
          </w:p>
        </w:tc>
        <w:tc>
          <w:tcPr>
            <w:tcW w:w="6430" w:type="dxa"/>
            <w:tcBorders>
              <w:top w:val="single" w:sz="4" w:space="0" w:color="000000"/>
              <w:left w:val="single" w:sz="4" w:space="0" w:color="000000"/>
              <w:bottom w:val="single" w:sz="4" w:space="0" w:color="000000"/>
              <w:right w:val="single" w:sz="4" w:space="0" w:color="000000"/>
            </w:tcBorders>
          </w:tcPr>
          <w:p w:rsidR="008D298A" w:rsidRDefault="00230AEF">
            <w:pPr>
              <w:spacing w:line="360" w:lineRule="auto"/>
              <w:rPr>
                <w:rFonts w:ascii="宋体" w:eastAsia="宋体" w:hAnsi="宋体"/>
                <w:color w:val="000000"/>
                <w:sz w:val="24"/>
              </w:rPr>
            </w:pPr>
            <w:r>
              <w:rPr>
                <w:rFonts w:ascii="宋体" w:eastAsia="宋体" w:hAnsi="宋体" w:hint="eastAsia"/>
                <w:color w:val="000000"/>
                <w:sz w:val="24"/>
              </w:rPr>
              <w:t>公司会议室、电话会议</w:t>
            </w:r>
          </w:p>
        </w:tc>
      </w:tr>
      <w:tr w:rsidR="008D298A">
        <w:tc>
          <w:tcPr>
            <w:tcW w:w="1865"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lastRenderedPageBreak/>
              <w:t>上市公司接待人员姓名</w:t>
            </w:r>
          </w:p>
        </w:tc>
        <w:tc>
          <w:tcPr>
            <w:tcW w:w="6430"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t>证券事务代表周能传</w:t>
            </w:r>
          </w:p>
        </w:tc>
      </w:tr>
      <w:tr w:rsidR="008D298A">
        <w:tc>
          <w:tcPr>
            <w:tcW w:w="1865"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t>投资者关系活动主要内容介绍</w:t>
            </w:r>
          </w:p>
        </w:tc>
        <w:tc>
          <w:tcPr>
            <w:tcW w:w="6430" w:type="dxa"/>
            <w:tcBorders>
              <w:top w:val="single" w:sz="4" w:space="0" w:color="000000"/>
              <w:left w:val="single" w:sz="4" w:space="0" w:color="000000"/>
              <w:bottom w:val="single" w:sz="4" w:space="0" w:color="000000"/>
              <w:right w:val="single" w:sz="4" w:space="0" w:color="000000"/>
            </w:tcBorders>
          </w:tcPr>
          <w:p w:rsidR="008D298A" w:rsidRDefault="00230AEF">
            <w:pPr>
              <w:spacing w:line="360" w:lineRule="auto"/>
              <w:jc w:val="both"/>
              <w:rPr>
                <w:rFonts w:ascii="宋体" w:eastAsia="宋体" w:hAnsi="宋体"/>
                <w:b/>
                <w:szCs w:val="21"/>
              </w:rPr>
            </w:pPr>
            <w:r>
              <w:rPr>
                <w:rFonts w:ascii="宋体" w:eastAsia="宋体" w:hAnsi="宋体" w:hint="eastAsia"/>
                <w:b/>
                <w:szCs w:val="21"/>
              </w:rPr>
              <w:t>1</w:t>
            </w:r>
            <w:r>
              <w:rPr>
                <w:rFonts w:ascii="宋体" w:eastAsia="宋体" w:hAnsi="宋体"/>
                <w:b/>
                <w:szCs w:val="21"/>
              </w:rPr>
              <w:t>.</w:t>
            </w:r>
            <w:r>
              <w:rPr>
                <w:rFonts w:ascii="宋体" w:eastAsia="宋体" w:hAnsi="宋体" w:hint="eastAsia"/>
                <w:b/>
                <w:szCs w:val="21"/>
              </w:rPr>
              <w:t>公司特种工程材料单体的大致情况？</w:t>
            </w:r>
          </w:p>
          <w:p w:rsidR="008D298A" w:rsidRDefault="00230AEF">
            <w:pPr>
              <w:spacing w:line="360" w:lineRule="auto"/>
              <w:jc w:val="both"/>
              <w:rPr>
                <w:rFonts w:ascii="宋体" w:eastAsia="宋体" w:hAnsi="宋体"/>
                <w:szCs w:val="21"/>
              </w:rPr>
            </w:pPr>
            <w:r>
              <w:rPr>
                <w:rFonts w:ascii="宋体" w:eastAsia="宋体" w:hAnsi="宋体" w:hint="eastAsia"/>
                <w:szCs w:val="21"/>
              </w:rPr>
              <w:t>答：公司（及业务前身）特种工程材料单体业务发起较早，</w:t>
            </w:r>
            <w:r>
              <w:rPr>
                <w:rFonts w:ascii="宋体" w:eastAsia="宋体" w:hAnsi="宋体" w:hint="eastAsia"/>
                <w:szCs w:val="21"/>
              </w:rPr>
              <w:t>9</w:t>
            </w:r>
            <w:r>
              <w:rPr>
                <w:rFonts w:ascii="宋体" w:eastAsia="宋体" w:hAnsi="宋体"/>
                <w:szCs w:val="21"/>
              </w:rPr>
              <w:t>7</w:t>
            </w:r>
            <w:r>
              <w:rPr>
                <w:rFonts w:ascii="宋体" w:eastAsia="宋体" w:hAnsi="宋体" w:hint="eastAsia"/>
                <w:szCs w:val="21"/>
              </w:rPr>
              <w:t>年左右经贸易合作伙伴对接客户需求，基于底层技术的共通性，开始切入这一领域。在染发剂原料主业的支持下，经过多年的培育积累，积累了一定的技术优势，专注高性能特色单体品种，目前主要包括</w:t>
            </w:r>
            <w:r>
              <w:rPr>
                <w:rFonts w:ascii="宋体" w:eastAsia="宋体" w:hAnsi="宋体" w:hint="eastAsia"/>
                <w:szCs w:val="21"/>
              </w:rPr>
              <w:t>PBO</w:t>
            </w:r>
            <w:r>
              <w:rPr>
                <w:rFonts w:ascii="宋体" w:eastAsia="宋体" w:hAnsi="宋体" w:hint="eastAsia"/>
                <w:szCs w:val="21"/>
              </w:rPr>
              <w:t>单体、</w:t>
            </w:r>
            <w:r>
              <w:rPr>
                <w:rFonts w:ascii="宋体" w:eastAsia="宋体" w:hAnsi="宋体" w:hint="eastAsia"/>
                <w:szCs w:val="21"/>
              </w:rPr>
              <w:t>PI</w:t>
            </w:r>
            <w:r>
              <w:rPr>
                <w:rFonts w:ascii="宋体" w:eastAsia="宋体" w:hAnsi="宋体" w:hint="eastAsia"/>
                <w:szCs w:val="21"/>
              </w:rPr>
              <w:t>单体，以及杂环芳纶等其他单体，用于供给下游客户进一步合成纤维</w:t>
            </w:r>
            <w:r>
              <w:rPr>
                <w:rFonts w:ascii="宋体" w:eastAsia="宋体" w:hAnsi="宋体"/>
                <w:szCs w:val="21"/>
              </w:rPr>
              <w:t>、特种工程塑料</w:t>
            </w:r>
            <w:r>
              <w:rPr>
                <w:rFonts w:ascii="宋体" w:eastAsia="宋体" w:hAnsi="宋体" w:hint="eastAsia"/>
                <w:szCs w:val="21"/>
              </w:rPr>
              <w:t>等材料。公司将其作为重点板块培育，致力于打造能</w:t>
            </w:r>
            <w:r>
              <w:rPr>
                <w:rFonts w:ascii="宋体" w:eastAsia="宋体" w:hAnsi="宋体" w:cs="宋体" w:hint="eastAsia"/>
                <w:szCs w:val="21"/>
              </w:rPr>
              <w:t>持续输出具备突出性能优势和市场潜力的系列化产品的特种工程材料单体研发平台。</w:t>
            </w:r>
            <w:r>
              <w:rPr>
                <w:rFonts w:ascii="宋体" w:eastAsia="宋体" w:hAnsi="宋体" w:hint="eastAsia"/>
                <w:szCs w:val="21"/>
              </w:rPr>
              <w:t>目前业务规模还不大，</w:t>
            </w:r>
            <w:r>
              <w:rPr>
                <w:rFonts w:ascii="宋体" w:eastAsia="宋体" w:hAnsi="宋体" w:hint="eastAsia"/>
                <w:szCs w:val="21"/>
              </w:rPr>
              <w:t>2</w:t>
            </w:r>
            <w:r>
              <w:rPr>
                <w:rFonts w:ascii="宋体" w:eastAsia="宋体" w:hAnsi="宋体"/>
                <w:szCs w:val="21"/>
              </w:rPr>
              <w:t>3</w:t>
            </w:r>
            <w:r>
              <w:rPr>
                <w:rFonts w:ascii="宋体" w:eastAsia="宋体" w:hAnsi="宋体" w:hint="eastAsia"/>
                <w:szCs w:val="21"/>
              </w:rPr>
              <w:t>年整个板块收入</w:t>
            </w:r>
            <w:r>
              <w:rPr>
                <w:rFonts w:ascii="宋体" w:eastAsia="宋体" w:hAnsi="宋体" w:hint="eastAsia"/>
                <w:szCs w:val="21"/>
              </w:rPr>
              <w:t>8</w:t>
            </w:r>
            <w:r>
              <w:rPr>
                <w:rFonts w:ascii="宋体" w:eastAsia="宋体" w:hAnsi="宋体"/>
                <w:szCs w:val="21"/>
              </w:rPr>
              <w:t>000</w:t>
            </w:r>
            <w:r>
              <w:rPr>
                <w:rFonts w:ascii="宋体" w:eastAsia="宋体" w:hAnsi="宋体" w:hint="eastAsia"/>
                <w:szCs w:val="21"/>
              </w:rPr>
              <w:t>万元，占该年公司总收入的</w:t>
            </w:r>
            <w:r>
              <w:rPr>
                <w:rFonts w:ascii="宋体" w:eastAsia="宋体" w:hAnsi="宋体" w:hint="eastAsia"/>
                <w:szCs w:val="21"/>
              </w:rPr>
              <w:t>1</w:t>
            </w:r>
            <w:r>
              <w:rPr>
                <w:rFonts w:ascii="宋体" w:eastAsia="宋体" w:hAnsi="宋体"/>
                <w:szCs w:val="21"/>
              </w:rPr>
              <w:t>1%</w:t>
            </w:r>
            <w:r>
              <w:rPr>
                <w:rFonts w:ascii="宋体" w:eastAsia="宋体" w:hAnsi="宋体" w:hint="eastAsia"/>
                <w:szCs w:val="21"/>
              </w:rPr>
              <w:t>左右。</w:t>
            </w:r>
          </w:p>
          <w:p w:rsidR="008D298A" w:rsidRDefault="00230AEF">
            <w:pPr>
              <w:pStyle w:val="ad"/>
              <w:spacing w:line="360" w:lineRule="auto"/>
              <w:ind w:firstLineChars="0" w:firstLine="0"/>
              <w:jc w:val="both"/>
              <w:rPr>
                <w:rFonts w:ascii="宋体" w:eastAsia="宋体" w:hAnsi="宋体" w:cs="宋体"/>
                <w:b/>
                <w:szCs w:val="21"/>
              </w:rPr>
            </w:pPr>
            <w:r>
              <w:rPr>
                <w:rFonts w:ascii="宋体" w:eastAsia="宋体" w:hAnsi="宋体" w:cs="宋体"/>
                <w:b/>
                <w:szCs w:val="21"/>
              </w:rPr>
              <w:t>2.</w:t>
            </w:r>
            <w:r>
              <w:rPr>
                <w:rFonts w:ascii="宋体" w:eastAsia="宋体" w:hAnsi="宋体" w:cs="宋体" w:hint="eastAsia"/>
                <w:b/>
                <w:szCs w:val="21"/>
              </w:rPr>
              <w:t>PBO</w:t>
            </w:r>
            <w:r>
              <w:rPr>
                <w:rFonts w:ascii="宋体" w:eastAsia="宋体" w:hAnsi="宋体" w:cs="宋体" w:hint="eastAsia"/>
                <w:b/>
                <w:szCs w:val="21"/>
              </w:rPr>
              <w:t>材料的性能优势？应用场景？在人形机器人上有应用吗？</w:t>
            </w:r>
          </w:p>
          <w:p w:rsidR="008D298A" w:rsidRDefault="00230AEF">
            <w:pPr>
              <w:pStyle w:val="ad"/>
              <w:spacing w:line="360" w:lineRule="auto"/>
              <w:ind w:firstLineChars="0" w:firstLine="0"/>
              <w:jc w:val="both"/>
              <w:rPr>
                <w:rFonts w:ascii="宋体" w:eastAsia="宋体" w:hAnsi="宋体" w:cs="宋体"/>
                <w:szCs w:val="21"/>
              </w:rPr>
            </w:pPr>
            <w:r>
              <w:rPr>
                <w:rFonts w:ascii="宋体" w:eastAsia="宋体" w:hAnsi="宋体" w:cs="宋体" w:hint="eastAsia"/>
                <w:szCs w:val="21"/>
              </w:rPr>
              <w:t>答：目前在有机高性能纤维中，</w:t>
            </w:r>
            <w:r>
              <w:rPr>
                <w:rFonts w:ascii="宋体" w:eastAsia="宋体" w:hAnsi="宋体" w:cs="宋体" w:hint="eastAsia"/>
                <w:szCs w:val="21"/>
              </w:rPr>
              <w:t>PBO</w:t>
            </w:r>
            <w:r>
              <w:rPr>
                <w:rFonts w:ascii="宋体" w:eastAsia="宋体" w:hAnsi="宋体" w:cs="宋体" w:hint="eastAsia"/>
                <w:szCs w:val="21"/>
              </w:rPr>
              <w:t>纤维应该是综合性能最佳的，具有良好的</w:t>
            </w:r>
            <w:r>
              <w:rPr>
                <w:rFonts w:ascii="宋体" w:eastAsia="宋体" w:hAnsi="宋体" w:cs="宋体"/>
                <w:szCs w:val="21"/>
              </w:rPr>
              <w:t>物</w:t>
            </w:r>
            <w:r>
              <w:rPr>
                <w:rFonts w:ascii="宋体" w:eastAsia="宋体" w:hAnsi="宋体" w:cs="宋体" w:hint="eastAsia"/>
                <w:szCs w:val="21"/>
              </w:rPr>
              <w:t>理性能和化学性能，拉伸强度、模量以及耐热度等性能指标优异，还有较好的耐冲击性、耐摩擦性、抗腐蚀等特性；另外其易受紫外光照老化，可进行改性、作为复合材料应用。</w:t>
            </w:r>
          </w:p>
          <w:p w:rsidR="008D298A" w:rsidRDefault="00230AEF">
            <w:pPr>
              <w:pStyle w:val="ad"/>
              <w:spacing w:line="360" w:lineRule="auto"/>
              <w:ind w:firstLineChars="0" w:firstLine="0"/>
              <w:jc w:val="both"/>
              <w:rPr>
                <w:rFonts w:ascii="宋体" w:eastAsia="宋体" w:hAnsi="宋体" w:cs="宋体"/>
                <w:szCs w:val="21"/>
              </w:rPr>
            </w:pPr>
            <w:r>
              <w:rPr>
                <w:rFonts w:ascii="宋体" w:eastAsia="宋体" w:hAnsi="宋体" w:cs="宋体" w:hint="eastAsia"/>
                <w:szCs w:val="21"/>
              </w:rPr>
              <w:t>据公开资料显示，围绕其性能优势，</w:t>
            </w:r>
            <w:r>
              <w:rPr>
                <w:rFonts w:ascii="宋体" w:eastAsia="宋体" w:hAnsi="宋体" w:cs="宋体" w:hint="eastAsia"/>
                <w:szCs w:val="21"/>
              </w:rPr>
              <w:t>PBO</w:t>
            </w:r>
            <w:r>
              <w:rPr>
                <w:rFonts w:ascii="宋体" w:eastAsia="宋体" w:hAnsi="宋体" w:cs="宋体" w:hint="eastAsia"/>
                <w:szCs w:val="21"/>
              </w:rPr>
              <w:t>材料（或复合材料）在航空航天、阻燃防护、高温耐热、特种绳索等诸多领域具有应用前景，但新材料品种很多</w:t>
            </w:r>
            <w:r>
              <w:rPr>
                <w:rFonts w:ascii="宋体" w:eastAsia="宋体" w:hAnsi="宋体" w:cs="宋体" w:hint="eastAsia"/>
                <w:szCs w:val="21"/>
              </w:rPr>
              <w:t>，具体某一个应用的解决方案更为复杂，公司目前仅生产单体提供给下游材料商合成</w:t>
            </w:r>
            <w:r>
              <w:rPr>
                <w:rFonts w:ascii="宋体" w:eastAsia="宋体" w:hAnsi="宋体" w:cs="宋体" w:hint="eastAsia"/>
                <w:szCs w:val="21"/>
              </w:rPr>
              <w:t>PBO</w:t>
            </w:r>
            <w:r>
              <w:rPr>
                <w:rFonts w:ascii="宋体" w:eastAsia="宋体" w:hAnsi="宋体" w:cs="宋体" w:hint="eastAsia"/>
                <w:szCs w:val="21"/>
              </w:rPr>
              <w:t>纤维等材料，具体应用的推进情况取决于下游客户与终端企业的协同开发、验证。</w:t>
            </w:r>
          </w:p>
          <w:p w:rsidR="008D298A" w:rsidRDefault="00230AEF">
            <w:pPr>
              <w:pStyle w:val="ad"/>
              <w:spacing w:line="360" w:lineRule="auto"/>
              <w:ind w:firstLineChars="0" w:firstLine="0"/>
              <w:jc w:val="both"/>
              <w:rPr>
                <w:rFonts w:ascii="宋体" w:eastAsia="宋体" w:hAnsi="宋体" w:cs="宋体"/>
                <w:szCs w:val="21"/>
              </w:rPr>
            </w:pPr>
            <w:r>
              <w:rPr>
                <w:rFonts w:ascii="宋体" w:eastAsia="宋体" w:hAnsi="宋体" w:cs="宋体" w:hint="eastAsia"/>
                <w:szCs w:val="21"/>
              </w:rPr>
              <w:t>关于机器人目前没有了解到有相关应用情况，当前概念较热，提请注意短期炒作风险。</w:t>
            </w:r>
          </w:p>
          <w:p w:rsidR="008D298A" w:rsidRDefault="00230AEF">
            <w:pPr>
              <w:pStyle w:val="ad"/>
              <w:spacing w:line="360" w:lineRule="auto"/>
              <w:ind w:firstLineChars="0" w:firstLine="0"/>
              <w:jc w:val="both"/>
              <w:rPr>
                <w:rFonts w:ascii="宋体" w:eastAsia="宋体" w:hAnsi="宋体"/>
                <w:b/>
                <w:szCs w:val="21"/>
              </w:rPr>
            </w:pPr>
            <w:r>
              <w:rPr>
                <w:rFonts w:ascii="宋体" w:eastAsia="宋体" w:hAnsi="宋体"/>
                <w:b/>
                <w:szCs w:val="21"/>
              </w:rPr>
              <w:t>3.</w:t>
            </w:r>
            <w:r>
              <w:rPr>
                <w:rFonts w:ascii="宋体" w:eastAsia="宋体" w:hAnsi="宋体" w:hint="eastAsia"/>
                <w:b/>
                <w:szCs w:val="21"/>
              </w:rPr>
              <w:t>PBO</w:t>
            </w:r>
            <w:r>
              <w:rPr>
                <w:rFonts w:ascii="宋体" w:eastAsia="宋体" w:hAnsi="宋体" w:hint="eastAsia"/>
                <w:b/>
                <w:szCs w:val="21"/>
              </w:rPr>
              <w:t>单体的量价情况？</w:t>
            </w:r>
          </w:p>
          <w:p w:rsidR="008D298A" w:rsidRDefault="00230AEF">
            <w:pPr>
              <w:pStyle w:val="ad"/>
              <w:spacing w:line="360" w:lineRule="auto"/>
              <w:ind w:firstLineChars="0" w:firstLine="0"/>
              <w:jc w:val="both"/>
              <w:rPr>
                <w:rFonts w:ascii="宋体" w:eastAsia="宋体" w:hAnsi="宋体" w:cs="宋体"/>
                <w:szCs w:val="21"/>
              </w:rPr>
            </w:pPr>
            <w:r>
              <w:rPr>
                <w:rFonts w:ascii="宋体" w:eastAsia="宋体" w:hAnsi="宋体" w:hint="eastAsia"/>
                <w:szCs w:val="21"/>
              </w:rPr>
              <w:t>答：</w:t>
            </w:r>
            <w:r>
              <w:rPr>
                <w:rFonts w:ascii="宋体" w:eastAsia="宋体" w:hAnsi="宋体" w:cs="宋体" w:hint="eastAsia"/>
                <w:szCs w:val="21"/>
              </w:rPr>
              <w:t>PBO</w:t>
            </w:r>
            <w:r>
              <w:rPr>
                <w:rFonts w:ascii="宋体" w:eastAsia="宋体" w:hAnsi="宋体" w:cs="宋体" w:hint="eastAsia"/>
                <w:szCs w:val="21"/>
              </w:rPr>
              <w:t>单体产能和价格目前都比较稳定，没有太大的需求波动传导过来。</w:t>
            </w:r>
          </w:p>
          <w:p w:rsidR="008D298A" w:rsidRDefault="00230AEF">
            <w:pPr>
              <w:pStyle w:val="ad"/>
              <w:spacing w:line="360" w:lineRule="auto"/>
              <w:ind w:firstLineChars="0" w:firstLine="0"/>
              <w:jc w:val="both"/>
              <w:rPr>
                <w:rFonts w:ascii="宋体" w:eastAsia="宋体" w:hAnsi="宋体"/>
                <w:b/>
                <w:szCs w:val="21"/>
              </w:rPr>
            </w:pPr>
            <w:r>
              <w:rPr>
                <w:rFonts w:ascii="宋体" w:eastAsia="宋体" w:hAnsi="宋体"/>
                <w:b/>
                <w:szCs w:val="21"/>
              </w:rPr>
              <w:t>4.</w:t>
            </w:r>
            <w:r>
              <w:rPr>
                <w:rFonts w:ascii="宋体" w:eastAsia="宋体" w:hAnsi="宋体" w:hint="eastAsia"/>
                <w:b/>
                <w:szCs w:val="21"/>
              </w:rPr>
              <w:t>PBO</w:t>
            </w:r>
            <w:r>
              <w:rPr>
                <w:rFonts w:ascii="宋体" w:eastAsia="宋体" w:hAnsi="宋体" w:hint="eastAsia"/>
                <w:b/>
                <w:szCs w:val="21"/>
              </w:rPr>
              <w:t>单体主要的下游客户是那几家？是否独供？终端客户的产业链认证是否会涉及到公司这一环？</w:t>
            </w:r>
          </w:p>
          <w:p w:rsidR="008D298A" w:rsidRDefault="00230AEF">
            <w:pPr>
              <w:pStyle w:val="ad"/>
              <w:spacing w:line="360" w:lineRule="auto"/>
              <w:ind w:firstLineChars="0" w:firstLine="0"/>
              <w:jc w:val="both"/>
              <w:rPr>
                <w:rFonts w:ascii="宋体" w:eastAsia="宋体" w:hAnsi="宋体"/>
                <w:b/>
                <w:szCs w:val="21"/>
              </w:rPr>
            </w:pPr>
            <w:r>
              <w:rPr>
                <w:rFonts w:ascii="宋体" w:eastAsia="宋体" w:hAnsi="宋体" w:cs="宋体" w:hint="eastAsia"/>
                <w:szCs w:val="21"/>
              </w:rPr>
              <w:t>答：目前主要供应国内，客户包括成都新晨、中科金绮、中蓝晨光。公司是</w:t>
            </w:r>
            <w:r>
              <w:rPr>
                <w:rFonts w:ascii="宋体" w:eastAsia="宋体" w:hAnsi="宋体" w:cs="宋体"/>
                <w:szCs w:val="21"/>
              </w:rPr>
              <w:t>国内少数具备能够稳定工</w:t>
            </w:r>
            <w:r>
              <w:rPr>
                <w:rFonts w:ascii="宋体" w:eastAsia="宋体" w:hAnsi="宋体" w:cs="宋体"/>
                <w:szCs w:val="21"/>
              </w:rPr>
              <w:t>业化生产</w:t>
            </w:r>
            <w:r>
              <w:rPr>
                <w:rFonts w:ascii="宋体" w:eastAsia="宋体" w:hAnsi="宋体" w:cs="宋体"/>
                <w:szCs w:val="21"/>
              </w:rPr>
              <w:t>P</w:t>
            </w:r>
            <w:r>
              <w:rPr>
                <w:rFonts w:ascii="宋体" w:eastAsia="宋体" w:hAnsi="宋体" w:cs="宋体" w:hint="eastAsia"/>
                <w:szCs w:val="21"/>
              </w:rPr>
              <w:t>B</w:t>
            </w:r>
            <w:r>
              <w:rPr>
                <w:rFonts w:ascii="宋体" w:eastAsia="宋体" w:hAnsi="宋体" w:cs="宋体"/>
                <w:szCs w:val="21"/>
              </w:rPr>
              <w:t>O</w:t>
            </w:r>
            <w:r>
              <w:rPr>
                <w:rFonts w:ascii="宋体" w:eastAsia="宋体" w:hAnsi="宋体" w:cs="宋体"/>
                <w:szCs w:val="21"/>
              </w:rPr>
              <w:t>单体</w:t>
            </w:r>
            <w:r>
              <w:rPr>
                <w:rFonts w:ascii="宋体" w:eastAsia="宋体" w:hAnsi="宋体" w:cs="宋体" w:hint="eastAsia"/>
                <w:szCs w:val="21"/>
              </w:rPr>
              <w:t>企业之一</w:t>
            </w:r>
            <w:r>
              <w:rPr>
                <w:rFonts w:ascii="宋体" w:eastAsia="宋体" w:hAnsi="宋体" w:cs="宋体"/>
                <w:szCs w:val="21"/>
              </w:rPr>
              <w:t>，公司不清楚是否独供，为下游客户信息</w:t>
            </w:r>
            <w:r>
              <w:rPr>
                <w:rFonts w:ascii="宋体" w:eastAsia="宋体" w:hAnsi="宋体" w:cs="宋体" w:hint="eastAsia"/>
                <w:szCs w:val="21"/>
              </w:rPr>
              <w:t>。公司未涉及终端客户认证。</w:t>
            </w:r>
          </w:p>
          <w:p w:rsidR="008D298A" w:rsidRDefault="00230AEF">
            <w:pPr>
              <w:pStyle w:val="ad"/>
              <w:spacing w:line="360" w:lineRule="auto"/>
              <w:ind w:firstLineChars="0" w:firstLine="0"/>
              <w:jc w:val="both"/>
              <w:rPr>
                <w:rFonts w:ascii="宋体" w:eastAsia="宋体" w:hAnsi="宋体"/>
                <w:b/>
                <w:szCs w:val="21"/>
              </w:rPr>
            </w:pPr>
            <w:r>
              <w:rPr>
                <w:rFonts w:ascii="宋体" w:eastAsia="宋体" w:hAnsi="宋体"/>
                <w:b/>
                <w:szCs w:val="21"/>
              </w:rPr>
              <w:t>5.</w:t>
            </w:r>
            <w:r>
              <w:rPr>
                <w:rFonts w:ascii="宋体" w:eastAsia="宋体" w:hAnsi="宋体" w:hint="eastAsia"/>
                <w:b/>
                <w:szCs w:val="21"/>
              </w:rPr>
              <w:t>PBO</w:t>
            </w:r>
            <w:r>
              <w:rPr>
                <w:rFonts w:ascii="宋体" w:eastAsia="宋体" w:hAnsi="宋体" w:hint="eastAsia"/>
                <w:b/>
                <w:szCs w:val="21"/>
              </w:rPr>
              <w:t>单体有切入下游材料端的计划吗？</w:t>
            </w:r>
          </w:p>
          <w:p w:rsidR="008D298A" w:rsidRDefault="00230AEF">
            <w:pPr>
              <w:pStyle w:val="ad"/>
              <w:spacing w:line="360" w:lineRule="auto"/>
              <w:ind w:firstLineChars="0" w:firstLine="0"/>
              <w:jc w:val="both"/>
              <w:rPr>
                <w:rFonts w:ascii="宋体" w:eastAsia="宋体" w:hAnsi="宋体"/>
                <w:szCs w:val="21"/>
              </w:rPr>
            </w:pPr>
            <w:r>
              <w:rPr>
                <w:rFonts w:ascii="宋体" w:eastAsia="宋体" w:hAnsi="宋体" w:hint="eastAsia"/>
                <w:szCs w:val="21"/>
              </w:rPr>
              <w:t>答：目前还是专注擅长的单体产品环节。</w:t>
            </w:r>
          </w:p>
          <w:p w:rsidR="008D298A" w:rsidRDefault="00230AEF">
            <w:pPr>
              <w:spacing w:line="360" w:lineRule="auto"/>
              <w:jc w:val="both"/>
              <w:rPr>
                <w:rFonts w:ascii="宋体" w:eastAsia="宋体" w:hAnsi="宋体"/>
                <w:b/>
                <w:sz w:val="24"/>
                <w:szCs w:val="24"/>
              </w:rPr>
            </w:pPr>
            <w:r>
              <w:rPr>
                <w:rFonts w:ascii="宋体" w:eastAsia="宋体" w:hAnsi="宋体" w:hint="eastAsia"/>
                <w:b/>
                <w:szCs w:val="21"/>
              </w:rPr>
              <w:t>6</w:t>
            </w:r>
            <w:r>
              <w:rPr>
                <w:rFonts w:ascii="宋体" w:eastAsia="宋体" w:hAnsi="宋体"/>
                <w:b/>
                <w:szCs w:val="21"/>
              </w:rPr>
              <w:t>.</w:t>
            </w:r>
            <w:r>
              <w:rPr>
                <w:rFonts w:ascii="宋体" w:eastAsia="宋体" w:hAnsi="宋体" w:hint="eastAsia"/>
                <w:b/>
                <w:szCs w:val="21"/>
              </w:rPr>
              <w:t>公司</w:t>
            </w:r>
            <w:bookmarkStart w:id="0" w:name="OLE_LINK4"/>
            <w:bookmarkStart w:id="1" w:name="OLE_LINK5"/>
            <w:r>
              <w:rPr>
                <w:rFonts w:ascii="宋体" w:eastAsia="宋体" w:hAnsi="宋体" w:hint="eastAsia"/>
                <w:b/>
                <w:szCs w:val="21"/>
              </w:rPr>
              <w:t>P</w:t>
            </w:r>
            <w:bookmarkEnd w:id="0"/>
            <w:bookmarkEnd w:id="1"/>
            <w:r>
              <w:rPr>
                <w:rFonts w:ascii="宋体" w:eastAsia="宋体" w:hAnsi="宋体" w:hint="eastAsia"/>
                <w:b/>
                <w:szCs w:val="21"/>
              </w:rPr>
              <w:t>I</w:t>
            </w:r>
            <w:r>
              <w:rPr>
                <w:rFonts w:ascii="宋体" w:eastAsia="宋体" w:hAnsi="宋体" w:hint="eastAsia"/>
                <w:b/>
                <w:szCs w:val="21"/>
              </w:rPr>
              <w:t>单体具体有什么？应用领域？</w:t>
            </w:r>
            <w:r>
              <w:rPr>
                <w:rFonts w:ascii="宋体" w:eastAsia="宋体" w:hAnsi="宋体"/>
                <w:b/>
                <w:sz w:val="24"/>
                <w:szCs w:val="24"/>
              </w:rPr>
              <w:t xml:space="preserve"> </w:t>
            </w:r>
          </w:p>
          <w:p w:rsidR="008D298A" w:rsidRDefault="00230AEF">
            <w:pPr>
              <w:spacing w:line="360" w:lineRule="auto"/>
              <w:jc w:val="both"/>
              <w:rPr>
                <w:rFonts w:ascii="宋体" w:eastAsia="宋体" w:hAnsi="宋体"/>
                <w:szCs w:val="21"/>
              </w:rPr>
            </w:pPr>
            <w:r>
              <w:rPr>
                <w:rFonts w:ascii="宋体" w:eastAsia="宋体" w:hAnsi="宋体" w:hint="eastAsia"/>
                <w:szCs w:val="21"/>
              </w:rPr>
              <w:t>答：公司目前生产多种</w:t>
            </w:r>
            <w:r>
              <w:rPr>
                <w:rFonts w:ascii="宋体" w:eastAsia="宋体" w:hAnsi="宋体" w:hint="eastAsia"/>
                <w:szCs w:val="21"/>
              </w:rPr>
              <w:t>PI</w:t>
            </w:r>
            <w:r>
              <w:rPr>
                <w:rFonts w:ascii="宋体" w:eastAsia="宋体" w:hAnsi="宋体" w:hint="eastAsia"/>
                <w:szCs w:val="21"/>
              </w:rPr>
              <w:t>单体，用于合成热塑型聚酰亚胺（</w:t>
            </w:r>
            <w:r>
              <w:rPr>
                <w:rFonts w:ascii="宋体" w:eastAsia="宋体" w:hAnsi="宋体" w:hint="eastAsia"/>
                <w:szCs w:val="21"/>
              </w:rPr>
              <w:t>TPI</w:t>
            </w:r>
            <w:r>
              <w:rPr>
                <w:rFonts w:ascii="宋体" w:eastAsia="宋体" w:hAnsi="宋体" w:hint="eastAsia"/>
                <w:szCs w:val="21"/>
              </w:rPr>
              <w:t>）的单体是主要品种，</w:t>
            </w:r>
            <w:r>
              <w:rPr>
                <w:rFonts w:ascii="宋体" w:eastAsia="宋体" w:hAnsi="宋体" w:hint="eastAsia"/>
                <w:szCs w:val="21"/>
              </w:rPr>
              <w:t>TPI</w:t>
            </w:r>
            <w:r>
              <w:rPr>
                <w:rFonts w:ascii="宋体" w:eastAsia="宋体" w:hAnsi="宋体" w:hint="eastAsia"/>
                <w:szCs w:val="21"/>
              </w:rPr>
              <w:t>应用领域包括高压电机绝缘材料、机械设备电线涂层、密封圈等领域，具体应用细节以下游及终端厂商披露信息为准。</w:t>
            </w:r>
            <w:r>
              <w:rPr>
                <w:rFonts w:ascii="宋体" w:eastAsia="宋体" w:hAnsi="宋体" w:hint="eastAsia"/>
                <w:szCs w:val="21"/>
              </w:rPr>
              <w:t>PI</w:t>
            </w:r>
            <w:r>
              <w:rPr>
                <w:rFonts w:ascii="宋体" w:eastAsia="宋体" w:hAnsi="宋体" w:hint="eastAsia"/>
                <w:szCs w:val="21"/>
              </w:rPr>
              <w:t>单体主要供应国外。</w:t>
            </w:r>
          </w:p>
          <w:p w:rsidR="008D298A" w:rsidRDefault="00230AEF">
            <w:pPr>
              <w:pStyle w:val="ad"/>
              <w:spacing w:line="360" w:lineRule="auto"/>
              <w:ind w:firstLineChars="0" w:firstLine="0"/>
              <w:jc w:val="both"/>
              <w:rPr>
                <w:rFonts w:ascii="宋体" w:eastAsia="宋体" w:hAnsi="宋体"/>
                <w:b/>
                <w:szCs w:val="21"/>
              </w:rPr>
            </w:pPr>
            <w:r>
              <w:rPr>
                <w:rFonts w:ascii="宋体" w:eastAsia="宋体" w:hAnsi="宋体" w:hint="eastAsia"/>
                <w:b/>
                <w:szCs w:val="21"/>
              </w:rPr>
              <w:t>7</w:t>
            </w:r>
            <w:r>
              <w:rPr>
                <w:rFonts w:ascii="宋体" w:eastAsia="宋体" w:hAnsi="宋体"/>
                <w:b/>
                <w:szCs w:val="21"/>
              </w:rPr>
              <w:t>.</w:t>
            </w:r>
            <w:r>
              <w:rPr>
                <w:rFonts w:ascii="宋体" w:eastAsia="宋体" w:hAnsi="宋体" w:hint="eastAsia"/>
                <w:b/>
                <w:szCs w:val="21"/>
              </w:rPr>
              <w:t>公司的芳纶单体下游聚合产品</w:t>
            </w:r>
            <w:r>
              <w:rPr>
                <w:rFonts w:ascii="宋体" w:eastAsia="宋体" w:hAnsi="宋体" w:hint="eastAsia"/>
                <w:b/>
                <w:szCs w:val="21"/>
              </w:rPr>
              <w:t>与目前主流的有何区别？量价情况？</w:t>
            </w:r>
          </w:p>
          <w:p w:rsidR="008D298A" w:rsidRDefault="00230AEF" w:rsidP="00230AEF">
            <w:pPr>
              <w:pStyle w:val="ad"/>
              <w:spacing w:line="360" w:lineRule="auto"/>
              <w:ind w:firstLineChars="0" w:firstLine="0"/>
              <w:jc w:val="both"/>
              <w:rPr>
                <w:rFonts w:ascii="宋体" w:eastAsia="宋体" w:hAnsi="宋体"/>
                <w:szCs w:val="21"/>
              </w:rPr>
            </w:pPr>
            <w:r>
              <w:rPr>
                <w:rFonts w:ascii="宋体" w:eastAsia="宋体" w:hAnsi="宋体" w:hint="eastAsia"/>
                <w:szCs w:val="21"/>
              </w:rPr>
              <w:t>答：公司的芳纶单体用于合成杂环芳纶材料，俗称芳纶Ⅲ，</w:t>
            </w:r>
            <w:r>
              <w:rPr>
                <w:rFonts w:ascii="宋体" w:eastAsia="宋体" w:hAnsi="宋体" w:hint="eastAsia"/>
                <w:szCs w:val="21"/>
              </w:rPr>
              <w:t>是一种具有杂环结构的三元共聚对位芳香族聚酰胺纤维，分子结构更复杂、力学性能更优异，具有轻质、高强高模、高耐热、耐溶剂等优异性能，适合进行复合。</w:t>
            </w:r>
            <w:bookmarkStart w:id="2" w:name="_GoBack"/>
            <w:r>
              <w:rPr>
                <w:rFonts w:ascii="宋体" w:eastAsia="宋体" w:hAnsi="宋体" w:hint="eastAsia"/>
                <w:szCs w:val="21"/>
              </w:rPr>
              <w:t>据公开资料显示，杂环芳纶能够应用在航空航天和防护、消防等领域。目前销量还较小</w:t>
            </w:r>
            <w:bookmarkEnd w:id="2"/>
            <w:r>
              <w:rPr>
                <w:rFonts w:ascii="宋体" w:eastAsia="宋体" w:hAnsi="宋体" w:hint="eastAsia"/>
                <w:szCs w:val="21"/>
              </w:rPr>
              <w:t>。</w:t>
            </w:r>
          </w:p>
          <w:p w:rsidR="008D298A" w:rsidRDefault="00230AEF">
            <w:pPr>
              <w:pStyle w:val="ad"/>
              <w:spacing w:line="360" w:lineRule="auto"/>
              <w:ind w:firstLineChars="0" w:firstLine="0"/>
              <w:jc w:val="both"/>
              <w:rPr>
                <w:rFonts w:ascii="宋体" w:eastAsia="宋体" w:hAnsi="宋体"/>
                <w:b/>
                <w:szCs w:val="21"/>
              </w:rPr>
            </w:pPr>
            <w:r>
              <w:rPr>
                <w:rFonts w:ascii="宋体" w:eastAsia="宋体" w:hAnsi="宋体" w:hint="eastAsia"/>
                <w:b/>
                <w:szCs w:val="21"/>
              </w:rPr>
              <w:t>8</w:t>
            </w:r>
            <w:r>
              <w:rPr>
                <w:rFonts w:ascii="宋体" w:eastAsia="宋体" w:hAnsi="宋体"/>
                <w:b/>
                <w:szCs w:val="21"/>
              </w:rPr>
              <w:t>.</w:t>
            </w:r>
            <w:r>
              <w:rPr>
                <w:rFonts w:ascii="宋体" w:eastAsia="宋体" w:hAnsi="宋体" w:hint="eastAsia"/>
                <w:b/>
                <w:szCs w:val="21"/>
              </w:rPr>
              <w:t>去年已披露的情况看，染发剂原料业务有所下滑，主要原因？未来此业务的增长点？</w:t>
            </w:r>
          </w:p>
          <w:p w:rsidR="008D298A" w:rsidRDefault="00230AEF">
            <w:pPr>
              <w:pStyle w:val="ad"/>
              <w:spacing w:line="360" w:lineRule="auto"/>
              <w:ind w:firstLineChars="0" w:firstLine="0"/>
              <w:jc w:val="both"/>
              <w:rPr>
                <w:rFonts w:ascii="宋体" w:eastAsia="宋体" w:hAnsi="宋体" w:cs="宋体"/>
                <w:szCs w:val="21"/>
              </w:rPr>
            </w:pPr>
            <w:r>
              <w:rPr>
                <w:rFonts w:ascii="宋体" w:eastAsia="宋体" w:hAnsi="宋体" w:cs="宋体" w:hint="eastAsia"/>
                <w:szCs w:val="21"/>
              </w:rPr>
              <w:t>答：原料业务下滑，一方面是为应对原材料价格以及</w:t>
            </w:r>
            <w:r>
              <w:rPr>
                <w:rFonts w:ascii="宋体" w:eastAsia="宋体" w:hAnsi="宋体" w:cs="宋体"/>
                <w:szCs w:val="21"/>
              </w:rPr>
              <w:t>市场</w:t>
            </w:r>
            <w:r>
              <w:rPr>
                <w:rFonts w:ascii="宋体" w:eastAsia="宋体" w:hAnsi="宋体" w:cs="宋体" w:hint="eastAsia"/>
                <w:szCs w:val="21"/>
              </w:rPr>
              <w:t>波动，公司染发剂原料销</w:t>
            </w:r>
            <w:r>
              <w:rPr>
                <w:rFonts w:ascii="宋体" w:eastAsia="宋体" w:hAnsi="宋体" w:cs="宋体" w:hint="eastAsia"/>
                <w:szCs w:val="21"/>
              </w:rPr>
              <w:t>售价格有一定下调；二是受整个经济大环境，终端消费品的</w:t>
            </w:r>
            <w:r>
              <w:rPr>
                <w:rFonts w:ascii="宋体" w:eastAsia="宋体" w:hAnsi="宋体" w:cs="宋体"/>
                <w:szCs w:val="21"/>
              </w:rPr>
              <w:t>需求略显疲软，</w:t>
            </w:r>
            <w:r>
              <w:rPr>
                <w:rFonts w:ascii="宋体" w:eastAsia="宋体" w:hAnsi="宋体" w:cs="宋体" w:hint="eastAsia"/>
                <w:szCs w:val="21"/>
              </w:rPr>
              <w:t>以及客户去库存的影响，销量有所下滑。未来公司还是会继续巩固染发剂原料这一核心主业，积极开拓更多的染发剂原料品种，使产品线更加系列化</w:t>
            </w:r>
            <w:r>
              <w:rPr>
                <w:rFonts w:ascii="宋体" w:eastAsia="宋体" w:hAnsi="宋体" w:cs="宋体" w:hint="eastAsia"/>
                <w:szCs w:val="21"/>
              </w:rPr>
              <w:t xml:space="preserve">, </w:t>
            </w:r>
            <w:r>
              <w:rPr>
                <w:rFonts w:ascii="宋体" w:eastAsia="宋体" w:hAnsi="宋体" w:cs="宋体" w:hint="eastAsia"/>
                <w:szCs w:val="21"/>
              </w:rPr>
              <w:t>加大半永久、临时性产品所需原料的开发生产力度</w:t>
            </w:r>
            <w:r>
              <w:rPr>
                <w:rFonts w:ascii="宋体" w:eastAsia="宋体" w:hAnsi="宋体" w:cs="宋体" w:hint="eastAsia"/>
                <w:szCs w:val="21"/>
              </w:rPr>
              <w:t>,</w:t>
            </w:r>
            <w:r>
              <w:rPr>
                <w:rFonts w:ascii="宋体" w:eastAsia="宋体" w:hAnsi="宋体" w:cs="宋体" w:hint="eastAsia"/>
                <w:szCs w:val="21"/>
              </w:rPr>
              <w:t>同时顺应绿色健康趋势，推动产品升级迭代，协同客户布局新一代对人体安全、环保、无毒无刺激的原料产品。</w:t>
            </w:r>
          </w:p>
          <w:p w:rsidR="008D298A" w:rsidRDefault="00230AEF">
            <w:pPr>
              <w:pStyle w:val="ad"/>
              <w:spacing w:line="360" w:lineRule="auto"/>
              <w:ind w:firstLineChars="0" w:firstLine="0"/>
              <w:jc w:val="both"/>
              <w:rPr>
                <w:rFonts w:ascii="宋体" w:eastAsia="宋体" w:hAnsi="宋体"/>
                <w:b/>
                <w:szCs w:val="21"/>
              </w:rPr>
            </w:pPr>
            <w:r>
              <w:rPr>
                <w:rFonts w:ascii="宋体" w:eastAsia="宋体" w:hAnsi="宋体" w:hint="eastAsia"/>
                <w:b/>
                <w:szCs w:val="21"/>
              </w:rPr>
              <w:t>9</w:t>
            </w:r>
            <w:r>
              <w:rPr>
                <w:rFonts w:ascii="宋体" w:eastAsia="宋体" w:hAnsi="宋体"/>
                <w:b/>
                <w:szCs w:val="21"/>
              </w:rPr>
              <w:t>.</w:t>
            </w:r>
            <w:r>
              <w:rPr>
                <w:rFonts w:ascii="宋体" w:eastAsia="宋体" w:hAnsi="宋体" w:hint="eastAsia"/>
                <w:b/>
                <w:szCs w:val="21"/>
              </w:rPr>
              <w:t>染发剂市场格局？</w:t>
            </w:r>
          </w:p>
          <w:p w:rsidR="008D298A" w:rsidRDefault="00230AEF">
            <w:pPr>
              <w:pStyle w:val="ad"/>
              <w:spacing w:line="360" w:lineRule="auto"/>
              <w:ind w:firstLineChars="0" w:firstLine="0"/>
              <w:jc w:val="both"/>
              <w:rPr>
                <w:rFonts w:ascii="宋体" w:eastAsia="宋体" w:hAnsi="宋体"/>
                <w:szCs w:val="21"/>
              </w:rPr>
            </w:pPr>
            <w:r>
              <w:rPr>
                <w:rFonts w:ascii="宋体" w:eastAsia="宋体" w:hAnsi="宋体" w:hint="eastAsia"/>
                <w:szCs w:val="21"/>
              </w:rPr>
              <w:t>答：染发剂产品端的格局，目前是既集中又分散，以国际企业欧莱雅、汉高、威娜为主，大概占据全球染发剂的市场份额的</w:t>
            </w:r>
            <w:r>
              <w:rPr>
                <w:rFonts w:ascii="宋体" w:eastAsia="宋体" w:hAnsi="宋体"/>
                <w:szCs w:val="21"/>
              </w:rPr>
              <w:t>至少</w:t>
            </w:r>
            <w:r>
              <w:rPr>
                <w:rFonts w:ascii="宋体" w:eastAsia="宋体" w:hAnsi="宋体" w:hint="eastAsia"/>
                <w:szCs w:val="21"/>
              </w:rPr>
              <w:t>50%</w:t>
            </w:r>
            <w:r>
              <w:rPr>
                <w:rFonts w:ascii="宋体" w:eastAsia="宋体" w:hAnsi="宋体" w:hint="eastAsia"/>
                <w:szCs w:val="21"/>
              </w:rPr>
              <w:t>，</w:t>
            </w:r>
            <w:r>
              <w:rPr>
                <w:rFonts w:ascii="宋体" w:eastAsia="宋体" w:hAnsi="宋体"/>
                <w:szCs w:val="21"/>
              </w:rPr>
              <w:t>其他</w:t>
            </w:r>
            <w:r>
              <w:rPr>
                <w:rFonts w:ascii="宋体" w:eastAsia="宋体" w:hAnsi="宋体" w:hint="eastAsia"/>
                <w:szCs w:val="21"/>
              </w:rPr>
              <w:t>则是众多中小品牌。</w:t>
            </w:r>
          </w:p>
          <w:p w:rsidR="008D298A" w:rsidRDefault="00230AEF">
            <w:pPr>
              <w:pStyle w:val="ad"/>
              <w:spacing w:line="360" w:lineRule="auto"/>
              <w:ind w:firstLineChars="0" w:firstLine="0"/>
              <w:jc w:val="both"/>
              <w:rPr>
                <w:rFonts w:ascii="宋体" w:eastAsia="宋体" w:hAnsi="宋体" w:cs="宋体"/>
                <w:szCs w:val="21"/>
              </w:rPr>
            </w:pPr>
            <w:r>
              <w:rPr>
                <w:rFonts w:ascii="宋体" w:eastAsia="宋体" w:hAnsi="宋体" w:cs="宋体" w:hint="eastAsia"/>
                <w:szCs w:val="21"/>
              </w:rPr>
              <w:t>染发剂原料端，因为原料品种较多，技术门槛差异较大，附加值高低存在区间，因此生产企业间也形成了一定的差异；公司在高附加</w:t>
            </w:r>
            <w:r>
              <w:rPr>
                <w:rFonts w:ascii="宋体" w:eastAsia="宋体" w:hAnsi="宋体" w:cs="宋体"/>
                <w:szCs w:val="21"/>
              </w:rPr>
              <w:t>值</w:t>
            </w:r>
            <w:r>
              <w:rPr>
                <w:rFonts w:ascii="宋体" w:eastAsia="宋体" w:hAnsi="宋体" w:cs="宋体" w:hint="eastAsia"/>
                <w:szCs w:val="21"/>
              </w:rPr>
              <w:t>的产品线方面凭借产品矩阵、技术实力等综合优势处于行业前列，与主要客户也建立了长期的合作关系；在个别低附加值原料上可能存在其他厂商相对有优势的情形。</w:t>
            </w:r>
          </w:p>
        </w:tc>
      </w:tr>
      <w:tr w:rsidR="008D298A">
        <w:tc>
          <w:tcPr>
            <w:tcW w:w="1865" w:type="dxa"/>
            <w:tcBorders>
              <w:top w:val="single" w:sz="4" w:space="0" w:color="000000"/>
              <w:left w:val="single" w:sz="4" w:space="0" w:color="000000"/>
              <w:bottom w:val="single" w:sz="4" w:space="0" w:color="000000"/>
              <w:right w:val="single" w:sz="4" w:space="0" w:color="000000"/>
            </w:tcBorders>
            <w:vAlign w:val="center"/>
          </w:tcPr>
          <w:p w:rsidR="008D298A" w:rsidRDefault="00230AEF">
            <w:pPr>
              <w:spacing w:line="360" w:lineRule="auto"/>
              <w:jc w:val="both"/>
              <w:rPr>
                <w:rFonts w:ascii="宋体" w:eastAsia="宋体" w:hAnsi="宋体"/>
                <w:color w:val="000000"/>
                <w:sz w:val="24"/>
              </w:rPr>
            </w:pPr>
            <w:r>
              <w:rPr>
                <w:rFonts w:ascii="宋体" w:eastAsia="宋体" w:hAnsi="宋体" w:hint="eastAsia"/>
                <w:color w:val="000000"/>
                <w:sz w:val="24"/>
              </w:rPr>
              <w:t>附件清单（如有）</w:t>
            </w:r>
          </w:p>
        </w:tc>
        <w:tc>
          <w:tcPr>
            <w:tcW w:w="6430" w:type="dxa"/>
            <w:tcBorders>
              <w:top w:val="single" w:sz="4" w:space="0" w:color="000000"/>
              <w:left w:val="single" w:sz="4" w:space="0" w:color="000000"/>
              <w:bottom w:val="single" w:sz="4" w:space="0" w:color="000000"/>
              <w:right w:val="single" w:sz="4" w:space="0" w:color="000000"/>
            </w:tcBorders>
            <w:vAlign w:val="center"/>
          </w:tcPr>
          <w:p w:rsidR="008D298A" w:rsidRDefault="008D298A">
            <w:pPr>
              <w:spacing w:line="360" w:lineRule="auto"/>
              <w:jc w:val="both"/>
              <w:rPr>
                <w:rFonts w:ascii="宋体" w:eastAsia="宋体" w:hAnsi="宋体"/>
                <w:sz w:val="24"/>
              </w:rPr>
            </w:pPr>
          </w:p>
        </w:tc>
      </w:tr>
    </w:tbl>
    <w:p w:rsidR="008D298A" w:rsidRDefault="008D298A">
      <w:pPr>
        <w:rPr>
          <w:rFonts w:ascii="宋体" w:eastAsia="宋体" w:hAnsi="宋体"/>
        </w:rPr>
      </w:pPr>
    </w:p>
    <w:sectPr w:rsidR="008D298A">
      <w:pgSz w:w="11905" w:h="16837"/>
      <w:pgMar w:top="1440" w:right="1800" w:bottom="1440" w:left="1800" w:header="850" w:footer="991"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42"/>
    <w:rsid w:val="8B6E9B8E"/>
    <w:rsid w:val="8DEE9738"/>
    <w:rsid w:val="8EAECAA3"/>
    <w:rsid w:val="ACDB14C8"/>
    <w:rsid w:val="ADFE3226"/>
    <w:rsid w:val="AFDC39AA"/>
    <w:rsid w:val="B7FD2870"/>
    <w:rsid w:val="BCFB7967"/>
    <w:rsid w:val="BDDFB1A5"/>
    <w:rsid w:val="BFBBDC11"/>
    <w:rsid w:val="BFE6A986"/>
    <w:rsid w:val="BFFDF9B2"/>
    <w:rsid w:val="C3FF3F48"/>
    <w:rsid w:val="D37D3322"/>
    <w:rsid w:val="DDDD2176"/>
    <w:rsid w:val="DFB98B69"/>
    <w:rsid w:val="DFFF6F3E"/>
    <w:rsid w:val="DFFFACB3"/>
    <w:rsid w:val="E5F55DFF"/>
    <w:rsid w:val="E6DF5308"/>
    <w:rsid w:val="E7F72484"/>
    <w:rsid w:val="EBDBDEB9"/>
    <w:rsid w:val="EC3D9DDC"/>
    <w:rsid w:val="EDFFA418"/>
    <w:rsid w:val="EFDE636F"/>
    <w:rsid w:val="F573A5A4"/>
    <w:rsid w:val="F70ADA9E"/>
    <w:rsid w:val="F7BB6501"/>
    <w:rsid w:val="FC42FCF2"/>
    <w:rsid w:val="FD7FDFF7"/>
    <w:rsid w:val="FDC810EF"/>
    <w:rsid w:val="FF9AF951"/>
    <w:rsid w:val="FFBDC1CB"/>
    <w:rsid w:val="FFDD5D9F"/>
    <w:rsid w:val="FFFCDFBF"/>
    <w:rsid w:val="00001E89"/>
    <w:rsid w:val="00012DDB"/>
    <w:rsid w:val="00024917"/>
    <w:rsid w:val="0003057A"/>
    <w:rsid w:val="00031085"/>
    <w:rsid w:val="00034424"/>
    <w:rsid w:val="00064B70"/>
    <w:rsid w:val="000658BB"/>
    <w:rsid w:val="00067C0F"/>
    <w:rsid w:val="00071B87"/>
    <w:rsid w:val="00075FA3"/>
    <w:rsid w:val="00083332"/>
    <w:rsid w:val="000862C2"/>
    <w:rsid w:val="00097016"/>
    <w:rsid w:val="000A51CD"/>
    <w:rsid w:val="000B22BB"/>
    <w:rsid w:val="000B2401"/>
    <w:rsid w:val="000B4754"/>
    <w:rsid w:val="000B4F92"/>
    <w:rsid w:val="000B5AF7"/>
    <w:rsid w:val="000C1E8F"/>
    <w:rsid w:val="000D2FFF"/>
    <w:rsid w:val="000D4720"/>
    <w:rsid w:val="000D69D6"/>
    <w:rsid w:val="000E31E9"/>
    <w:rsid w:val="0010055C"/>
    <w:rsid w:val="001040A7"/>
    <w:rsid w:val="00117514"/>
    <w:rsid w:val="001271FE"/>
    <w:rsid w:val="00135291"/>
    <w:rsid w:val="001418B2"/>
    <w:rsid w:val="00152507"/>
    <w:rsid w:val="0015675D"/>
    <w:rsid w:val="00170DFB"/>
    <w:rsid w:val="0017756E"/>
    <w:rsid w:val="00186E8B"/>
    <w:rsid w:val="00197FCC"/>
    <w:rsid w:val="001C22E0"/>
    <w:rsid w:val="001C2AC8"/>
    <w:rsid w:val="001D3A4A"/>
    <w:rsid w:val="001D69CB"/>
    <w:rsid w:val="001E0B0C"/>
    <w:rsid w:val="00200245"/>
    <w:rsid w:val="0020419A"/>
    <w:rsid w:val="00216A7F"/>
    <w:rsid w:val="00226914"/>
    <w:rsid w:val="00226D20"/>
    <w:rsid w:val="00230AEF"/>
    <w:rsid w:val="002345F9"/>
    <w:rsid w:val="002368E8"/>
    <w:rsid w:val="00271249"/>
    <w:rsid w:val="00280A39"/>
    <w:rsid w:val="00282153"/>
    <w:rsid w:val="00283A5E"/>
    <w:rsid w:val="002917C7"/>
    <w:rsid w:val="002934B8"/>
    <w:rsid w:val="002A1CB9"/>
    <w:rsid w:val="002D2F63"/>
    <w:rsid w:val="002E69B2"/>
    <w:rsid w:val="002F4A13"/>
    <w:rsid w:val="00307EF9"/>
    <w:rsid w:val="00344798"/>
    <w:rsid w:val="003469CB"/>
    <w:rsid w:val="00351E2F"/>
    <w:rsid w:val="00351FA7"/>
    <w:rsid w:val="003573CF"/>
    <w:rsid w:val="00362585"/>
    <w:rsid w:val="003673F7"/>
    <w:rsid w:val="003709B3"/>
    <w:rsid w:val="00374664"/>
    <w:rsid w:val="00387837"/>
    <w:rsid w:val="00396CCE"/>
    <w:rsid w:val="003A13DE"/>
    <w:rsid w:val="003A4163"/>
    <w:rsid w:val="003A7AF2"/>
    <w:rsid w:val="003B514D"/>
    <w:rsid w:val="003B5CF1"/>
    <w:rsid w:val="003C7BD2"/>
    <w:rsid w:val="003D0610"/>
    <w:rsid w:val="003D7A2B"/>
    <w:rsid w:val="003D7EE3"/>
    <w:rsid w:val="003E7469"/>
    <w:rsid w:val="003E7694"/>
    <w:rsid w:val="0042317A"/>
    <w:rsid w:val="00427965"/>
    <w:rsid w:val="00471152"/>
    <w:rsid w:val="00486124"/>
    <w:rsid w:val="00494162"/>
    <w:rsid w:val="00497436"/>
    <w:rsid w:val="004B7402"/>
    <w:rsid w:val="004D1C8D"/>
    <w:rsid w:val="004E4EF9"/>
    <w:rsid w:val="004F2224"/>
    <w:rsid w:val="004F4BCE"/>
    <w:rsid w:val="005008C5"/>
    <w:rsid w:val="00505A23"/>
    <w:rsid w:val="005200FB"/>
    <w:rsid w:val="005324D9"/>
    <w:rsid w:val="00547A5A"/>
    <w:rsid w:val="00552184"/>
    <w:rsid w:val="005527ED"/>
    <w:rsid w:val="00554AF0"/>
    <w:rsid w:val="0058063D"/>
    <w:rsid w:val="005851C3"/>
    <w:rsid w:val="00591F59"/>
    <w:rsid w:val="005A166D"/>
    <w:rsid w:val="005A2874"/>
    <w:rsid w:val="005C3557"/>
    <w:rsid w:val="005C3896"/>
    <w:rsid w:val="005D5727"/>
    <w:rsid w:val="005D5D42"/>
    <w:rsid w:val="005D5F81"/>
    <w:rsid w:val="005E4742"/>
    <w:rsid w:val="00610413"/>
    <w:rsid w:val="00621E97"/>
    <w:rsid w:val="006338BF"/>
    <w:rsid w:val="00637C07"/>
    <w:rsid w:val="0066313B"/>
    <w:rsid w:val="00666B76"/>
    <w:rsid w:val="00676382"/>
    <w:rsid w:val="006844A1"/>
    <w:rsid w:val="00685609"/>
    <w:rsid w:val="00695C02"/>
    <w:rsid w:val="006A6758"/>
    <w:rsid w:val="006D62A8"/>
    <w:rsid w:val="006F47DD"/>
    <w:rsid w:val="00712D4A"/>
    <w:rsid w:val="007145A2"/>
    <w:rsid w:val="00717F04"/>
    <w:rsid w:val="007240A8"/>
    <w:rsid w:val="00725570"/>
    <w:rsid w:val="00725725"/>
    <w:rsid w:val="007470C3"/>
    <w:rsid w:val="007536CE"/>
    <w:rsid w:val="00763483"/>
    <w:rsid w:val="007738E2"/>
    <w:rsid w:val="00775EEA"/>
    <w:rsid w:val="007A6A03"/>
    <w:rsid w:val="007B6078"/>
    <w:rsid w:val="007E1B91"/>
    <w:rsid w:val="007F319A"/>
    <w:rsid w:val="008008CA"/>
    <w:rsid w:val="008017A4"/>
    <w:rsid w:val="0082533E"/>
    <w:rsid w:val="008463B4"/>
    <w:rsid w:val="00853CFA"/>
    <w:rsid w:val="008629FE"/>
    <w:rsid w:val="0086428E"/>
    <w:rsid w:val="008763B1"/>
    <w:rsid w:val="008B2769"/>
    <w:rsid w:val="008C36FC"/>
    <w:rsid w:val="008D298A"/>
    <w:rsid w:val="008D4FF3"/>
    <w:rsid w:val="008E05C7"/>
    <w:rsid w:val="008E36A6"/>
    <w:rsid w:val="009135DE"/>
    <w:rsid w:val="00916C12"/>
    <w:rsid w:val="0091736D"/>
    <w:rsid w:val="00933959"/>
    <w:rsid w:val="00935E0D"/>
    <w:rsid w:val="009747CA"/>
    <w:rsid w:val="009839DA"/>
    <w:rsid w:val="00993A7C"/>
    <w:rsid w:val="0099432C"/>
    <w:rsid w:val="00996F52"/>
    <w:rsid w:val="009A5ACD"/>
    <w:rsid w:val="009B0976"/>
    <w:rsid w:val="009B5469"/>
    <w:rsid w:val="009C46EC"/>
    <w:rsid w:val="009D78B0"/>
    <w:rsid w:val="009E0C98"/>
    <w:rsid w:val="00A00FB1"/>
    <w:rsid w:val="00A2151D"/>
    <w:rsid w:val="00A35E89"/>
    <w:rsid w:val="00A62215"/>
    <w:rsid w:val="00A63234"/>
    <w:rsid w:val="00A6323F"/>
    <w:rsid w:val="00A8156D"/>
    <w:rsid w:val="00A917B7"/>
    <w:rsid w:val="00A91A1A"/>
    <w:rsid w:val="00A93237"/>
    <w:rsid w:val="00AC5C62"/>
    <w:rsid w:val="00AD6E1A"/>
    <w:rsid w:val="00AD7D78"/>
    <w:rsid w:val="00AE11D7"/>
    <w:rsid w:val="00AE2A44"/>
    <w:rsid w:val="00B016BD"/>
    <w:rsid w:val="00B14FA5"/>
    <w:rsid w:val="00B26E04"/>
    <w:rsid w:val="00B35564"/>
    <w:rsid w:val="00B40263"/>
    <w:rsid w:val="00B45716"/>
    <w:rsid w:val="00B55F96"/>
    <w:rsid w:val="00B66F42"/>
    <w:rsid w:val="00B677DA"/>
    <w:rsid w:val="00B73E82"/>
    <w:rsid w:val="00B75149"/>
    <w:rsid w:val="00B84136"/>
    <w:rsid w:val="00B861B8"/>
    <w:rsid w:val="00B91893"/>
    <w:rsid w:val="00BC7EA6"/>
    <w:rsid w:val="00BD25F5"/>
    <w:rsid w:val="00BE0712"/>
    <w:rsid w:val="00BE3C48"/>
    <w:rsid w:val="00BE3EA5"/>
    <w:rsid w:val="00BF3556"/>
    <w:rsid w:val="00BF389B"/>
    <w:rsid w:val="00C23691"/>
    <w:rsid w:val="00C3556E"/>
    <w:rsid w:val="00C37085"/>
    <w:rsid w:val="00C40921"/>
    <w:rsid w:val="00C66694"/>
    <w:rsid w:val="00C75E9C"/>
    <w:rsid w:val="00CA54B4"/>
    <w:rsid w:val="00CB0C95"/>
    <w:rsid w:val="00CE18C0"/>
    <w:rsid w:val="00CE4306"/>
    <w:rsid w:val="00CE7BD0"/>
    <w:rsid w:val="00D0264D"/>
    <w:rsid w:val="00D37BBB"/>
    <w:rsid w:val="00D47696"/>
    <w:rsid w:val="00D517BD"/>
    <w:rsid w:val="00D524A4"/>
    <w:rsid w:val="00D537CE"/>
    <w:rsid w:val="00D60FDB"/>
    <w:rsid w:val="00D63F4F"/>
    <w:rsid w:val="00D72FC3"/>
    <w:rsid w:val="00D74C2A"/>
    <w:rsid w:val="00D938AF"/>
    <w:rsid w:val="00DA2A89"/>
    <w:rsid w:val="00DA345A"/>
    <w:rsid w:val="00DA4F4A"/>
    <w:rsid w:val="00DA5397"/>
    <w:rsid w:val="00DA6049"/>
    <w:rsid w:val="00DC21FF"/>
    <w:rsid w:val="00DC47BE"/>
    <w:rsid w:val="00DC627F"/>
    <w:rsid w:val="00DE1ED8"/>
    <w:rsid w:val="00DE21C8"/>
    <w:rsid w:val="00DE74A8"/>
    <w:rsid w:val="00E10EE3"/>
    <w:rsid w:val="00E13EC7"/>
    <w:rsid w:val="00E27DD9"/>
    <w:rsid w:val="00E303BC"/>
    <w:rsid w:val="00E34FA9"/>
    <w:rsid w:val="00E368A4"/>
    <w:rsid w:val="00E47A44"/>
    <w:rsid w:val="00E579F4"/>
    <w:rsid w:val="00E63340"/>
    <w:rsid w:val="00E65272"/>
    <w:rsid w:val="00E72707"/>
    <w:rsid w:val="00E93357"/>
    <w:rsid w:val="00E94DFD"/>
    <w:rsid w:val="00EA4974"/>
    <w:rsid w:val="00EB0C5D"/>
    <w:rsid w:val="00EB7128"/>
    <w:rsid w:val="00ED7639"/>
    <w:rsid w:val="00EE1F6D"/>
    <w:rsid w:val="00F00371"/>
    <w:rsid w:val="00F15FB8"/>
    <w:rsid w:val="00F2242B"/>
    <w:rsid w:val="00F23B21"/>
    <w:rsid w:val="00F2454D"/>
    <w:rsid w:val="00F24C4B"/>
    <w:rsid w:val="00F274C9"/>
    <w:rsid w:val="00F310B4"/>
    <w:rsid w:val="00F34C5A"/>
    <w:rsid w:val="00F54FB7"/>
    <w:rsid w:val="00F568BB"/>
    <w:rsid w:val="00F7344C"/>
    <w:rsid w:val="00F76E82"/>
    <w:rsid w:val="00F804B2"/>
    <w:rsid w:val="00F81BE2"/>
    <w:rsid w:val="00F82B2A"/>
    <w:rsid w:val="00F86713"/>
    <w:rsid w:val="00F9742E"/>
    <w:rsid w:val="00F97567"/>
    <w:rsid w:val="00FA2C79"/>
    <w:rsid w:val="00FD1C26"/>
    <w:rsid w:val="00FD651C"/>
    <w:rsid w:val="00FE368E"/>
    <w:rsid w:val="00FE6894"/>
    <w:rsid w:val="00FF27DA"/>
    <w:rsid w:val="07DF9465"/>
    <w:rsid w:val="1E5F37B7"/>
    <w:rsid w:val="26FD8910"/>
    <w:rsid w:val="2FFF25F2"/>
    <w:rsid w:val="3BAF3706"/>
    <w:rsid w:val="3C73CFDA"/>
    <w:rsid w:val="3EBFD068"/>
    <w:rsid w:val="3F150D7F"/>
    <w:rsid w:val="3F764BE9"/>
    <w:rsid w:val="3FFE5122"/>
    <w:rsid w:val="4F7F2DA0"/>
    <w:rsid w:val="58EFBA5F"/>
    <w:rsid w:val="5D73B1B1"/>
    <w:rsid w:val="5E3A5E2D"/>
    <w:rsid w:val="65CDA9F3"/>
    <w:rsid w:val="69FC63E9"/>
    <w:rsid w:val="6CFEB7D2"/>
    <w:rsid w:val="6DAFB9A4"/>
    <w:rsid w:val="6DE3ED9F"/>
    <w:rsid w:val="71BC64DE"/>
    <w:rsid w:val="74CEAB64"/>
    <w:rsid w:val="74DFBBA8"/>
    <w:rsid w:val="76F33D56"/>
    <w:rsid w:val="76FF6067"/>
    <w:rsid w:val="779F46AA"/>
    <w:rsid w:val="77BB1F5D"/>
    <w:rsid w:val="7A3A13F7"/>
    <w:rsid w:val="7DFF3C42"/>
    <w:rsid w:val="7DFF6B31"/>
    <w:rsid w:val="7F8F88F3"/>
    <w:rsid w:val="7FBD6F21"/>
    <w:rsid w:val="7FCCB69A"/>
    <w:rsid w:val="7FFAD482"/>
    <w:rsid w:val="7FFBA827"/>
    <w:rsid w:val="7FFE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B1C3E"/>
  <w15:docId w15:val="{2ECDE680-62B8-4C93-A537-5562647D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1"/>
    </w:rPr>
  </w:style>
  <w:style w:type="paragraph" w:styleId="1">
    <w:name w:val="heading 1"/>
    <w:next w:val="a"/>
    <w:qFormat/>
    <w:pPr>
      <w:keepNext/>
      <w:keepLines/>
      <w:spacing w:before="348" w:after="210"/>
      <w:outlineLvl w:val="0"/>
    </w:pPr>
    <w:rPr>
      <w:rFonts w:asciiTheme="minorHAnsi" w:eastAsiaTheme="minorEastAsia" w:hAnsiTheme="minorHAnsi" w:cstheme="minorBidi"/>
      <w:b/>
      <w:kern w:val="2"/>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qFormat/>
    <w:rPr>
      <w:sz w:val="18"/>
    </w:rPr>
  </w:style>
  <w:style w:type="paragraph" w:styleId="a5">
    <w:name w:val="footer"/>
    <w:basedOn w:val="a"/>
    <w:qFormat/>
    <w:rPr>
      <w:sz w:val="18"/>
    </w:rPr>
  </w:style>
  <w:style w:type="paragraph" w:styleId="a6">
    <w:name w:val="header"/>
    <w:basedOn w:val="a"/>
    <w:qFormat/>
    <w:pPr>
      <w:pBdr>
        <w:bottom w:val="single" w:sz="6" w:space="1" w:color="000000"/>
      </w:pBdr>
      <w:jc w:val="center"/>
    </w:pPr>
    <w:rPr>
      <w:sz w:val="18"/>
    </w:rPr>
  </w:style>
  <w:style w:type="paragraph" w:styleId="a7">
    <w:name w:val="Normal (Web)"/>
    <w:basedOn w:val="a"/>
    <w:pPr>
      <w:widowControl/>
      <w:spacing w:before="100" w:after="100"/>
    </w:pPr>
    <w:rPr>
      <w:rFonts w:ascii="宋体" w:hAnsi="宋体" w:cs="宋体"/>
      <w:kern w:val="0"/>
      <w:sz w:val="24"/>
    </w:rPr>
  </w:style>
  <w:style w:type="table" w:styleId="a8">
    <w:name w:val="Table Gri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a9">
    <w:name w:val="纯文本 字符"/>
    <w:basedOn w:val="a0"/>
    <w:rPr>
      <w:rFonts w:ascii="宋体" w:hAnsi="Courier New"/>
    </w:rPr>
  </w:style>
  <w:style w:type="character" w:customStyle="1" w:styleId="aa">
    <w:name w:val="批注框文本 字符"/>
    <w:basedOn w:val="a0"/>
    <w:rPr>
      <w:kern w:val="2"/>
      <w:sz w:val="18"/>
    </w:rPr>
  </w:style>
  <w:style w:type="character" w:customStyle="1" w:styleId="ab">
    <w:name w:val="页脚 字符"/>
    <w:basedOn w:val="a0"/>
    <w:qFormat/>
    <w:rPr>
      <w:sz w:val="18"/>
    </w:rPr>
  </w:style>
  <w:style w:type="character" w:customStyle="1" w:styleId="ac">
    <w:name w:val="页眉 字符"/>
    <w:basedOn w:val="a0"/>
    <w:qFormat/>
    <w:rPr>
      <w:sz w:val="18"/>
    </w:rPr>
  </w:style>
  <w:style w:type="paragraph" w:styleId="ad">
    <w:name w:val="List Paragraph"/>
    <w:basedOn w:val="a"/>
    <w:pPr>
      <w:ind w:firstLineChars="200" w:firstLine="420"/>
    </w:pPr>
  </w:style>
  <w:style w:type="character" w:customStyle="1" w:styleId="hightlight">
    <w:name w:val="hight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4</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cp:lastModifiedBy>z</cp:lastModifiedBy>
  <cp:revision>2</cp:revision>
  <dcterms:created xsi:type="dcterms:W3CDTF">2024-09-11T09:41:00Z</dcterms:created>
  <dcterms:modified xsi:type="dcterms:W3CDTF">2025-03-04T01:22:00Z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