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26C2" w14:textId="77777777" w:rsidR="00186984" w:rsidRPr="00186984" w:rsidRDefault="00186984" w:rsidP="00186984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186984">
        <w:rPr>
          <w:rFonts w:ascii="宋体" w:hAnsi="宋体" w:cs="Times New Roman" w:hint="eastAsia"/>
          <w:sz w:val="24"/>
          <w:szCs w:val="24"/>
        </w:rPr>
        <w:t>证券代码：688179                                   证券简称：阿拉丁</w:t>
      </w:r>
    </w:p>
    <w:p w14:paraId="2704B4B3" w14:textId="77777777" w:rsidR="00186984" w:rsidRPr="00186984" w:rsidRDefault="00186984" w:rsidP="00186984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186984">
        <w:rPr>
          <w:rFonts w:asciiTheme="minorEastAsia" w:hAnsiTheme="minorEastAsia" w:hint="eastAsia"/>
          <w:sz w:val="24"/>
        </w:rPr>
        <w:t>转债</w:t>
      </w:r>
      <w:r w:rsidRPr="00186984">
        <w:rPr>
          <w:rFonts w:asciiTheme="minorEastAsia" w:hAnsiTheme="minorEastAsia"/>
          <w:sz w:val="24"/>
        </w:rPr>
        <w:t>代码：</w:t>
      </w:r>
      <w:r w:rsidRPr="00186984">
        <w:rPr>
          <w:rFonts w:asciiTheme="minorEastAsia" w:hAnsiTheme="minorEastAsia" w:hint="eastAsia"/>
          <w:sz w:val="24"/>
        </w:rPr>
        <w:t xml:space="preserve">118006 </w:t>
      </w:r>
      <w:r w:rsidRPr="00186984">
        <w:rPr>
          <w:rFonts w:asciiTheme="minorEastAsia" w:hAnsiTheme="minorEastAsia"/>
          <w:sz w:val="24"/>
        </w:rPr>
        <w:t xml:space="preserve">                                  </w:t>
      </w:r>
      <w:r w:rsidRPr="00186984">
        <w:rPr>
          <w:rFonts w:asciiTheme="minorEastAsia" w:hAnsiTheme="minorEastAsia" w:hint="eastAsia"/>
          <w:sz w:val="24"/>
        </w:rPr>
        <w:t>转债简称</w:t>
      </w:r>
      <w:r w:rsidRPr="00186984">
        <w:rPr>
          <w:rFonts w:asciiTheme="minorEastAsia" w:hAnsiTheme="minorEastAsia"/>
          <w:sz w:val="24"/>
        </w:rPr>
        <w:t>：阿拉</w:t>
      </w:r>
      <w:r w:rsidRPr="00186984">
        <w:rPr>
          <w:rFonts w:asciiTheme="minorEastAsia" w:hAnsiTheme="minorEastAsia" w:hint="eastAsia"/>
          <w:sz w:val="24"/>
        </w:rPr>
        <w:t>转债</w:t>
      </w:r>
    </w:p>
    <w:p w14:paraId="7A94F0CB" w14:textId="77777777" w:rsidR="00186984" w:rsidRPr="00186984" w:rsidRDefault="00186984" w:rsidP="00186984">
      <w:pPr>
        <w:spacing w:line="360" w:lineRule="auto"/>
        <w:rPr>
          <w:rFonts w:ascii="宋体" w:hAnsi="宋体" w:cs="Times New Roman"/>
          <w:sz w:val="24"/>
          <w:szCs w:val="24"/>
        </w:rPr>
      </w:pPr>
    </w:p>
    <w:p w14:paraId="3EE69DAC" w14:textId="77777777" w:rsidR="00186984" w:rsidRPr="00186984" w:rsidRDefault="00186984" w:rsidP="00186984">
      <w:pPr>
        <w:adjustRightInd w:val="0"/>
        <w:spacing w:line="360" w:lineRule="auto"/>
        <w:jc w:val="center"/>
        <w:rPr>
          <w:rFonts w:ascii="宋体" w:hAnsi="宋体" w:cs="Times New Roman"/>
          <w:b/>
          <w:color w:val="FF0000"/>
          <w:sz w:val="36"/>
          <w:szCs w:val="36"/>
        </w:rPr>
      </w:pPr>
      <w:r w:rsidRPr="00186984">
        <w:rPr>
          <w:rFonts w:ascii="宋体" w:hAnsi="宋体" w:cs="Times New Roman" w:hint="eastAsia"/>
          <w:b/>
          <w:color w:val="FF0000"/>
          <w:sz w:val="36"/>
          <w:szCs w:val="36"/>
        </w:rPr>
        <w:t>上海阿拉丁生化科技股份有限公司</w:t>
      </w:r>
    </w:p>
    <w:p w14:paraId="303BA820" w14:textId="77777777" w:rsidR="00186984" w:rsidRPr="00186984" w:rsidRDefault="00186984" w:rsidP="00186984">
      <w:pPr>
        <w:spacing w:line="360" w:lineRule="auto"/>
        <w:jc w:val="center"/>
        <w:rPr>
          <w:rFonts w:ascii="宋体" w:hAnsi="宋体" w:cs="Times New Roman"/>
          <w:b/>
          <w:color w:val="FF0000"/>
          <w:sz w:val="36"/>
          <w:szCs w:val="36"/>
        </w:rPr>
      </w:pPr>
      <w:r w:rsidRPr="00186984">
        <w:rPr>
          <w:rFonts w:ascii="宋体" w:hAnsi="宋体" w:cs="Times New Roman" w:hint="eastAsia"/>
          <w:b/>
          <w:color w:val="FF0000"/>
          <w:sz w:val="36"/>
          <w:szCs w:val="36"/>
        </w:rPr>
        <w:t>接待投资者调研活动记录</w:t>
      </w:r>
    </w:p>
    <w:p w14:paraId="7BADA8E4" w14:textId="77777777" w:rsidR="00186984" w:rsidRPr="00186984" w:rsidRDefault="00186984" w:rsidP="00186984">
      <w:pPr>
        <w:spacing w:line="360" w:lineRule="auto"/>
        <w:rPr>
          <w:rFonts w:ascii="宋体" w:hAnsi="宋体" w:cs="Times New Roman"/>
          <w:b/>
          <w:sz w:val="24"/>
          <w:szCs w:val="24"/>
        </w:rPr>
      </w:pPr>
    </w:p>
    <w:p w14:paraId="503527CA" w14:textId="77777777" w:rsidR="00186984" w:rsidRPr="00186984" w:rsidRDefault="00186984" w:rsidP="00186984">
      <w:pPr>
        <w:spacing w:line="360" w:lineRule="auto"/>
        <w:rPr>
          <w:rFonts w:ascii="宋体" w:hAnsi="宋体" w:cs="Times New Roman"/>
          <w:b/>
          <w:sz w:val="24"/>
          <w:szCs w:val="24"/>
        </w:rPr>
      </w:pPr>
      <w:r w:rsidRPr="00186984">
        <w:rPr>
          <w:rFonts w:ascii="宋体" w:hAnsi="宋体" w:cs="Times New Roman"/>
          <w:b/>
          <w:sz w:val="24"/>
          <w:szCs w:val="24"/>
        </w:rPr>
        <w:t>一、机构调研情况</w:t>
      </w:r>
    </w:p>
    <w:p w14:paraId="22445F0E" w14:textId="74B27D14" w:rsidR="00186984" w:rsidRPr="00186984" w:rsidRDefault="00186984" w:rsidP="00186984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186984">
        <w:rPr>
          <w:rFonts w:ascii="宋体" w:hAnsi="宋体" w:cs="Times New Roman"/>
          <w:b/>
          <w:sz w:val="24"/>
          <w:szCs w:val="24"/>
        </w:rPr>
        <w:t>调研时间</w:t>
      </w:r>
      <w:r w:rsidRPr="00186984">
        <w:rPr>
          <w:rFonts w:ascii="宋体" w:hAnsi="宋体" w:cs="Times New Roman"/>
          <w:sz w:val="24"/>
          <w:szCs w:val="24"/>
        </w:rPr>
        <w:t>：</w:t>
      </w:r>
      <w:r w:rsidR="00963649" w:rsidRPr="00963649">
        <w:rPr>
          <w:rFonts w:ascii="宋体" w:hAnsi="宋体" w:cs="Times New Roman" w:hint="eastAsia"/>
          <w:sz w:val="24"/>
          <w:szCs w:val="24"/>
        </w:rPr>
        <w:t>2025年3月</w:t>
      </w:r>
      <w:r w:rsidR="00963649">
        <w:rPr>
          <w:rFonts w:ascii="宋体" w:hAnsi="宋体" w:cs="Times New Roman"/>
          <w:sz w:val="24"/>
          <w:szCs w:val="24"/>
        </w:rPr>
        <w:t>3</w:t>
      </w:r>
      <w:r w:rsidR="00963649" w:rsidRPr="00963649">
        <w:rPr>
          <w:rFonts w:ascii="宋体" w:hAnsi="宋体" w:cs="Times New Roman" w:hint="eastAsia"/>
          <w:sz w:val="24"/>
          <w:szCs w:val="24"/>
        </w:rPr>
        <w:t>日</w:t>
      </w:r>
      <w:r w:rsidR="00963649">
        <w:rPr>
          <w:rFonts w:ascii="宋体" w:hAnsi="宋体" w:cs="Times New Roman" w:hint="eastAsia"/>
          <w:sz w:val="24"/>
          <w:szCs w:val="24"/>
        </w:rPr>
        <w:t>、</w:t>
      </w:r>
      <w:r w:rsidRPr="00186984">
        <w:rPr>
          <w:rFonts w:ascii="宋体" w:hAnsi="宋体" w:cs="Times New Roman"/>
          <w:sz w:val="24"/>
          <w:szCs w:val="24"/>
        </w:rPr>
        <w:t>20</w:t>
      </w:r>
      <w:r w:rsidR="0091040E">
        <w:rPr>
          <w:rFonts w:ascii="宋体" w:hAnsi="宋体" w:cs="Times New Roman"/>
          <w:sz w:val="24"/>
          <w:szCs w:val="24"/>
        </w:rPr>
        <w:t>2</w:t>
      </w:r>
      <w:r w:rsidR="00EA4537">
        <w:rPr>
          <w:rFonts w:ascii="宋体" w:hAnsi="宋体" w:cs="Times New Roman"/>
          <w:sz w:val="24"/>
          <w:szCs w:val="24"/>
        </w:rPr>
        <w:t>5</w:t>
      </w:r>
      <w:r w:rsidRPr="00186984">
        <w:rPr>
          <w:rFonts w:ascii="宋体" w:hAnsi="宋体" w:cs="Times New Roman"/>
          <w:sz w:val="24"/>
          <w:szCs w:val="24"/>
        </w:rPr>
        <w:t>年</w:t>
      </w:r>
      <w:r w:rsidR="003F737D">
        <w:rPr>
          <w:rFonts w:ascii="宋体" w:hAnsi="宋体" w:cs="Times New Roman"/>
          <w:sz w:val="24"/>
          <w:szCs w:val="24"/>
        </w:rPr>
        <w:t>3</w:t>
      </w:r>
      <w:r w:rsidR="00EA4537">
        <w:rPr>
          <w:rFonts w:ascii="宋体" w:hAnsi="宋体" w:cs="Times New Roman" w:hint="eastAsia"/>
          <w:sz w:val="24"/>
          <w:szCs w:val="24"/>
        </w:rPr>
        <w:t>月</w:t>
      </w:r>
      <w:r w:rsidR="00B857E7">
        <w:rPr>
          <w:rFonts w:ascii="宋体" w:hAnsi="宋体" w:cs="Times New Roman"/>
          <w:sz w:val="24"/>
          <w:szCs w:val="24"/>
        </w:rPr>
        <w:t>4</w:t>
      </w:r>
      <w:r w:rsidR="00EA4537">
        <w:rPr>
          <w:rFonts w:ascii="宋体" w:hAnsi="宋体" w:cs="Times New Roman" w:hint="eastAsia"/>
          <w:sz w:val="24"/>
          <w:szCs w:val="24"/>
        </w:rPr>
        <w:t>日</w:t>
      </w:r>
    </w:p>
    <w:p w14:paraId="33FF5A6D" w14:textId="75C5FCE9" w:rsidR="00186984" w:rsidRDefault="00186984" w:rsidP="00186984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186984">
        <w:rPr>
          <w:rFonts w:ascii="宋体" w:hAnsi="宋体" w:cs="Times New Roman"/>
          <w:b/>
          <w:sz w:val="24"/>
          <w:szCs w:val="24"/>
        </w:rPr>
        <w:t>调研形式</w:t>
      </w:r>
      <w:r w:rsidRPr="00186984">
        <w:rPr>
          <w:rFonts w:ascii="宋体" w:hAnsi="宋体" w:cs="Times New Roman"/>
          <w:sz w:val="24"/>
          <w:szCs w:val="24"/>
        </w:rPr>
        <w:t>：</w:t>
      </w:r>
      <w:r w:rsidR="00963649">
        <w:rPr>
          <w:rFonts w:ascii="宋体" w:hAnsi="宋体" w:cs="Times New Roman" w:hint="eastAsia"/>
          <w:sz w:val="24"/>
          <w:szCs w:val="24"/>
        </w:rPr>
        <w:t>线上</w:t>
      </w:r>
      <w:r w:rsidR="00E7491E">
        <w:rPr>
          <w:rFonts w:ascii="宋体" w:hAnsi="宋体" w:cs="Times New Roman" w:hint="eastAsia"/>
          <w:sz w:val="24"/>
          <w:szCs w:val="24"/>
        </w:rPr>
        <w:t>交流</w:t>
      </w:r>
    </w:p>
    <w:p w14:paraId="02BFECB2" w14:textId="0E59A718" w:rsidR="00AE630F" w:rsidRDefault="00186984" w:rsidP="00AE630F">
      <w:pPr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  <w:r w:rsidRPr="00186984">
        <w:rPr>
          <w:rFonts w:ascii="宋体" w:hAnsi="宋体" w:cs="宋体" w:hint="eastAsia"/>
          <w:b/>
          <w:bCs/>
          <w:kern w:val="0"/>
          <w:sz w:val="24"/>
          <w:szCs w:val="24"/>
        </w:rPr>
        <w:t>参与交流来访的机构投资者：</w:t>
      </w:r>
    </w:p>
    <w:p w14:paraId="206C0668" w14:textId="36E5C570" w:rsidR="00E1260E" w:rsidRPr="00E1260E" w:rsidRDefault="00E1260E" w:rsidP="00AE630F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E1260E">
        <w:rPr>
          <w:rFonts w:ascii="宋体" w:hAnsi="宋体" w:cs="Times New Roman" w:hint="eastAsia"/>
          <w:sz w:val="24"/>
          <w:szCs w:val="24"/>
        </w:rPr>
        <w:t>国盛证券、开源证券、嘉实基金、国联基金、中欧基金、安信基金、</w:t>
      </w:r>
      <w:proofErr w:type="gramStart"/>
      <w:r w:rsidRPr="00E1260E">
        <w:rPr>
          <w:rFonts w:ascii="宋体" w:hAnsi="宋体" w:cs="Times New Roman" w:hint="eastAsia"/>
          <w:sz w:val="24"/>
          <w:szCs w:val="24"/>
        </w:rPr>
        <w:t>汇添富</w:t>
      </w:r>
      <w:proofErr w:type="gramEnd"/>
      <w:r w:rsidRPr="00E1260E">
        <w:rPr>
          <w:rFonts w:ascii="宋体" w:hAnsi="宋体" w:cs="Times New Roman" w:hint="eastAsia"/>
          <w:sz w:val="24"/>
          <w:szCs w:val="24"/>
        </w:rPr>
        <w:t>基金、光大保德信、富安达基金、西部证券、</w:t>
      </w:r>
      <w:bookmarkStart w:id="0" w:name="OLE_LINK4"/>
      <w:r w:rsidRPr="00E1260E">
        <w:rPr>
          <w:rFonts w:ascii="宋体" w:hAnsi="宋体" w:cs="Times New Roman" w:hint="eastAsia"/>
          <w:sz w:val="24"/>
          <w:szCs w:val="24"/>
        </w:rPr>
        <w:t>北信瑞丰</w:t>
      </w:r>
      <w:bookmarkEnd w:id="0"/>
      <w:r w:rsidRPr="00E1260E">
        <w:rPr>
          <w:rFonts w:ascii="宋体" w:hAnsi="宋体" w:cs="Times New Roman" w:hint="eastAsia"/>
          <w:sz w:val="24"/>
          <w:szCs w:val="24"/>
        </w:rPr>
        <w:t>、</w:t>
      </w:r>
      <w:bookmarkStart w:id="1" w:name="OLE_LINK5"/>
      <w:proofErr w:type="gramStart"/>
      <w:r w:rsidRPr="00E1260E">
        <w:rPr>
          <w:rFonts w:ascii="宋体" w:hAnsi="宋体" w:cs="Times New Roman" w:hint="eastAsia"/>
          <w:sz w:val="24"/>
          <w:szCs w:val="24"/>
        </w:rPr>
        <w:t>博衍基金</w:t>
      </w:r>
      <w:proofErr w:type="gramEnd"/>
      <w:r w:rsidRPr="00E1260E">
        <w:rPr>
          <w:rFonts w:ascii="宋体" w:hAnsi="宋体" w:cs="Times New Roman" w:hint="eastAsia"/>
          <w:sz w:val="24"/>
          <w:szCs w:val="24"/>
        </w:rPr>
        <w:t>、</w:t>
      </w:r>
      <w:bookmarkEnd w:id="1"/>
      <w:r w:rsidRPr="00E1260E">
        <w:rPr>
          <w:rFonts w:ascii="宋体" w:hAnsi="宋体" w:cs="Times New Roman" w:hint="eastAsia"/>
          <w:sz w:val="24"/>
          <w:szCs w:val="24"/>
        </w:rPr>
        <w:t>财通基金、财</w:t>
      </w:r>
      <w:proofErr w:type="gramStart"/>
      <w:r w:rsidRPr="00E1260E">
        <w:rPr>
          <w:rFonts w:ascii="宋体" w:hAnsi="宋体" w:cs="Times New Roman" w:hint="eastAsia"/>
          <w:sz w:val="24"/>
          <w:szCs w:val="24"/>
        </w:rPr>
        <w:t>通资管</w:t>
      </w:r>
      <w:proofErr w:type="gramEnd"/>
      <w:r w:rsidRPr="00E1260E">
        <w:rPr>
          <w:rFonts w:ascii="宋体" w:hAnsi="宋体" w:cs="Times New Roman" w:hint="eastAsia"/>
          <w:sz w:val="24"/>
          <w:szCs w:val="24"/>
        </w:rPr>
        <w:t>、淳厚基金、大成基金、德邦基金、东方红、光大永明、国金基金、国君资管、海富通、弘毅远方、红土创新基金、华宝基金、华泰柏瑞、华夏基金、华夏久盈、</w:t>
      </w:r>
      <w:proofErr w:type="gramStart"/>
      <w:r w:rsidRPr="00E1260E">
        <w:rPr>
          <w:rFonts w:ascii="宋体" w:hAnsi="宋体" w:cs="Times New Roman" w:hint="eastAsia"/>
          <w:sz w:val="24"/>
          <w:szCs w:val="24"/>
        </w:rPr>
        <w:t>汇升投资</w:t>
      </w:r>
      <w:proofErr w:type="gramEnd"/>
      <w:r w:rsidRPr="00E1260E">
        <w:rPr>
          <w:rFonts w:ascii="宋体" w:hAnsi="宋体" w:cs="Times New Roman" w:hint="eastAsia"/>
          <w:sz w:val="24"/>
          <w:szCs w:val="24"/>
        </w:rPr>
        <w:t>、惠升基金、建信基金、建信养老、交银基金、金元顺安基金、景顺长城、摩根华鑫基金、人保养老、上银基金、太平基金、泰达基金、泰康资产、</w:t>
      </w:r>
      <w:proofErr w:type="gramStart"/>
      <w:r w:rsidRPr="00E1260E">
        <w:rPr>
          <w:rFonts w:ascii="宋体" w:hAnsi="宋体" w:cs="Times New Roman" w:hint="eastAsia"/>
          <w:sz w:val="24"/>
          <w:szCs w:val="24"/>
        </w:rPr>
        <w:t>天弘基金</w:t>
      </w:r>
      <w:proofErr w:type="gramEnd"/>
      <w:r w:rsidRPr="00E1260E">
        <w:rPr>
          <w:rFonts w:ascii="宋体" w:hAnsi="宋体" w:cs="Times New Roman" w:hint="eastAsia"/>
          <w:sz w:val="24"/>
          <w:szCs w:val="24"/>
        </w:rPr>
        <w:t>、天治基金、</w:t>
      </w:r>
      <w:proofErr w:type="gramStart"/>
      <w:r w:rsidRPr="00E1260E">
        <w:rPr>
          <w:rFonts w:ascii="宋体" w:hAnsi="宋体" w:cs="Times New Roman" w:hint="eastAsia"/>
          <w:sz w:val="24"/>
          <w:szCs w:val="24"/>
        </w:rPr>
        <w:t>西部利</w:t>
      </w:r>
      <w:proofErr w:type="gramEnd"/>
      <w:r w:rsidRPr="00E1260E">
        <w:rPr>
          <w:rFonts w:ascii="宋体" w:hAnsi="宋体" w:cs="Times New Roman" w:hint="eastAsia"/>
          <w:sz w:val="24"/>
          <w:szCs w:val="24"/>
        </w:rPr>
        <w:t>得、兴银理财、</w:t>
      </w:r>
      <w:proofErr w:type="gramStart"/>
      <w:r w:rsidRPr="00E1260E">
        <w:rPr>
          <w:rFonts w:ascii="宋体" w:hAnsi="宋体" w:cs="Times New Roman" w:hint="eastAsia"/>
          <w:sz w:val="24"/>
          <w:szCs w:val="24"/>
        </w:rPr>
        <w:t>永赢基金</w:t>
      </w:r>
      <w:proofErr w:type="gramEnd"/>
      <w:r w:rsidRPr="00E1260E">
        <w:rPr>
          <w:rFonts w:ascii="宋体" w:hAnsi="宋体" w:cs="Times New Roman" w:hint="eastAsia"/>
          <w:sz w:val="24"/>
          <w:szCs w:val="24"/>
        </w:rPr>
        <w:t>、长城基金、长信基金、</w:t>
      </w:r>
      <w:proofErr w:type="gramStart"/>
      <w:r w:rsidRPr="00E1260E">
        <w:rPr>
          <w:rFonts w:ascii="宋体" w:hAnsi="宋体" w:cs="Times New Roman" w:hint="eastAsia"/>
          <w:sz w:val="24"/>
          <w:szCs w:val="24"/>
        </w:rPr>
        <w:t>浙商资</w:t>
      </w:r>
      <w:proofErr w:type="gramEnd"/>
      <w:r w:rsidRPr="00E1260E">
        <w:rPr>
          <w:rFonts w:ascii="宋体" w:hAnsi="宋体" w:cs="Times New Roman" w:hint="eastAsia"/>
          <w:sz w:val="24"/>
          <w:szCs w:val="24"/>
        </w:rPr>
        <w:t>管、中航基金、中银基金、中</w:t>
      </w:r>
      <w:proofErr w:type="gramStart"/>
      <w:r w:rsidRPr="00E1260E">
        <w:rPr>
          <w:rFonts w:ascii="宋体" w:hAnsi="宋体" w:cs="Times New Roman" w:hint="eastAsia"/>
          <w:sz w:val="24"/>
          <w:szCs w:val="24"/>
        </w:rPr>
        <w:t>邮保险资</w:t>
      </w:r>
      <w:proofErr w:type="gramEnd"/>
      <w:r w:rsidRPr="00E1260E">
        <w:rPr>
          <w:rFonts w:ascii="宋体" w:hAnsi="宋体" w:cs="Times New Roman" w:hint="eastAsia"/>
          <w:sz w:val="24"/>
          <w:szCs w:val="24"/>
        </w:rPr>
        <w:t>管、中邮基金、博时基金、大家资产、东北证券、东方证券自营、东</w:t>
      </w:r>
      <w:proofErr w:type="gramStart"/>
      <w:r w:rsidRPr="00E1260E">
        <w:rPr>
          <w:rFonts w:ascii="宋体" w:hAnsi="宋体" w:cs="Times New Roman" w:hint="eastAsia"/>
          <w:sz w:val="24"/>
          <w:szCs w:val="24"/>
        </w:rPr>
        <w:t>证资管</w:t>
      </w:r>
      <w:proofErr w:type="gramEnd"/>
      <w:r w:rsidRPr="00E1260E">
        <w:rPr>
          <w:rFonts w:ascii="宋体" w:hAnsi="宋体" w:cs="Times New Roman" w:hint="eastAsia"/>
          <w:sz w:val="24"/>
          <w:szCs w:val="24"/>
        </w:rPr>
        <w:t>、方正证券、</w:t>
      </w:r>
      <w:proofErr w:type="gramStart"/>
      <w:r w:rsidRPr="00E1260E">
        <w:rPr>
          <w:rFonts w:ascii="宋体" w:hAnsi="宋体" w:cs="Times New Roman" w:hint="eastAsia"/>
          <w:sz w:val="24"/>
          <w:szCs w:val="24"/>
        </w:rPr>
        <w:t>工银瑞信</w:t>
      </w:r>
      <w:proofErr w:type="gramEnd"/>
      <w:r w:rsidRPr="00E1260E">
        <w:rPr>
          <w:rFonts w:ascii="宋体" w:hAnsi="宋体" w:cs="Times New Roman" w:hint="eastAsia"/>
          <w:sz w:val="24"/>
          <w:szCs w:val="24"/>
        </w:rPr>
        <w:t>、广发基金、国泰基金、华安基金、华安医药、华富基金、华源证券、</w:t>
      </w:r>
      <w:proofErr w:type="gramStart"/>
      <w:r w:rsidRPr="00E1260E">
        <w:rPr>
          <w:rFonts w:ascii="宋体" w:hAnsi="宋体" w:cs="Times New Roman" w:hint="eastAsia"/>
          <w:sz w:val="24"/>
          <w:szCs w:val="24"/>
        </w:rPr>
        <w:t>聚鸣投资</w:t>
      </w:r>
      <w:proofErr w:type="gramEnd"/>
      <w:r w:rsidRPr="00E1260E">
        <w:rPr>
          <w:rFonts w:ascii="宋体" w:hAnsi="宋体" w:cs="Times New Roman" w:hint="eastAsia"/>
          <w:sz w:val="24"/>
          <w:szCs w:val="24"/>
        </w:rPr>
        <w:t>、理成资产、民生加银基金、明达资产、明亚基金、南方基金、农银人寿资管、诺德基金、鹏华基金、</w:t>
      </w:r>
      <w:proofErr w:type="gramStart"/>
      <w:r w:rsidRPr="00E1260E">
        <w:rPr>
          <w:rFonts w:ascii="宋体" w:hAnsi="宋体" w:cs="Times New Roman" w:hint="eastAsia"/>
          <w:sz w:val="24"/>
          <w:szCs w:val="24"/>
        </w:rPr>
        <w:t>浦银安</w:t>
      </w:r>
      <w:proofErr w:type="gramEnd"/>
      <w:r w:rsidRPr="00E1260E">
        <w:rPr>
          <w:rFonts w:ascii="宋体" w:hAnsi="宋体" w:cs="Times New Roman" w:hint="eastAsia"/>
          <w:sz w:val="24"/>
          <w:szCs w:val="24"/>
        </w:rPr>
        <w:t>盛基金、上海冲积资产、申万宏源、五地投资、</w:t>
      </w:r>
      <w:proofErr w:type="gramStart"/>
      <w:r w:rsidRPr="00E1260E">
        <w:rPr>
          <w:rFonts w:ascii="宋体" w:hAnsi="宋体" w:cs="Times New Roman" w:hint="eastAsia"/>
          <w:sz w:val="24"/>
          <w:szCs w:val="24"/>
        </w:rPr>
        <w:t>禧弘资管</w:t>
      </w:r>
      <w:proofErr w:type="gramEnd"/>
      <w:r w:rsidRPr="00E1260E">
        <w:rPr>
          <w:rFonts w:ascii="宋体" w:hAnsi="宋体" w:cs="Times New Roman" w:hint="eastAsia"/>
          <w:sz w:val="24"/>
          <w:szCs w:val="24"/>
        </w:rPr>
        <w:t>、相聚资本、信达证券、</w:t>
      </w:r>
      <w:bookmarkStart w:id="2" w:name="OLE_LINK6"/>
      <w:proofErr w:type="gramStart"/>
      <w:r w:rsidRPr="00E1260E">
        <w:rPr>
          <w:rFonts w:ascii="宋体" w:hAnsi="宋体" w:cs="Times New Roman" w:hint="eastAsia"/>
          <w:sz w:val="24"/>
          <w:szCs w:val="24"/>
        </w:rPr>
        <w:t>雪石资产</w:t>
      </w:r>
      <w:bookmarkEnd w:id="2"/>
      <w:proofErr w:type="gramEnd"/>
      <w:r w:rsidRPr="00E1260E">
        <w:rPr>
          <w:rFonts w:ascii="宋体" w:hAnsi="宋体" w:cs="Times New Roman" w:hint="eastAsia"/>
          <w:sz w:val="24"/>
          <w:szCs w:val="24"/>
        </w:rPr>
        <w:t>、招商基金、招商资管、</w:t>
      </w:r>
      <w:proofErr w:type="gramStart"/>
      <w:r w:rsidRPr="00E1260E">
        <w:rPr>
          <w:rFonts w:ascii="宋体" w:hAnsi="宋体" w:cs="Times New Roman" w:hint="eastAsia"/>
          <w:sz w:val="24"/>
          <w:szCs w:val="24"/>
        </w:rPr>
        <w:t>浙商证券、中庚</w:t>
      </w:r>
      <w:proofErr w:type="gramEnd"/>
      <w:r w:rsidRPr="00E1260E">
        <w:rPr>
          <w:rFonts w:ascii="宋体" w:hAnsi="宋体" w:cs="Times New Roman" w:hint="eastAsia"/>
          <w:sz w:val="24"/>
          <w:szCs w:val="24"/>
        </w:rPr>
        <w:t>基金、</w:t>
      </w:r>
      <w:bookmarkStart w:id="3" w:name="OLE_LINK7"/>
      <w:r w:rsidRPr="00E1260E">
        <w:rPr>
          <w:rFonts w:ascii="宋体" w:hAnsi="宋体" w:cs="Times New Roman" w:hint="eastAsia"/>
          <w:sz w:val="24"/>
          <w:szCs w:val="24"/>
        </w:rPr>
        <w:t>中欧瑞博</w:t>
      </w:r>
      <w:bookmarkEnd w:id="3"/>
      <w:r w:rsidRPr="00E1260E">
        <w:rPr>
          <w:rFonts w:ascii="宋体" w:hAnsi="宋体" w:cs="Times New Roman" w:hint="eastAsia"/>
          <w:sz w:val="24"/>
          <w:szCs w:val="24"/>
        </w:rPr>
        <w:t>、</w:t>
      </w:r>
      <w:bookmarkStart w:id="4" w:name="OLE_LINK8"/>
      <w:proofErr w:type="gramStart"/>
      <w:r w:rsidRPr="00E1260E">
        <w:rPr>
          <w:rFonts w:ascii="宋体" w:hAnsi="宋体" w:cs="Times New Roman" w:hint="eastAsia"/>
          <w:sz w:val="24"/>
          <w:szCs w:val="24"/>
        </w:rPr>
        <w:t>中信保诚</w:t>
      </w:r>
      <w:proofErr w:type="gramEnd"/>
      <w:r w:rsidRPr="00E1260E">
        <w:rPr>
          <w:rFonts w:ascii="宋体" w:hAnsi="宋体" w:cs="Times New Roman" w:hint="eastAsia"/>
          <w:sz w:val="24"/>
          <w:szCs w:val="24"/>
        </w:rPr>
        <w:t>基金</w:t>
      </w:r>
      <w:bookmarkEnd w:id="4"/>
      <w:r w:rsidRPr="00E1260E">
        <w:rPr>
          <w:rFonts w:ascii="宋体" w:hAnsi="宋体" w:cs="Times New Roman" w:hint="eastAsia"/>
          <w:sz w:val="24"/>
          <w:szCs w:val="24"/>
        </w:rPr>
        <w:t>、中信资管、中银理财、中</w:t>
      </w:r>
      <w:proofErr w:type="gramStart"/>
      <w:r w:rsidRPr="00E1260E">
        <w:rPr>
          <w:rFonts w:ascii="宋体" w:hAnsi="宋体" w:cs="Times New Roman" w:hint="eastAsia"/>
          <w:sz w:val="24"/>
          <w:szCs w:val="24"/>
        </w:rPr>
        <w:t>银资管</w:t>
      </w:r>
      <w:proofErr w:type="gramEnd"/>
    </w:p>
    <w:p w14:paraId="47E12FC4" w14:textId="20690B59" w:rsidR="00071991" w:rsidRDefault="00186984" w:rsidP="0082730E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186984">
        <w:rPr>
          <w:rFonts w:ascii="宋体" w:hAnsi="宋体" w:cs="宋体" w:hint="eastAsia"/>
          <w:b/>
          <w:bCs/>
          <w:kern w:val="0"/>
          <w:sz w:val="24"/>
          <w:szCs w:val="24"/>
        </w:rPr>
        <w:t>接待人员：</w:t>
      </w:r>
      <w:r w:rsidRPr="00186984">
        <w:rPr>
          <w:rFonts w:ascii="宋体" w:hAnsi="宋体" w:cs="Times New Roman" w:hint="eastAsia"/>
          <w:sz w:val="24"/>
          <w:szCs w:val="24"/>
        </w:rPr>
        <w:t>董事</w:t>
      </w:r>
      <w:r w:rsidRPr="00186984">
        <w:rPr>
          <w:rFonts w:ascii="宋体" w:hAnsi="宋体" w:cs="Times New Roman"/>
          <w:sz w:val="24"/>
          <w:szCs w:val="24"/>
        </w:rPr>
        <w:t>、副总经理、</w:t>
      </w:r>
      <w:r w:rsidRPr="00186984">
        <w:rPr>
          <w:rFonts w:ascii="宋体" w:hAnsi="宋体" w:cs="Times New Roman" w:hint="eastAsia"/>
          <w:sz w:val="24"/>
          <w:szCs w:val="24"/>
        </w:rPr>
        <w:t>董事会秘书赵新安</w:t>
      </w:r>
    </w:p>
    <w:p w14:paraId="7CF7BAB4" w14:textId="77777777" w:rsidR="00186984" w:rsidRPr="00186984" w:rsidRDefault="00186984" w:rsidP="00186984">
      <w:pPr>
        <w:widowControl/>
        <w:spacing w:line="480" w:lineRule="auto"/>
        <w:rPr>
          <w:rFonts w:ascii="宋体" w:hAnsi="宋体" w:cs="宋体"/>
          <w:kern w:val="0"/>
          <w:sz w:val="24"/>
          <w:szCs w:val="24"/>
        </w:rPr>
      </w:pPr>
      <w:r w:rsidRPr="00186984">
        <w:rPr>
          <w:rFonts w:ascii="宋体" w:hAnsi="宋体" w:cs="宋体" w:hint="eastAsia"/>
          <w:b/>
          <w:bCs/>
          <w:kern w:val="0"/>
          <w:sz w:val="24"/>
          <w:szCs w:val="24"/>
        </w:rPr>
        <w:t>二、调研纪要</w:t>
      </w:r>
    </w:p>
    <w:p w14:paraId="04882EF4" w14:textId="1DDF9FF3" w:rsidR="00EE3FEA" w:rsidRPr="008C408B" w:rsidRDefault="00EE3FEA" w:rsidP="00EE3FEA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EE3FEA">
        <w:rPr>
          <w:rFonts w:ascii="宋体" w:hAnsi="宋体" w:cs="宋体" w:hint="eastAsia"/>
          <w:b/>
          <w:bCs/>
          <w:kern w:val="0"/>
          <w:sz w:val="24"/>
          <w:szCs w:val="24"/>
        </w:rPr>
        <w:t>Q：公司在海外经营有什么策略？</w:t>
      </w:r>
    </w:p>
    <w:p w14:paraId="3539565C" w14:textId="26717DB6" w:rsidR="00EE3FEA" w:rsidRDefault="00EE3FEA" w:rsidP="00EE3FEA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8C408B">
        <w:rPr>
          <w:rFonts w:ascii="宋体" w:hAnsi="宋体" w:cs="Times New Roman" w:hint="eastAsia"/>
          <w:kern w:val="0"/>
          <w:sz w:val="24"/>
          <w:szCs w:val="24"/>
        </w:rPr>
        <w:t>A：</w:t>
      </w:r>
      <w:r w:rsidRPr="00EE3FEA">
        <w:rPr>
          <w:rFonts w:ascii="宋体" w:hAnsi="宋体" w:cs="Times New Roman" w:hint="eastAsia"/>
          <w:kern w:val="0"/>
          <w:sz w:val="24"/>
          <w:szCs w:val="24"/>
        </w:rPr>
        <w:t>销售策略方面，公司通过电商模式，并与经销商合作进行销售。</w:t>
      </w:r>
    </w:p>
    <w:p w14:paraId="38541C67" w14:textId="543FF2AE" w:rsidR="00264073" w:rsidRPr="008C408B" w:rsidRDefault="00264073" w:rsidP="00264073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8C408B"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Q：</w:t>
      </w:r>
      <w:r w:rsidRPr="00264073">
        <w:rPr>
          <w:rFonts w:ascii="宋体" w:hAnsi="宋体" w:cs="宋体" w:hint="eastAsia"/>
          <w:b/>
          <w:bCs/>
          <w:kern w:val="0"/>
          <w:sz w:val="24"/>
          <w:szCs w:val="24"/>
        </w:rPr>
        <w:t>前几年公司经营性现金流一般，</w:t>
      </w:r>
      <w:r w:rsidR="00373CCD">
        <w:rPr>
          <w:rFonts w:ascii="宋体" w:hAnsi="宋体" w:cs="宋体" w:hint="eastAsia"/>
          <w:b/>
          <w:bCs/>
          <w:kern w:val="0"/>
          <w:sz w:val="24"/>
          <w:szCs w:val="24"/>
        </w:rPr>
        <w:t>2</w:t>
      </w:r>
      <w:r w:rsidR="00373CCD">
        <w:rPr>
          <w:rFonts w:ascii="宋体" w:hAnsi="宋体" w:cs="宋体"/>
          <w:b/>
          <w:bCs/>
          <w:kern w:val="0"/>
          <w:sz w:val="24"/>
          <w:szCs w:val="24"/>
        </w:rPr>
        <w:t>0</w:t>
      </w:r>
      <w:r w:rsidRPr="00264073">
        <w:rPr>
          <w:rFonts w:ascii="宋体" w:hAnsi="宋体" w:cs="宋体" w:hint="eastAsia"/>
          <w:b/>
          <w:bCs/>
          <w:kern w:val="0"/>
          <w:sz w:val="24"/>
          <w:szCs w:val="24"/>
        </w:rPr>
        <w:t>24年</w:t>
      </w:r>
      <w:r w:rsidR="00373CCD">
        <w:rPr>
          <w:rFonts w:ascii="宋体" w:hAnsi="宋体" w:cs="宋体" w:hint="eastAsia"/>
          <w:b/>
          <w:bCs/>
          <w:kern w:val="0"/>
          <w:sz w:val="24"/>
          <w:szCs w:val="24"/>
        </w:rPr>
        <w:t>有所</w:t>
      </w:r>
      <w:r w:rsidRPr="00264073">
        <w:rPr>
          <w:rFonts w:ascii="宋体" w:hAnsi="宋体" w:cs="宋体" w:hint="eastAsia"/>
          <w:b/>
          <w:bCs/>
          <w:kern w:val="0"/>
          <w:sz w:val="24"/>
          <w:szCs w:val="24"/>
        </w:rPr>
        <w:t>改善，</w:t>
      </w:r>
      <w:r w:rsidR="00373CCD">
        <w:rPr>
          <w:rFonts w:ascii="宋体" w:hAnsi="宋体" w:cs="宋体" w:hint="eastAsia"/>
          <w:b/>
          <w:bCs/>
          <w:kern w:val="0"/>
          <w:sz w:val="24"/>
          <w:szCs w:val="24"/>
        </w:rPr>
        <w:t>是什么方面</w:t>
      </w:r>
      <w:r w:rsidRPr="00264073">
        <w:rPr>
          <w:rFonts w:ascii="宋体" w:hAnsi="宋体" w:cs="宋体" w:hint="eastAsia"/>
          <w:b/>
          <w:bCs/>
          <w:kern w:val="0"/>
          <w:sz w:val="24"/>
          <w:szCs w:val="24"/>
        </w:rPr>
        <w:t>发生</w:t>
      </w:r>
      <w:r w:rsidR="00373CCD">
        <w:rPr>
          <w:rFonts w:ascii="宋体" w:hAnsi="宋体" w:cs="宋体" w:hint="eastAsia"/>
          <w:b/>
          <w:bCs/>
          <w:kern w:val="0"/>
          <w:sz w:val="24"/>
          <w:szCs w:val="24"/>
        </w:rPr>
        <w:t>了</w:t>
      </w:r>
      <w:r w:rsidRPr="00264073">
        <w:rPr>
          <w:rFonts w:ascii="宋体" w:hAnsi="宋体" w:cs="宋体" w:hint="eastAsia"/>
          <w:b/>
          <w:bCs/>
          <w:kern w:val="0"/>
          <w:sz w:val="24"/>
          <w:szCs w:val="24"/>
        </w:rPr>
        <w:t>变化</w:t>
      </w:r>
      <w:r w:rsidRPr="008C408B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31CE3647" w14:textId="6DBCA3CF" w:rsidR="00373CCD" w:rsidRDefault="00264073" w:rsidP="00264073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8C408B">
        <w:rPr>
          <w:rFonts w:ascii="宋体" w:hAnsi="宋体" w:cs="Times New Roman" w:hint="eastAsia"/>
          <w:kern w:val="0"/>
          <w:sz w:val="24"/>
          <w:szCs w:val="24"/>
        </w:rPr>
        <w:t>A：</w:t>
      </w:r>
      <w:bookmarkStart w:id="5" w:name="OLE_LINK9"/>
      <w:r w:rsidR="00373CCD" w:rsidRPr="00373CCD">
        <w:rPr>
          <w:rFonts w:ascii="宋体" w:hAnsi="宋体" w:cs="Times New Roman" w:hint="eastAsia"/>
          <w:kern w:val="0"/>
          <w:sz w:val="24"/>
          <w:szCs w:val="24"/>
        </w:rPr>
        <w:t>自上市以来</w:t>
      </w:r>
      <w:r w:rsidR="00373CCD">
        <w:rPr>
          <w:rFonts w:ascii="宋体" w:hAnsi="宋体" w:cs="Times New Roman" w:hint="eastAsia"/>
          <w:kern w:val="0"/>
          <w:sz w:val="24"/>
          <w:szCs w:val="24"/>
        </w:rPr>
        <w:t>，</w:t>
      </w:r>
      <w:r w:rsidR="00373CCD" w:rsidRPr="00373CCD">
        <w:rPr>
          <w:rFonts w:ascii="宋体" w:hAnsi="宋体" w:cs="Times New Roman" w:hint="eastAsia"/>
          <w:kern w:val="0"/>
          <w:sz w:val="24"/>
          <w:szCs w:val="24"/>
        </w:rPr>
        <w:t>公司努力进行品种添加，采购量增加较多，另外，公司扩大了研发人员的招聘，公司在全国布局仓储，也加大了相关人员招聘工作，处于快速扩张期，因此支出金额较大，造成经营性现金流同比下降，但这也为公司后期业务发展打下基础。</w:t>
      </w:r>
      <w:r w:rsidR="00373CCD">
        <w:rPr>
          <w:rFonts w:ascii="宋体" w:hAnsi="宋体" w:cs="Times New Roman" w:hint="eastAsia"/>
          <w:kern w:val="0"/>
          <w:sz w:val="24"/>
          <w:szCs w:val="24"/>
        </w:rPr>
        <w:t>随着</w:t>
      </w:r>
      <w:r w:rsidR="00373CCD" w:rsidRPr="00373CCD">
        <w:rPr>
          <w:rFonts w:ascii="宋体" w:hAnsi="宋体" w:cs="Times New Roman" w:hint="eastAsia"/>
          <w:kern w:val="0"/>
          <w:sz w:val="24"/>
          <w:szCs w:val="24"/>
        </w:rPr>
        <w:t>以前年度铺设外部仓库的备货目标逐步达到，各仓库常备库存补齐，公司备货的速度有所下降，原材料采购放缓</w:t>
      </w:r>
      <w:r w:rsidR="00373CCD">
        <w:rPr>
          <w:rFonts w:ascii="宋体" w:hAnsi="宋体" w:cs="Times New Roman" w:hint="eastAsia"/>
          <w:kern w:val="0"/>
          <w:sz w:val="24"/>
          <w:szCs w:val="24"/>
        </w:rPr>
        <w:t>，</w:t>
      </w:r>
      <w:r w:rsidR="00373CCD" w:rsidRPr="00373CCD">
        <w:rPr>
          <w:rFonts w:ascii="宋体" w:hAnsi="宋体" w:cs="Times New Roman" w:hint="eastAsia"/>
          <w:kern w:val="0"/>
          <w:sz w:val="24"/>
          <w:szCs w:val="24"/>
        </w:rPr>
        <w:t>现金流情况较好</w:t>
      </w:r>
      <w:bookmarkEnd w:id="5"/>
      <w:r w:rsidR="00373CCD"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01FA8284" w14:textId="35C9E22D" w:rsidR="00F72742" w:rsidRPr="008C408B" w:rsidRDefault="00F72742" w:rsidP="00F72742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8C408B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bookmarkStart w:id="6" w:name="_Hlk192086113"/>
      <w:r w:rsidRPr="00F72742">
        <w:rPr>
          <w:rFonts w:ascii="宋体" w:hAnsi="宋体" w:cs="宋体" w:hint="eastAsia"/>
          <w:b/>
          <w:bCs/>
          <w:kern w:val="0"/>
          <w:sz w:val="24"/>
          <w:szCs w:val="24"/>
        </w:rPr>
        <w:t>怎么看国内行业需求端情况，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展望一下</w:t>
      </w:r>
      <w:r w:rsidRPr="00F72742">
        <w:rPr>
          <w:rFonts w:ascii="宋体" w:hAnsi="宋体" w:cs="宋体" w:hint="eastAsia"/>
          <w:b/>
          <w:bCs/>
          <w:kern w:val="0"/>
          <w:sz w:val="24"/>
          <w:szCs w:val="24"/>
        </w:rPr>
        <w:t>科研</w:t>
      </w:r>
      <w:r w:rsidR="00EE3FEA">
        <w:rPr>
          <w:rFonts w:ascii="宋体" w:hAnsi="宋体" w:cs="宋体" w:hint="eastAsia"/>
          <w:b/>
          <w:bCs/>
          <w:kern w:val="0"/>
          <w:sz w:val="24"/>
          <w:szCs w:val="24"/>
        </w:rPr>
        <w:t>及</w:t>
      </w:r>
      <w:r w:rsidRPr="00F72742">
        <w:rPr>
          <w:rFonts w:ascii="宋体" w:hAnsi="宋体" w:cs="宋体" w:hint="eastAsia"/>
          <w:b/>
          <w:bCs/>
          <w:kern w:val="0"/>
          <w:sz w:val="24"/>
          <w:szCs w:val="24"/>
        </w:rPr>
        <w:t>工业增长趋势</w:t>
      </w:r>
      <w:bookmarkEnd w:id="6"/>
      <w:r w:rsidRPr="008C408B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05DE081C" w14:textId="25C8E11B" w:rsidR="00F72742" w:rsidRDefault="00F72742" w:rsidP="00F72742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8C408B">
        <w:rPr>
          <w:rFonts w:ascii="宋体" w:hAnsi="宋体" w:cs="Times New Roman" w:hint="eastAsia"/>
          <w:kern w:val="0"/>
          <w:sz w:val="24"/>
          <w:szCs w:val="24"/>
        </w:rPr>
        <w:t>A：</w:t>
      </w:r>
      <w:bookmarkStart w:id="7" w:name="_Hlk192086135"/>
      <w:r w:rsidR="00EE3FEA" w:rsidRPr="00EE3FEA">
        <w:rPr>
          <w:rFonts w:ascii="宋体" w:hAnsi="宋体" w:cs="Times New Roman" w:hint="eastAsia"/>
          <w:kern w:val="0"/>
          <w:sz w:val="24"/>
          <w:szCs w:val="24"/>
        </w:rPr>
        <w:t>据国家统计局数据</w:t>
      </w:r>
      <w:r w:rsidRPr="00F72742">
        <w:rPr>
          <w:rFonts w:ascii="宋体" w:hAnsi="宋体" w:cs="Times New Roman" w:hint="eastAsia"/>
          <w:kern w:val="0"/>
          <w:sz w:val="24"/>
          <w:szCs w:val="24"/>
        </w:rPr>
        <w:t>，2024年我国全社会研究与试验发展（R&amp;D）经费投入为36</w:t>
      </w:r>
      <w:r w:rsidR="00EE3FEA">
        <w:rPr>
          <w:rFonts w:ascii="宋体" w:hAnsi="宋体" w:cs="Times New Roman"/>
          <w:kern w:val="0"/>
          <w:sz w:val="24"/>
          <w:szCs w:val="24"/>
        </w:rPr>
        <w:t>,</w:t>
      </w:r>
      <w:r w:rsidRPr="00F72742">
        <w:rPr>
          <w:rFonts w:ascii="宋体" w:hAnsi="宋体" w:cs="Times New Roman" w:hint="eastAsia"/>
          <w:kern w:val="0"/>
          <w:sz w:val="24"/>
          <w:szCs w:val="24"/>
        </w:rPr>
        <w:t>130亿元，比上年增长8.3%</w:t>
      </w:r>
      <w:r w:rsidR="00EE3FEA" w:rsidRPr="00EE3FEA">
        <w:rPr>
          <w:rFonts w:ascii="宋体" w:hAnsi="宋体" w:cs="Times New Roman" w:hint="eastAsia"/>
          <w:kern w:val="0"/>
          <w:sz w:val="24"/>
          <w:szCs w:val="24"/>
        </w:rPr>
        <w:t>，实现稳定增长</w:t>
      </w:r>
      <w:r w:rsidR="00EE3FEA">
        <w:rPr>
          <w:rFonts w:ascii="宋体" w:hAnsi="宋体" w:cs="Times New Roman" w:hint="eastAsia"/>
          <w:kern w:val="0"/>
          <w:sz w:val="24"/>
          <w:szCs w:val="24"/>
        </w:rPr>
        <w:t>。</w:t>
      </w:r>
      <w:r w:rsidR="00EE3FEA" w:rsidRPr="00EE3FEA">
        <w:rPr>
          <w:rFonts w:ascii="宋体" w:hAnsi="宋体" w:cs="Times New Roman" w:hint="eastAsia"/>
          <w:kern w:val="0"/>
          <w:sz w:val="24"/>
          <w:szCs w:val="24"/>
        </w:rPr>
        <w:t>我国R&amp;D经费投入强度（R&amp;D经费与GDP之比）为</w:t>
      </w:r>
      <w:r w:rsidR="00EE3FEA" w:rsidRPr="00EE3FEA">
        <w:rPr>
          <w:rFonts w:ascii="宋体" w:hAnsi="宋体" w:cs="Times New Roman"/>
          <w:kern w:val="0"/>
          <w:sz w:val="24"/>
          <w:szCs w:val="24"/>
        </w:rPr>
        <w:t>2.68%</w:t>
      </w:r>
      <w:r w:rsidR="00EE3FEA">
        <w:rPr>
          <w:rFonts w:asciiTheme="minorEastAsia" w:hAnsiTheme="minorEastAsia" w:cs="MS Gothic" w:hint="eastAsia"/>
          <w:kern w:val="0"/>
          <w:sz w:val="24"/>
          <w:szCs w:val="24"/>
        </w:rPr>
        <w:t>，</w:t>
      </w:r>
      <w:r w:rsidR="00EE3FEA" w:rsidRPr="00EE3FEA">
        <w:rPr>
          <w:rFonts w:ascii="宋体" w:hAnsi="宋体" w:cs="Times New Roman" w:hint="eastAsia"/>
          <w:kern w:val="0"/>
          <w:sz w:val="24"/>
          <w:szCs w:val="24"/>
        </w:rPr>
        <w:t>比上年提高0.</w:t>
      </w:r>
      <w:r w:rsidR="00EE3FEA">
        <w:rPr>
          <w:rFonts w:ascii="宋体" w:hAnsi="宋体" w:cs="Times New Roman"/>
          <w:kern w:val="0"/>
          <w:sz w:val="24"/>
          <w:szCs w:val="24"/>
        </w:rPr>
        <w:t>10</w:t>
      </w:r>
      <w:r w:rsidR="00EE3FEA" w:rsidRPr="00EE3FEA">
        <w:rPr>
          <w:rFonts w:ascii="宋体" w:hAnsi="宋体" w:cs="Times New Roman" w:hint="eastAsia"/>
          <w:kern w:val="0"/>
          <w:sz w:val="24"/>
          <w:szCs w:val="24"/>
        </w:rPr>
        <w:t>个百分点。随着科研经费投入的增加，作为消耗品的试剂耗材销量也会增加，这个行业的发展长期可期，未来仍能保持较高的增长速度</w:t>
      </w:r>
      <w:bookmarkEnd w:id="7"/>
      <w:r w:rsidR="00EE3FEA"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541AA476" w14:textId="44D4F669" w:rsidR="00F72742" w:rsidRPr="008C408B" w:rsidRDefault="00F72742" w:rsidP="00F72742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EE3FEA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bookmarkStart w:id="8" w:name="_Hlk192086140"/>
      <w:r w:rsidRPr="00EE3FEA">
        <w:rPr>
          <w:rFonts w:ascii="宋体" w:hAnsi="宋体" w:cs="宋体" w:hint="eastAsia"/>
          <w:b/>
          <w:bCs/>
          <w:kern w:val="0"/>
          <w:sz w:val="24"/>
          <w:szCs w:val="24"/>
        </w:rPr>
        <w:t>公司</w:t>
      </w:r>
      <w:r w:rsidR="00EE3FEA" w:rsidRPr="00EE3FEA">
        <w:rPr>
          <w:rFonts w:ascii="宋体" w:hAnsi="宋体" w:cs="宋体" w:hint="eastAsia"/>
          <w:b/>
          <w:bCs/>
          <w:kern w:val="0"/>
          <w:sz w:val="24"/>
          <w:szCs w:val="24"/>
        </w:rPr>
        <w:t>未来在外延方面的规划是怎样的，</w:t>
      </w:r>
      <w:r w:rsidRPr="00EE3FEA">
        <w:rPr>
          <w:rFonts w:ascii="宋体" w:hAnsi="宋体" w:cs="宋体" w:hint="eastAsia"/>
          <w:b/>
          <w:bCs/>
          <w:kern w:val="0"/>
          <w:sz w:val="24"/>
          <w:szCs w:val="24"/>
        </w:rPr>
        <w:t>怎么看待并购加速的趋势</w:t>
      </w:r>
      <w:bookmarkEnd w:id="8"/>
      <w:r w:rsidRPr="00EE3FEA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42A3294B" w14:textId="4173427C" w:rsidR="00F72742" w:rsidRDefault="00F72742" w:rsidP="00F72742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8C408B">
        <w:rPr>
          <w:rFonts w:ascii="宋体" w:hAnsi="宋体" w:cs="Times New Roman" w:hint="eastAsia"/>
          <w:kern w:val="0"/>
          <w:sz w:val="24"/>
          <w:szCs w:val="24"/>
        </w:rPr>
        <w:t>A：</w:t>
      </w:r>
      <w:bookmarkStart w:id="9" w:name="_Hlk192086144"/>
      <w:r w:rsidR="00EE3FEA" w:rsidRPr="00EE3FEA">
        <w:rPr>
          <w:rFonts w:ascii="宋体" w:hAnsi="宋体" w:cs="Times New Roman" w:hint="eastAsia"/>
          <w:kern w:val="0"/>
          <w:sz w:val="24"/>
          <w:szCs w:val="24"/>
        </w:rPr>
        <w:t>外延式增长和内涵式增长都是公司业务增长的主要形式。关于并购重组，目前政策宽松，IPO收紧后，很多项目也希望通过被并购的方式退出。公司会积极调研，希望通过外延式增长和内涵式增长共同驱动公司发展</w:t>
      </w:r>
      <w:bookmarkEnd w:id="9"/>
      <w:r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3F5044C5" w14:textId="77777777" w:rsidR="00BF1529" w:rsidRPr="00D562F9" w:rsidRDefault="00BF1529" w:rsidP="00BF1529">
      <w:pPr>
        <w:widowControl/>
        <w:spacing w:line="480" w:lineRule="auto"/>
        <w:rPr>
          <w:rFonts w:ascii="宋体" w:hAnsi="宋体" w:cs="宋体"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三、关于本次活动是否涉及应当披露重大信息的说明</w:t>
      </w:r>
    </w:p>
    <w:p w14:paraId="7BD5B39C" w14:textId="7DBE7D1C" w:rsidR="00BF1529" w:rsidRPr="00BF1529" w:rsidRDefault="00BF1529" w:rsidP="00BF1529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B0592B">
        <w:rPr>
          <w:rFonts w:ascii="宋体" w:hAnsi="宋体" w:cs="Times New Roman" w:hint="eastAsia"/>
          <w:sz w:val="24"/>
          <w:szCs w:val="24"/>
        </w:rPr>
        <w:t>本次活动不涉及应当披露的重大信息。</w:t>
      </w:r>
    </w:p>
    <w:sectPr w:rsidR="00BF1529" w:rsidRPr="00BF1529" w:rsidSect="000B2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57A90" w14:textId="77777777" w:rsidR="00460C87" w:rsidRDefault="00460C87" w:rsidP="00186984">
      <w:r>
        <w:separator/>
      </w:r>
    </w:p>
  </w:endnote>
  <w:endnote w:type="continuationSeparator" w:id="0">
    <w:p w14:paraId="522B12B5" w14:textId="77777777" w:rsidR="00460C87" w:rsidRDefault="00460C87" w:rsidP="0018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EF907" w14:textId="77777777" w:rsidR="00460C87" w:rsidRDefault="00460C87" w:rsidP="00186984">
      <w:r>
        <w:separator/>
      </w:r>
    </w:p>
  </w:footnote>
  <w:footnote w:type="continuationSeparator" w:id="0">
    <w:p w14:paraId="4BF2A0D4" w14:textId="77777777" w:rsidR="00460C87" w:rsidRDefault="00460C87" w:rsidP="00186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26B"/>
    <w:rsid w:val="00005D7B"/>
    <w:rsid w:val="00012F02"/>
    <w:rsid w:val="00014832"/>
    <w:rsid w:val="00017C9D"/>
    <w:rsid w:val="000407CB"/>
    <w:rsid w:val="000423E5"/>
    <w:rsid w:val="00042D26"/>
    <w:rsid w:val="00064E02"/>
    <w:rsid w:val="0007021C"/>
    <w:rsid w:val="00071991"/>
    <w:rsid w:val="00074C36"/>
    <w:rsid w:val="000775FD"/>
    <w:rsid w:val="00087318"/>
    <w:rsid w:val="0009169C"/>
    <w:rsid w:val="0009572A"/>
    <w:rsid w:val="000965F2"/>
    <w:rsid w:val="000B2223"/>
    <w:rsid w:val="000B2424"/>
    <w:rsid w:val="000B596D"/>
    <w:rsid w:val="000B5D33"/>
    <w:rsid w:val="000B724B"/>
    <w:rsid w:val="000C479B"/>
    <w:rsid w:val="000D6D4C"/>
    <w:rsid w:val="000D703C"/>
    <w:rsid w:val="000D7537"/>
    <w:rsid w:val="000D772E"/>
    <w:rsid w:val="000E0FA0"/>
    <w:rsid w:val="000E6FAC"/>
    <w:rsid w:val="000E6FED"/>
    <w:rsid w:val="000F2176"/>
    <w:rsid w:val="00100AD4"/>
    <w:rsid w:val="00110A62"/>
    <w:rsid w:val="001137DE"/>
    <w:rsid w:val="00134B8B"/>
    <w:rsid w:val="00137A98"/>
    <w:rsid w:val="00140189"/>
    <w:rsid w:val="001414FD"/>
    <w:rsid w:val="00150604"/>
    <w:rsid w:val="001627E5"/>
    <w:rsid w:val="00162B96"/>
    <w:rsid w:val="00163FAF"/>
    <w:rsid w:val="0017198A"/>
    <w:rsid w:val="00176645"/>
    <w:rsid w:val="00180E2C"/>
    <w:rsid w:val="00185FD8"/>
    <w:rsid w:val="00186984"/>
    <w:rsid w:val="00191899"/>
    <w:rsid w:val="001B47A4"/>
    <w:rsid w:val="001B75A7"/>
    <w:rsid w:val="001D10FC"/>
    <w:rsid w:val="001E3AE8"/>
    <w:rsid w:val="001F2D49"/>
    <w:rsid w:val="001F3306"/>
    <w:rsid w:val="00212EB7"/>
    <w:rsid w:val="0021448E"/>
    <w:rsid w:val="00214FAA"/>
    <w:rsid w:val="00215D47"/>
    <w:rsid w:val="0023626C"/>
    <w:rsid w:val="00245AD2"/>
    <w:rsid w:val="0025363E"/>
    <w:rsid w:val="00255362"/>
    <w:rsid w:val="00255F22"/>
    <w:rsid w:val="00260813"/>
    <w:rsid w:val="00264073"/>
    <w:rsid w:val="0026505F"/>
    <w:rsid w:val="0026541C"/>
    <w:rsid w:val="00277264"/>
    <w:rsid w:val="0028107B"/>
    <w:rsid w:val="00281AFC"/>
    <w:rsid w:val="002833F9"/>
    <w:rsid w:val="0028520D"/>
    <w:rsid w:val="002933A9"/>
    <w:rsid w:val="002943B0"/>
    <w:rsid w:val="0029585B"/>
    <w:rsid w:val="00296344"/>
    <w:rsid w:val="002A27E0"/>
    <w:rsid w:val="002A404A"/>
    <w:rsid w:val="002B4235"/>
    <w:rsid w:val="002B660E"/>
    <w:rsid w:val="002B75BC"/>
    <w:rsid w:val="002C1C30"/>
    <w:rsid w:val="002C463C"/>
    <w:rsid w:val="002C5114"/>
    <w:rsid w:val="002D71DA"/>
    <w:rsid w:val="002D79E1"/>
    <w:rsid w:val="002E10ED"/>
    <w:rsid w:val="002F2DAD"/>
    <w:rsid w:val="002F4C02"/>
    <w:rsid w:val="002F4E27"/>
    <w:rsid w:val="00345429"/>
    <w:rsid w:val="00350E07"/>
    <w:rsid w:val="00350E90"/>
    <w:rsid w:val="00351F04"/>
    <w:rsid w:val="003572AF"/>
    <w:rsid w:val="00357BA5"/>
    <w:rsid w:val="00361416"/>
    <w:rsid w:val="00361A13"/>
    <w:rsid w:val="00362F95"/>
    <w:rsid w:val="00372974"/>
    <w:rsid w:val="00373CCD"/>
    <w:rsid w:val="00376316"/>
    <w:rsid w:val="00384E1C"/>
    <w:rsid w:val="003901A1"/>
    <w:rsid w:val="00390774"/>
    <w:rsid w:val="003A1266"/>
    <w:rsid w:val="003A2902"/>
    <w:rsid w:val="003A6182"/>
    <w:rsid w:val="003A7A82"/>
    <w:rsid w:val="003B2967"/>
    <w:rsid w:val="003B3143"/>
    <w:rsid w:val="003C192D"/>
    <w:rsid w:val="003C3B4E"/>
    <w:rsid w:val="003C600F"/>
    <w:rsid w:val="003C783C"/>
    <w:rsid w:val="003C7E2E"/>
    <w:rsid w:val="003E09EC"/>
    <w:rsid w:val="003F737D"/>
    <w:rsid w:val="003F77E4"/>
    <w:rsid w:val="003F79B7"/>
    <w:rsid w:val="0041718A"/>
    <w:rsid w:val="00423881"/>
    <w:rsid w:val="00432AB8"/>
    <w:rsid w:val="0043315A"/>
    <w:rsid w:val="0044123E"/>
    <w:rsid w:val="0045033F"/>
    <w:rsid w:val="004549F2"/>
    <w:rsid w:val="00457C62"/>
    <w:rsid w:val="00460C87"/>
    <w:rsid w:val="00475494"/>
    <w:rsid w:val="00483A63"/>
    <w:rsid w:val="004845FD"/>
    <w:rsid w:val="00493343"/>
    <w:rsid w:val="0049387F"/>
    <w:rsid w:val="004A734A"/>
    <w:rsid w:val="004B08E2"/>
    <w:rsid w:val="004B1645"/>
    <w:rsid w:val="004C16AB"/>
    <w:rsid w:val="004C73E0"/>
    <w:rsid w:val="004D777D"/>
    <w:rsid w:val="004E1DBD"/>
    <w:rsid w:val="004E2FF9"/>
    <w:rsid w:val="004F312F"/>
    <w:rsid w:val="004F74FA"/>
    <w:rsid w:val="00510EAD"/>
    <w:rsid w:val="00512A0E"/>
    <w:rsid w:val="00513FBF"/>
    <w:rsid w:val="00514C0D"/>
    <w:rsid w:val="00520C30"/>
    <w:rsid w:val="005331F7"/>
    <w:rsid w:val="0053322C"/>
    <w:rsid w:val="00565262"/>
    <w:rsid w:val="00565C03"/>
    <w:rsid w:val="0056719B"/>
    <w:rsid w:val="005A0BA9"/>
    <w:rsid w:val="005B251C"/>
    <w:rsid w:val="005D4BC0"/>
    <w:rsid w:val="005E0832"/>
    <w:rsid w:val="005E5259"/>
    <w:rsid w:val="005F276C"/>
    <w:rsid w:val="0060191E"/>
    <w:rsid w:val="00610B5B"/>
    <w:rsid w:val="00613A48"/>
    <w:rsid w:val="00613C97"/>
    <w:rsid w:val="00622E67"/>
    <w:rsid w:val="006243F6"/>
    <w:rsid w:val="006374B0"/>
    <w:rsid w:val="00651B35"/>
    <w:rsid w:val="00652F22"/>
    <w:rsid w:val="006605AA"/>
    <w:rsid w:val="006650AB"/>
    <w:rsid w:val="00670CC1"/>
    <w:rsid w:val="00672AE0"/>
    <w:rsid w:val="00673E9F"/>
    <w:rsid w:val="006825A5"/>
    <w:rsid w:val="00683C75"/>
    <w:rsid w:val="00687645"/>
    <w:rsid w:val="006A0FD5"/>
    <w:rsid w:val="006A3BAD"/>
    <w:rsid w:val="006B09AE"/>
    <w:rsid w:val="006B5719"/>
    <w:rsid w:val="006C2F4E"/>
    <w:rsid w:val="006C38AA"/>
    <w:rsid w:val="006D7796"/>
    <w:rsid w:val="006E1CE9"/>
    <w:rsid w:val="006E7E79"/>
    <w:rsid w:val="006F66F9"/>
    <w:rsid w:val="0070215E"/>
    <w:rsid w:val="00703280"/>
    <w:rsid w:val="007078B9"/>
    <w:rsid w:val="00710378"/>
    <w:rsid w:val="00724344"/>
    <w:rsid w:val="0073775C"/>
    <w:rsid w:val="0074160F"/>
    <w:rsid w:val="00743CBB"/>
    <w:rsid w:val="00745EE5"/>
    <w:rsid w:val="007463DD"/>
    <w:rsid w:val="0076256D"/>
    <w:rsid w:val="00773867"/>
    <w:rsid w:val="007768CB"/>
    <w:rsid w:val="00776EFF"/>
    <w:rsid w:val="00777EFE"/>
    <w:rsid w:val="00780D13"/>
    <w:rsid w:val="0078549D"/>
    <w:rsid w:val="007A13B3"/>
    <w:rsid w:val="007B05DF"/>
    <w:rsid w:val="007C53C5"/>
    <w:rsid w:val="007C55D1"/>
    <w:rsid w:val="007D3C24"/>
    <w:rsid w:val="007F5E1A"/>
    <w:rsid w:val="008057AF"/>
    <w:rsid w:val="00807293"/>
    <w:rsid w:val="00807DB2"/>
    <w:rsid w:val="00827275"/>
    <w:rsid w:val="0082730E"/>
    <w:rsid w:val="00831E2C"/>
    <w:rsid w:val="00850645"/>
    <w:rsid w:val="0085494A"/>
    <w:rsid w:val="00854A0F"/>
    <w:rsid w:val="008551BC"/>
    <w:rsid w:val="0085700E"/>
    <w:rsid w:val="0085706A"/>
    <w:rsid w:val="00857B52"/>
    <w:rsid w:val="00861E23"/>
    <w:rsid w:val="0087143C"/>
    <w:rsid w:val="008A6F44"/>
    <w:rsid w:val="008B419A"/>
    <w:rsid w:val="008B59F9"/>
    <w:rsid w:val="008C408B"/>
    <w:rsid w:val="008C658A"/>
    <w:rsid w:val="008D1113"/>
    <w:rsid w:val="008D405A"/>
    <w:rsid w:val="008D435B"/>
    <w:rsid w:val="008E2600"/>
    <w:rsid w:val="008E51CD"/>
    <w:rsid w:val="008E5AF9"/>
    <w:rsid w:val="008E7880"/>
    <w:rsid w:val="008F158A"/>
    <w:rsid w:val="008F28FD"/>
    <w:rsid w:val="00905BCF"/>
    <w:rsid w:val="0091040E"/>
    <w:rsid w:val="009322E9"/>
    <w:rsid w:val="009360DC"/>
    <w:rsid w:val="0094322D"/>
    <w:rsid w:val="00944911"/>
    <w:rsid w:val="009468D3"/>
    <w:rsid w:val="00951BD1"/>
    <w:rsid w:val="00963649"/>
    <w:rsid w:val="00965935"/>
    <w:rsid w:val="009674FB"/>
    <w:rsid w:val="0098746D"/>
    <w:rsid w:val="00987847"/>
    <w:rsid w:val="009915BD"/>
    <w:rsid w:val="00996F5B"/>
    <w:rsid w:val="009977F2"/>
    <w:rsid w:val="009A09EF"/>
    <w:rsid w:val="009C42F5"/>
    <w:rsid w:val="009C4361"/>
    <w:rsid w:val="009D02D9"/>
    <w:rsid w:val="009D6B81"/>
    <w:rsid w:val="009E1ABD"/>
    <w:rsid w:val="009E692D"/>
    <w:rsid w:val="009F03B6"/>
    <w:rsid w:val="009F1725"/>
    <w:rsid w:val="009F4899"/>
    <w:rsid w:val="009F68FC"/>
    <w:rsid w:val="00A10911"/>
    <w:rsid w:val="00A11F4A"/>
    <w:rsid w:val="00A17D4A"/>
    <w:rsid w:val="00A36D2A"/>
    <w:rsid w:val="00A46B21"/>
    <w:rsid w:val="00A47D0E"/>
    <w:rsid w:val="00A5298D"/>
    <w:rsid w:val="00A5482B"/>
    <w:rsid w:val="00A57E69"/>
    <w:rsid w:val="00A6159B"/>
    <w:rsid w:val="00A659AF"/>
    <w:rsid w:val="00A65ABD"/>
    <w:rsid w:val="00A65ACD"/>
    <w:rsid w:val="00A6714C"/>
    <w:rsid w:val="00A97070"/>
    <w:rsid w:val="00AA1E82"/>
    <w:rsid w:val="00AA5458"/>
    <w:rsid w:val="00AA7E8D"/>
    <w:rsid w:val="00AB3FA9"/>
    <w:rsid w:val="00AB4C9F"/>
    <w:rsid w:val="00AB79BD"/>
    <w:rsid w:val="00AC0AC3"/>
    <w:rsid w:val="00AC1A53"/>
    <w:rsid w:val="00AC39BC"/>
    <w:rsid w:val="00AD284B"/>
    <w:rsid w:val="00AD4D46"/>
    <w:rsid w:val="00AE10C9"/>
    <w:rsid w:val="00AE3165"/>
    <w:rsid w:val="00AE630F"/>
    <w:rsid w:val="00AF7D29"/>
    <w:rsid w:val="00B0592B"/>
    <w:rsid w:val="00B137E3"/>
    <w:rsid w:val="00B16239"/>
    <w:rsid w:val="00B22193"/>
    <w:rsid w:val="00B22CAD"/>
    <w:rsid w:val="00B26007"/>
    <w:rsid w:val="00B340F5"/>
    <w:rsid w:val="00B46484"/>
    <w:rsid w:val="00B560B4"/>
    <w:rsid w:val="00B574C7"/>
    <w:rsid w:val="00B666B9"/>
    <w:rsid w:val="00B72071"/>
    <w:rsid w:val="00B7543D"/>
    <w:rsid w:val="00B84AED"/>
    <w:rsid w:val="00B857E7"/>
    <w:rsid w:val="00B937F0"/>
    <w:rsid w:val="00B94FE4"/>
    <w:rsid w:val="00BC1B51"/>
    <w:rsid w:val="00BC409D"/>
    <w:rsid w:val="00BC723F"/>
    <w:rsid w:val="00BD2EB8"/>
    <w:rsid w:val="00BD5AB0"/>
    <w:rsid w:val="00BE0722"/>
    <w:rsid w:val="00BE1813"/>
    <w:rsid w:val="00BE19E8"/>
    <w:rsid w:val="00BF1529"/>
    <w:rsid w:val="00C01007"/>
    <w:rsid w:val="00C02B67"/>
    <w:rsid w:val="00C17A03"/>
    <w:rsid w:val="00C23CD7"/>
    <w:rsid w:val="00C25749"/>
    <w:rsid w:val="00C26D4F"/>
    <w:rsid w:val="00C27A69"/>
    <w:rsid w:val="00C31CFA"/>
    <w:rsid w:val="00C33131"/>
    <w:rsid w:val="00C3637D"/>
    <w:rsid w:val="00C422FF"/>
    <w:rsid w:val="00C55C89"/>
    <w:rsid w:val="00C5733A"/>
    <w:rsid w:val="00C61FBF"/>
    <w:rsid w:val="00C62CB4"/>
    <w:rsid w:val="00C65259"/>
    <w:rsid w:val="00C660E6"/>
    <w:rsid w:val="00C70BA6"/>
    <w:rsid w:val="00C70E32"/>
    <w:rsid w:val="00C713D9"/>
    <w:rsid w:val="00C83257"/>
    <w:rsid w:val="00C95FFF"/>
    <w:rsid w:val="00C97B9B"/>
    <w:rsid w:val="00CB766A"/>
    <w:rsid w:val="00CC06E6"/>
    <w:rsid w:val="00D00ECB"/>
    <w:rsid w:val="00D0386E"/>
    <w:rsid w:val="00D03F97"/>
    <w:rsid w:val="00D03FC4"/>
    <w:rsid w:val="00D052EB"/>
    <w:rsid w:val="00D10804"/>
    <w:rsid w:val="00D30E67"/>
    <w:rsid w:val="00D511B5"/>
    <w:rsid w:val="00D51232"/>
    <w:rsid w:val="00D539DE"/>
    <w:rsid w:val="00D549CC"/>
    <w:rsid w:val="00D562F9"/>
    <w:rsid w:val="00D76268"/>
    <w:rsid w:val="00D76700"/>
    <w:rsid w:val="00D807F7"/>
    <w:rsid w:val="00D81D9E"/>
    <w:rsid w:val="00D82B12"/>
    <w:rsid w:val="00D8426B"/>
    <w:rsid w:val="00D84D28"/>
    <w:rsid w:val="00D95744"/>
    <w:rsid w:val="00DA11B9"/>
    <w:rsid w:val="00DA3153"/>
    <w:rsid w:val="00DA67AD"/>
    <w:rsid w:val="00DA7C37"/>
    <w:rsid w:val="00DA7D2E"/>
    <w:rsid w:val="00DB111C"/>
    <w:rsid w:val="00DE4ECC"/>
    <w:rsid w:val="00DE5B93"/>
    <w:rsid w:val="00DE693C"/>
    <w:rsid w:val="00DF4BB8"/>
    <w:rsid w:val="00E0765E"/>
    <w:rsid w:val="00E1260E"/>
    <w:rsid w:val="00E232EF"/>
    <w:rsid w:val="00E30C19"/>
    <w:rsid w:val="00E37272"/>
    <w:rsid w:val="00E37772"/>
    <w:rsid w:val="00E37AAD"/>
    <w:rsid w:val="00E4003F"/>
    <w:rsid w:val="00E4473A"/>
    <w:rsid w:val="00E51E69"/>
    <w:rsid w:val="00E52C0D"/>
    <w:rsid w:val="00E53D91"/>
    <w:rsid w:val="00E574EA"/>
    <w:rsid w:val="00E72822"/>
    <w:rsid w:val="00E739A6"/>
    <w:rsid w:val="00E7491E"/>
    <w:rsid w:val="00E845B3"/>
    <w:rsid w:val="00E916B5"/>
    <w:rsid w:val="00E92392"/>
    <w:rsid w:val="00EA4537"/>
    <w:rsid w:val="00EA7430"/>
    <w:rsid w:val="00EC3074"/>
    <w:rsid w:val="00EC5F90"/>
    <w:rsid w:val="00EE1195"/>
    <w:rsid w:val="00EE3FEA"/>
    <w:rsid w:val="00EF2D9A"/>
    <w:rsid w:val="00EF368B"/>
    <w:rsid w:val="00EF3FBC"/>
    <w:rsid w:val="00EF5F53"/>
    <w:rsid w:val="00F002FD"/>
    <w:rsid w:val="00F01DC1"/>
    <w:rsid w:val="00F07EFA"/>
    <w:rsid w:val="00F16C42"/>
    <w:rsid w:val="00F20712"/>
    <w:rsid w:val="00F24F70"/>
    <w:rsid w:val="00F30B4F"/>
    <w:rsid w:val="00F37806"/>
    <w:rsid w:val="00F50920"/>
    <w:rsid w:val="00F55190"/>
    <w:rsid w:val="00F65821"/>
    <w:rsid w:val="00F67B8B"/>
    <w:rsid w:val="00F72704"/>
    <w:rsid w:val="00F72742"/>
    <w:rsid w:val="00F736BC"/>
    <w:rsid w:val="00F75284"/>
    <w:rsid w:val="00F77F57"/>
    <w:rsid w:val="00F81186"/>
    <w:rsid w:val="00F8406A"/>
    <w:rsid w:val="00F865AF"/>
    <w:rsid w:val="00F87C26"/>
    <w:rsid w:val="00F97FED"/>
    <w:rsid w:val="00FA1A14"/>
    <w:rsid w:val="00FA5E8E"/>
    <w:rsid w:val="00FB10FC"/>
    <w:rsid w:val="00FB245D"/>
    <w:rsid w:val="00FB76F8"/>
    <w:rsid w:val="00FC12FC"/>
    <w:rsid w:val="00FD5750"/>
    <w:rsid w:val="00FD5EE8"/>
    <w:rsid w:val="00FF0CFB"/>
    <w:rsid w:val="00FF0F1F"/>
    <w:rsid w:val="00FF2B5D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706FE"/>
  <w15:chartTrackingRefBased/>
  <w15:docId w15:val="{5DDD6326-2DD2-4260-AC0E-7EAB6358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E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69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6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6984"/>
    <w:rPr>
      <w:sz w:val="18"/>
      <w:szCs w:val="18"/>
    </w:rPr>
  </w:style>
  <w:style w:type="paragraph" w:styleId="a7">
    <w:name w:val="Revision"/>
    <w:hidden/>
    <w:uiPriority w:val="99"/>
    <w:semiHidden/>
    <w:rsid w:val="00A67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6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6872B-B45A-40E6-B339-4085519E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214</cp:revision>
  <dcterms:created xsi:type="dcterms:W3CDTF">2022-10-31T03:16:00Z</dcterms:created>
  <dcterms:modified xsi:type="dcterms:W3CDTF">2025-03-05T08:55:00Z</dcterms:modified>
</cp:coreProperties>
</file>