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DCED6" w14:textId="77777777" w:rsidR="00230F75" w:rsidRDefault="00440A15">
      <w:pPr>
        <w:spacing w:line="600" w:lineRule="auto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证券代码：</w:t>
      </w:r>
      <w:r>
        <w:rPr>
          <w:rFonts w:eastAsia="黑体"/>
          <w:bCs/>
          <w:sz w:val="24"/>
        </w:rPr>
        <w:t xml:space="preserve">605286        </w:t>
      </w:r>
      <w:r>
        <w:rPr>
          <w:rFonts w:eastAsia="黑体" w:hint="eastAsia"/>
          <w:bCs/>
          <w:sz w:val="24"/>
        </w:rPr>
        <w:t xml:space="preserve">                            </w:t>
      </w:r>
      <w:r>
        <w:rPr>
          <w:rFonts w:eastAsia="黑体" w:hint="eastAsia"/>
          <w:bCs/>
          <w:sz w:val="24"/>
        </w:rPr>
        <w:t>证券简称：同力日升</w:t>
      </w:r>
    </w:p>
    <w:p w14:paraId="6A14AAA7" w14:textId="77777777" w:rsidR="00230F75" w:rsidRDefault="00440A15">
      <w:pPr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江苏同力日升机械股份有限公司</w:t>
      </w:r>
    </w:p>
    <w:p w14:paraId="35E3AA60" w14:textId="77777777" w:rsidR="00230F75" w:rsidRDefault="00440A15">
      <w:pPr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投资者关系活动记录表</w:t>
      </w:r>
    </w:p>
    <w:p w14:paraId="7A0BF951" w14:textId="77777777" w:rsidR="00230F75" w:rsidRDefault="00230F75">
      <w:pPr>
        <w:rPr>
          <w:rFonts w:eastAsia="华文中宋"/>
          <w:b/>
          <w:bCs/>
          <w:color w:val="FF0000"/>
          <w:sz w:val="36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7393"/>
      </w:tblGrid>
      <w:tr w:rsidR="00230F75" w14:paraId="21283C88" w14:textId="77777777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D77" w14:textId="77777777" w:rsidR="00230F75" w:rsidRDefault="00440A1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投资者关系</w:t>
            </w:r>
          </w:p>
          <w:p w14:paraId="1E07DD95" w14:textId="77777777" w:rsidR="00230F75" w:rsidRDefault="00440A1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活动类别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E51" w14:textId="6EA5E1E7" w:rsidR="00230F75" w:rsidRDefault="00440A15">
            <w:pPr>
              <w:spacing w:line="440" w:lineRule="exact"/>
              <w:ind w:leftChars="-40" w:left="-11" w:rightChars="-156" w:right="-328" w:hangingChars="35" w:hanging="73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</w:t>
            </w:r>
            <w:r w:rsidR="00FD4919">
              <w:rPr>
                <w:rFonts w:asciiTheme="minorEastAsia" w:eastAsiaTheme="minorEastAsia" w:hAnsiTheme="minorEastAsia"/>
                <w:szCs w:val="21"/>
              </w:rPr>
              <w:sym w:font="Wingdings" w:char="F0FE"/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714B2450" w14:textId="77DD968B" w:rsidR="00230F75" w:rsidRDefault="00440A15">
            <w:pPr>
              <w:spacing w:line="440" w:lineRule="exact"/>
              <w:ind w:leftChars="-40" w:left="-84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</w:t>
            </w:r>
            <w:r w:rsidR="00FD4919"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</w:p>
          <w:p w14:paraId="6ABCF790" w14:textId="77777777" w:rsidR="00230F75" w:rsidRDefault="00440A15">
            <w:pPr>
              <w:spacing w:line="440" w:lineRule="exact"/>
              <w:ind w:leftChars="-40" w:left="-84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</w:t>
            </w:r>
            <w:bookmarkStart w:id="0" w:name="OLE_LINK1"/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6E723BBB" w14:textId="77777777" w:rsidR="00230F75" w:rsidRDefault="00440A15">
            <w:pPr>
              <w:spacing w:line="440" w:lineRule="exact"/>
              <w:ind w:leftChars="-40" w:left="126" w:rightChars="20" w:right="42" w:hangingChars="100" w:hanging="21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ab/>
              <w:t xml:space="preserve">                   </w:t>
            </w:r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电话会议</w:t>
            </w:r>
          </w:p>
          <w:p w14:paraId="2F6A6EC5" w14:textId="59140C27" w:rsidR="00230F75" w:rsidRDefault="00677FA1" w:rsidP="00677FA1">
            <w:pPr>
              <w:spacing w:line="440" w:lineRule="exact"/>
              <w:ind w:leftChars="-40" w:left="-84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sym w:font="Wingdings" w:char="F0A8"/>
            </w:r>
            <w:r w:rsidR="00440A1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440A15">
              <w:rPr>
                <w:rFonts w:asciiTheme="minorEastAsia" w:eastAsiaTheme="minorEastAsia" w:hAnsiTheme="minorEastAsia" w:hint="eastAsia"/>
                <w:szCs w:val="21"/>
              </w:rPr>
              <w:t>其他：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 xml:space="preserve"> </w:t>
            </w:r>
          </w:p>
        </w:tc>
      </w:tr>
      <w:tr w:rsidR="00230F75" w14:paraId="7C70234F" w14:textId="77777777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F364" w14:textId="77777777" w:rsidR="00230F75" w:rsidRDefault="00440A1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C2D" w14:textId="77777777" w:rsidR="00AF704C" w:rsidRDefault="00AF704C">
            <w:pPr>
              <w:spacing w:line="440" w:lineRule="exac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东方财富研究所  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陆家嘴国泰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人寿   </w:t>
            </w:r>
            <w:r w:rsidR="00190711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银华基金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   海富通基金  红杉中国</w:t>
            </w:r>
          </w:p>
          <w:p w14:paraId="62D40FD4" w14:textId="5AECE959" w:rsidR="00230F75" w:rsidRDefault="00AF704C">
            <w:pPr>
              <w:spacing w:line="440" w:lineRule="exac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国信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证券资管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   国信证券自营   华夏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久盈资产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   新光海航人寿   博时基金万家基金   太平资产   上海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彤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源投资   摩根基金（中国）   国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投瑞银基金深圳亘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泰投资  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玄卜投资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   兴业基金   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途灵资产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 xml:space="preserve"> </w:t>
            </w:r>
          </w:p>
        </w:tc>
      </w:tr>
      <w:tr w:rsidR="00230F75" w14:paraId="4E498C11" w14:textId="77777777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9218" w14:textId="77777777" w:rsidR="00230F75" w:rsidRDefault="00440A1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16C" w14:textId="2FD56DCD" w:rsidR="00230F75" w:rsidRDefault="00440A15" w:rsidP="008F54E1">
            <w:pPr>
              <w:spacing w:line="440" w:lineRule="exac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202</w:t>
            </w:r>
            <w:r w:rsidR="00FD491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 w:rsidR="00FD491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 w:rsidR="00FD491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日1</w:t>
            </w:r>
            <w:r w:rsidR="005F6864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:00-1</w:t>
            </w:r>
            <w:r w:rsidR="005F6864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:00</w:t>
            </w:r>
          </w:p>
        </w:tc>
      </w:tr>
      <w:tr w:rsidR="00230F75" w14:paraId="3BDDC245" w14:textId="77777777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4E3A" w14:textId="77777777" w:rsidR="00230F75" w:rsidRDefault="00440A1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会议形式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00B" w14:textId="04FE1795" w:rsidR="00230F75" w:rsidRDefault="00354317">
            <w:pPr>
              <w:spacing w:line="440" w:lineRule="exact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 w:rsidRPr="00D44B04">
              <w:rPr>
                <w:rFonts w:asciiTheme="minorEastAsia" w:eastAsiaTheme="minorEastAsia" w:hAnsiTheme="minorEastAsia" w:hint="eastAsia"/>
                <w:szCs w:val="21"/>
              </w:rPr>
              <w:t>网络</w:t>
            </w:r>
            <w:r w:rsidR="00440A15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互动</w:t>
            </w:r>
            <w:r w:rsidR="00FD491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及电话互动</w:t>
            </w:r>
          </w:p>
        </w:tc>
      </w:tr>
      <w:tr w:rsidR="00230F75" w14:paraId="79878F32" w14:textId="77777777">
        <w:trPr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96AD" w14:textId="77777777" w:rsidR="00230F75" w:rsidRDefault="00440A15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公司接待人员姓名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FD0D" w14:textId="545A31E1" w:rsidR="00230F75" w:rsidRPr="005B6F34" w:rsidRDefault="004A24EE" w:rsidP="004A24EE">
            <w:pPr>
              <w:spacing w:line="5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公司董事会秘书刘亮先生</w:t>
            </w:r>
            <w:r w:rsidRPr="005B6F3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AF704C">
              <w:rPr>
                <w:rFonts w:asciiTheme="minorEastAsia" w:eastAsiaTheme="minorEastAsia" w:hAnsiTheme="minorEastAsia" w:hint="eastAsia"/>
                <w:szCs w:val="21"/>
              </w:rPr>
              <w:t xml:space="preserve"> 天启鸿源</w:t>
            </w:r>
            <w:r w:rsidR="00DE2E33">
              <w:rPr>
                <w:rFonts w:asciiTheme="minorEastAsia" w:eastAsiaTheme="minorEastAsia" w:hAnsiTheme="minorEastAsia" w:hint="eastAsia"/>
                <w:szCs w:val="21"/>
              </w:rPr>
              <w:t>高级副总裁</w:t>
            </w:r>
            <w:r w:rsidR="00AF704C">
              <w:rPr>
                <w:rFonts w:asciiTheme="minorEastAsia" w:eastAsiaTheme="minorEastAsia" w:hAnsiTheme="minorEastAsia" w:hint="eastAsia"/>
                <w:szCs w:val="21"/>
              </w:rPr>
              <w:t>沈聪</w:t>
            </w:r>
            <w:r w:rsidR="00DE2E33">
              <w:rPr>
                <w:rFonts w:asciiTheme="minorEastAsia" w:eastAsiaTheme="minorEastAsia" w:hAnsiTheme="minorEastAsia" w:hint="eastAsia"/>
                <w:szCs w:val="21"/>
              </w:rPr>
              <w:t>先生</w:t>
            </w:r>
          </w:p>
        </w:tc>
      </w:tr>
      <w:tr w:rsidR="00230F75" w14:paraId="03D0EA48" w14:textId="77777777">
        <w:trPr>
          <w:trHeight w:val="1125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6933" w14:textId="77777777" w:rsidR="00230F75" w:rsidRDefault="00440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311" w14:textId="212EC64C" w:rsidR="00230F75" w:rsidRPr="004810DF" w:rsidRDefault="00C81CD5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 w:rsidRPr="004810DF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公司</w:t>
            </w:r>
            <w:r w:rsidRPr="004810DF"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于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5年3月9日15:00-16:00</w:t>
            </w:r>
            <w:r w:rsidRPr="004810DF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以</w:t>
            </w:r>
            <w:r w:rsidR="00FD4919" w:rsidRPr="00FD491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网络互动及电话</w:t>
            </w:r>
            <w:r w:rsidR="00FD4919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会议的形势</w:t>
            </w:r>
            <w:r w:rsidR="00440A15" w:rsidRPr="004810DF"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与投资者进行网络在线互动交流</w:t>
            </w:r>
            <w:r w:rsidR="00440A15" w:rsidRPr="004810DF"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。相关记录如下：</w:t>
            </w:r>
          </w:p>
          <w:p w14:paraId="75A9A27F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1、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请问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公司庆阳项目的情况？</w:t>
            </w:r>
          </w:p>
          <w:p w14:paraId="07CBE677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答：投资者您好。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公司一直关注IDC这个具备稳定优质负荷的高能耗行业，经过研究后同庆阳政府进行密切沟通，并于近期同庆阳政府签订战略合作框架协议，根据协议内容，将围绕储能装备制造基地和储能电站建设展开合作。计划分阶段实施：一期工程将于2025年一季度启动，租赁厂房15000平方米，建设2GWh储能装备生产线及1GWh磷酸铁锂电化学储能电站。项目建成后，储能电站将为庆阳“东数西算”产业园区的数据中心直供绿色电力，可有效降低数据中心能耗成本，提升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算力网络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清洁化水平。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谢谢您的关注。</w:t>
            </w:r>
          </w:p>
          <w:p w14:paraId="34550E2A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2、请问公司1GWh的储能电站主要测算依据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？</w:t>
            </w:r>
          </w:p>
          <w:p w14:paraId="3E0D3E2B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lastRenderedPageBreak/>
              <w:t>答：投资者您好。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本次1GWh储能电站是会同IDC业主方和当地政府进行测算，主要对庆阳已经投建的50000P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算力进行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配套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。谢谢您的关注。</w:t>
            </w:r>
          </w:p>
          <w:p w14:paraId="1D16DA74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3、公司在减少柴油发电机方面的技术路径？</w:t>
            </w:r>
          </w:p>
          <w:p w14:paraId="10C75E06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答：投资者您好。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柴油发电机在主电源断电UPS启动后才会启用，一次性投资成本较高，加上每年运维费用，系统整体投资和运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维成本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较高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公司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采用绿电直供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的方式，在供电可靠性达到相关要求时可以减少柴油发电机的配套规模。公司目前正和业主方论证满足用电可靠性99.99%的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具体绿电直供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方案，目前看风光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储方案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技术可靠性可以达到相关要求。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进行绿电直供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后，可以实现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算力中心绿电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使用比例提升和度电成本下降。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谢谢您的关注。</w:t>
            </w:r>
          </w:p>
          <w:p w14:paraId="4B6EC367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4、公司的储能电站是否参与调峰调频？</w:t>
            </w:r>
          </w:p>
          <w:p w14:paraId="734B1B3C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答：投资者您好。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在绿电直供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的情况下，暂时不考虑参加调峰调频，公司目前主要关注如何保证供电可靠性和提高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绿电占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比。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谢谢您的关注。</w:t>
            </w:r>
          </w:p>
          <w:p w14:paraId="2360BE51" w14:textId="77777777" w:rsidR="00DE2E33" w:rsidRDefault="00DE2E33" w:rsidP="00DE2E33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5、公司的主要技术优势有哪些？</w:t>
            </w:r>
          </w:p>
          <w:p w14:paraId="0CDFE13F" w14:textId="4E14A427" w:rsidR="00067655" w:rsidRPr="00D2278A" w:rsidRDefault="00DE2E33" w:rsidP="00067655">
            <w:pPr>
              <w:spacing w:line="500" w:lineRule="exact"/>
              <w:ind w:firstLine="560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答：投资者您好。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公司基于对风光储能架构可靠性的深度分析，通过低故障率证明公司方案可靠性。公司技术团队对储能系统运行可靠性上进行了深入研究，包括配置比例等技术方案。同时公司在北京科协申请了科研项目论证项目技术方案可靠性，在经过项目论证后，公司储能可以应用于包括IDC机房在内的多个负荷场景，可以拓展到多个领域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谢谢您的关注。</w:t>
            </w:r>
          </w:p>
        </w:tc>
        <w:bookmarkStart w:id="1" w:name="_GoBack"/>
        <w:bookmarkEnd w:id="1"/>
      </w:tr>
      <w:tr w:rsidR="00230F75" w14:paraId="3D72928C" w14:textId="77777777">
        <w:trPr>
          <w:trHeight w:val="416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8F12" w14:textId="77777777" w:rsidR="00230F75" w:rsidRDefault="00440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Cs w:val="21"/>
              </w:rPr>
              <w:lastRenderedPageBreak/>
              <w:t>附件清单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0E2" w14:textId="77777777" w:rsidR="00230F75" w:rsidRDefault="00440A15">
            <w:pPr>
              <w:spacing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</w:tr>
      <w:tr w:rsidR="00230F75" w14:paraId="12603622" w14:textId="77777777">
        <w:trPr>
          <w:trHeight w:val="416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EFF" w14:textId="77777777" w:rsidR="00230F75" w:rsidRDefault="00440A1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Cs w:val="21"/>
              </w:rPr>
            </w:pPr>
            <w:r>
              <w:rPr>
                <w:rFonts w:eastAsiaTheme="minorEastAsia"/>
                <w:b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A2F" w14:textId="6AD322CC" w:rsidR="00230F75" w:rsidRDefault="00440A15" w:rsidP="00524BB0">
            <w:pPr>
              <w:spacing w:line="5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eastAsiaTheme="minorEastAsia"/>
                <w:bCs/>
                <w:iCs/>
                <w:color w:val="000000"/>
                <w:szCs w:val="21"/>
              </w:rPr>
              <w:t>202</w:t>
            </w:r>
            <w:r w:rsidR="00067655">
              <w:rPr>
                <w:rFonts w:eastAsiaTheme="minorEastAsia" w:hint="eastAsia"/>
                <w:bCs/>
                <w:iCs/>
                <w:color w:val="000000"/>
                <w:szCs w:val="21"/>
              </w:rPr>
              <w:t>5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年</w:t>
            </w:r>
            <w:r w:rsidR="00067655">
              <w:rPr>
                <w:rFonts w:eastAsiaTheme="minorEastAsia" w:hint="eastAsia"/>
                <w:bCs/>
                <w:iCs/>
                <w:color w:val="000000"/>
                <w:szCs w:val="21"/>
              </w:rPr>
              <w:t>3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月</w:t>
            </w:r>
            <w:r w:rsidR="00067655">
              <w:rPr>
                <w:rFonts w:eastAsiaTheme="minorEastAsia" w:hint="eastAsia"/>
                <w:bCs/>
                <w:iCs/>
                <w:color w:val="000000"/>
                <w:szCs w:val="21"/>
              </w:rPr>
              <w:t>9</w:t>
            </w:r>
            <w:r>
              <w:rPr>
                <w:rFonts w:eastAsiaTheme="minorEastAsia"/>
                <w:bCs/>
                <w:iCs/>
                <w:color w:val="000000"/>
                <w:szCs w:val="21"/>
              </w:rPr>
              <w:t>日</w:t>
            </w:r>
          </w:p>
        </w:tc>
      </w:tr>
    </w:tbl>
    <w:p w14:paraId="10096DA7" w14:textId="77777777" w:rsidR="00230F75" w:rsidRDefault="00230F75">
      <w:pPr>
        <w:spacing w:line="520" w:lineRule="exact"/>
        <w:ind w:firstLine="435"/>
        <w:rPr>
          <w:rFonts w:hAnsi="宋体"/>
          <w:sz w:val="24"/>
        </w:rPr>
      </w:pPr>
    </w:p>
    <w:p w14:paraId="54C05517" w14:textId="77777777" w:rsidR="00230F75" w:rsidRDefault="00230F75"/>
    <w:sectPr w:rsidR="0023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AA820" w14:textId="77777777" w:rsidR="00582643" w:rsidRDefault="00582643" w:rsidP="005B6F34">
      <w:r>
        <w:separator/>
      </w:r>
    </w:p>
  </w:endnote>
  <w:endnote w:type="continuationSeparator" w:id="0">
    <w:p w14:paraId="345A3647" w14:textId="77777777" w:rsidR="00582643" w:rsidRDefault="00582643" w:rsidP="005B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23102" w14:textId="77777777" w:rsidR="00582643" w:rsidRDefault="00582643" w:rsidP="005B6F34">
      <w:r>
        <w:separator/>
      </w:r>
    </w:p>
  </w:footnote>
  <w:footnote w:type="continuationSeparator" w:id="0">
    <w:p w14:paraId="01926346" w14:textId="77777777" w:rsidR="00582643" w:rsidRDefault="00582643" w:rsidP="005B6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A5"/>
    <w:rsid w:val="000233AE"/>
    <w:rsid w:val="000366C6"/>
    <w:rsid w:val="00067655"/>
    <w:rsid w:val="000C4FC2"/>
    <w:rsid w:val="001139AB"/>
    <w:rsid w:val="0014126E"/>
    <w:rsid w:val="00151E74"/>
    <w:rsid w:val="0016106D"/>
    <w:rsid w:val="00190711"/>
    <w:rsid w:val="001924A5"/>
    <w:rsid w:val="00210941"/>
    <w:rsid w:val="00216DFF"/>
    <w:rsid w:val="002248EA"/>
    <w:rsid w:val="00230F75"/>
    <w:rsid w:val="002A7116"/>
    <w:rsid w:val="002F02D9"/>
    <w:rsid w:val="00354317"/>
    <w:rsid w:val="00361F32"/>
    <w:rsid w:val="003913C5"/>
    <w:rsid w:val="003A2CFA"/>
    <w:rsid w:val="003B7D1C"/>
    <w:rsid w:val="003F0A93"/>
    <w:rsid w:val="003F5997"/>
    <w:rsid w:val="0042705C"/>
    <w:rsid w:val="00440A15"/>
    <w:rsid w:val="0046178F"/>
    <w:rsid w:val="00477D1D"/>
    <w:rsid w:val="004810DF"/>
    <w:rsid w:val="004A24EE"/>
    <w:rsid w:val="00506DF1"/>
    <w:rsid w:val="00524BB0"/>
    <w:rsid w:val="00582643"/>
    <w:rsid w:val="005967B1"/>
    <w:rsid w:val="005A742C"/>
    <w:rsid w:val="005B6F34"/>
    <w:rsid w:val="005E619C"/>
    <w:rsid w:val="005F6864"/>
    <w:rsid w:val="00654764"/>
    <w:rsid w:val="0065775A"/>
    <w:rsid w:val="00677FA1"/>
    <w:rsid w:val="006D04EB"/>
    <w:rsid w:val="00703347"/>
    <w:rsid w:val="00710078"/>
    <w:rsid w:val="00740037"/>
    <w:rsid w:val="007D19E0"/>
    <w:rsid w:val="007E2BEF"/>
    <w:rsid w:val="00804EF7"/>
    <w:rsid w:val="008736FC"/>
    <w:rsid w:val="00891E8B"/>
    <w:rsid w:val="008A2760"/>
    <w:rsid w:val="008D37D2"/>
    <w:rsid w:val="008F54E1"/>
    <w:rsid w:val="009E450D"/>
    <w:rsid w:val="00A507C3"/>
    <w:rsid w:val="00A51CA7"/>
    <w:rsid w:val="00A81730"/>
    <w:rsid w:val="00AF10DC"/>
    <w:rsid w:val="00AF704C"/>
    <w:rsid w:val="00B122F1"/>
    <w:rsid w:val="00B729A0"/>
    <w:rsid w:val="00B81A82"/>
    <w:rsid w:val="00B82770"/>
    <w:rsid w:val="00B82E5D"/>
    <w:rsid w:val="00B86922"/>
    <w:rsid w:val="00BB2213"/>
    <w:rsid w:val="00BF428C"/>
    <w:rsid w:val="00BF7D2B"/>
    <w:rsid w:val="00C140C8"/>
    <w:rsid w:val="00C164BE"/>
    <w:rsid w:val="00C81CD5"/>
    <w:rsid w:val="00CC4CD3"/>
    <w:rsid w:val="00CE4E2B"/>
    <w:rsid w:val="00D03DBE"/>
    <w:rsid w:val="00D06397"/>
    <w:rsid w:val="00D2278A"/>
    <w:rsid w:val="00D44B04"/>
    <w:rsid w:val="00D45343"/>
    <w:rsid w:val="00D66129"/>
    <w:rsid w:val="00D71A41"/>
    <w:rsid w:val="00D728ED"/>
    <w:rsid w:val="00D80827"/>
    <w:rsid w:val="00D941C0"/>
    <w:rsid w:val="00DE2E33"/>
    <w:rsid w:val="00E0314F"/>
    <w:rsid w:val="00E14ADF"/>
    <w:rsid w:val="00E254C7"/>
    <w:rsid w:val="00E64ED2"/>
    <w:rsid w:val="00EE56C3"/>
    <w:rsid w:val="00EF458E"/>
    <w:rsid w:val="00F700BB"/>
    <w:rsid w:val="00F90179"/>
    <w:rsid w:val="00F91386"/>
    <w:rsid w:val="00F962FE"/>
    <w:rsid w:val="00FC4ED0"/>
    <w:rsid w:val="00FD4919"/>
    <w:rsid w:val="32B721C7"/>
    <w:rsid w:val="7FF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9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804EF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04EF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04EF7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04EF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04EF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F962F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962FE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6F34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F10DC"/>
    <w:rPr>
      <w:b/>
    </w:rPr>
  </w:style>
  <w:style w:type="paragraph" w:styleId="HTML">
    <w:name w:val="HTML Preformatted"/>
    <w:basedOn w:val="a"/>
    <w:link w:val="HTMLChar"/>
    <w:uiPriority w:val="99"/>
    <w:unhideWhenUsed/>
    <w:qFormat/>
    <w:rsid w:val="00D227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D2278A"/>
    <w:rPr>
      <w:rFonts w:ascii="宋体" w:eastAsia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D491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804EF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04EF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804EF7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04EF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804EF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F962F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962FE"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5B6F34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AF10DC"/>
    <w:rPr>
      <w:b/>
    </w:rPr>
  </w:style>
  <w:style w:type="paragraph" w:styleId="HTML">
    <w:name w:val="HTML Preformatted"/>
    <w:basedOn w:val="a"/>
    <w:link w:val="HTMLChar"/>
    <w:uiPriority w:val="99"/>
    <w:unhideWhenUsed/>
    <w:qFormat/>
    <w:rsid w:val="00D227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D2278A"/>
    <w:rPr>
      <w:rFonts w:ascii="宋体" w:eastAsia="宋体" w:hAnsi="宋体" w:cs="宋体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D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8A6013-D9B8-42D9-954F-5C961DE4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同力</dc:creator>
  <cp:lastModifiedBy>同力</cp:lastModifiedBy>
  <cp:revision>5</cp:revision>
  <dcterms:created xsi:type="dcterms:W3CDTF">2025-03-12T07:45:00Z</dcterms:created>
  <dcterms:modified xsi:type="dcterms:W3CDTF">2025-03-12T08:31:00Z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599A82294D1E4E05B7FA9185744A9E7D</vt:lpwstr>
  </property>
</Properties>
</file>