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AE239" w14:textId="77777777" w:rsidR="00714F65" w:rsidRPr="00D306AD" w:rsidRDefault="00000000">
      <w:pPr>
        <w:snapToGrid w:val="0"/>
        <w:spacing w:line="360" w:lineRule="auto"/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306AD">
        <w:rPr>
          <w:rFonts w:ascii="宋体" w:eastAsia="宋体" w:hAnsi="宋体" w:hint="eastAsia"/>
          <w:b/>
          <w:bCs/>
          <w:sz w:val="30"/>
          <w:szCs w:val="30"/>
        </w:rPr>
        <w:t>上海之江生物科技股份有限公司</w:t>
      </w:r>
    </w:p>
    <w:p w14:paraId="5831867B" w14:textId="77777777" w:rsidR="00714F65" w:rsidRPr="00D306AD" w:rsidRDefault="00000000">
      <w:pPr>
        <w:snapToGrid w:val="0"/>
        <w:spacing w:line="360" w:lineRule="auto"/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306AD">
        <w:rPr>
          <w:rFonts w:ascii="宋体" w:eastAsia="宋体" w:hAnsi="宋体" w:hint="eastAsia"/>
          <w:b/>
          <w:bCs/>
          <w:sz w:val="30"/>
          <w:szCs w:val="30"/>
        </w:rPr>
        <w:t>投资者关系活动记录表</w:t>
      </w:r>
    </w:p>
    <w:p w14:paraId="1559B4A6" w14:textId="77777777" w:rsidR="00714F65" w:rsidRPr="00D306AD" w:rsidRDefault="00000000">
      <w:pPr>
        <w:spacing w:line="360" w:lineRule="auto"/>
        <w:jc w:val="center"/>
        <w:rPr>
          <w:rFonts w:ascii="宋体" w:eastAsia="宋体" w:hAnsi="宋体" w:hint="eastAsia"/>
          <w:b/>
          <w:bCs/>
          <w:sz w:val="30"/>
          <w:szCs w:val="30"/>
        </w:rPr>
      </w:pPr>
      <w:r w:rsidRPr="00D306AD">
        <w:rPr>
          <w:rFonts w:ascii="宋体" w:eastAsia="宋体" w:hAnsi="宋体" w:hint="eastAsia"/>
          <w:b/>
          <w:bCs/>
          <w:sz w:val="30"/>
          <w:szCs w:val="30"/>
        </w:rPr>
        <w:t>（2</w:t>
      </w:r>
      <w:r w:rsidRPr="00D306AD">
        <w:rPr>
          <w:rFonts w:ascii="宋体" w:eastAsia="宋体" w:hAnsi="宋体"/>
          <w:b/>
          <w:bCs/>
          <w:sz w:val="30"/>
          <w:szCs w:val="30"/>
        </w:rPr>
        <w:t>02</w:t>
      </w:r>
      <w:r w:rsidRPr="00D306AD">
        <w:rPr>
          <w:rFonts w:ascii="宋体" w:eastAsia="宋体" w:hAnsi="宋体" w:hint="eastAsia"/>
          <w:b/>
          <w:bCs/>
          <w:sz w:val="30"/>
          <w:szCs w:val="30"/>
        </w:rPr>
        <w:t>5年3月）</w:t>
      </w:r>
    </w:p>
    <w:p w14:paraId="29E84F9E" w14:textId="77777777" w:rsidR="00714F65" w:rsidRPr="00D306AD" w:rsidRDefault="00000000">
      <w:pPr>
        <w:jc w:val="right"/>
        <w:rPr>
          <w:rFonts w:ascii="宋体" w:eastAsia="宋体" w:hAnsi="宋体" w:cs="Calibri" w:hint="eastAsia"/>
          <w:b/>
          <w:bCs/>
          <w:sz w:val="30"/>
          <w:szCs w:val="30"/>
        </w:rPr>
      </w:pPr>
      <w:r w:rsidRPr="00D306AD">
        <w:rPr>
          <w:rFonts w:ascii="宋体" w:eastAsia="宋体" w:hAnsi="宋体"/>
          <w:b/>
          <w:bCs/>
          <w:sz w:val="30"/>
          <w:szCs w:val="30"/>
        </w:rPr>
        <w:t xml:space="preserve">                    </w:t>
      </w:r>
      <w:r w:rsidRPr="00D306AD">
        <w:rPr>
          <w:rFonts w:ascii="宋体" w:eastAsia="宋体" w:hAnsi="宋体" w:hint="eastAsia"/>
          <w:b/>
          <w:bCs/>
          <w:sz w:val="30"/>
          <w:szCs w:val="30"/>
        </w:rPr>
        <w:t>编号：2025-001</w:t>
      </w:r>
    </w:p>
    <w:tbl>
      <w:tblPr>
        <w:tblStyle w:val="ac"/>
        <w:tblW w:w="9781" w:type="dxa"/>
        <w:tblInd w:w="-714" w:type="dxa"/>
        <w:tblLook w:val="04A0" w:firstRow="1" w:lastRow="0" w:firstColumn="1" w:lastColumn="0" w:noHBand="0" w:noVBand="1"/>
      </w:tblPr>
      <w:tblGrid>
        <w:gridCol w:w="2419"/>
        <w:gridCol w:w="7362"/>
      </w:tblGrid>
      <w:tr w:rsidR="00714F65" w:rsidRPr="00D306AD" w14:paraId="5E97C57A" w14:textId="77777777">
        <w:trPr>
          <w:trHeight w:val="310"/>
        </w:trPr>
        <w:tc>
          <w:tcPr>
            <w:tcW w:w="2419" w:type="dxa"/>
          </w:tcPr>
          <w:p w14:paraId="7CD3C31E" w14:textId="77777777" w:rsidR="00714F65" w:rsidRPr="00D306AD" w:rsidRDefault="00000000">
            <w:pPr>
              <w:jc w:val="left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D306AD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投资者关系活</w:t>
            </w:r>
          </w:p>
          <w:p w14:paraId="171685E6" w14:textId="77777777" w:rsidR="00714F65" w:rsidRPr="00D306AD" w:rsidRDefault="00000000">
            <w:pPr>
              <w:jc w:val="left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D306AD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动类别</w:t>
            </w:r>
          </w:p>
        </w:tc>
        <w:tc>
          <w:tcPr>
            <w:tcW w:w="7362" w:type="dxa"/>
          </w:tcPr>
          <w:p w14:paraId="1FA127E0" w14:textId="77777777" w:rsidR="00714F65" w:rsidRPr="00D306AD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D306AD">
              <w:rPr>
                <w:rFonts w:ascii="Segoe UI Symbol" w:eastAsia="宋体" w:hAnsi="Segoe UI Symbol" w:cs="Segoe UI Symbol"/>
                <w:sz w:val="24"/>
                <w:szCs w:val="24"/>
              </w:rPr>
              <w:t>☑</w:t>
            </w:r>
            <w:r w:rsidRPr="00D306AD">
              <w:rPr>
                <w:rFonts w:ascii="宋体" w:eastAsia="宋体" w:hAnsi="宋体" w:hint="eastAsia"/>
                <w:sz w:val="24"/>
                <w:szCs w:val="24"/>
              </w:rPr>
              <w:t>特定对象调研</w:t>
            </w:r>
            <w:r w:rsidRPr="00D306AD">
              <w:rPr>
                <w:rFonts w:ascii="宋体" w:eastAsia="宋体" w:hAnsi="宋体"/>
                <w:sz w:val="24"/>
                <w:szCs w:val="24"/>
              </w:rPr>
              <w:t xml:space="preserve">   □分析</w:t>
            </w:r>
            <w:proofErr w:type="gramStart"/>
            <w:r w:rsidRPr="00D306AD">
              <w:rPr>
                <w:rFonts w:ascii="宋体" w:eastAsia="宋体" w:hAnsi="宋体"/>
                <w:sz w:val="24"/>
                <w:szCs w:val="24"/>
              </w:rPr>
              <w:t>师会议</w:t>
            </w:r>
            <w:proofErr w:type="gramEnd"/>
            <w:r w:rsidRPr="00D306AD">
              <w:rPr>
                <w:rFonts w:ascii="宋体" w:eastAsia="宋体" w:hAnsi="宋体"/>
                <w:sz w:val="24"/>
                <w:szCs w:val="24"/>
              </w:rPr>
              <w:t xml:space="preserve">     □媒体采访</w:t>
            </w:r>
          </w:p>
          <w:p w14:paraId="7A157A76" w14:textId="77777777" w:rsidR="00714F65" w:rsidRPr="00D306AD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D306AD">
              <w:rPr>
                <w:rFonts w:ascii="宋体" w:eastAsia="宋体" w:hAnsi="宋体" w:hint="eastAsia"/>
                <w:sz w:val="24"/>
                <w:szCs w:val="24"/>
              </w:rPr>
              <w:t>□业绩说明会</w:t>
            </w:r>
            <w:r w:rsidRPr="00D306AD">
              <w:rPr>
                <w:rFonts w:ascii="宋体" w:eastAsia="宋体" w:hAnsi="宋体"/>
                <w:sz w:val="24"/>
                <w:szCs w:val="24"/>
              </w:rPr>
              <w:tab/>
              <w:t xml:space="preserve">   □新闻发布会</w:t>
            </w:r>
            <w:r w:rsidRPr="00D306AD">
              <w:rPr>
                <w:rFonts w:ascii="宋体" w:eastAsia="宋体" w:hAnsi="宋体"/>
                <w:sz w:val="24"/>
                <w:szCs w:val="24"/>
              </w:rPr>
              <w:tab/>
              <w:t xml:space="preserve">   □路演活动</w:t>
            </w:r>
          </w:p>
          <w:p w14:paraId="4D887005" w14:textId="77777777" w:rsidR="00714F65" w:rsidRPr="00D306AD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D306AD">
              <w:rPr>
                <w:rFonts w:ascii="宋体" w:eastAsia="宋体" w:hAnsi="宋体" w:hint="eastAsia"/>
                <w:sz w:val="24"/>
                <w:szCs w:val="24"/>
              </w:rPr>
              <w:t>□现场参观</w:t>
            </w:r>
            <w:r w:rsidRPr="00D306AD">
              <w:rPr>
                <w:rFonts w:ascii="宋体" w:eastAsia="宋体" w:hAnsi="宋体"/>
                <w:sz w:val="24"/>
                <w:szCs w:val="24"/>
              </w:rPr>
              <w:tab/>
              <w:t xml:space="preserve">      □其他</w:t>
            </w:r>
          </w:p>
        </w:tc>
      </w:tr>
      <w:tr w:rsidR="00714F65" w:rsidRPr="00D306AD" w14:paraId="53D5FD33" w14:textId="77777777">
        <w:trPr>
          <w:trHeight w:val="418"/>
        </w:trPr>
        <w:tc>
          <w:tcPr>
            <w:tcW w:w="2419" w:type="dxa"/>
          </w:tcPr>
          <w:p w14:paraId="541DEBDF" w14:textId="77777777" w:rsidR="00714F65" w:rsidRPr="00D306AD" w:rsidRDefault="00000000">
            <w:pPr>
              <w:jc w:val="left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D306AD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参与单位名称</w:t>
            </w:r>
          </w:p>
        </w:tc>
        <w:tc>
          <w:tcPr>
            <w:tcW w:w="7362" w:type="dxa"/>
          </w:tcPr>
          <w:p w14:paraId="0D4C8087" w14:textId="77777777" w:rsidR="00714F65" w:rsidRPr="00D306AD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proofErr w:type="gramStart"/>
            <w:r w:rsidRPr="00D306AD">
              <w:rPr>
                <w:rFonts w:ascii="宋体" w:eastAsia="宋体" w:hAnsi="宋体" w:hint="eastAsia"/>
                <w:sz w:val="24"/>
                <w:szCs w:val="24"/>
              </w:rPr>
              <w:t>鑫元基金</w:t>
            </w:r>
            <w:proofErr w:type="gramEnd"/>
            <w:r w:rsidRPr="00D306AD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</w:p>
        </w:tc>
      </w:tr>
      <w:tr w:rsidR="00714F65" w:rsidRPr="00D306AD" w14:paraId="017C039C" w14:textId="77777777">
        <w:trPr>
          <w:trHeight w:val="416"/>
        </w:trPr>
        <w:tc>
          <w:tcPr>
            <w:tcW w:w="2419" w:type="dxa"/>
          </w:tcPr>
          <w:p w14:paraId="2ABAFB70" w14:textId="77777777" w:rsidR="00714F65" w:rsidRPr="00D306AD" w:rsidRDefault="00000000">
            <w:pPr>
              <w:jc w:val="left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D306AD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时间</w:t>
            </w:r>
          </w:p>
        </w:tc>
        <w:tc>
          <w:tcPr>
            <w:tcW w:w="7362" w:type="dxa"/>
          </w:tcPr>
          <w:p w14:paraId="193A4818" w14:textId="77777777" w:rsidR="00714F65" w:rsidRPr="00D306AD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D306AD">
              <w:rPr>
                <w:rFonts w:ascii="宋体" w:eastAsia="宋体" w:hAnsi="宋体"/>
                <w:sz w:val="24"/>
                <w:szCs w:val="24"/>
              </w:rPr>
              <w:t>202</w:t>
            </w:r>
            <w:r w:rsidRPr="00D306AD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D306AD">
              <w:rPr>
                <w:rFonts w:ascii="宋体" w:eastAsia="宋体" w:hAnsi="宋体"/>
                <w:sz w:val="24"/>
                <w:szCs w:val="24"/>
              </w:rPr>
              <w:t>年</w:t>
            </w:r>
            <w:r w:rsidRPr="00D306AD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D306AD">
              <w:rPr>
                <w:rFonts w:ascii="宋体" w:eastAsia="宋体" w:hAnsi="宋体"/>
                <w:sz w:val="24"/>
                <w:szCs w:val="24"/>
              </w:rPr>
              <w:t>月</w:t>
            </w:r>
            <w:r w:rsidRPr="00D306AD">
              <w:rPr>
                <w:rFonts w:ascii="宋体" w:eastAsia="宋体" w:hAnsi="宋体" w:hint="eastAsia"/>
                <w:sz w:val="24"/>
                <w:szCs w:val="24"/>
              </w:rPr>
              <w:t>18日</w:t>
            </w:r>
          </w:p>
        </w:tc>
      </w:tr>
      <w:tr w:rsidR="00714F65" w:rsidRPr="00D306AD" w14:paraId="688F0499" w14:textId="77777777">
        <w:trPr>
          <w:trHeight w:val="208"/>
        </w:trPr>
        <w:tc>
          <w:tcPr>
            <w:tcW w:w="2419" w:type="dxa"/>
          </w:tcPr>
          <w:p w14:paraId="25F2C0ED" w14:textId="77777777" w:rsidR="00714F65" w:rsidRPr="00D306AD" w:rsidRDefault="00000000">
            <w:pPr>
              <w:jc w:val="left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D306AD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地点</w:t>
            </w:r>
          </w:p>
        </w:tc>
        <w:tc>
          <w:tcPr>
            <w:tcW w:w="7362" w:type="dxa"/>
          </w:tcPr>
          <w:p w14:paraId="5767CE18" w14:textId="77777777" w:rsidR="00714F65" w:rsidRPr="00D306AD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D306AD">
              <w:rPr>
                <w:rFonts w:ascii="宋体" w:eastAsia="宋体" w:hAnsi="宋体" w:hint="eastAsia"/>
                <w:sz w:val="24"/>
                <w:szCs w:val="24"/>
              </w:rPr>
              <w:t>上海市</w:t>
            </w:r>
            <w:proofErr w:type="gramStart"/>
            <w:r w:rsidRPr="00D306AD">
              <w:rPr>
                <w:rFonts w:ascii="宋体" w:eastAsia="宋体" w:hAnsi="宋体" w:hint="eastAsia"/>
                <w:sz w:val="24"/>
                <w:szCs w:val="24"/>
              </w:rPr>
              <w:t>闵行区陈行公路</w:t>
            </w:r>
            <w:proofErr w:type="gramEnd"/>
            <w:r w:rsidRPr="00D306AD">
              <w:rPr>
                <w:rFonts w:ascii="宋体" w:eastAsia="宋体" w:hAnsi="宋体" w:hint="eastAsia"/>
                <w:sz w:val="24"/>
                <w:szCs w:val="24"/>
              </w:rPr>
              <w:t>2168号智慧广场9号楼之江生物会议室</w:t>
            </w:r>
          </w:p>
        </w:tc>
      </w:tr>
      <w:tr w:rsidR="00714F65" w:rsidRPr="00D306AD" w14:paraId="7609AF50" w14:textId="77777777">
        <w:trPr>
          <w:trHeight w:val="206"/>
        </w:trPr>
        <w:tc>
          <w:tcPr>
            <w:tcW w:w="2419" w:type="dxa"/>
          </w:tcPr>
          <w:p w14:paraId="3FFAEAF6" w14:textId="77777777" w:rsidR="00714F65" w:rsidRPr="00D306AD" w:rsidRDefault="00000000">
            <w:pPr>
              <w:jc w:val="left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D306AD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公司接待人员</w:t>
            </w:r>
          </w:p>
          <w:p w14:paraId="5E9D5187" w14:textId="77777777" w:rsidR="00714F65" w:rsidRPr="00D306AD" w:rsidRDefault="00000000">
            <w:pPr>
              <w:jc w:val="left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D306AD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362" w:type="dxa"/>
          </w:tcPr>
          <w:p w14:paraId="31A80BDC" w14:textId="77777777" w:rsidR="00714F65" w:rsidRPr="00D306AD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D306AD">
              <w:rPr>
                <w:rFonts w:ascii="宋体" w:eastAsia="宋体" w:hAnsi="宋体"/>
                <w:sz w:val="24"/>
                <w:szCs w:val="24"/>
              </w:rPr>
              <w:t>公司</w:t>
            </w:r>
            <w:r w:rsidRPr="00D306AD">
              <w:rPr>
                <w:rFonts w:ascii="宋体" w:eastAsia="宋体" w:hAnsi="宋体" w:hint="eastAsia"/>
                <w:sz w:val="24"/>
                <w:szCs w:val="24"/>
              </w:rPr>
              <w:t>副总经理兼</w:t>
            </w:r>
            <w:r w:rsidRPr="00D306AD">
              <w:rPr>
                <w:rFonts w:ascii="宋体" w:eastAsia="宋体" w:hAnsi="宋体"/>
                <w:sz w:val="24"/>
                <w:szCs w:val="24"/>
              </w:rPr>
              <w:t>董事会秘书</w:t>
            </w:r>
            <w:r w:rsidRPr="00D306AD">
              <w:rPr>
                <w:rFonts w:ascii="宋体" w:eastAsia="宋体" w:hAnsi="宋体" w:hint="eastAsia"/>
                <w:sz w:val="24"/>
                <w:szCs w:val="24"/>
              </w:rPr>
              <w:t xml:space="preserve">  倪卫琴</w:t>
            </w:r>
          </w:p>
          <w:p w14:paraId="3FF330DA" w14:textId="653DF5EF" w:rsidR="00714F65" w:rsidRPr="00D306AD" w:rsidRDefault="00000000">
            <w:pPr>
              <w:spacing w:line="36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D306AD">
              <w:rPr>
                <w:rFonts w:ascii="宋体" w:eastAsia="宋体" w:hAnsi="宋体" w:hint="eastAsia"/>
                <w:sz w:val="24"/>
                <w:szCs w:val="24"/>
              </w:rPr>
              <w:t>证券事务专员 李成思</w:t>
            </w:r>
          </w:p>
        </w:tc>
      </w:tr>
      <w:tr w:rsidR="00714F65" w:rsidRPr="00D306AD" w14:paraId="530833B1" w14:textId="77777777">
        <w:trPr>
          <w:trHeight w:val="206"/>
        </w:trPr>
        <w:tc>
          <w:tcPr>
            <w:tcW w:w="2419" w:type="dxa"/>
          </w:tcPr>
          <w:p w14:paraId="0B79E162" w14:textId="77777777" w:rsidR="00714F65" w:rsidRPr="00D306AD" w:rsidRDefault="00000000">
            <w:pPr>
              <w:jc w:val="left"/>
              <w:rPr>
                <w:rFonts w:ascii="宋体" w:eastAsia="宋体" w:hAnsi="宋体" w:hint="eastAsia"/>
                <w:b/>
                <w:bCs/>
                <w:sz w:val="30"/>
                <w:szCs w:val="30"/>
              </w:rPr>
            </w:pPr>
            <w:r w:rsidRPr="00D306AD">
              <w:rPr>
                <w:rFonts w:ascii="宋体" w:eastAsia="宋体" w:hAnsi="宋体" w:hint="eastAsia"/>
                <w:b/>
                <w:bCs/>
                <w:sz w:val="30"/>
                <w:szCs w:val="30"/>
              </w:rPr>
              <w:t>投资者关系活动主要内容介绍</w:t>
            </w:r>
          </w:p>
        </w:tc>
        <w:tc>
          <w:tcPr>
            <w:tcW w:w="7362" w:type="dxa"/>
          </w:tcPr>
          <w:p w14:paraId="28EFFB94" w14:textId="77777777" w:rsidR="00714F65" w:rsidRPr="00D306AD" w:rsidRDefault="00000000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D306A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交流的主要问题及答复：</w:t>
            </w:r>
          </w:p>
          <w:p w14:paraId="7C06EFA0" w14:textId="77777777" w:rsidR="00D306AD" w:rsidRPr="00D306AD" w:rsidRDefault="00D306AD" w:rsidP="00D306AD">
            <w:pPr>
              <w:numPr>
                <w:ilvl w:val="0"/>
                <w:numId w:val="1"/>
              </w:numPr>
              <w:topLinePunct/>
              <w:spacing w:line="560" w:lineRule="exact"/>
              <w:ind w:left="0" w:firstLineChars="200" w:firstLine="422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D306AD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问：想了解一下贵公司的使命 / </w:t>
            </w:r>
            <w:proofErr w:type="gramStart"/>
            <w:r w:rsidRPr="00D306AD">
              <w:rPr>
                <w:rFonts w:ascii="宋体" w:eastAsia="宋体" w:hAnsi="宋体" w:cs="宋体" w:hint="eastAsia"/>
                <w:b/>
                <w:bCs/>
                <w:szCs w:val="21"/>
              </w:rPr>
              <w:t>愿景的</w:t>
            </w:r>
            <w:proofErr w:type="gramEnd"/>
            <w:r w:rsidRPr="00D306AD">
              <w:rPr>
                <w:rFonts w:ascii="宋体" w:eastAsia="宋体" w:hAnsi="宋体" w:cs="宋体" w:hint="eastAsia"/>
                <w:b/>
                <w:bCs/>
                <w:szCs w:val="21"/>
              </w:rPr>
              <w:t>意义。</w:t>
            </w:r>
          </w:p>
          <w:p w14:paraId="3123D9D7" w14:textId="77777777" w:rsidR="00D306AD" w:rsidRPr="00D306AD" w:rsidRDefault="00D306AD" w:rsidP="00D306AD">
            <w:pPr>
              <w:pStyle w:val="a4"/>
              <w:widowControl/>
              <w:topLinePunct/>
              <w:adjustRightInd w:val="0"/>
              <w:snapToGrid w:val="0"/>
              <w:spacing w:line="560" w:lineRule="exact"/>
              <w:ind w:firstLineChars="200" w:firstLine="420"/>
              <w:textAlignment w:val="baseline"/>
              <w:rPr>
                <w:rFonts w:ascii="宋体" w:eastAsia="宋体" w:hAnsi="宋体" w:cs="宋体" w:hint="eastAsia"/>
                <w:kern w:val="0"/>
                <w:sz w:val="21"/>
                <w:szCs w:val="21"/>
                <w:shd w:val="clear" w:color="auto" w:fill="FFFFFF"/>
                <w:lang w:eastAsia="zh-CN" w:bidi="ar"/>
              </w:rPr>
            </w:pPr>
            <w:r w:rsidRPr="00D306AD">
              <w:rPr>
                <w:rFonts w:ascii="宋体" w:eastAsia="宋体" w:hAnsi="宋体" w:cs="宋体" w:hint="eastAsia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答：公司</w:t>
            </w:r>
            <w:proofErr w:type="gramStart"/>
            <w:r w:rsidRPr="00D306AD">
              <w:rPr>
                <w:rFonts w:ascii="宋体" w:eastAsia="宋体" w:hAnsi="宋体" w:cs="宋体" w:hint="eastAsia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的</w:t>
            </w:r>
            <w:r w:rsidRPr="00D306A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愿景是</w:t>
            </w:r>
            <w:proofErr w:type="gramEnd"/>
            <w:r w:rsidRPr="00D306AD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“基因解码生命，科技守护健康”，使命是“做全球有影响力</w:t>
            </w:r>
            <w:r w:rsidRPr="00D306AD">
              <w:rPr>
                <w:rFonts w:ascii="宋体" w:eastAsia="宋体" w:hAnsi="宋体" w:cs="宋体" w:hint="eastAsia"/>
                <w:kern w:val="0"/>
                <w:sz w:val="21"/>
                <w:szCs w:val="21"/>
                <w:shd w:val="clear" w:color="auto" w:fill="FFFFFF"/>
                <w:lang w:eastAsia="zh-CN" w:bidi="ar"/>
              </w:rPr>
              <w:t>的基因诊断技术产品供应商”。上海之江生物作为一家专注传染病领域的分子诊断企业，公司致力于通过科技创新，帮助客户更早、更快、更准确地了解自身的健康状况，为疾病的预防、诊断和治疗提供科学依据。分子诊断不仅是公司的业务核心，更是公司守护全人类健康的起点。未来，公司致力打造覆盖预防、诊断、治疗一体化的全生命周期健康管理体系，为人类健康提供全方位的解决方案，让科技真正成为守护健康的坚实屏障。</w:t>
            </w:r>
          </w:p>
          <w:p w14:paraId="4768EBBD" w14:textId="77777777" w:rsidR="00D306AD" w:rsidRPr="00D306AD" w:rsidRDefault="00D306AD" w:rsidP="00D306AD">
            <w:pPr>
              <w:numPr>
                <w:ilvl w:val="0"/>
                <w:numId w:val="1"/>
              </w:numPr>
              <w:topLinePunct/>
              <w:spacing w:line="560" w:lineRule="exact"/>
              <w:ind w:left="0" w:firstLineChars="200" w:firstLine="422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D306AD">
              <w:rPr>
                <w:rFonts w:ascii="宋体" w:eastAsia="宋体" w:hAnsi="宋体" w:cs="宋体" w:hint="eastAsia"/>
                <w:b/>
                <w:bCs/>
                <w:szCs w:val="21"/>
              </w:rPr>
              <w:t>问：想了解一下贵公司的新品推出从立项到市场推广的整个流程。</w:t>
            </w:r>
          </w:p>
          <w:p w14:paraId="1F289B50" w14:textId="77777777" w:rsidR="00D306AD" w:rsidRPr="00D306AD" w:rsidRDefault="00D306AD" w:rsidP="00D306AD">
            <w:pPr>
              <w:topLinePunct/>
              <w:spacing w:line="560" w:lineRule="exact"/>
              <w:ind w:firstLineChars="200" w:firstLine="420"/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</w:pPr>
            <w:r w:rsidRPr="00D306AD">
              <w:rPr>
                <w:rFonts w:ascii="宋体" w:eastAsia="宋体" w:hAnsi="宋体" w:hint="eastAsia"/>
              </w:rPr>
              <w:t>答：公司坚持“以需求为导向、确保成本可控、技术优先以及质量保障”的原则，拥有一套严谨高效的项目立项流程。从最初的需求提出与评估，到细</w:t>
            </w:r>
            <w:r w:rsidRPr="00D306AD">
              <w:rPr>
                <w:rFonts w:ascii="宋体" w:eastAsia="宋体" w:hAnsi="宋体" w:hint="eastAsia"/>
              </w:rPr>
              <w:lastRenderedPageBreak/>
              <w:t>致的需求梳理、分类及排序，再到立项决策和产品开发，直至项目的交付与后续跟踪，整个过程高效衔接，确保将市场需求转化为高质量的产品，在力求满足客户需求的同时，实现技术和经济效益的最大化。</w:t>
            </w:r>
          </w:p>
          <w:p w14:paraId="73DB03E2" w14:textId="77777777" w:rsidR="00D306AD" w:rsidRPr="00D306AD" w:rsidRDefault="00D306AD" w:rsidP="00D306AD">
            <w:pPr>
              <w:numPr>
                <w:ilvl w:val="0"/>
                <w:numId w:val="1"/>
              </w:numPr>
              <w:topLinePunct/>
              <w:spacing w:line="560" w:lineRule="exact"/>
              <w:ind w:left="0" w:firstLineChars="200" w:firstLine="422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D306AD">
              <w:rPr>
                <w:rFonts w:ascii="宋体" w:eastAsia="宋体" w:hAnsi="宋体" w:cs="宋体" w:hint="eastAsia"/>
                <w:b/>
                <w:bCs/>
                <w:szCs w:val="21"/>
              </w:rPr>
              <w:t>问：想了解一下贵公司的客户群体及其偏好。</w:t>
            </w:r>
          </w:p>
          <w:p w14:paraId="3430DB4E" w14:textId="77777777" w:rsidR="00D306AD" w:rsidRPr="00D306AD" w:rsidRDefault="00D306AD" w:rsidP="00D306AD">
            <w:pPr>
              <w:topLinePunct/>
              <w:spacing w:line="560" w:lineRule="exact"/>
              <w:ind w:firstLineChars="200" w:firstLine="420"/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</w:pPr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 xml:space="preserve">  答：公司专注于分子诊断试剂及仪器设备的研发与销售，产品广泛应用于公共卫生安全、医学临床诊断、出入境检验检疫以及食品安全检测等领域。公司主要客户包括医疗机构、疾病预防控制中心以及海关等单位。在选择供应商时，这些客户特别重视产品的品质和性能的可靠性，同时也非常看重供应</w:t>
            </w:r>
            <w:proofErr w:type="gramStart"/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商能否</w:t>
            </w:r>
            <w:proofErr w:type="gramEnd"/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提供优质的售后服务和技术支持。尽管价格也是考虑因素之一，但在医疗健康领域，产品的质量和服务水平往往比价格更具决定性的影响。</w:t>
            </w:r>
          </w:p>
          <w:p w14:paraId="515A0FE2" w14:textId="77777777" w:rsidR="00D306AD" w:rsidRPr="00D306AD" w:rsidRDefault="00D306AD" w:rsidP="00D306AD">
            <w:pPr>
              <w:numPr>
                <w:ilvl w:val="0"/>
                <w:numId w:val="1"/>
              </w:numPr>
              <w:topLinePunct/>
              <w:spacing w:line="560" w:lineRule="exact"/>
              <w:ind w:left="0" w:firstLineChars="200" w:firstLine="422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D306AD">
              <w:rPr>
                <w:rFonts w:ascii="宋体" w:eastAsia="宋体" w:hAnsi="宋体" w:cs="宋体" w:hint="eastAsia"/>
                <w:b/>
                <w:bCs/>
                <w:szCs w:val="21"/>
              </w:rPr>
              <w:t>问：想了解一下贵</w:t>
            </w:r>
            <w:r w:rsidRPr="00D306AD">
              <w:rPr>
                <w:rFonts w:ascii="宋体" w:eastAsia="宋体" w:hAnsi="宋体" w:hint="eastAsia"/>
                <w:b/>
                <w:bCs/>
                <w:szCs w:val="21"/>
              </w:rPr>
              <w:t xml:space="preserve">公司对下属子公司的管理模式。 </w:t>
            </w:r>
          </w:p>
          <w:p w14:paraId="0720350F" w14:textId="77777777" w:rsidR="00D306AD" w:rsidRPr="00D306AD" w:rsidRDefault="00D306AD" w:rsidP="00D306AD">
            <w:pPr>
              <w:topLinePunct/>
              <w:spacing w:line="560" w:lineRule="exact"/>
              <w:ind w:firstLineChars="200" w:firstLine="420"/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</w:pPr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答：之江生物作为集团公司，专注于试剂的研发、生产和销售，是核心业务的基础；子公司——之江科技负责设备的研发和生产，与试剂业务协同，提供一体化解决方案；子公司——上海奥润专注于磁</w:t>
            </w:r>
            <w:proofErr w:type="gramStart"/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珠材料</w:t>
            </w:r>
            <w:proofErr w:type="gramEnd"/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的研发和生产，自</w:t>
            </w:r>
            <w:proofErr w:type="gramStart"/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研</w:t>
            </w:r>
            <w:proofErr w:type="gramEnd"/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自产自销，且为集团公司的试剂生产提供关键原材料支持；子公司——之江未来致力于</w:t>
            </w:r>
            <w:proofErr w:type="gramStart"/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微流控</w:t>
            </w:r>
            <w:proofErr w:type="gramEnd"/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芯片、类器官等前沿技术的研发，</w:t>
            </w:r>
            <w:r w:rsidRPr="00D306AD">
              <w:rPr>
                <w:rFonts w:ascii="宋体" w:eastAsia="宋体" w:hAnsi="宋体" w:cs="Times New Roman"/>
                <w:kern w:val="0"/>
                <w:szCs w:val="21"/>
                <w:shd w:val="clear" w:color="auto" w:fill="FFFFFF"/>
                <w:lang w:bidi="ar"/>
              </w:rPr>
              <w:t>布局未来创新领域</w:t>
            </w:r>
            <w:r w:rsidRPr="00D306AD">
              <w:rPr>
                <w:rFonts w:ascii="宋体" w:eastAsia="宋体" w:hAnsi="宋体" w:cs="Times New Roman" w:hint="eastAsia"/>
                <w:kern w:val="0"/>
                <w:szCs w:val="21"/>
                <w:shd w:val="clear" w:color="auto" w:fill="FFFFFF"/>
                <w:lang w:bidi="ar"/>
              </w:rPr>
              <w:t>；</w:t>
            </w:r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子公司——之江美国专注于研发创新、国际注册认证及先进技术对接，承担集团技术前沿探索的重任；子公司——之江新加坡作为海外生产基地，重点辐射东南亚市场，完善集团全球供应链体系。各子公司的产品</w:t>
            </w:r>
            <w:proofErr w:type="gramStart"/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线独立</w:t>
            </w:r>
            <w:proofErr w:type="gramEnd"/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运营，专注于各自领域的研发与生产，以确保专业性和效率；同时，在销售渠道上实现协同合作，共享资源与客户网络，最大化市场覆盖和业务拓展能力。</w:t>
            </w:r>
          </w:p>
          <w:p w14:paraId="79A03FC3" w14:textId="77777777" w:rsidR="00D306AD" w:rsidRPr="00D306AD" w:rsidRDefault="00D306AD" w:rsidP="00D306AD">
            <w:pPr>
              <w:numPr>
                <w:ilvl w:val="0"/>
                <w:numId w:val="1"/>
              </w:numPr>
              <w:topLinePunct/>
              <w:spacing w:line="560" w:lineRule="exact"/>
              <w:ind w:left="0" w:firstLineChars="200" w:firstLine="422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D306AD">
              <w:rPr>
                <w:rFonts w:ascii="宋体" w:eastAsia="宋体" w:hAnsi="宋体" w:cs="宋体" w:hint="eastAsia"/>
                <w:b/>
                <w:bCs/>
                <w:szCs w:val="21"/>
              </w:rPr>
              <w:t>问：想了解一下贵公司的未来发展规划。</w:t>
            </w:r>
          </w:p>
          <w:p w14:paraId="13BB0857" w14:textId="77777777" w:rsidR="00D306AD" w:rsidRPr="00D306AD" w:rsidRDefault="00D306AD" w:rsidP="00D306AD">
            <w:pPr>
              <w:topLinePunct/>
              <w:spacing w:line="560" w:lineRule="exact"/>
              <w:ind w:firstLineChars="200" w:firstLine="420"/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</w:pPr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答：一是以科技创新为引擎，继续精益求精，不断完善公司现有产品质量，进一步促进以技术、质量、品牌、服务为核心的竞争优势；二是</w:t>
            </w:r>
            <w:r w:rsidRPr="00D306AD">
              <w:rPr>
                <w:rFonts w:ascii="宋体" w:eastAsia="宋体" w:hAnsi="宋体" w:hint="eastAsia"/>
              </w:rPr>
              <w:t>注重内源性技</w:t>
            </w:r>
            <w:r w:rsidRPr="00D306AD">
              <w:rPr>
                <w:rFonts w:ascii="宋体" w:eastAsia="宋体" w:hAnsi="宋体" w:hint="eastAsia"/>
              </w:rPr>
              <w:lastRenderedPageBreak/>
              <w:t>术创新的同时，通过并购和合作实现外源性增长，</w:t>
            </w:r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在新材料、新装备、新工艺研究和新品开发方面不断推进，开拓新的产品线，丰富产品矩阵，</w:t>
            </w:r>
            <w:r w:rsidRPr="00D306AD">
              <w:rPr>
                <w:rFonts w:ascii="宋体" w:eastAsia="宋体" w:hAnsi="宋体" w:cs="宋体" w:hint="eastAsia"/>
              </w:rPr>
              <w:t>实现从传染病向肿瘤领域的战略拓展，</w:t>
            </w:r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推动在疾病早筛、伴随诊断、复发监测、治疗等应用场景的多元化发展；三是积极开拓国际市场，以美国、新加坡公司为抓手，进一步加大全球布局及海外市场业务拓展的步伐。</w:t>
            </w:r>
          </w:p>
          <w:p w14:paraId="093BA5AF" w14:textId="77777777" w:rsidR="00D306AD" w:rsidRPr="00D306AD" w:rsidRDefault="00D306AD" w:rsidP="00D306AD">
            <w:pPr>
              <w:numPr>
                <w:ilvl w:val="0"/>
                <w:numId w:val="1"/>
              </w:numPr>
              <w:topLinePunct/>
              <w:spacing w:line="560" w:lineRule="exact"/>
              <w:ind w:left="0" w:firstLineChars="200" w:firstLine="422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D306AD">
              <w:rPr>
                <w:rFonts w:ascii="宋体" w:eastAsia="宋体" w:hAnsi="宋体" w:cs="宋体" w:hint="eastAsia"/>
                <w:b/>
                <w:bCs/>
                <w:szCs w:val="21"/>
              </w:rPr>
              <w:t>问：想了解一下贵公司的海外商业计划。</w:t>
            </w:r>
          </w:p>
          <w:p w14:paraId="504FE744" w14:textId="77777777" w:rsidR="00D306AD" w:rsidRPr="00D306AD" w:rsidRDefault="00D306AD" w:rsidP="00D306AD">
            <w:pPr>
              <w:topLinePunct/>
              <w:spacing w:line="560" w:lineRule="exact"/>
              <w:ind w:firstLineChars="200" w:firstLine="420"/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</w:pPr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答：海外市场是公司的重点布局方向，也是未来新的增长空间。基于多年发展，公司积累了丰富的研发经验和数据资源，建立了成熟的研发生产流程，在面对突发事件时能够快速响应。</w:t>
            </w:r>
            <w:r w:rsidRPr="00D306AD">
              <w:rPr>
                <w:rFonts w:ascii="宋体" w:eastAsia="宋体" w:hAnsi="宋体" w:cs="宋体" w:hint="eastAsia"/>
              </w:rPr>
              <w:t>同时，</w:t>
            </w:r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通过多品类试剂与自动化设备的搭配，结合一站式技术服务支持，为海外客户提供整体解决方案。</w:t>
            </w:r>
          </w:p>
          <w:p w14:paraId="66E5FCED" w14:textId="2467FA7D" w:rsidR="00714F65" w:rsidRPr="00D306AD" w:rsidRDefault="00D306AD" w:rsidP="00D306AD">
            <w:pPr>
              <w:spacing w:line="560" w:lineRule="exact"/>
              <w:ind w:firstLineChars="200" w:firstLine="420"/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</w:pPr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公司将加大全球布局及海外市场业务拓展的步伐，纵深全球布局及本地化深耕，巩固现有研发基地，新建和扩大智能制造工厂规模。加快规模化产品的CE、FDA等海外认证。持续加强营销网格化建设，聚焦重点国家、重点领域，</w:t>
            </w:r>
            <w:r w:rsidRPr="00D306AD">
              <w:rPr>
                <w:rFonts w:ascii="宋体" w:eastAsia="宋体" w:hAnsi="宋体" w:cs="宋体" w:hint="eastAsia"/>
              </w:rPr>
              <w:t>推进本地化团队建设，提升客户精细化管理水平</w:t>
            </w:r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。同时，优化渠道管理机制，与渠道</w:t>
            </w:r>
            <w:proofErr w:type="gramStart"/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商形成</w:t>
            </w:r>
            <w:proofErr w:type="gramEnd"/>
            <w:r w:rsidRPr="00D306AD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:lang w:bidi="ar"/>
              </w:rPr>
              <w:t>深度合力，激活潜力共享共赢，实现产品和服务销售规模的快速增长。</w:t>
            </w:r>
          </w:p>
        </w:tc>
      </w:tr>
    </w:tbl>
    <w:p w14:paraId="7C745AA1" w14:textId="77777777" w:rsidR="00714F65" w:rsidRPr="00D306AD" w:rsidRDefault="00714F65">
      <w:pPr>
        <w:rPr>
          <w:rFonts w:ascii="宋体" w:eastAsia="宋体" w:hAnsi="宋体" w:hint="eastAsia"/>
        </w:rPr>
      </w:pPr>
    </w:p>
    <w:sectPr w:rsidR="00714F65" w:rsidRPr="00D306A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B2D4D" w14:textId="77777777" w:rsidR="00C967DB" w:rsidRDefault="00C967DB">
      <w:pPr>
        <w:rPr>
          <w:rFonts w:hint="eastAsia"/>
        </w:rPr>
      </w:pPr>
      <w:r>
        <w:separator/>
      </w:r>
    </w:p>
  </w:endnote>
  <w:endnote w:type="continuationSeparator" w:id="0">
    <w:p w14:paraId="43E2ABB1" w14:textId="77777777" w:rsidR="00C967DB" w:rsidRDefault="00C967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168CD" w14:textId="77777777" w:rsidR="00C967DB" w:rsidRDefault="00C967DB">
      <w:pPr>
        <w:rPr>
          <w:rFonts w:hint="eastAsia"/>
        </w:rPr>
      </w:pPr>
      <w:r>
        <w:separator/>
      </w:r>
    </w:p>
  </w:footnote>
  <w:footnote w:type="continuationSeparator" w:id="0">
    <w:p w14:paraId="330B7655" w14:textId="77777777" w:rsidR="00C967DB" w:rsidRDefault="00C967D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415E9" w14:textId="00B2C50B" w:rsidR="00714F65" w:rsidRDefault="00000000">
    <w:pPr>
      <w:pStyle w:val="a9"/>
      <w:jc w:val="left"/>
      <w:rPr>
        <w:rFonts w:hint="eastAsia"/>
      </w:rPr>
    </w:pPr>
    <w:r>
      <w:rPr>
        <w:rFonts w:ascii="宋体" w:eastAsia="宋体" w:hAnsi="宋体" w:cs="宋体" w:hint="eastAsia"/>
        <w:b/>
        <w:bCs/>
        <w:sz w:val="24"/>
        <w:szCs w:val="24"/>
      </w:rPr>
      <w:t>证券简称：之江生物                                  证券代码：688317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1A64FB2"/>
    <w:multiLevelType w:val="singleLevel"/>
    <w:tmpl w:val="91A64FB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54009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VjZDVjNGQ2MTdiNzc2ZGUzYmEwNDczZTIzNTZmZGUifQ=="/>
  </w:docVars>
  <w:rsids>
    <w:rsidRoot w:val="004E38CE"/>
    <w:rsid w:val="00007266"/>
    <w:rsid w:val="00007BF5"/>
    <w:rsid w:val="000204D5"/>
    <w:rsid w:val="00041D9D"/>
    <w:rsid w:val="000E28C0"/>
    <w:rsid w:val="00126F6F"/>
    <w:rsid w:val="00150A86"/>
    <w:rsid w:val="001511C8"/>
    <w:rsid w:val="001925CE"/>
    <w:rsid w:val="001A5D03"/>
    <w:rsid w:val="001D45C3"/>
    <w:rsid w:val="001D7D59"/>
    <w:rsid w:val="002050CF"/>
    <w:rsid w:val="002212EE"/>
    <w:rsid w:val="002C16D4"/>
    <w:rsid w:val="002C49A2"/>
    <w:rsid w:val="0031283E"/>
    <w:rsid w:val="00331C82"/>
    <w:rsid w:val="003C0DFA"/>
    <w:rsid w:val="003C7394"/>
    <w:rsid w:val="0041193E"/>
    <w:rsid w:val="00430EC9"/>
    <w:rsid w:val="004E05DF"/>
    <w:rsid w:val="004E38CE"/>
    <w:rsid w:val="00501956"/>
    <w:rsid w:val="005248DB"/>
    <w:rsid w:val="0053742C"/>
    <w:rsid w:val="005435D2"/>
    <w:rsid w:val="00544F3A"/>
    <w:rsid w:val="00575AA1"/>
    <w:rsid w:val="005D12CF"/>
    <w:rsid w:val="005D6A82"/>
    <w:rsid w:val="006400DD"/>
    <w:rsid w:val="00642722"/>
    <w:rsid w:val="00697991"/>
    <w:rsid w:val="006A6BA2"/>
    <w:rsid w:val="006E2581"/>
    <w:rsid w:val="006E7F5A"/>
    <w:rsid w:val="006F5F81"/>
    <w:rsid w:val="00714F65"/>
    <w:rsid w:val="00721FC1"/>
    <w:rsid w:val="00763D78"/>
    <w:rsid w:val="00843EE7"/>
    <w:rsid w:val="00844EFE"/>
    <w:rsid w:val="00894916"/>
    <w:rsid w:val="008A1908"/>
    <w:rsid w:val="008F64D9"/>
    <w:rsid w:val="0091539A"/>
    <w:rsid w:val="00925590"/>
    <w:rsid w:val="00957709"/>
    <w:rsid w:val="00993463"/>
    <w:rsid w:val="009A263B"/>
    <w:rsid w:val="009C1151"/>
    <w:rsid w:val="009F005B"/>
    <w:rsid w:val="00A86B43"/>
    <w:rsid w:val="00AA2D87"/>
    <w:rsid w:val="00AE15B0"/>
    <w:rsid w:val="00AF040C"/>
    <w:rsid w:val="00BB695B"/>
    <w:rsid w:val="00BF357E"/>
    <w:rsid w:val="00C337F0"/>
    <w:rsid w:val="00C967DB"/>
    <w:rsid w:val="00CA1657"/>
    <w:rsid w:val="00CB276A"/>
    <w:rsid w:val="00CF04DF"/>
    <w:rsid w:val="00D12D78"/>
    <w:rsid w:val="00D306AD"/>
    <w:rsid w:val="00D32466"/>
    <w:rsid w:val="00D417B6"/>
    <w:rsid w:val="00D51D8D"/>
    <w:rsid w:val="00D75316"/>
    <w:rsid w:val="00DC26F6"/>
    <w:rsid w:val="00E32733"/>
    <w:rsid w:val="00E603FA"/>
    <w:rsid w:val="00E71BC5"/>
    <w:rsid w:val="00E913F2"/>
    <w:rsid w:val="00ED2C5A"/>
    <w:rsid w:val="00EE440E"/>
    <w:rsid w:val="00EF5318"/>
    <w:rsid w:val="00F06482"/>
    <w:rsid w:val="00FA2CE6"/>
    <w:rsid w:val="00FD2D42"/>
    <w:rsid w:val="00FF236F"/>
    <w:rsid w:val="03B94246"/>
    <w:rsid w:val="05DF3DE1"/>
    <w:rsid w:val="10C2169C"/>
    <w:rsid w:val="113413B0"/>
    <w:rsid w:val="11935716"/>
    <w:rsid w:val="12BE0493"/>
    <w:rsid w:val="17A821AF"/>
    <w:rsid w:val="17D26762"/>
    <w:rsid w:val="18673677"/>
    <w:rsid w:val="18E3411F"/>
    <w:rsid w:val="19902D1D"/>
    <w:rsid w:val="1DB07476"/>
    <w:rsid w:val="1F9E4534"/>
    <w:rsid w:val="22327245"/>
    <w:rsid w:val="22AC4CE9"/>
    <w:rsid w:val="23A1697A"/>
    <w:rsid w:val="276E1732"/>
    <w:rsid w:val="29F86C12"/>
    <w:rsid w:val="2B5C7F1B"/>
    <w:rsid w:val="2C3167C0"/>
    <w:rsid w:val="350B1891"/>
    <w:rsid w:val="3C973C5F"/>
    <w:rsid w:val="3CA757CE"/>
    <w:rsid w:val="3E8A7577"/>
    <w:rsid w:val="42A97452"/>
    <w:rsid w:val="43087A30"/>
    <w:rsid w:val="49D002BE"/>
    <w:rsid w:val="4A6C513B"/>
    <w:rsid w:val="4C265483"/>
    <w:rsid w:val="4DCC0923"/>
    <w:rsid w:val="521833A7"/>
    <w:rsid w:val="54EC40F3"/>
    <w:rsid w:val="57016C0B"/>
    <w:rsid w:val="61B53248"/>
    <w:rsid w:val="64892B9A"/>
    <w:rsid w:val="6AF11079"/>
    <w:rsid w:val="6DD11099"/>
    <w:rsid w:val="6FB75A30"/>
    <w:rsid w:val="719B709D"/>
    <w:rsid w:val="74700A08"/>
    <w:rsid w:val="779F037C"/>
    <w:rsid w:val="7AAE3E0E"/>
    <w:rsid w:val="7D78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65E40"/>
  <w15:docId w15:val="{BA354381-B427-4F7D-BAC8-C4B34D20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"/>
    <w:basedOn w:val="a"/>
    <w:semiHidden/>
    <w:qFormat/>
    <w:rPr>
      <w:rFonts w:ascii="微软雅黑" w:eastAsia="微软雅黑" w:hAnsi="微软雅黑" w:cs="微软雅黑"/>
      <w:sz w:val="24"/>
      <w:szCs w:val="24"/>
      <w:lang w:eastAsia="en-US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autoRedefine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楚天舒</dc:creator>
  <cp:lastModifiedBy>zj</cp:lastModifiedBy>
  <cp:revision>12</cp:revision>
  <dcterms:created xsi:type="dcterms:W3CDTF">2022-05-26T03:24:00Z</dcterms:created>
  <dcterms:modified xsi:type="dcterms:W3CDTF">2025-03-19T09:17:00Z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SOProductBuildVer">
    <vt:lpwstr>2052-12.1.0.20305</vt:lpwstr>
  </op:property>
  <op:property fmtid="{D5CDD505-2E9C-101B-9397-08002B2CF9AE}" pid="3" name="ICV">
    <vt:lpwstr>C03E0C7B5FEA45DDA4FC687868ED5B99</vt:lpwstr>
  </op:property>
  <op:property fmtid="{D5CDD505-2E9C-101B-9397-08002B2CF9AE}" pid="4" name="_IPGFID">
    <vt:lpwstr>[DocID]=DDBEC7F4-312E-4FD4-92FA-4A7AE5C135CB</vt:lpwstr>
  </op:property>
  <op:property fmtid="{D5CDD505-2E9C-101B-9397-08002B2CF9AE}" pid="5" name="KSOTemplateDocerSaveRecord">
    <vt:lpwstr>eyJoZGlkIjoiMGVjZDVjNGQ2MTdiNzc2ZGUzYmEwNDczZTIzNTZmZGUiLCJ1c2VySWQiOiI0NTMzODg0OTMifQ==</vt:lpwstr>
  </op:property>
  <op:property fmtid="{D5CDD505-2E9C-101B-9397-08002B2CF9AE}" pid="6" name="_IPGLAB_P-6C1F_E-1_CV-94C8F2EB_CN-51CD61B7">
    <vt:lpwstr>3L8zZPeb1k2wec1PQEkt46YznGvv6nPbkNY18PZ22q2WflL7DIAwXyPgF6kMM0tf6HsokBPjPmnjkHBOvGlIgSDhSXhkGKn85sh04otg8SoVwRQt6SNdlumFlkX5G1jo</vt:lpwstr>
  </op:property>
</op:Properties>
</file>