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A1" w:rsidRPr="005A07D4" w:rsidRDefault="005A07D4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5A07D4">
        <w:rPr>
          <w:bCs/>
          <w:iCs/>
          <w:color w:val="000000"/>
          <w:sz w:val="24"/>
        </w:rPr>
        <w:t>证券代码：</w:t>
      </w:r>
      <w:r w:rsidRPr="005A07D4">
        <w:rPr>
          <w:bCs/>
          <w:iCs/>
          <w:color w:val="000000"/>
          <w:sz w:val="24"/>
        </w:rPr>
        <w:t xml:space="preserve">688343                                   </w:t>
      </w:r>
      <w:r w:rsidRPr="005A07D4">
        <w:rPr>
          <w:bCs/>
          <w:iCs/>
          <w:color w:val="000000"/>
          <w:sz w:val="24"/>
        </w:rPr>
        <w:t>证券简称：云天</w:t>
      </w:r>
      <w:proofErr w:type="gramStart"/>
      <w:r w:rsidRPr="005A07D4">
        <w:rPr>
          <w:bCs/>
          <w:iCs/>
          <w:color w:val="000000"/>
          <w:sz w:val="24"/>
        </w:rPr>
        <w:t>励</w:t>
      </w:r>
      <w:proofErr w:type="gramEnd"/>
      <w:r w:rsidRPr="005A07D4">
        <w:rPr>
          <w:bCs/>
          <w:iCs/>
          <w:color w:val="000000"/>
          <w:sz w:val="24"/>
        </w:rPr>
        <w:t>飞</w:t>
      </w:r>
    </w:p>
    <w:p w:rsidR="00AE08A1" w:rsidRPr="005A07D4" w:rsidRDefault="005A07D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5A07D4">
        <w:rPr>
          <w:b/>
          <w:bCs/>
          <w:iCs/>
          <w:color w:val="000000"/>
          <w:sz w:val="32"/>
          <w:szCs w:val="32"/>
        </w:rPr>
        <w:t>深圳云天励飞技术股份有限公司</w:t>
      </w:r>
    </w:p>
    <w:p w:rsidR="00AE08A1" w:rsidRPr="005A07D4" w:rsidRDefault="005A07D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5A07D4">
        <w:rPr>
          <w:b/>
          <w:bCs/>
          <w:iCs/>
          <w:color w:val="000000"/>
          <w:sz w:val="32"/>
          <w:szCs w:val="32"/>
        </w:rPr>
        <w:t>投资者关系活动记录表</w:t>
      </w:r>
    </w:p>
    <w:p w:rsidR="00AE08A1" w:rsidRPr="005A07D4" w:rsidRDefault="005A07D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5A07D4">
        <w:rPr>
          <w:b/>
          <w:bCs/>
          <w:iCs/>
          <w:color w:val="000000"/>
          <w:sz w:val="32"/>
          <w:szCs w:val="32"/>
        </w:rPr>
        <w:t>(2025</w:t>
      </w:r>
      <w:r w:rsidRPr="005A07D4">
        <w:rPr>
          <w:b/>
          <w:bCs/>
          <w:iCs/>
          <w:color w:val="000000"/>
          <w:sz w:val="32"/>
          <w:szCs w:val="32"/>
        </w:rPr>
        <w:t>年</w:t>
      </w:r>
      <w:r w:rsidRPr="005A07D4">
        <w:rPr>
          <w:b/>
          <w:bCs/>
          <w:iCs/>
          <w:color w:val="000000"/>
          <w:sz w:val="32"/>
          <w:szCs w:val="32"/>
        </w:rPr>
        <w:t>03</w:t>
      </w:r>
      <w:r w:rsidRPr="005A07D4">
        <w:rPr>
          <w:b/>
          <w:bCs/>
          <w:iCs/>
          <w:color w:val="000000"/>
          <w:sz w:val="32"/>
          <w:szCs w:val="32"/>
        </w:rPr>
        <w:t>月</w:t>
      </w:r>
      <w:r w:rsidRPr="005A07D4">
        <w:rPr>
          <w:b/>
          <w:bCs/>
          <w:iCs/>
          <w:color w:val="000000"/>
          <w:sz w:val="32"/>
          <w:szCs w:val="32"/>
        </w:rPr>
        <w:t>20</w:t>
      </w:r>
      <w:r w:rsidRPr="005A07D4">
        <w:rPr>
          <w:b/>
          <w:bCs/>
          <w:iCs/>
          <w:color w:val="000000"/>
          <w:sz w:val="32"/>
          <w:szCs w:val="32"/>
        </w:rPr>
        <w:t>日</w:t>
      </w:r>
      <w:r>
        <w:rPr>
          <w:rFonts w:hint="eastAsia"/>
          <w:b/>
          <w:bCs/>
          <w:iCs/>
          <w:color w:val="000000"/>
          <w:sz w:val="32"/>
          <w:szCs w:val="32"/>
        </w:rPr>
        <w:t>—</w:t>
      </w:r>
      <w:r w:rsidRPr="005A07D4">
        <w:rPr>
          <w:b/>
          <w:bCs/>
          <w:iCs/>
          <w:color w:val="000000"/>
          <w:sz w:val="32"/>
          <w:szCs w:val="32"/>
        </w:rPr>
        <w:t>2025</w:t>
      </w:r>
      <w:r w:rsidRPr="005A07D4">
        <w:rPr>
          <w:b/>
          <w:bCs/>
          <w:iCs/>
          <w:color w:val="000000"/>
          <w:sz w:val="32"/>
          <w:szCs w:val="32"/>
        </w:rPr>
        <w:t>年</w:t>
      </w:r>
      <w:r w:rsidRPr="005A07D4">
        <w:rPr>
          <w:b/>
          <w:bCs/>
          <w:iCs/>
          <w:color w:val="000000"/>
          <w:sz w:val="32"/>
          <w:szCs w:val="32"/>
        </w:rPr>
        <w:t>03</w:t>
      </w:r>
      <w:r w:rsidRPr="005A07D4">
        <w:rPr>
          <w:b/>
          <w:bCs/>
          <w:iCs/>
          <w:color w:val="000000"/>
          <w:sz w:val="32"/>
          <w:szCs w:val="32"/>
        </w:rPr>
        <w:t>月</w:t>
      </w:r>
      <w:r w:rsidRPr="005A07D4">
        <w:rPr>
          <w:b/>
          <w:bCs/>
          <w:iCs/>
          <w:color w:val="000000"/>
          <w:sz w:val="32"/>
          <w:szCs w:val="32"/>
        </w:rPr>
        <w:t>21</w:t>
      </w:r>
      <w:r w:rsidRPr="005A07D4">
        <w:rPr>
          <w:b/>
          <w:bCs/>
          <w:iCs/>
          <w:color w:val="000000"/>
          <w:sz w:val="32"/>
          <w:szCs w:val="32"/>
        </w:rPr>
        <w:t>日</w:t>
      </w:r>
      <w:r w:rsidRPr="005A07D4">
        <w:rPr>
          <w:b/>
          <w:bCs/>
          <w:iCs/>
          <w:color w:val="000000"/>
          <w:sz w:val="32"/>
          <w:szCs w:val="32"/>
        </w:rPr>
        <w:t>)</w:t>
      </w:r>
    </w:p>
    <w:p w:rsidR="00AE08A1" w:rsidRPr="005A07D4" w:rsidRDefault="005A07D4">
      <w:pPr>
        <w:spacing w:line="400" w:lineRule="exact"/>
        <w:rPr>
          <w:bCs/>
          <w:iCs/>
          <w:color w:val="000000"/>
          <w:sz w:val="24"/>
        </w:rPr>
      </w:pPr>
      <w:r w:rsidRPr="005A07D4">
        <w:rPr>
          <w:bCs/>
          <w:iCs/>
          <w:color w:val="000000"/>
          <w:sz w:val="24"/>
        </w:rPr>
        <w:t xml:space="preserve">                                                      </w:t>
      </w:r>
      <w:r w:rsidRPr="005A07D4">
        <w:rPr>
          <w:bCs/>
          <w:iCs/>
          <w:color w:val="000000"/>
          <w:sz w:val="24"/>
        </w:rPr>
        <w:t>编号：</w:t>
      </w:r>
      <w:r w:rsidRPr="005A07D4">
        <w:rPr>
          <w:bCs/>
          <w:iCs/>
          <w:color w:val="000000"/>
          <w:sz w:val="24"/>
        </w:rPr>
        <w:t>2025-00</w:t>
      </w:r>
      <w:r>
        <w:rPr>
          <w:bCs/>
          <w:iCs/>
          <w:color w:val="000000"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434"/>
      </w:tblGrid>
      <w:tr w:rsidR="00AE08A1" w:rsidRPr="005A07D4" w:rsidTr="005A07D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A1" w:rsidRPr="005A07D4" w:rsidRDefault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√</w:t>
            </w:r>
            <w:r w:rsidRPr="005A07D4">
              <w:rPr>
                <w:sz w:val="24"/>
              </w:rPr>
              <w:t>特定对象调研</w:t>
            </w:r>
            <w:r w:rsidRPr="005A07D4">
              <w:rPr>
                <w:sz w:val="24"/>
              </w:rPr>
              <w:t xml:space="preserve">        </w:t>
            </w:r>
            <w:r w:rsidRPr="005A07D4">
              <w:rPr>
                <w:bCs/>
                <w:iCs/>
                <w:color w:val="000000"/>
                <w:sz w:val="24"/>
              </w:rPr>
              <w:t>□</w:t>
            </w:r>
            <w:r w:rsidRPr="005A07D4">
              <w:rPr>
                <w:sz w:val="24"/>
              </w:rPr>
              <w:t>分析师会议</w:t>
            </w:r>
          </w:p>
          <w:p w:rsidR="00AE08A1" w:rsidRPr="005A07D4" w:rsidRDefault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□</w:t>
            </w:r>
            <w:r w:rsidRPr="005A07D4">
              <w:rPr>
                <w:sz w:val="24"/>
              </w:rPr>
              <w:t>媒体采访</w:t>
            </w:r>
            <w:r w:rsidRPr="005A07D4">
              <w:rPr>
                <w:sz w:val="24"/>
              </w:rPr>
              <w:t xml:space="preserve">            </w:t>
            </w:r>
            <w:r w:rsidRPr="005A07D4">
              <w:rPr>
                <w:bCs/>
                <w:iCs/>
                <w:color w:val="000000"/>
                <w:sz w:val="24"/>
              </w:rPr>
              <w:t>□</w:t>
            </w:r>
            <w:r w:rsidRPr="005A07D4">
              <w:rPr>
                <w:sz w:val="24"/>
              </w:rPr>
              <w:t>业绩说明会</w:t>
            </w:r>
          </w:p>
          <w:p w:rsidR="00AE08A1" w:rsidRPr="005A07D4" w:rsidRDefault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□</w:t>
            </w:r>
            <w:r w:rsidRPr="005A07D4">
              <w:rPr>
                <w:sz w:val="24"/>
              </w:rPr>
              <w:t>新闻发布会</w:t>
            </w:r>
            <w:r w:rsidRPr="005A07D4">
              <w:rPr>
                <w:sz w:val="24"/>
              </w:rPr>
              <w:t xml:space="preserve">          </w:t>
            </w:r>
            <w:r w:rsidRPr="005A07D4">
              <w:rPr>
                <w:bCs/>
                <w:iCs/>
                <w:color w:val="000000"/>
                <w:sz w:val="24"/>
              </w:rPr>
              <w:t>□</w:t>
            </w:r>
            <w:r w:rsidRPr="005A07D4">
              <w:rPr>
                <w:sz w:val="24"/>
              </w:rPr>
              <w:t>路演活动</w:t>
            </w:r>
          </w:p>
          <w:p w:rsidR="00AE08A1" w:rsidRPr="005A07D4" w:rsidRDefault="005A07D4" w:rsidP="005A07D4">
            <w:pPr>
              <w:tabs>
                <w:tab w:val="left" w:pos="256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□</w:t>
            </w:r>
            <w:r w:rsidRPr="005A07D4">
              <w:rPr>
                <w:sz w:val="24"/>
              </w:rPr>
              <w:t>现场参观</w:t>
            </w:r>
            <w:r w:rsidRPr="005A07D4">
              <w:rPr>
                <w:bCs/>
                <w:iCs/>
                <w:color w:val="000000"/>
                <w:sz w:val="24"/>
              </w:rPr>
              <w:tab/>
              <w:t>□</w:t>
            </w:r>
            <w:r w:rsidRPr="005A07D4">
              <w:rPr>
                <w:sz w:val="24"/>
              </w:rPr>
              <w:t>其他（线上）</w:t>
            </w:r>
          </w:p>
        </w:tc>
      </w:tr>
      <w:tr w:rsidR="00AE08A1" w:rsidRPr="005A07D4" w:rsidTr="005A07D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Capital group</w:t>
            </w:r>
            <w:r w:rsidRPr="005A07D4">
              <w:rPr>
                <w:bCs/>
                <w:iCs/>
                <w:color w:val="000000"/>
                <w:sz w:val="24"/>
              </w:rPr>
              <w:t>、</w:t>
            </w:r>
            <w:r w:rsidRPr="005A07D4">
              <w:rPr>
                <w:bCs/>
                <w:iCs/>
                <w:color w:val="000000"/>
                <w:sz w:val="24"/>
              </w:rPr>
              <w:t>Fidelity</w:t>
            </w:r>
            <w:r w:rsidRPr="005A07D4">
              <w:rPr>
                <w:bCs/>
                <w:iCs/>
                <w:color w:val="000000"/>
                <w:sz w:val="24"/>
              </w:rPr>
              <w:t>、</w:t>
            </w:r>
            <w:proofErr w:type="gramStart"/>
            <w:r w:rsidRPr="005A07D4">
              <w:rPr>
                <w:bCs/>
                <w:iCs/>
                <w:color w:val="000000"/>
                <w:sz w:val="24"/>
              </w:rPr>
              <w:t>工银瑞信</w:t>
            </w:r>
            <w:proofErr w:type="gramEnd"/>
            <w:r w:rsidRPr="005A07D4">
              <w:rPr>
                <w:bCs/>
                <w:iCs/>
                <w:color w:val="000000"/>
                <w:sz w:val="24"/>
              </w:rPr>
              <w:t>、安信基金、建信信托、源峰基金、银河自营、中国外贸信托、南方天辰投资、</w:t>
            </w:r>
            <w:proofErr w:type="gramStart"/>
            <w:r w:rsidRPr="005A07D4">
              <w:rPr>
                <w:bCs/>
                <w:iCs/>
                <w:color w:val="000000"/>
                <w:sz w:val="24"/>
              </w:rPr>
              <w:t>博衍基金</w:t>
            </w:r>
            <w:proofErr w:type="gramEnd"/>
            <w:r w:rsidRPr="005A07D4">
              <w:rPr>
                <w:bCs/>
                <w:iCs/>
                <w:color w:val="000000"/>
                <w:sz w:val="24"/>
              </w:rPr>
              <w:t>、太和致远私募、上海</w:t>
            </w:r>
            <w:proofErr w:type="gramStart"/>
            <w:r w:rsidRPr="005A07D4">
              <w:rPr>
                <w:bCs/>
                <w:iCs/>
                <w:color w:val="000000"/>
                <w:sz w:val="24"/>
              </w:rPr>
              <w:t>瀚</w:t>
            </w:r>
            <w:proofErr w:type="gramEnd"/>
            <w:r w:rsidRPr="005A07D4">
              <w:rPr>
                <w:bCs/>
                <w:iCs/>
                <w:color w:val="000000"/>
                <w:sz w:val="24"/>
              </w:rPr>
              <w:t>朴投资、宏道投资、抱</w:t>
            </w:r>
            <w:proofErr w:type="gramStart"/>
            <w:r w:rsidRPr="005A07D4">
              <w:rPr>
                <w:bCs/>
                <w:iCs/>
                <w:color w:val="000000"/>
                <w:sz w:val="24"/>
              </w:rPr>
              <w:t>朴资管、诺昌</w:t>
            </w:r>
            <w:proofErr w:type="gramEnd"/>
            <w:r w:rsidRPr="005A07D4">
              <w:rPr>
                <w:bCs/>
                <w:iCs/>
                <w:color w:val="000000"/>
                <w:sz w:val="24"/>
              </w:rPr>
              <w:t>投资、高信百诺、龙全投资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中信证券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华源证券</w:t>
            </w:r>
            <w:r w:rsidRPr="005A07D4">
              <w:rPr>
                <w:bCs/>
                <w:iCs/>
                <w:color w:val="000000"/>
                <w:sz w:val="24"/>
              </w:rPr>
              <w:t>，</w:t>
            </w:r>
            <w:r w:rsidRPr="005A07D4">
              <w:rPr>
                <w:bCs/>
                <w:iCs/>
                <w:color w:val="000000"/>
                <w:sz w:val="24"/>
              </w:rPr>
              <w:t>19</w:t>
            </w:r>
            <w:r w:rsidRPr="005A07D4">
              <w:rPr>
                <w:bCs/>
                <w:iCs/>
                <w:color w:val="000000"/>
                <w:sz w:val="24"/>
              </w:rPr>
              <w:t>家机构的代表，共计</w:t>
            </w:r>
            <w:r w:rsidRPr="005A07D4">
              <w:rPr>
                <w:bCs/>
                <w:iCs/>
                <w:color w:val="000000"/>
                <w:sz w:val="24"/>
              </w:rPr>
              <w:t>19</w:t>
            </w:r>
            <w:r w:rsidRPr="005A07D4">
              <w:rPr>
                <w:bCs/>
                <w:iCs/>
                <w:color w:val="000000"/>
                <w:sz w:val="24"/>
              </w:rPr>
              <w:t>人。</w:t>
            </w:r>
          </w:p>
        </w:tc>
      </w:tr>
      <w:tr w:rsidR="00AE08A1" w:rsidRPr="005A07D4" w:rsidTr="005A07D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560" w:lineRule="exact"/>
              <w:rPr>
                <w:color w:val="000000"/>
                <w:sz w:val="24"/>
              </w:rPr>
            </w:pPr>
            <w:r w:rsidRPr="005A07D4">
              <w:rPr>
                <w:color w:val="000000"/>
                <w:sz w:val="24"/>
              </w:rPr>
              <w:t>2025</w:t>
            </w:r>
            <w:r w:rsidRPr="005A07D4">
              <w:rPr>
                <w:color w:val="000000"/>
                <w:sz w:val="24"/>
              </w:rPr>
              <w:t>年</w:t>
            </w:r>
            <w:r w:rsidRPr="005A07D4">
              <w:rPr>
                <w:color w:val="000000"/>
                <w:sz w:val="24"/>
              </w:rPr>
              <w:t>03</w:t>
            </w:r>
            <w:r w:rsidRPr="005A07D4">
              <w:rPr>
                <w:color w:val="000000"/>
                <w:sz w:val="24"/>
              </w:rPr>
              <w:t>月</w:t>
            </w:r>
            <w:r w:rsidRPr="005A07D4">
              <w:rPr>
                <w:color w:val="000000"/>
                <w:sz w:val="24"/>
              </w:rPr>
              <w:t>20</w:t>
            </w:r>
            <w:r w:rsidRPr="005A07D4">
              <w:rPr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—</w:t>
            </w:r>
            <w:r w:rsidRPr="005A07D4">
              <w:rPr>
                <w:color w:val="000000"/>
                <w:sz w:val="24"/>
              </w:rPr>
              <w:t>2025</w:t>
            </w:r>
            <w:r w:rsidRPr="005A07D4">
              <w:rPr>
                <w:color w:val="000000"/>
                <w:sz w:val="24"/>
              </w:rPr>
              <w:t>年</w:t>
            </w:r>
            <w:r w:rsidRPr="005A07D4">
              <w:rPr>
                <w:color w:val="000000"/>
                <w:sz w:val="24"/>
              </w:rPr>
              <w:t>03</w:t>
            </w:r>
            <w:r w:rsidRPr="005A07D4">
              <w:rPr>
                <w:color w:val="000000"/>
                <w:sz w:val="24"/>
              </w:rPr>
              <w:t>月</w:t>
            </w:r>
            <w:r w:rsidRPr="005A07D4">
              <w:rPr>
                <w:color w:val="000000"/>
                <w:sz w:val="24"/>
              </w:rPr>
              <w:t>21</w:t>
            </w:r>
            <w:r w:rsidRPr="005A07D4">
              <w:rPr>
                <w:color w:val="000000"/>
                <w:sz w:val="24"/>
              </w:rPr>
              <w:t>日</w:t>
            </w:r>
          </w:p>
        </w:tc>
      </w:tr>
      <w:tr w:rsidR="00AE08A1" w:rsidRPr="005A07D4" w:rsidTr="005A07D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color w:val="000000"/>
                <w:sz w:val="24"/>
              </w:rPr>
              <w:t>线下：外部其他场所</w:t>
            </w:r>
          </w:p>
        </w:tc>
      </w:tr>
      <w:tr w:rsidR="00AE08A1" w:rsidRPr="005A07D4" w:rsidTr="005A07D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r>
              <w:rPr>
                <w:rFonts w:hint="eastAsia"/>
                <w:sz w:val="24"/>
              </w:rPr>
              <w:t>助理董秘</w:t>
            </w:r>
            <w:r>
              <w:rPr>
                <w:sz w:val="24"/>
              </w:rPr>
              <w:t>：黄玉</w:t>
            </w:r>
            <w:proofErr w:type="gramStart"/>
            <w:r>
              <w:rPr>
                <w:sz w:val="24"/>
              </w:rPr>
              <w:t>珊</w:t>
            </w:r>
            <w:proofErr w:type="gramEnd"/>
            <w:r>
              <w:rPr>
                <w:sz w:val="24"/>
              </w:rPr>
              <w:t>女士</w:t>
            </w:r>
          </w:p>
        </w:tc>
      </w:tr>
      <w:tr w:rsidR="00AE08A1" w:rsidRPr="005A07D4" w:rsidTr="005A07D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7D4" w:rsidRPr="009C5875" w:rsidRDefault="005A07D4" w:rsidP="005A07D4">
            <w:pPr>
              <w:spacing w:line="360" w:lineRule="auto"/>
              <w:rPr>
                <w:b/>
                <w:sz w:val="24"/>
              </w:rPr>
            </w:pPr>
            <w:r w:rsidRPr="009848D3">
              <w:rPr>
                <w:b/>
                <w:sz w:val="24"/>
              </w:rPr>
              <w:t>一、</w:t>
            </w:r>
            <w:r w:rsidRPr="009C5875">
              <w:rPr>
                <w:rFonts w:hint="eastAsia"/>
                <w:b/>
                <w:sz w:val="24"/>
              </w:rPr>
              <w:t>公司情况介绍</w:t>
            </w:r>
          </w:p>
          <w:p w:rsidR="005A07D4" w:rsidRPr="009C5875" w:rsidRDefault="005A07D4" w:rsidP="005A07D4">
            <w:pPr>
              <w:spacing w:line="360" w:lineRule="auto"/>
              <w:rPr>
                <w:b/>
                <w:sz w:val="24"/>
              </w:rPr>
            </w:pPr>
            <w:r w:rsidRPr="009848D3"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Q&amp;A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7"/>
              <w:rPr>
                <w:rFonts w:eastAsiaTheme="majorEastAsia"/>
                <w:b/>
                <w:sz w:val="24"/>
              </w:rPr>
            </w:pPr>
            <w:r w:rsidRPr="003C1A6A">
              <w:rPr>
                <w:rFonts w:eastAsiaTheme="majorEastAsia"/>
                <w:b/>
                <w:sz w:val="24"/>
              </w:rPr>
              <w:t>1</w:t>
            </w:r>
            <w:r w:rsidRPr="003C1A6A">
              <w:rPr>
                <w:rFonts w:eastAsiaTheme="majorEastAsia"/>
                <w:b/>
                <w:sz w:val="24"/>
              </w:rPr>
              <w:t>、请介绍一下公司芯片的相关情况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5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答：</w:t>
            </w:r>
            <w:r w:rsidRPr="003C1A6A">
              <w:rPr>
                <w:rFonts w:eastAsiaTheme="majorEastAsia"/>
                <w:sz w:val="24"/>
              </w:rPr>
              <w:t>Deep Edge10</w:t>
            </w:r>
            <w:r w:rsidRPr="003C1A6A">
              <w:rPr>
                <w:rFonts w:eastAsiaTheme="majorEastAsia"/>
                <w:sz w:val="24"/>
              </w:rPr>
              <w:t>芯片是云天</w:t>
            </w:r>
            <w:proofErr w:type="gramStart"/>
            <w:r w:rsidRPr="003C1A6A">
              <w:rPr>
                <w:rFonts w:eastAsiaTheme="majorEastAsia"/>
                <w:sz w:val="24"/>
              </w:rPr>
              <w:t>励</w:t>
            </w:r>
            <w:proofErr w:type="gramEnd"/>
            <w:r w:rsidRPr="003C1A6A">
              <w:rPr>
                <w:rFonts w:eastAsiaTheme="majorEastAsia"/>
                <w:sz w:val="24"/>
              </w:rPr>
              <w:t>飞自主研发的面向边缘</w:t>
            </w:r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的高性能</w:t>
            </w:r>
            <w:proofErr w:type="spellStart"/>
            <w:r w:rsidRPr="003C1A6A">
              <w:rPr>
                <w:rFonts w:eastAsiaTheme="majorEastAsia"/>
                <w:sz w:val="24"/>
              </w:rPr>
              <w:t>SoC</w:t>
            </w:r>
            <w:proofErr w:type="spellEnd"/>
            <w:r w:rsidRPr="003C1A6A">
              <w:rPr>
                <w:rFonts w:eastAsiaTheme="majorEastAsia"/>
                <w:sz w:val="24"/>
              </w:rPr>
              <w:t>芯片，采用国产</w:t>
            </w:r>
            <w:r w:rsidRPr="003C1A6A">
              <w:rPr>
                <w:rFonts w:eastAsiaTheme="majorEastAsia"/>
                <w:sz w:val="24"/>
              </w:rPr>
              <w:t xml:space="preserve">14nm </w:t>
            </w:r>
            <w:proofErr w:type="spellStart"/>
            <w:r w:rsidRPr="003C1A6A">
              <w:rPr>
                <w:rFonts w:eastAsiaTheme="majorEastAsia"/>
                <w:sz w:val="24"/>
              </w:rPr>
              <w:t>Chiplet</w:t>
            </w:r>
            <w:proofErr w:type="spellEnd"/>
            <w:r w:rsidRPr="003C1A6A">
              <w:rPr>
                <w:rFonts w:eastAsiaTheme="majorEastAsia"/>
                <w:sz w:val="24"/>
              </w:rPr>
              <w:t>工艺，内含国产</w:t>
            </w:r>
            <w:r w:rsidRPr="003C1A6A">
              <w:rPr>
                <w:rFonts w:eastAsiaTheme="majorEastAsia"/>
                <w:sz w:val="24"/>
              </w:rPr>
              <w:t>RISC-V</w:t>
            </w:r>
            <w:r w:rsidRPr="003C1A6A">
              <w:rPr>
                <w:rFonts w:eastAsiaTheme="majorEastAsia"/>
                <w:sz w:val="24"/>
              </w:rPr>
              <w:t>核。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5"/>
              <w:rPr>
                <w:rFonts w:eastAsiaTheme="majorEastAsia"/>
                <w:sz w:val="24"/>
              </w:rPr>
            </w:pPr>
            <w:r w:rsidRPr="003C1A6A">
              <w:rPr>
                <w:rFonts w:eastAsiaTheme="majorEastAsia"/>
                <w:sz w:val="24"/>
              </w:rPr>
              <w:t>基于</w:t>
            </w:r>
            <w:r w:rsidRPr="003C1A6A">
              <w:rPr>
                <w:rFonts w:eastAsiaTheme="majorEastAsia"/>
                <w:sz w:val="24"/>
              </w:rPr>
              <w:t>DeepEdge10</w:t>
            </w:r>
            <w:r w:rsidRPr="003C1A6A">
              <w:rPr>
                <w:rFonts w:eastAsiaTheme="majorEastAsia"/>
                <w:sz w:val="24"/>
              </w:rPr>
              <w:t>芯片平台打造的</w:t>
            </w:r>
            <w:r w:rsidRPr="003C1A6A">
              <w:rPr>
                <w:rFonts w:eastAsiaTheme="majorEastAsia"/>
                <w:sz w:val="24"/>
              </w:rPr>
              <w:t>DeepEdge10 Max</w:t>
            </w:r>
            <w:r w:rsidRPr="003C1A6A">
              <w:rPr>
                <w:rFonts w:eastAsiaTheme="majorEastAsia"/>
                <w:sz w:val="24"/>
              </w:rPr>
              <w:t>拥有</w:t>
            </w:r>
            <w:r w:rsidRPr="003C1A6A">
              <w:rPr>
                <w:rFonts w:eastAsiaTheme="majorEastAsia"/>
                <w:sz w:val="24"/>
              </w:rPr>
              <w:t>32</w:t>
            </w:r>
            <w:r w:rsidRPr="003C1A6A">
              <w:rPr>
                <w:rFonts w:eastAsiaTheme="majorEastAsia"/>
                <w:sz w:val="24"/>
              </w:rPr>
              <w:t>核</w:t>
            </w:r>
            <w:r w:rsidRPr="003C1A6A">
              <w:rPr>
                <w:rFonts w:eastAsiaTheme="majorEastAsia"/>
                <w:sz w:val="24"/>
              </w:rPr>
              <w:t>64</w:t>
            </w:r>
            <w:r w:rsidRPr="003C1A6A">
              <w:rPr>
                <w:rFonts w:eastAsiaTheme="majorEastAsia"/>
                <w:sz w:val="24"/>
              </w:rPr>
              <w:t>位通用处理器内核，单芯片可提供</w:t>
            </w:r>
            <w:r w:rsidRPr="003C1A6A">
              <w:rPr>
                <w:rFonts w:eastAsiaTheme="majorEastAsia"/>
                <w:sz w:val="24"/>
              </w:rPr>
              <w:t>64Tops</w:t>
            </w:r>
            <w:r w:rsidRPr="003C1A6A">
              <w:rPr>
                <w:rFonts w:eastAsiaTheme="majorEastAsia"/>
                <w:sz w:val="24"/>
              </w:rPr>
              <w:t>算力，</w:t>
            </w:r>
            <w:r w:rsidRPr="003C1A6A">
              <w:rPr>
                <w:rFonts w:eastAsiaTheme="majorEastAsia"/>
                <w:sz w:val="24"/>
              </w:rPr>
              <w:t>32GB DDR</w:t>
            </w:r>
            <w:r w:rsidRPr="003C1A6A">
              <w:rPr>
                <w:rFonts w:eastAsiaTheme="majorEastAsia"/>
                <w:sz w:val="24"/>
              </w:rPr>
              <w:t>容量和</w:t>
            </w:r>
            <w:r w:rsidRPr="003C1A6A">
              <w:rPr>
                <w:rFonts w:eastAsiaTheme="majorEastAsia"/>
                <w:sz w:val="24"/>
              </w:rPr>
              <w:t>120GB/s</w:t>
            </w:r>
            <w:r w:rsidRPr="003C1A6A">
              <w:rPr>
                <w:rFonts w:eastAsiaTheme="majorEastAsia"/>
                <w:sz w:val="24"/>
              </w:rPr>
              <w:t>的内存带宽，能</w:t>
            </w:r>
            <w:proofErr w:type="gramStart"/>
            <w:r w:rsidRPr="003C1A6A">
              <w:rPr>
                <w:rFonts w:eastAsiaTheme="majorEastAsia"/>
                <w:sz w:val="24"/>
              </w:rPr>
              <w:t>高效支持</w:t>
            </w:r>
            <w:proofErr w:type="gramEnd"/>
            <w:r w:rsidRPr="003C1A6A">
              <w:rPr>
                <w:rFonts w:eastAsiaTheme="majorEastAsia"/>
                <w:sz w:val="24"/>
              </w:rPr>
              <w:t>Transformer</w:t>
            </w:r>
            <w:r w:rsidRPr="003C1A6A">
              <w:rPr>
                <w:rFonts w:eastAsiaTheme="majorEastAsia"/>
                <w:sz w:val="24"/>
              </w:rPr>
              <w:t>模型中的矩阵乘法运算，可为大模型推理提供强</w:t>
            </w:r>
            <w:r w:rsidRPr="003C1A6A">
              <w:rPr>
                <w:rFonts w:eastAsiaTheme="majorEastAsia"/>
                <w:sz w:val="24"/>
              </w:rPr>
              <w:lastRenderedPageBreak/>
              <w:t>大动力。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5"/>
              <w:rPr>
                <w:rFonts w:eastAsiaTheme="majorEastAsia"/>
                <w:sz w:val="24"/>
              </w:rPr>
            </w:pPr>
            <w:r w:rsidRPr="003C1A6A">
              <w:rPr>
                <w:rFonts w:eastAsiaTheme="majorEastAsia"/>
                <w:sz w:val="24"/>
              </w:rPr>
              <w:t>基于自主研发的</w:t>
            </w:r>
            <w:r w:rsidRPr="003C1A6A">
              <w:rPr>
                <w:rFonts w:eastAsiaTheme="majorEastAsia"/>
                <w:sz w:val="24"/>
              </w:rPr>
              <w:t>“</w:t>
            </w:r>
            <w:r w:rsidRPr="003C1A6A">
              <w:rPr>
                <w:rFonts w:eastAsiaTheme="majorEastAsia"/>
                <w:sz w:val="24"/>
              </w:rPr>
              <w:t>算力积木</w:t>
            </w:r>
            <w:r w:rsidRPr="003C1A6A">
              <w:rPr>
                <w:rFonts w:eastAsiaTheme="majorEastAsia"/>
                <w:sz w:val="24"/>
              </w:rPr>
              <w:t>”AI</w:t>
            </w:r>
            <w:r w:rsidRPr="003C1A6A">
              <w:rPr>
                <w:rFonts w:eastAsiaTheme="majorEastAsia"/>
                <w:sz w:val="24"/>
              </w:rPr>
              <w:t>芯片架构，通过</w:t>
            </w:r>
            <w:r w:rsidRPr="003C1A6A">
              <w:rPr>
                <w:rFonts w:eastAsiaTheme="majorEastAsia"/>
                <w:sz w:val="24"/>
              </w:rPr>
              <w:t xml:space="preserve">D2D </w:t>
            </w:r>
            <w:proofErr w:type="spellStart"/>
            <w:r w:rsidRPr="003C1A6A">
              <w:rPr>
                <w:rFonts w:eastAsiaTheme="majorEastAsia"/>
                <w:sz w:val="24"/>
              </w:rPr>
              <w:t>Chiplet</w:t>
            </w:r>
            <w:proofErr w:type="spellEnd"/>
            <w:r w:rsidRPr="003C1A6A">
              <w:rPr>
                <w:rFonts w:eastAsiaTheme="majorEastAsia"/>
                <w:sz w:val="24"/>
              </w:rPr>
              <w:t>技术、</w:t>
            </w:r>
            <w:r w:rsidRPr="003C1A6A">
              <w:rPr>
                <w:rFonts w:eastAsiaTheme="majorEastAsia"/>
                <w:sz w:val="24"/>
              </w:rPr>
              <w:t>C2C Mesh</w:t>
            </w:r>
            <w:r w:rsidRPr="003C1A6A">
              <w:rPr>
                <w:rFonts w:eastAsiaTheme="majorEastAsia"/>
                <w:sz w:val="24"/>
              </w:rPr>
              <w:t>技术和</w:t>
            </w:r>
            <w:r w:rsidRPr="003C1A6A">
              <w:rPr>
                <w:rFonts w:eastAsiaTheme="majorEastAsia"/>
                <w:sz w:val="24"/>
              </w:rPr>
              <w:t xml:space="preserve">C2C </w:t>
            </w:r>
            <w:proofErr w:type="spellStart"/>
            <w:r w:rsidRPr="003C1A6A">
              <w:rPr>
                <w:rFonts w:eastAsiaTheme="majorEastAsia"/>
                <w:sz w:val="24"/>
              </w:rPr>
              <w:t>Mes</w:t>
            </w:r>
            <w:proofErr w:type="spellEnd"/>
            <w:r w:rsidRPr="003C1A6A">
              <w:rPr>
                <w:rFonts w:eastAsiaTheme="majorEastAsia"/>
                <w:sz w:val="24"/>
              </w:rPr>
              <w:t xml:space="preserve"> Torus</w:t>
            </w:r>
            <w:r w:rsidRPr="003C1A6A">
              <w:rPr>
                <w:rFonts w:eastAsiaTheme="majorEastAsia"/>
                <w:sz w:val="24"/>
              </w:rPr>
              <w:t>技术，云天</w:t>
            </w:r>
            <w:proofErr w:type="gramStart"/>
            <w:r w:rsidRPr="003C1A6A">
              <w:rPr>
                <w:rFonts w:eastAsiaTheme="majorEastAsia"/>
                <w:sz w:val="24"/>
              </w:rPr>
              <w:t>励</w:t>
            </w:r>
            <w:proofErr w:type="gramEnd"/>
            <w:r w:rsidRPr="003C1A6A">
              <w:rPr>
                <w:rFonts w:eastAsiaTheme="majorEastAsia"/>
                <w:sz w:val="24"/>
              </w:rPr>
              <w:t>飞将标准计算单元像搭积木一样，封装成</w:t>
            </w:r>
            <w:proofErr w:type="gramStart"/>
            <w:r w:rsidRPr="003C1A6A">
              <w:rPr>
                <w:rFonts w:eastAsiaTheme="majorEastAsia"/>
                <w:sz w:val="24"/>
              </w:rPr>
              <w:t>不同算力的</w:t>
            </w:r>
            <w:proofErr w:type="gramEnd"/>
            <w:r w:rsidRPr="003C1A6A">
              <w:rPr>
                <w:rFonts w:eastAsiaTheme="majorEastAsia"/>
                <w:sz w:val="24"/>
              </w:rPr>
              <w:t>芯片，覆盖</w:t>
            </w:r>
            <w:r w:rsidRPr="003C1A6A">
              <w:rPr>
                <w:rFonts w:eastAsiaTheme="majorEastAsia"/>
                <w:sz w:val="24"/>
              </w:rPr>
              <w:t>8T-256T</w:t>
            </w:r>
            <w:proofErr w:type="gramStart"/>
            <w:r w:rsidRPr="003C1A6A">
              <w:rPr>
                <w:rFonts w:eastAsiaTheme="majorEastAsia"/>
                <w:sz w:val="24"/>
              </w:rPr>
              <w:t>算力应用</w:t>
            </w:r>
            <w:proofErr w:type="gramEnd"/>
            <w:r w:rsidRPr="003C1A6A">
              <w:rPr>
                <w:rFonts w:eastAsiaTheme="majorEastAsia"/>
                <w:sz w:val="24"/>
              </w:rPr>
              <w:t>，可实现</w:t>
            </w:r>
            <w:r w:rsidRPr="003C1A6A">
              <w:rPr>
                <w:rFonts w:eastAsiaTheme="majorEastAsia"/>
                <w:sz w:val="24"/>
              </w:rPr>
              <w:t>7B</w:t>
            </w:r>
            <w:r w:rsidRPr="003C1A6A">
              <w:rPr>
                <w:rFonts w:eastAsiaTheme="majorEastAsia"/>
                <w:sz w:val="24"/>
              </w:rPr>
              <w:t>、</w:t>
            </w:r>
            <w:r w:rsidRPr="003C1A6A">
              <w:rPr>
                <w:rFonts w:eastAsiaTheme="majorEastAsia"/>
                <w:sz w:val="24"/>
              </w:rPr>
              <w:t>14B</w:t>
            </w:r>
            <w:r w:rsidRPr="003C1A6A">
              <w:rPr>
                <w:rFonts w:eastAsiaTheme="majorEastAsia"/>
                <w:sz w:val="24"/>
              </w:rPr>
              <w:t>、</w:t>
            </w:r>
            <w:r w:rsidRPr="003C1A6A">
              <w:rPr>
                <w:rFonts w:eastAsiaTheme="majorEastAsia"/>
                <w:sz w:val="24"/>
              </w:rPr>
              <w:t>130B</w:t>
            </w:r>
            <w:r w:rsidRPr="003C1A6A">
              <w:rPr>
                <w:rFonts w:eastAsiaTheme="majorEastAsia"/>
                <w:sz w:val="24"/>
              </w:rPr>
              <w:t>等不同参数量大模型在边缘端的高效推理。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5"/>
              <w:rPr>
                <w:rFonts w:eastAsiaTheme="majorEastAsia"/>
                <w:sz w:val="24"/>
              </w:rPr>
            </w:pPr>
            <w:r w:rsidRPr="003C1A6A">
              <w:rPr>
                <w:rFonts w:eastAsiaTheme="majorEastAsia"/>
                <w:sz w:val="24"/>
              </w:rPr>
              <w:t>目前，</w:t>
            </w:r>
            <w:r w:rsidRPr="003C1A6A">
              <w:rPr>
                <w:rFonts w:eastAsiaTheme="majorEastAsia"/>
                <w:sz w:val="24"/>
              </w:rPr>
              <w:t>DeepEdge10</w:t>
            </w:r>
            <w:r w:rsidRPr="003C1A6A">
              <w:rPr>
                <w:rFonts w:eastAsiaTheme="majorEastAsia"/>
                <w:sz w:val="24"/>
              </w:rPr>
              <w:t>系列芯片已完成</w:t>
            </w:r>
            <w:r w:rsidRPr="003C1A6A">
              <w:rPr>
                <w:rFonts w:eastAsiaTheme="majorEastAsia"/>
                <w:sz w:val="24"/>
              </w:rPr>
              <w:t>Deep Seek R1</w:t>
            </w:r>
            <w:r w:rsidRPr="003C1A6A">
              <w:rPr>
                <w:rFonts w:eastAsiaTheme="majorEastAsia"/>
                <w:sz w:val="24"/>
              </w:rPr>
              <w:t>系列模型适配、</w:t>
            </w:r>
            <w:r w:rsidRPr="003C1A6A">
              <w:rPr>
                <w:rFonts w:eastAsiaTheme="majorEastAsia"/>
                <w:sz w:val="24"/>
              </w:rPr>
              <w:t>Flash MLA</w:t>
            </w:r>
            <w:r w:rsidRPr="003C1A6A">
              <w:rPr>
                <w:rFonts w:eastAsiaTheme="majorEastAsia"/>
                <w:sz w:val="24"/>
              </w:rPr>
              <w:t>适配和国产鸿蒙操作系统的适配，可支持包括</w:t>
            </w:r>
            <w:r w:rsidRPr="003C1A6A">
              <w:rPr>
                <w:rFonts w:eastAsiaTheme="majorEastAsia"/>
                <w:sz w:val="24"/>
              </w:rPr>
              <w:t>Transformer</w:t>
            </w:r>
            <w:r w:rsidRPr="003C1A6A">
              <w:rPr>
                <w:rFonts w:eastAsiaTheme="majorEastAsia"/>
                <w:sz w:val="24"/>
              </w:rPr>
              <w:t>模型、</w:t>
            </w:r>
            <w:r w:rsidRPr="003C1A6A">
              <w:rPr>
                <w:rFonts w:eastAsiaTheme="majorEastAsia"/>
                <w:sz w:val="24"/>
              </w:rPr>
              <w:t>BEV</w:t>
            </w:r>
            <w:r w:rsidRPr="003C1A6A">
              <w:rPr>
                <w:rFonts w:eastAsiaTheme="majorEastAsia"/>
                <w:sz w:val="24"/>
              </w:rPr>
              <w:t>模型、</w:t>
            </w:r>
            <w:r w:rsidRPr="003C1A6A">
              <w:rPr>
                <w:rFonts w:eastAsiaTheme="majorEastAsia"/>
                <w:sz w:val="24"/>
              </w:rPr>
              <w:t>CV</w:t>
            </w:r>
            <w:r w:rsidRPr="003C1A6A">
              <w:rPr>
                <w:rFonts w:eastAsiaTheme="majorEastAsia"/>
                <w:sz w:val="24"/>
              </w:rPr>
              <w:t>大模型、</w:t>
            </w:r>
            <w:r w:rsidRPr="003C1A6A">
              <w:rPr>
                <w:rFonts w:eastAsiaTheme="majorEastAsia"/>
                <w:sz w:val="24"/>
              </w:rPr>
              <w:t>LLM</w:t>
            </w:r>
            <w:r w:rsidRPr="003C1A6A">
              <w:rPr>
                <w:rFonts w:eastAsiaTheme="majorEastAsia"/>
                <w:sz w:val="24"/>
              </w:rPr>
              <w:t>大模型等各类不同架构的主流模型，并在机器人、边缘网关、服务器等领域实现商业化应用，为深空探测实验室的自主可控星</w:t>
            </w:r>
            <w:proofErr w:type="gramStart"/>
            <w:r w:rsidRPr="003C1A6A">
              <w:rPr>
                <w:rFonts w:eastAsiaTheme="majorEastAsia"/>
                <w:sz w:val="24"/>
              </w:rPr>
              <w:t>载计算</w:t>
            </w:r>
            <w:proofErr w:type="gramEnd"/>
            <w:r w:rsidRPr="003C1A6A">
              <w:rPr>
                <w:rFonts w:eastAsiaTheme="majorEastAsia"/>
                <w:sz w:val="24"/>
              </w:rPr>
              <w:t>提供支撑。未来，云天</w:t>
            </w:r>
            <w:proofErr w:type="gramStart"/>
            <w:r w:rsidRPr="003C1A6A">
              <w:rPr>
                <w:rFonts w:eastAsiaTheme="majorEastAsia"/>
                <w:sz w:val="24"/>
              </w:rPr>
              <w:t>励</w:t>
            </w:r>
            <w:proofErr w:type="gramEnd"/>
            <w:r w:rsidRPr="003C1A6A">
              <w:rPr>
                <w:rFonts w:eastAsiaTheme="majorEastAsia"/>
                <w:sz w:val="24"/>
              </w:rPr>
              <w:t>飞将持续加大研发力度，推动芯片在国产化领域取得更大突破，为国产</w:t>
            </w:r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生态建设贡献更多力量。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7"/>
              <w:rPr>
                <w:rFonts w:eastAsiaTheme="majorEastAsia"/>
                <w:b/>
                <w:sz w:val="24"/>
              </w:rPr>
            </w:pPr>
            <w:r w:rsidRPr="003C1A6A">
              <w:rPr>
                <w:rFonts w:eastAsiaTheme="majorEastAsia"/>
                <w:b/>
                <w:sz w:val="24"/>
              </w:rPr>
              <w:t>2</w:t>
            </w:r>
            <w:r w:rsidRPr="003C1A6A">
              <w:rPr>
                <w:rFonts w:eastAsiaTheme="majorEastAsia"/>
                <w:b/>
                <w:sz w:val="24"/>
              </w:rPr>
              <w:t>、公司</w:t>
            </w:r>
            <w:r>
              <w:rPr>
                <w:rFonts w:eastAsiaTheme="majorEastAsia" w:hint="eastAsia"/>
                <w:b/>
                <w:sz w:val="24"/>
              </w:rPr>
              <w:t>大</w:t>
            </w:r>
            <w:proofErr w:type="gramStart"/>
            <w:r>
              <w:rPr>
                <w:rFonts w:eastAsiaTheme="majorEastAsia" w:hint="eastAsia"/>
                <w:b/>
                <w:sz w:val="24"/>
              </w:rPr>
              <w:t>模型训推</w:t>
            </w:r>
            <w:r w:rsidRPr="003C1A6A">
              <w:rPr>
                <w:rFonts w:eastAsiaTheme="majorEastAsia"/>
                <w:b/>
                <w:sz w:val="24"/>
              </w:rPr>
              <w:t>一体</w:t>
            </w:r>
            <w:proofErr w:type="gramEnd"/>
            <w:r w:rsidRPr="003C1A6A">
              <w:rPr>
                <w:rFonts w:eastAsiaTheme="majorEastAsia"/>
                <w:b/>
                <w:sz w:val="24"/>
              </w:rPr>
              <w:t>机的业务情况如何？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5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答：</w:t>
            </w:r>
            <w:r w:rsidRPr="003C1A6A">
              <w:rPr>
                <w:rFonts w:eastAsiaTheme="majorEastAsia"/>
                <w:sz w:val="24"/>
              </w:rPr>
              <w:t>在大模型领域，云天</w:t>
            </w:r>
            <w:proofErr w:type="gramStart"/>
            <w:r w:rsidRPr="003C1A6A">
              <w:rPr>
                <w:rFonts w:eastAsiaTheme="majorEastAsia"/>
                <w:sz w:val="24"/>
              </w:rPr>
              <w:t>励</w:t>
            </w:r>
            <w:proofErr w:type="gramEnd"/>
            <w:r w:rsidRPr="003C1A6A">
              <w:rPr>
                <w:rFonts w:eastAsiaTheme="majorEastAsia"/>
                <w:sz w:val="24"/>
              </w:rPr>
              <w:t>飞与华为的合作起步较早。在</w:t>
            </w:r>
            <w:r w:rsidRPr="003C1A6A">
              <w:rPr>
                <w:rFonts w:eastAsiaTheme="majorEastAsia"/>
                <w:sz w:val="24"/>
              </w:rPr>
              <w:t>2023</w:t>
            </w:r>
            <w:r w:rsidRPr="003C1A6A">
              <w:rPr>
                <w:rFonts w:eastAsiaTheme="majorEastAsia"/>
                <w:sz w:val="24"/>
              </w:rPr>
              <w:t>年，云天</w:t>
            </w:r>
            <w:proofErr w:type="gramStart"/>
            <w:r w:rsidRPr="003C1A6A">
              <w:rPr>
                <w:rFonts w:eastAsiaTheme="majorEastAsia"/>
                <w:sz w:val="24"/>
              </w:rPr>
              <w:t>励</w:t>
            </w:r>
            <w:proofErr w:type="gramEnd"/>
            <w:r w:rsidRPr="003C1A6A">
              <w:rPr>
                <w:rFonts w:eastAsiaTheme="majorEastAsia"/>
                <w:sz w:val="24"/>
              </w:rPr>
              <w:t>飞就联合华为推出了大</w:t>
            </w:r>
            <w:proofErr w:type="gramStart"/>
            <w:r w:rsidRPr="003C1A6A">
              <w:rPr>
                <w:rFonts w:eastAsiaTheme="majorEastAsia"/>
                <w:sz w:val="24"/>
              </w:rPr>
              <w:t>模型训推一体化</w:t>
            </w:r>
            <w:proofErr w:type="gramEnd"/>
            <w:r w:rsidRPr="003C1A6A">
              <w:rPr>
                <w:rFonts w:eastAsiaTheme="majorEastAsia"/>
                <w:sz w:val="24"/>
              </w:rPr>
              <w:t>产品</w:t>
            </w:r>
            <w:r w:rsidRPr="003C1A6A">
              <w:rPr>
                <w:rFonts w:eastAsiaTheme="majorEastAsia"/>
                <w:sz w:val="24"/>
              </w:rPr>
              <w:t>——</w:t>
            </w:r>
            <w:r w:rsidRPr="003C1A6A">
              <w:rPr>
                <w:rFonts w:eastAsiaTheme="majorEastAsia"/>
                <w:sz w:val="24"/>
              </w:rPr>
              <w:t>云天天书大</w:t>
            </w:r>
            <w:proofErr w:type="gramStart"/>
            <w:r w:rsidRPr="003C1A6A">
              <w:rPr>
                <w:rFonts w:eastAsiaTheme="majorEastAsia"/>
                <w:sz w:val="24"/>
              </w:rPr>
              <w:t>模型训推一体</w:t>
            </w:r>
            <w:proofErr w:type="gramEnd"/>
            <w:r w:rsidRPr="003C1A6A">
              <w:rPr>
                <w:rFonts w:eastAsiaTheme="majorEastAsia"/>
                <w:sz w:val="24"/>
              </w:rPr>
              <w:t>机。在</w:t>
            </w:r>
            <w:proofErr w:type="spellStart"/>
            <w:r w:rsidRPr="003C1A6A">
              <w:rPr>
                <w:rFonts w:eastAsiaTheme="majorEastAsia"/>
                <w:sz w:val="24"/>
              </w:rPr>
              <w:t>DeepSeek</w:t>
            </w:r>
            <w:proofErr w:type="spellEnd"/>
            <w:r w:rsidRPr="003C1A6A">
              <w:rPr>
                <w:rFonts w:eastAsiaTheme="majorEastAsia"/>
                <w:sz w:val="24"/>
              </w:rPr>
              <w:t>获得大规模关注之前，云天</w:t>
            </w:r>
            <w:proofErr w:type="gramStart"/>
            <w:r w:rsidRPr="003C1A6A">
              <w:rPr>
                <w:rFonts w:eastAsiaTheme="majorEastAsia"/>
                <w:sz w:val="24"/>
              </w:rPr>
              <w:t>励飞已经</w:t>
            </w:r>
            <w:proofErr w:type="gramEnd"/>
            <w:r w:rsidRPr="003C1A6A">
              <w:rPr>
                <w:rFonts w:eastAsiaTheme="majorEastAsia"/>
                <w:sz w:val="24"/>
              </w:rPr>
              <w:t>基于华为昇腾</w:t>
            </w:r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基础软硬件平台，在深圳等地的打造了一系列</w:t>
            </w:r>
            <w:r w:rsidRPr="003C1A6A">
              <w:rPr>
                <w:rFonts w:eastAsiaTheme="majorEastAsia"/>
                <w:sz w:val="24"/>
              </w:rPr>
              <w:t>“AI+”</w:t>
            </w:r>
            <w:r w:rsidRPr="003C1A6A">
              <w:rPr>
                <w:rFonts w:eastAsiaTheme="majorEastAsia"/>
                <w:sz w:val="24"/>
              </w:rPr>
              <w:t>标杆项目，为国产</w:t>
            </w:r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生态构建树立典范。双方基于昇腾</w:t>
            </w:r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在多地打造了</w:t>
            </w:r>
            <w:proofErr w:type="gramStart"/>
            <w:r w:rsidRPr="003C1A6A">
              <w:rPr>
                <w:rFonts w:eastAsiaTheme="majorEastAsia"/>
                <w:sz w:val="24"/>
              </w:rPr>
              <w:t>边缘智算中心</w:t>
            </w:r>
            <w:proofErr w:type="gramEnd"/>
            <w:r w:rsidRPr="003C1A6A">
              <w:rPr>
                <w:rFonts w:eastAsiaTheme="majorEastAsia"/>
                <w:sz w:val="24"/>
              </w:rPr>
              <w:t>，为</w:t>
            </w:r>
            <w:proofErr w:type="gramStart"/>
            <w:r w:rsidRPr="003C1A6A">
              <w:rPr>
                <w:rFonts w:eastAsiaTheme="majorEastAsia"/>
                <w:sz w:val="24"/>
              </w:rPr>
              <w:t>产业数智化</w:t>
            </w:r>
            <w:proofErr w:type="gramEnd"/>
            <w:r w:rsidRPr="003C1A6A">
              <w:rPr>
                <w:rFonts w:eastAsiaTheme="majorEastAsia"/>
                <w:sz w:val="24"/>
              </w:rPr>
              <w:t>发展提供澎湃</w:t>
            </w:r>
            <w:proofErr w:type="gramStart"/>
            <w:r w:rsidRPr="003C1A6A">
              <w:rPr>
                <w:rFonts w:eastAsiaTheme="majorEastAsia"/>
                <w:sz w:val="24"/>
              </w:rPr>
              <w:t>国产算力支持</w:t>
            </w:r>
            <w:proofErr w:type="gramEnd"/>
            <w:r w:rsidRPr="003C1A6A">
              <w:rPr>
                <w:rFonts w:eastAsiaTheme="majorEastAsia"/>
                <w:sz w:val="24"/>
              </w:rPr>
              <w:t>，加速边缘</w:t>
            </w:r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向全场景渗透。</w:t>
            </w:r>
            <w:r w:rsidRPr="003C1A6A">
              <w:rPr>
                <w:rFonts w:eastAsiaTheme="majorEastAsia"/>
                <w:sz w:val="24"/>
              </w:rPr>
              <w:t>2024</w:t>
            </w:r>
            <w:r w:rsidRPr="003C1A6A">
              <w:rPr>
                <w:rFonts w:eastAsiaTheme="majorEastAsia"/>
                <w:sz w:val="24"/>
              </w:rPr>
              <w:t>年</w:t>
            </w:r>
            <w:r w:rsidRPr="003C1A6A">
              <w:rPr>
                <w:rFonts w:eastAsiaTheme="majorEastAsia"/>
                <w:sz w:val="24"/>
              </w:rPr>
              <w:t>9</w:t>
            </w:r>
            <w:r w:rsidRPr="003C1A6A">
              <w:rPr>
                <w:rFonts w:eastAsiaTheme="majorEastAsia"/>
                <w:sz w:val="24"/>
              </w:rPr>
              <w:t>月的华为全联接大会上，云天</w:t>
            </w:r>
            <w:proofErr w:type="gramStart"/>
            <w:r w:rsidRPr="003C1A6A">
              <w:rPr>
                <w:rFonts w:eastAsiaTheme="majorEastAsia"/>
                <w:sz w:val="24"/>
              </w:rPr>
              <w:t>励</w:t>
            </w:r>
            <w:proofErr w:type="gramEnd"/>
            <w:r w:rsidRPr="003C1A6A">
              <w:rPr>
                <w:rFonts w:eastAsiaTheme="majorEastAsia"/>
                <w:sz w:val="24"/>
              </w:rPr>
              <w:t>飞与华为共同发布了多项行业智能化解决方案。这些方案包括数字政务、</w:t>
            </w:r>
            <w:proofErr w:type="gramStart"/>
            <w:r w:rsidRPr="003C1A6A">
              <w:rPr>
                <w:rFonts w:eastAsiaTheme="majorEastAsia"/>
                <w:sz w:val="24"/>
              </w:rPr>
              <w:t>深智</w:t>
            </w:r>
            <w:proofErr w:type="gramEnd"/>
            <w:r w:rsidRPr="003C1A6A">
              <w:rPr>
                <w:rFonts w:eastAsiaTheme="majorEastAsia"/>
                <w:sz w:val="24"/>
              </w:rPr>
              <w:t>AI</w:t>
            </w:r>
            <w:r w:rsidRPr="003C1A6A">
              <w:rPr>
                <w:rFonts w:eastAsiaTheme="majorEastAsia"/>
                <w:sz w:val="24"/>
              </w:rPr>
              <w:t>视频分析、深海警务大数据、电动车治理等，涵盖数字政务、城市管理、公共安全等领域，方案已在深圳、成都等多地落地应用，充分展现了昇</w:t>
            </w:r>
            <w:proofErr w:type="gramStart"/>
            <w:r w:rsidRPr="003C1A6A">
              <w:rPr>
                <w:rFonts w:eastAsiaTheme="majorEastAsia"/>
                <w:sz w:val="24"/>
              </w:rPr>
              <w:t>腾技术</w:t>
            </w:r>
            <w:proofErr w:type="gramEnd"/>
            <w:r w:rsidRPr="003C1A6A">
              <w:rPr>
                <w:rFonts w:eastAsiaTheme="majorEastAsia"/>
                <w:sz w:val="24"/>
              </w:rPr>
              <w:t>在助力行业转型中的广泛适配性和深度赋能能力。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5"/>
              <w:rPr>
                <w:rFonts w:eastAsiaTheme="majorEastAsia"/>
                <w:sz w:val="24"/>
              </w:rPr>
            </w:pPr>
            <w:r w:rsidRPr="003C1A6A">
              <w:rPr>
                <w:rFonts w:eastAsiaTheme="majorEastAsia"/>
                <w:sz w:val="24"/>
              </w:rPr>
              <w:t>在近期的案例中，公司联合华为，基于昇腾服务器实现</w:t>
            </w:r>
            <w:r w:rsidRPr="003C1A6A">
              <w:rPr>
                <w:rFonts w:eastAsiaTheme="majorEastAsia"/>
                <w:sz w:val="24"/>
              </w:rPr>
              <w:lastRenderedPageBreak/>
              <w:t>DeepSeek-R1</w:t>
            </w:r>
            <w:r w:rsidRPr="003C1A6A">
              <w:rPr>
                <w:rFonts w:eastAsiaTheme="majorEastAsia"/>
                <w:sz w:val="24"/>
              </w:rPr>
              <w:t>全尺寸模型（</w:t>
            </w:r>
            <w:r w:rsidRPr="003C1A6A">
              <w:rPr>
                <w:rFonts w:eastAsiaTheme="majorEastAsia"/>
                <w:sz w:val="24"/>
              </w:rPr>
              <w:t>6710</w:t>
            </w:r>
            <w:r w:rsidRPr="003C1A6A">
              <w:rPr>
                <w:rFonts w:eastAsiaTheme="majorEastAsia"/>
                <w:sz w:val="24"/>
              </w:rPr>
              <w:t>亿参数）</w:t>
            </w:r>
            <w:r w:rsidRPr="003C1A6A">
              <w:rPr>
                <w:rFonts w:eastAsiaTheme="majorEastAsia"/>
                <w:sz w:val="24"/>
              </w:rPr>
              <w:t>FP16</w:t>
            </w:r>
            <w:r w:rsidRPr="003C1A6A">
              <w:rPr>
                <w:rFonts w:eastAsiaTheme="majorEastAsia"/>
                <w:sz w:val="24"/>
              </w:rPr>
              <w:t>精度的本地化部署，并配合客户实现了相关应用，应用包含但不限于湛江市政务云平台、龙岗区政务平台、</w:t>
            </w:r>
            <w:r w:rsidRPr="003C1A6A">
              <w:rPr>
                <w:rFonts w:eastAsiaTheme="majorEastAsia"/>
                <w:sz w:val="24"/>
              </w:rPr>
              <w:t>“</w:t>
            </w:r>
            <w:r w:rsidRPr="003C1A6A">
              <w:rPr>
                <w:rFonts w:eastAsiaTheme="majorEastAsia"/>
                <w:sz w:val="24"/>
              </w:rPr>
              <w:t>南山通</w:t>
            </w:r>
            <w:r w:rsidRPr="003C1A6A">
              <w:rPr>
                <w:rFonts w:eastAsiaTheme="majorEastAsia"/>
                <w:sz w:val="24"/>
              </w:rPr>
              <w:t>”</w:t>
            </w:r>
            <w:r w:rsidRPr="003C1A6A">
              <w:rPr>
                <w:rFonts w:eastAsiaTheme="majorEastAsia"/>
                <w:sz w:val="24"/>
              </w:rPr>
              <w:t>小程序等。云天天书大</w:t>
            </w:r>
            <w:proofErr w:type="gramStart"/>
            <w:r w:rsidRPr="003C1A6A">
              <w:rPr>
                <w:rFonts w:eastAsiaTheme="majorEastAsia"/>
                <w:sz w:val="24"/>
              </w:rPr>
              <w:t>模型训推一体</w:t>
            </w:r>
            <w:proofErr w:type="gramEnd"/>
            <w:r w:rsidRPr="003C1A6A">
              <w:rPr>
                <w:rFonts w:eastAsiaTheme="majorEastAsia"/>
                <w:sz w:val="24"/>
              </w:rPr>
              <w:t>机成功适配</w:t>
            </w:r>
            <w:proofErr w:type="spellStart"/>
            <w:r w:rsidRPr="003C1A6A">
              <w:rPr>
                <w:rFonts w:eastAsiaTheme="majorEastAsia"/>
                <w:sz w:val="24"/>
              </w:rPr>
              <w:t>DeepSeek</w:t>
            </w:r>
            <w:proofErr w:type="spellEnd"/>
            <w:r w:rsidRPr="003C1A6A">
              <w:rPr>
                <w:rFonts w:eastAsiaTheme="majorEastAsia"/>
                <w:sz w:val="24"/>
              </w:rPr>
              <w:t>后，双方将合力推动一体机在政务、交通、教育、城市治理等多个领域的应用。</w:t>
            </w:r>
          </w:p>
          <w:p w:rsidR="005A07D4" w:rsidRPr="003C1A6A" w:rsidRDefault="005A07D4" w:rsidP="005A07D4">
            <w:pPr>
              <w:spacing w:line="360" w:lineRule="auto"/>
              <w:ind w:firstLineChars="202" w:firstLine="487"/>
              <w:rPr>
                <w:rFonts w:eastAsiaTheme="majorEastAsia"/>
                <w:b/>
                <w:sz w:val="24"/>
              </w:rPr>
            </w:pPr>
            <w:r w:rsidRPr="003C1A6A">
              <w:rPr>
                <w:rFonts w:eastAsiaTheme="majorEastAsia"/>
                <w:b/>
                <w:sz w:val="24"/>
              </w:rPr>
              <w:t>3</w:t>
            </w:r>
            <w:r w:rsidRPr="003C1A6A">
              <w:rPr>
                <w:rFonts w:eastAsiaTheme="majorEastAsia"/>
                <w:b/>
                <w:sz w:val="24"/>
              </w:rPr>
              <w:t>、公司去年签署</w:t>
            </w:r>
            <w:proofErr w:type="gramStart"/>
            <w:r w:rsidRPr="003C1A6A">
              <w:rPr>
                <w:rFonts w:eastAsiaTheme="majorEastAsia"/>
                <w:b/>
                <w:sz w:val="24"/>
              </w:rPr>
              <w:t>的智算业务</w:t>
            </w:r>
            <w:proofErr w:type="gramEnd"/>
            <w:r w:rsidRPr="003C1A6A">
              <w:rPr>
                <w:rFonts w:eastAsiaTheme="majorEastAsia"/>
                <w:b/>
                <w:sz w:val="24"/>
              </w:rPr>
              <w:t>合同进展如何？未来是否会有新增订单？</w:t>
            </w:r>
          </w:p>
          <w:p w:rsidR="00AE08A1" w:rsidRPr="005A07D4" w:rsidRDefault="005A07D4" w:rsidP="005A07D4">
            <w:pPr>
              <w:spacing w:line="360" w:lineRule="auto"/>
              <w:ind w:firstLineChars="179" w:firstLine="430"/>
            </w:pPr>
            <w:r>
              <w:rPr>
                <w:rFonts w:eastAsiaTheme="majorEastAsia" w:hint="eastAsia"/>
                <w:sz w:val="24"/>
              </w:rPr>
              <w:t>答：</w:t>
            </w:r>
            <w:r w:rsidRPr="003C1A6A">
              <w:rPr>
                <w:rFonts w:eastAsiaTheme="majorEastAsia"/>
                <w:sz w:val="24"/>
              </w:rPr>
              <w:t>公司与德元方</w:t>
            </w:r>
            <w:proofErr w:type="gramStart"/>
            <w:r w:rsidRPr="003C1A6A">
              <w:rPr>
                <w:rFonts w:eastAsiaTheme="majorEastAsia"/>
                <w:sz w:val="24"/>
              </w:rPr>
              <w:t>惠签署</w:t>
            </w:r>
            <w:proofErr w:type="gramEnd"/>
            <w:r w:rsidRPr="003C1A6A">
              <w:rPr>
                <w:rFonts w:eastAsiaTheme="majorEastAsia"/>
                <w:sz w:val="24"/>
              </w:rPr>
              <w:t>的合同目前在有序推进中，客户已按照合同条款按时付款</w:t>
            </w:r>
            <w:r>
              <w:rPr>
                <w:rFonts w:eastAsiaTheme="majorEastAsia" w:hint="eastAsia"/>
                <w:sz w:val="24"/>
              </w:rPr>
              <w:t>，预计</w:t>
            </w:r>
            <w:r w:rsidRPr="00D96F61">
              <w:rPr>
                <w:rFonts w:eastAsiaTheme="majorEastAsia"/>
                <w:sz w:val="24"/>
              </w:rPr>
              <w:t>将持续为公司提供稳定的收入来源</w:t>
            </w:r>
            <w:r>
              <w:rPr>
                <w:rFonts w:eastAsiaTheme="majorEastAsia" w:hint="eastAsia"/>
                <w:sz w:val="24"/>
              </w:rPr>
              <w:t>，</w:t>
            </w:r>
            <w:r w:rsidRPr="00D96F61">
              <w:rPr>
                <w:rFonts w:eastAsiaTheme="majorEastAsia"/>
                <w:sz w:val="24"/>
              </w:rPr>
              <w:t>同时，公司中标的</w:t>
            </w:r>
            <w:proofErr w:type="gramStart"/>
            <w:r w:rsidRPr="00D96F61">
              <w:rPr>
                <w:rFonts w:eastAsiaTheme="majorEastAsia"/>
                <w:sz w:val="24"/>
              </w:rPr>
              <w:t>天府智算中心</w:t>
            </w:r>
            <w:proofErr w:type="gramEnd"/>
            <w:r>
              <w:rPr>
                <w:rFonts w:eastAsiaTheme="majorEastAsia" w:hint="eastAsia"/>
                <w:sz w:val="24"/>
              </w:rPr>
              <w:t>等</w:t>
            </w:r>
            <w:r w:rsidRPr="00D96F61">
              <w:rPr>
                <w:rFonts w:eastAsiaTheme="majorEastAsia"/>
                <w:sz w:val="24"/>
              </w:rPr>
              <w:t>相关项目合同也正在有序推进中。</w:t>
            </w:r>
            <w:r w:rsidRPr="003C1A6A">
              <w:rPr>
                <w:rFonts w:eastAsiaTheme="majorEastAsia"/>
                <w:sz w:val="24"/>
              </w:rPr>
              <w:t>公司自</w:t>
            </w:r>
            <w:proofErr w:type="gramStart"/>
            <w:r w:rsidRPr="003C1A6A">
              <w:rPr>
                <w:rFonts w:eastAsiaTheme="majorEastAsia"/>
                <w:sz w:val="24"/>
              </w:rPr>
              <w:t>研</w:t>
            </w:r>
            <w:proofErr w:type="gramEnd"/>
            <w:r w:rsidRPr="003C1A6A">
              <w:rPr>
                <w:rFonts w:eastAsiaTheme="majorEastAsia"/>
                <w:sz w:val="24"/>
              </w:rPr>
              <w:t>千亿级大模型</w:t>
            </w:r>
            <w:r w:rsidRPr="003C1A6A">
              <w:rPr>
                <w:rFonts w:eastAsiaTheme="majorEastAsia"/>
                <w:sz w:val="24"/>
              </w:rPr>
              <w:t>“</w:t>
            </w:r>
            <w:r>
              <w:rPr>
                <w:rFonts w:eastAsiaTheme="majorEastAsia" w:hint="eastAsia"/>
                <w:sz w:val="24"/>
              </w:rPr>
              <w:t>云天</w:t>
            </w:r>
            <w:r w:rsidRPr="003C1A6A">
              <w:rPr>
                <w:rFonts w:eastAsiaTheme="majorEastAsia"/>
                <w:sz w:val="24"/>
              </w:rPr>
              <w:t>天书</w:t>
            </w:r>
            <w:r w:rsidRPr="003C1A6A">
              <w:rPr>
                <w:rFonts w:eastAsiaTheme="majorEastAsia"/>
                <w:sz w:val="24"/>
              </w:rPr>
              <w:t>”</w:t>
            </w:r>
            <w:r w:rsidRPr="003C1A6A">
              <w:rPr>
                <w:rFonts w:eastAsiaTheme="majorEastAsia"/>
                <w:sz w:val="24"/>
              </w:rPr>
              <w:t>，并在大模型的研发过程中积累了</w:t>
            </w:r>
            <w:proofErr w:type="gramStart"/>
            <w:r w:rsidRPr="003C1A6A">
              <w:rPr>
                <w:rFonts w:eastAsiaTheme="majorEastAsia"/>
                <w:sz w:val="24"/>
              </w:rPr>
              <w:t>一系列算力调</w:t>
            </w:r>
            <w:proofErr w:type="gramEnd"/>
            <w:r w:rsidRPr="003C1A6A">
              <w:rPr>
                <w:rFonts w:eastAsiaTheme="majorEastAsia"/>
                <w:sz w:val="24"/>
              </w:rPr>
              <w:t>优、提升模型训练效率的技术平台和相应工具。将上述技术沉淀运用在</w:t>
            </w:r>
            <w:r w:rsidRPr="003C1A6A">
              <w:rPr>
                <w:rFonts w:eastAsiaTheme="majorEastAsia"/>
                <w:sz w:val="24"/>
              </w:rPr>
              <w:t>AI</w:t>
            </w:r>
            <w:proofErr w:type="gramStart"/>
            <w:r w:rsidRPr="003C1A6A">
              <w:rPr>
                <w:rFonts w:eastAsiaTheme="majorEastAsia"/>
                <w:sz w:val="24"/>
              </w:rPr>
              <w:t>算力服务</w:t>
            </w:r>
            <w:proofErr w:type="gramEnd"/>
            <w:r w:rsidRPr="003C1A6A">
              <w:rPr>
                <w:rFonts w:eastAsiaTheme="majorEastAsia"/>
                <w:sz w:val="24"/>
              </w:rPr>
              <w:t>中，可帮助客户提升模型训练</w:t>
            </w:r>
            <w:proofErr w:type="gramStart"/>
            <w:r w:rsidRPr="003C1A6A">
              <w:rPr>
                <w:rFonts w:eastAsiaTheme="majorEastAsia"/>
                <w:sz w:val="24"/>
              </w:rPr>
              <w:t>及算力利用</w:t>
            </w:r>
            <w:proofErr w:type="gramEnd"/>
            <w:r w:rsidRPr="003C1A6A">
              <w:rPr>
                <w:rFonts w:eastAsiaTheme="majorEastAsia"/>
                <w:sz w:val="24"/>
              </w:rPr>
              <w:t>效率。此外，公司将持续投入自研大模型研发及优化工作，</w:t>
            </w:r>
            <w:bookmarkStart w:id="0" w:name="OLE_LINK2"/>
            <w:r w:rsidRPr="003C1A6A">
              <w:rPr>
                <w:rFonts w:eastAsiaTheme="majorEastAsia"/>
                <w:sz w:val="24"/>
              </w:rPr>
              <w:t>并持续看好大模型进入成熟商业化阶段后推理需求的爆发，</w:t>
            </w:r>
            <w:bookmarkStart w:id="1" w:name="OLE_LINK1"/>
            <w:bookmarkEnd w:id="0"/>
            <w:r w:rsidR="00B60F0E">
              <w:rPr>
                <w:rFonts w:eastAsiaTheme="majorEastAsia"/>
                <w:sz w:val="24"/>
              </w:rPr>
              <w:t>在</w:t>
            </w:r>
            <w:r w:rsidR="00B60F0E">
              <w:rPr>
                <w:rFonts w:eastAsiaTheme="majorEastAsia" w:hint="eastAsia"/>
                <w:sz w:val="24"/>
              </w:rPr>
              <w:t>公司</w:t>
            </w:r>
            <w:r w:rsidRPr="008A1668">
              <w:rPr>
                <w:rFonts w:eastAsiaTheme="majorEastAsia"/>
                <w:sz w:val="24"/>
              </w:rPr>
              <w:t>大规</w:t>
            </w:r>
            <w:r w:rsidR="00B60F0E">
              <w:rPr>
                <w:rFonts w:eastAsiaTheme="majorEastAsia"/>
                <w:sz w:val="24"/>
              </w:rPr>
              <w:t>模异构高性能算力集群中将其自研推理卡</w:t>
            </w:r>
            <w:bookmarkStart w:id="2" w:name="_GoBack"/>
            <w:bookmarkEnd w:id="2"/>
            <w:r w:rsidR="00B60F0E">
              <w:rPr>
                <w:rFonts w:eastAsiaTheme="majorEastAsia"/>
                <w:sz w:val="24"/>
              </w:rPr>
              <w:t>与高性能训练算力相结合，为</w:t>
            </w:r>
            <w:r w:rsidRPr="008A1668">
              <w:rPr>
                <w:rFonts w:eastAsiaTheme="majorEastAsia"/>
                <w:sz w:val="24"/>
              </w:rPr>
              <w:t>自研推理卡落地打开场景触角、搭建生态</w:t>
            </w:r>
            <w:r>
              <w:rPr>
                <w:rFonts w:eastAsiaTheme="majorEastAsia" w:hint="eastAsia"/>
                <w:sz w:val="24"/>
              </w:rPr>
              <w:t>。</w:t>
            </w:r>
            <w:bookmarkEnd w:id="1"/>
          </w:p>
        </w:tc>
      </w:tr>
      <w:tr w:rsidR="00AE08A1" w:rsidRPr="005A07D4" w:rsidTr="005A07D4">
        <w:trPr>
          <w:trHeight w:val="74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A1" w:rsidRPr="005A07D4" w:rsidRDefault="005A07D4" w:rsidP="005A07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5A07D4">
              <w:rPr>
                <w:bCs/>
                <w:iCs/>
                <w:color w:val="000000"/>
                <w:sz w:val="24"/>
              </w:rPr>
              <w:t>无</w:t>
            </w:r>
          </w:p>
        </w:tc>
      </w:tr>
    </w:tbl>
    <w:p w:rsidR="00AE08A1" w:rsidRPr="005A07D4" w:rsidRDefault="00AE08A1">
      <w:pPr>
        <w:jc w:val="center"/>
        <w:rPr>
          <w:sz w:val="28"/>
          <w:szCs w:val="28"/>
        </w:rPr>
      </w:pPr>
    </w:p>
    <w:p w:rsidR="00AE08A1" w:rsidRPr="005A07D4" w:rsidRDefault="00AE08A1"/>
    <w:sectPr w:rsidR="00AE08A1" w:rsidRPr="005A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D6315"/>
    <w:rsid w:val="00107A0B"/>
    <w:rsid w:val="00123A01"/>
    <w:rsid w:val="001C5BA8"/>
    <w:rsid w:val="0027476E"/>
    <w:rsid w:val="002B086A"/>
    <w:rsid w:val="002C0D62"/>
    <w:rsid w:val="003238A9"/>
    <w:rsid w:val="00487889"/>
    <w:rsid w:val="004E0A03"/>
    <w:rsid w:val="00564FEE"/>
    <w:rsid w:val="00574245"/>
    <w:rsid w:val="005A07D4"/>
    <w:rsid w:val="00607023"/>
    <w:rsid w:val="006955E2"/>
    <w:rsid w:val="006C42AF"/>
    <w:rsid w:val="007502A8"/>
    <w:rsid w:val="00781BC0"/>
    <w:rsid w:val="00797167"/>
    <w:rsid w:val="007C302D"/>
    <w:rsid w:val="007D4DB1"/>
    <w:rsid w:val="00833998"/>
    <w:rsid w:val="0087485F"/>
    <w:rsid w:val="008F013D"/>
    <w:rsid w:val="009271A0"/>
    <w:rsid w:val="00986C92"/>
    <w:rsid w:val="00996CC7"/>
    <w:rsid w:val="00A91CFD"/>
    <w:rsid w:val="00AA04B3"/>
    <w:rsid w:val="00AE08A1"/>
    <w:rsid w:val="00B07E37"/>
    <w:rsid w:val="00B60F0E"/>
    <w:rsid w:val="00BE36BA"/>
    <w:rsid w:val="00C23F1E"/>
    <w:rsid w:val="00C72F91"/>
    <w:rsid w:val="00D5509C"/>
    <w:rsid w:val="00D97C05"/>
    <w:rsid w:val="00DB361F"/>
    <w:rsid w:val="00DC5BA5"/>
    <w:rsid w:val="00DE34A3"/>
    <w:rsid w:val="00DE5217"/>
    <w:rsid w:val="00E62194"/>
    <w:rsid w:val="00EC46D1"/>
    <w:rsid w:val="00F00C5D"/>
    <w:rsid w:val="00F11A0C"/>
    <w:rsid w:val="062E0F1B"/>
    <w:rsid w:val="06A83220"/>
    <w:rsid w:val="127072AA"/>
    <w:rsid w:val="17E11EA2"/>
    <w:rsid w:val="419450A2"/>
    <w:rsid w:val="56A612C8"/>
    <w:rsid w:val="66F531E4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276"/>
  <w15:docId w15:val="{A80898D5-1E9D-4148-A47B-C377E29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Calibri" w:hAnsi="Calibri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黄玉珊</cp:lastModifiedBy>
  <cp:revision>2</cp:revision>
  <dcterms:created xsi:type="dcterms:W3CDTF">2023-05-23T09:59:00Z</dcterms:created>
  <dcterms:modified xsi:type="dcterms:W3CDTF">2025-03-24T07:55:00Z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2B4E36D9AE384E9C80D6B1F71A58C812_12</vt:lpwstr>
  </property>
</Properties>
</file>