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E9D4F" w14:textId="77777777" w:rsidR="00600507" w:rsidRPr="00887E74" w:rsidRDefault="00600507" w:rsidP="00600507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szCs w:val="22"/>
        </w:rPr>
      </w:pPr>
      <w:r w:rsidRPr="00887E74">
        <w:rPr>
          <w:rFonts w:ascii="宋体" w:hAnsi="宋体" w:hint="eastAsia"/>
          <w:bCs/>
          <w:iCs/>
          <w:szCs w:val="22"/>
        </w:rPr>
        <w:t>证券代码：</w:t>
      </w:r>
      <w:r w:rsidR="00976F09" w:rsidRPr="00887E74">
        <w:rPr>
          <w:rFonts w:ascii="宋体" w:hAnsi="宋体"/>
          <w:bCs/>
          <w:iCs/>
          <w:szCs w:val="22"/>
        </w:rPr>
        <w:t>688161</w:t>
      </w:r>
      <w:r w:rsidRPr="00887E74">
        <w:rPr>
          <w:rFonts w:ascii="宋体" w:hAnsi="宋体" w:hint="eastAsia"/>
          <w:bCs/>
          <w:iCs/>
          <w:szCs w:val="22"/>
        </w:rPr>
        <w:t xml:space="preserve">                           </w:t>
      </w:r>
      <w:r w:rsidRPr="00887E74">
        <w:rPr>
          <w:rFonts w:ascii="宋体" w:hAnsi="宋体"/>
          <w:bCs/>
          <w:iCs/>
          <w:szCs w:val="22"/>
        </w:rPr>
        <w:t xml:space="preserve">      </w:t>
      </w:r>
      <w:r w:rsidRPr="00887E74">
        <w:rPr>
          <w:rFonts w:ascii="宋体" w:hAnsi="宋体" w:hint="eastAsia"/>
          <w:bCs/>
          <w:iCs/>
          <w:szCs w:val="22"/>
        </w:rPr>
        <w:t>证券简称：</w:t>
      </w:r>
      <w:r w:rsidR="00976F09" w:rsidRPr="00887E74">
        <w:rPr>
          <w:rFonts w:ascii="宋体" w:hAnsi="宋体" w:hint="eastAsia"/>
          <w:bCs/>
          <w:iCs/>
          <w:szCs w:val="22"/>
        </w:rPr>
        <w:t>威高骨科</w:t>
      </w:r>
    </w:p>
    <w:p w14:paraId="2C05BB1D" w14:textId="77777777" w:rsidR="00600507" w:rsidRPr="00887E74" w:rsidRDefault="00976F09" w:rsidP="00600507">
      <w:pPr>
        <w:ind w:firstLine="482"/>
        <w:jc w:val="center"/>
        <w:rPr>
          <w:rFonts w:ascii="宋体" w:hAnsi="宋体"/>
          <w:b/>
          <w:bCs/>
          <w:iCs/>
        </w:rPr>
      </w:pPr>
      <w:r w:rsidRPr="00887E74">
        <w:rPr>
          <w:rFonts w:ascii="宋体" w:hAnsi="宋体" w:hint="eastAsia"/>
          <w:b/>
          <w:bCs/>
          <w:iCs/>
        </w:rPr>
        <w:t>山东威高骨科材料股份</w:t>
      </w:r>
      <w:r w:rsidR="00600507" w:rsidRPr="00887E74">
        <w:rPr>
          <w:rFonts w:ascii="宋体" w:hAnsi="宋体" w:hint="eastAsia"/>
          <w:b/>
          <w:bCs/>
          <w:iCs/>
        </w:rPr>
        <w:t>有限公司投资者关系活动记录表</w:t>
      </w:r>
    </w:p>
    <w:p w14:paraId="72E81216" w14:textId="71B74B5D" w:rsidR="00600507" w:rsidRPr="00887E74" w:rsidRDefault="00600507" w:rsidP="00600507">
      <w:pPr>
        <w:spacing w:line="400" w:lineRule="exact"/>
        <w:ind w:firstLine="480"/>
        <w:rPr>
          <w:rFonts w:ascii="宋体" w:hAnsi="宋体"/>
          <w:bCs/>
          <w:iCs/>
        </w:rPr>
      </w:pPr>
      <w:r w:rsidRPr="00887E74">
        <w:rPr>
          <w:rFonts w:ascii="宋体" w:hAnsi="宋体" w:hint="eastAsia"/>
          <w:bCs/>
          <w:iCs/>
        </w:rPr>
        <w:t xml:space="preserve">                         </w:t>
      </w:r>
      <w:r w:rsidR="00895106" w:rsidRPr="00887E74">
        <w:rPr>
          <w:rFonts w:ascii="宋体" w:hAnsi="宋体" w:hint="eastAsia"/>
          <w:bCs/>
          <w:iCs/>
        </w:rPr>
        <w:t xml:space="preserve">                           </w:t>
      </w:r>
      <w:r w:rsidRPr="00887E74">
        <w:rPr>
          <w:rFonts w:ascii="宋体" w:hAnsi="宋体" w:hint="eastAsia"/>
          <w:bCs/>
          <w:iCs/>
        </w:rPr>
        <w:t>编号：</w:t>
      </w:r>
      <w:r w:rsidR="00895106" w:rsidRPr="00887E74">
        <w:rPr>
          <w:rFonts w:ascii="宋体" w:hAnsi="宋体" w:hint="eastAsia"/>
          <w:bCs/>
          <w:iCs/>
        </w:rPr>
        <w:t>2</w:t>
      </w:r>
      <w:r w:rsidR="00895106" w:rsidRPr="00887E74">
        <w:rPr>
          <w:rFonts w:ascii="宋体" w:hAnsi="宋体"/>
          <w:bCs/>
          <w:iCs/>
        </w:rPr>
        <w:t>02</w:t>
      </w:r>
      <w:r w:rsidR="00F74E37">
        <w:rPr>
          <w:rFonts w:ascii="宋体" w:hAnsi="宋体"/>
          <w:bCs/>
          <w:iCs/>
        </w:rPr>
        <w:t>5</w:t>
      </w:r>
      <w:r w:rsidR="00895106" w:rsidRPr="00887E74">
        <w:rPr>
          <w:rFonts w:ascii="宋体" w:hAnsi="宋体"/>
          <w:bCs/>
          <w:iCs/>
        </w:rPr>
        <w:t>-</w:t>
      </w:r>
      <w:r w:rsidR="00F37B6F" w:rsidRPr="00887E74">
        <w:rPr>
          <w:rFonts w:ascii="宋体" w:hAnsi="宋体"/>
          <w:bCs/>
          <w:iCs/>
        </w:rPr>
        <w:t>00</w:t>
      </w:r>
      <w:r w:rsidR="00F74E37">
        <w:rPr>
          <w:rFonts w:ascii="宋体" w:hAnsi="宋体"/>
          <w:bCs/>
          <w:iCs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443"/>
      </w:tblGrid>
      <w:tr w:rsidR="00887E74" w:rsidRPr="00887E74" w14:paraId="54B3235A" w14:textId="77777777" w:rsidTr="006E090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CBEE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投资者关系活动类别</w:t>
            </w:r>
          </w:p>
          <w:p w14:paraId="553E3FB4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8DA" w14:textId="604DAAB8" w:rsidR="00600507" w:rsidRPr="00887E74" w:rsidRDefault="00C64890" w:rsidP="006E0909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="00600507" w:rsidRPr="00887E74">
              <w:rPr>
                <w:rFonts w:ascii="宋体" w:hAnsi="宋体" w:hint="eastAsia"/>
              </w:rPr>
              <w:t xml:space="preserve">特定对象调研        </w:t>
            </w:r>
            <w:r w:rsidR="00600507" w:rsidRPr="00887E74">
              <w:rPr>
                <w:rFonts w:ascii="宋体" w:hAnsi="宋体" w:hint="eastAsia"/>
                <w:bCs/>
                <w:iCs/>
              </w:rPr>
              <w:t>□</w:t>
            </w:r>
            <w:r w:rsidR="00600507" w:rsidRPr="00887E74">
              <w:rPr>
                <w:rFonts w:ascii="宋体" w:hAnsi="宋体" w:hint="eastAsia"/>
              </w:rPr>
              <w:t>分析师会议</w:t>
            </w:r>
          </w:p>
          <w:p w14:paraId="45A66294" w14:textId="6A417CCD" w:rsidR="00600507" w:rsidRPr="00887E74" w:rsidRDefault="00600507" w:rsidP="006E0909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 xml:space="preserve">媒体采访            </w:t>
            </w:r>
            <w:r w:rsidR="00C64890" w:rsidRPr="00887E74">
              <w:rPr>
                <w:rFonts w:ascii="宋体" w:hAnsi="宋体" w:hint="eastAsia"/>
                <w:bCs/>
                <w:iCs/>
              </w:rPr>
              <w:t>√</w:t>
            </w:r>
            <w:r w:rsidRPr="00887E74">
              <w:rPr>
                <w:rFonts w:ascii="宋体" w:hAnsi="宋体" w:hint="eastAsia"/>
              </w:rPr>
              <w:t>业绩说明会</w:t>
            </w:r>
          </w:p>
          <w:p w14:paraId="1B20AA60" w14:textId="77777777" w:rsidR="00600507" w:rsidRPr="00887E74" w:rsidRDefault="00600507" w:rsidP="006E0909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 xml:space="preserve">新闻发布会          </w:t>
            </w: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>路演活动</w:t>
            </w:r>
          </w:p>
          <w:p w14:paraId="4F34D9D9" w14:textId="77777777" w:rsidR="00600507" w:rsidRPr="00887E74" w:rsidRDefault="00600507" w:rsidP="006E0909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>现场参观</w:t>
            </w:r>
            <w:r w:rsidRPr="00887E74">
              <w:rPr>
                <w:rFonts w:ascii="宋体" w:hAnsi="宋体" w:hint="eastAsia"/>
                <w:bCs/>
                <w:iCs/>
              </w:rPr>
              <w:tab/>
            </w:r>
          </w:p>
          <w:p w14:paraId="399643C8" w14:textId="170CAECC" w:rsidR="00600507" w:rsidRPr="00887E74" w:rsidRDefault="00221259" w:rsidP="006E0909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="00600507" w:rsidRPr="00887E74">
              <w:rPr>
                <w:rFonts w:ascii="宋体" w:hAnsi="宋体" w:hint="eastAsia"/>
              </w:rPr>
              <w:t>其他 （</w:t>
            </w:r>
            <w:r w:rsidR="00600507" w:rsidRPr="00887E74">
              <w:rPr>
                <w:rFonts w:ascii="宋体" w:hAnsi="宋体" w:hint="eastAsia"/>
                <w:u w:val="single"/>
              </w:rPr>
              <w:t>请文字说明其他活动内容）</w:t>
            </w:r>
          </w:p>
        </w:tc>
      </w:tr>
      <w:tr w:rsidR="00887E74" w:rsidRPr="00887E74" w14:paraId="0F539288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0969" w14:textId="77777777" w:rsidR="00600507" w:rsidRPr="00887E74" w:rsidRDefault="002660CC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参与单位名称及</w:t>
            </w:r>
            <w:r w:rsidR="00600507" w:rsidRPr="00887E74">
              <w:rPr>
                <w:rFonts w:ascii="宋体" w:hAnsi="宋体" w:hint="eastAsia"/>
                <w:bCs/>
                <w:iCs/>
              </w:rPr>
              <w:t>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98E" w14:textId="473EDD41" w:rsidR="002660CC" w:rsidRPr="00887E74" w:rsidRDefault="00EB7D0D" w:rsidP="00EB7D0D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sz w:val="21"/>
              </w:rPr>
            </w:pPr>
            <w:r>
              <w:rPr>
                <w:rFonts w:ascii="宋体" w:hAnsi="宋体"/>
                <w:bCs/>
                <w:iCs/>
              </w:rPr>
              <w:t>110</w:t>
            </w:r>
            <w:r w:rsidR="00CC72AB">
              <w:rPr>
                <w:rFonts w:ascii="宋体" w:hAnsi="宋体"/>
                <w:bCs/>
                <w:iCs/>
              </w:rPr>
              <w:t>家境内外机构共</w:t>
            </w:r>
            <w:r>
              <w:rPr>
                <w:rFonts w:ascii="宋体" w:hAnsi="宋体"/>
                <w:bCs/>
                <w:iCs/>
              </w:rPr>
              <w:t>131</w:t>
            </w:r>
            <w:r w:rsidR="00CC72AB">
              <w:rPr>
                <w:rFonts w:ascii="宋体" w:hAnsi="宋体"/>
                <w:bCs/>
                <w:iCs/>
              </w:rPr>
              <w:t>名参会人员</w:t>
            </w:r>
            <w:r w:rsidR="00CC72AB">
              <w:rPr>
                <w:rFonts w:ascii="宋体" w:hAnsi="宋体" w:hint="eastAsia"/>
                <w:bCs/>
                <w:iCs/>
              </w:rPr>
              <w:t>，</w:t>
            </w:r>
            <w:r w:rsidR="00F37B6F" w:rsidRPr="00F37B6F">
              <w:rPr>
                <w:rFonts w:ascii="宋体" w:hAnsi="宋体" w:hint="eastAsia"/>
                <w:bCs/>
                <w:iCs/>
              </w:rPr>
              <w:t>详见附件</w:t>
            </w:r>
            <w:r w:rsidR="00CC72AB">
              <w:rPr>
                <w:rFonts w:ascii="宋体" w:hAnsi="宋体" w:hint="eastAsia"/>
                <w:bCs/>
                <w:iCs/>
              </w:rPr>
              <w:t>明细</w:t>
            </w:r>
          </w:p>
        </w:tc>
      </w:tr>
      <w:tr w:rsidR="00887E74" w:rsidRPr="00887E74" w14:paraId="5CAB092F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BFF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9F25" w14:textId="502CE7DC" w:rsidR="00600507" w:rsidRPr="00887E74" w:rsidRDefault="00895106" w:rsidP="00104F66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2</w:t>
            </w:r>
            <w:r w:rsidRPr="00887E74">
              <w:rPr>
                <w:rFonts w:ascii="宋体" w:hAnsi="宋体"/>
                <w:bCs/>
                <w:iCs/>
              </w:rPr>
              <w:t>02</w:t>
            </w:r>
            <w:r w:rsidR="00104F66">
              <w:rPr>
                <w:rFonts w:ascii="宋体" w:hAnsi="宋体"/>
                <w:bCs/>
                <w:iCs/>
              </w:rPr>
              <w:t>5</w:t>
            </w:r>
            <w:r w:rsidRPr="00887E74">
              <w:rPr>
                <w:rFonts w:ascii="宋体" w:hAnsi="宋体"/>
                <w:bCs/>
                <w:iCs/>
              </w:rPr>
              <w:t>年</w:t>
            </w:r>
            <w:r w:rsidR="00104F66">
              <w:rPr>
                <w:rFonts w:ascii="宋体" w:hAnsi="宋体"/>
                <w:bCs/>
                <w:iCs/>
              </w:rPr>
              <w:t>3</w:t>
            </w:r>
            <w:r w:rsidRPr="00887E74">
              <w:rPr>
                <w:rFonts w:ascii="宋体" w:hAnsi="宋体" w:hint="eastAsia"/>
                <w:bCs/>
                <w:iCs/>
              </w:rPr>
              <w:t>月</w:t>
            </w:r>
            <w:r w:rsidR="00104F66">
              <w:rPr>
                <w:rFonts w:ascii="宋体" w:hAnsi="宋体"/>
                <w:bCs/>
                <w:iCs/>
              </w:rPr>
              <w:t>27</w:t>
            </w:r>
            <w:r w:rsidRPr="00887E74">
              <w:rPr>
                <w:rFonts w:ascii="宋体" w:hAnsi="宋体"/>
                <w:bCs/>
                <w:iCs/>
              </w:rPr>
              <w:t>日</w:t>
            </w:r>
          </w:p>
        </w:tc>
      </w:tr>
      <w:tr w:rsidR="00887E74" w:rsidRPr="00887E74" w14:paraId="179F40DC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3980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CC8" w14:textId="30177F18" w:rsidR="00600507" w:rsidRPr="00887E74" w:rsidRDefault="008374D9" w:rsidP="009C6A5F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/>
                <w:bCs/>
                <w:iCs/>
              </w:rPr>
              <w:t>公司会议室</w:t>
            </w:r>
            <w:r w:rsidR="00E72901" w:rsidRPr="00887E74">
              <w:rPr>
                <w:rFonts w:ascii="宋体" w:hAnsi="宋体" w:hint="eastAsia"/>
                <w:bCs/>
                <w:iCs/>
              </w:rPr>
              <w:t>（电话会议）</w:t>
            </w:r>
          </w:p>
        </w:tc>
      </w:tr>
      <w:tr w:rsidR="00887E74" w:rsidRPr="00887E74" w14:paraId="1008F72E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758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97D" w14:textId="367AC3C0" w:rsidR="00600507" w:rsidRPr="00887E74" w:rsidRDefault="00606C37" w:rsidP="001A27E3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董事长陈敏女士、</w:t>
            </w:r>
            <w:r w:rsidR="00895106" w:rsidRPr="00887E74">
              <w:rPr>
                <w:rFonts w:ascii="宋体" w:hAnsi="宋体"/>
                <w:bCs/>
                <w:iCs/>
              </w:rPr>
              <w:t>总经理卢均强先生</w:t>
            </w:r>
            <w:r w:rsidR="001A27E3" w:rsidRPr="00887E74">
              <w:rPr>
                <w:rFonts w:ascii="宋体" w:hAnsi="宋体" w:hint="eastAsia"/>
                <w:bCs/>
                <w:iCs/>
              </w:rPr>
              <w:t>、</w:t>
            </w:r>
            <w:r w:rsidR="00B93C8E">
              <w:rPr>
                <w:rFonts w:ascii="宋体" w:hAnsi="宋体" w:hint="eastAsia"/>
                <w:bCs/>
                <w:iCs/>
              </w:rPr>
              <w:t>销售副总经理李进取先生、</w:t>
            </w:r>
            <w:r w:rsidR="001A27E3" w:rsidRPr="00887E74">
              <w:rPr>
                <w:rFonts w:ascii="宋体" w:hAnsi="宋体"/>
                <w:bCs/>
                <w:iCs/>
              </w:rPr>
              <w:t>财务总监</w:t>
            </w:r>
            <w:r>
              <w:rPr>
                <w:rFonts w:ascii="宋体" w:hAnsi="宋体" w:hint="eastAsia"/>
                <w:bCs/>
                <w:iCs/>
              </w:rPr>
              <w:t>吕苏云</w:t>
            </w:r>
            <w:r>
              <w:rPr>
                <w:rFonts w:ascii="宋体" w:hAnsi="宋体"/>
                <w:bCs/>
                <w:iCs/>
              </w:rPr>
              <w:t>女士</w:t>
            </w:r>
            <w:r w:rsidR="00895106" w:rsidRPr="00887E74">
              <w:rPr>
                <w:rFonts w:ascii="宋体" w:hAnsi="宋体" w:hint="eastAsia"/>
                <w:bCs/>
                <w:iCs/>
              </w:rPr>
              <w:t>、</w:t>
            </w:r>
            <w:r w:rsidR="00895106" w:rsidRPr="00887E74">
              <w:rPr>
                <w:rFonts w:ascii="宋体" w:hAnsi="宋体"/>
                <w:bCs/>
                <w:iCs/>
              </w:rPr>
              <w:t>董事会秘书林青女士</w:t>
            </w:r>
          </w:p>
        </w:tc>
      </w:tr>
      <w:tr w:rsidR="00887E74" w:rsidRPr="00887E74" w14:paraId="20A68EAA" w14:textId="77777777" w:rsidTr="006E090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6039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投资者关系活动主要内容介绍</w:t>
            </w:r>
          </w:p>
          <w:p w14:paraId="5A1B539B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4689" w14:textId="447D3464" w:rsidR="00600507" w:rsidRPr="00887E74" w:rsidRDefault="008374D9" w:rsidP="006E0909">
            <w:pPr>
              <w:spacing w:line="480" w:lineRule="atLeast"/>
              <w:ind w:firstLineChars="0" w:firstLine="0"/>
              <w:rPr>
                <w:rFonts w:ascii="宋体" w:hAnsi="宋体"/>
                <w:b/>
                <w:bCs/>
                <w:iCs/>
              </w:rPr>
            </w:pPr>
            <w:r w:rsidRPr="00887E74">
              <w:rPr>
                <w:rFonts w:ascii="宋体" w:hAnsi="宋体"/>
                <w:b/>
                <w:bCs/>
                <w:iCs/>
              </w:rPr>
              <w:t>一</w:t>
            </w:r>
            <w:r w:rsidRPr="00887E74">
              <w:rPr>
                <w:rFonts w:ascii="宋体" w:hAnsi="宋体" w:hint="eastAsia"/>
                <w:b/>
                <w:bCs/>
                <w:iCs/>
              </w:rPr>
              <w:t>、</w:t>
            </w:r>
            <w:r w:rsidR="00B93C8E">
              <w:rPr>
                <w:rFonts w:ascii="宋体" w:hAnsi="宋体" w:hint="eastAsia"/>
                <w:b/>
                <w:bCs/>
                <w:iCs/>
              </w:rPr>
              <w:t>总经理卢均强</w:t>
            </w:r>
            <w:r w:rsidR="009C6A5F" w:rsidRPr="00887E74">
              <w:rPr>
                <w:rFonts w:ascii="宋体" w:hAnsi="宋体" w:hint="eastAsia"/>
                <w:b/>
                <w:bCs/>
                <w:iCs/>
              </w:rPr>
              <w:t>介绍</w:t>
            </w:r>
            <w:r w:rsidRPr="00887E74">
              <w:rPr>
                <w:rFonts w:ascii="宋体" w:hAnsi="宋体" w:hint="eastAsia"/>
                <w:b/>
                <w:bCs/>
                <w:iCs/>
              </w:rPr>
              <w:t>公司</w:t>
            </w:r>
            <w:r w:rsidR="00F61831">
              <w:rPr>
                <w:rFonts w:ascii="宋体" w:hAnsi="宋体" w:hint="eastAsia"/>
                <w:b/>
                <w:bCs/>
                <w:iCs/>
              </w:rPr>
              <w:t>2</w:t>
            </w:r>
            <w:r w:rsidR="00F61831">
              <w:rPr>
                <w:rFonts w:ascii="宋体" w:hAnsi="宋体"/>
                <w:b/>
                <w:bCs/>
                <w:iCs/>
              </w:rPr>
              <w:t>024年</w:t>
            </w:r>
            <w:r w:rsidR="00B93C8E">
              <w:rPr>
                <w:rFonts w:ascii="宋体" w:hAnsi="宋体" w:hint="eastAsia"/>
                <w:b/>
                <w:bCs/>
                <w:iCs/>
              </w:rPr>
              <w:t>经营情况</w:t>
            </w:r>
          </w:p>
          <w:p w14:paraId="54C5B815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年骨科行业经历国家带量采购后进入平稳期，创伤和关节类耗材则率先进入</w:t>
            </w:r>
            <w:proofErr w:type="gramStart"/>
            <w:r>
              <w:rPr>
                <w:rFonts w:hint="eastAsia"/>
              </w:rPr>
              <w:t>了续标</w:t>
            </w:r>
            <w:proofErr w:type="gramEnd"/>
            <w:r>
              <w:rPr>
                <w:rFonts w:hint="eastAsia"/>
              </w:rPr>
              <w:t>阶段，骨科耗材市场进入集采后时代。公司在董事会的带领下，根据国家政策及市场形势主动调整经营策略，重新规划产品线、优化成本控制、强化核心客户管理，探索多元化市场渠道拓展方式，实现市场份额和客户覆盖率的双提升。公司积极执行带量采购，发挥了产品结构及物流配送优势，同时加强核心客户管理，在快速完成集</w:t>
            </w:r>
            <w:proofErr w:type="gramStart"/>
            <w:r>
              <w:rPr>
                <w:rFonts w:hint="eastAsia"/>
              </w:rPr>
              <w:t>采协议</w:t>
            </w:r>
            <w:proofErr w:type="gramEnd"/>
            <w:r>
              <w:rPr>
                <w:rFonts w:hint="eastAsia"/>
              </w:rPr>
              <w:t>手术量的基础上，带动标</w:t>
            </w:r>
            <w:proofErr w:type="gramStart"/>
            <w:r>
              <w:rPr>
                <w:rFonts w:hint="eastAsia"/>
              </w:rPr>
              <w:t>外手术</w:t>
            </w:r>
            <w:proofErr w:type="gramEnd"/>
            <w:r>
              <w:rPr>
                <w:rFonts w:hint="eastAsia"/>
              </w:rPr>
              <w:t>的增长，集</w:t>
            </w:r>
            <w:proofErr w:type="gramStart"/>
            <w:r>
              <w:rPr>
                <w:rFonts w:hint="eastAsia"/>
              </w:rPr>
              <w:t>采产品</w:t>
            </w:r>
            <w:proofErr w:type="gramEnd"/>
            <w:r>
              <w:rPr>
                <w:rFonts w:hint="eastAsia"/>
              </w:rPr>
              <w:t>市场份额稳步提升，</w:t>
            </w:r>
            <w:proofErr w:type="gramStart"/>
            <w:r>
              <w:rPr>
                <w:rFonts w:hint="eastAsia"/>
              </w:rPr>
              <w:t>各产线均</w:t>
            </w:r>
            <w:proofErr w:type="gramEnd"/>
            <w:r>
              <w:rPr>
                <w:rFonts w:hint="eastAsia"/>
              </w:rPr>
              <w:t>取得较好的增长业绩，市场覆盖提升明显。</w:t>
            </w:r>
          </w:p>
          <w:p w14:paraId="4033E867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年共实现营业收入</w:t>
            </w:r>
            <w:r>
              <w:rPr>
                <w:rFonts w:hint="eastAsia"/>
              </w:rPr>
              <w:t>14.52</w:t>
            </w:r>
            <w:r>
              <w:rPr>
                <w:rFonts w:hint="eastAsia"/>
              </w:rPr>
              <w:t>亿元，同比增加</w:t>
            </w:r>
            <w:r>
              <w:rPr>
                <w:rFonts w:hint="eastAsia"/>
              </w:rPr>
              <w:t>13.18%</w:t>
            </w:r>
            <w:r>
              <w:rPr>
                <w:rFonts w:hint="eastAsia"/>
              </w:rPr>
              <w:t>；实现归属于上市公司股东的净利润</w:t>
            </w:r>
            <w:r>
              <w:rPr>
                <w:rFonts w:hint="eastAsia"/>
              </w:rPr>
              <w:t>2.24</w:t>
            </w:r>
            <w:r>
              <w:rPr>
                <w:rFonts w:hint="eastAsia"/>
              </w:rPr>
              <w:t>亿元，同比增长</w:t>
            </w:r>
            <w:r>
              <w:rPr>
                <w:rFonts w:hint="eastAsia"/>
              </w:rPr>
              <w:t>99.22%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各产线情况</w:t>
            </w:r>
            <w:proofErr w:type="gramEnd"/>
            <w:r>
              <w:rPr>
                <w:rFonts w:hint="eastAsia"/>
              </w:rPr>
              <w:t>如下：</w:t>
            </w:r>
          </w:p>
          <w:p w14:paraId="22678B0A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、脊柱产线</w:t>
            </w:r>
          </w:p>
          <w:p w14:paraId="794DCD61" w14:textId="09E7CAC2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年公司持续加强脊柱大客户精准管理，</w:t>
            </w:r>
            <w:proofErr w:type="gramStart"/>
            <w:r>
              <w:rPr>
                <w:rFonts w:hint="eastAsia"/>
              </w:rPr>
              <w:t>发挥产线全</w:t>
            </w:r>
            <w:proofErr w:type="gramEnd"/>
            <w:r>
              <w:rPr>
                <w:rFonts w:hint="eastAsia"/>
              </w:rPr>
              <w:t>的优势，增加品牌学术活动投入，引领临床术式转变，提高客户覆盖和临床手术的增加，进一步巩固品牌地位。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proofErr w:type="gramStart"/>
            <w:r>
              <w:rPr>
                <w:rFonts w:hint="eastAsia"/>
              </w:rPr>
              <w:t>脊柱产线收入</w:t>
            </w:r>
            <w:proofErr w:type="gramEnd"/>
            <w:r>
              <w:rPr>
                <w:rFonts w:hint="eastAsia"/>
              </w:rPr>
              <w:t>4.21</w:t>
            </w:r>
            <w:r>
              <w:rPr>
                <w:rFonts w:hint="eastAsia"/>
              </w:rPr>
              <w:t>亿元，同比下降</w:t>
            </w:r>
            <w:r>
              <w:rPr>
                <w:rFonts w:hint="eastAsia"/>
              </w:rPr>
              <w:t>11%</w:t>
            </w:r>
            <w:r>
              <w:rPr>
                <w:rFonts w:hint="eastAsia"/>
              </w:rPr>
              <w:t>（主要原因为脊柱产品在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年一季度仍然执行集采前价格，本报告</w:t>
            </w:r>
            <w:proofErr w:type="gramStart"/>
            <w:r>
              <w:rPr>
                <w:rFonts w:hint="eastAsia"/>
              </w:rPr>
              <w:t>期执行集</w:t>
            </w:r>
            <w:proofErr w:type="gramEnd"/>
            <w:r>
              <w:rPr>
                <w:rFonts w:hint="eastAsia"/>
              </w:rPr>
              <w:t>采后价格，导致脊柱产品销售收入下降。）销量增长</w:t>
            </w:r>
            <w:r>
              <w:rPr>
                <w:rFonts w:hint="eastAsia"/>
              </w:rPr>
              <w:t>21%</w:t>
            </w:r>
            <w:r>
              <w:rPr>
                <w:rFonts w:hint="eastAsia"/>
              </w:rPr>
              <w:t>，脊柱产品市场占有率约为</w:t>
            </w:r>
            <w:r>
              <w:rPr>
                <w:rFonts w:hint="eastAsia"/>
              </w:rPr>
              <w:t>14%</w:t>
            </w:r>
            <w:r>
              <w:rPr>
                <w:rFonts w:hint="eastAsia"/>
              </w:rPr>
              <w:t>。</w:t>
            </w:r>
          </w:p>
          <w:p w14:paraId="38CCFEC5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、创伤产线</w:t>
            </w:r>
          </w:p>
          <w:p w14:paraId="2B56A136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公司充分发挥物流网络覆盖及供应链响应的优势，提高临床服务水平，抢占手术量；并通过多产线组合销售，增加整体销售毛利率。</w:t>
            </w:r>
            <w:proofErr w:type="gramStart"/>
            <w:r>
              <w:rPr>
                <w:rFonts w:hint="eastAsia"/>
              </w:rPr>
              <w:t>创伤产线</w:t>
            </w:r>
            <w:proofErr w:type="gramEnd"/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年收入</w:t>
            </w:r>
            <w:r>
              <w:rPr>
                <w:rFonts w:hint="eastAsia"/>
              </w:rPr>
              <w:t>2.42</w:t>
            </w:r>
            <w:r>
              <w:rPr>
                <w:rFonts w:hint="eastAsia"/>
              </w:rPr>
              <w:t>亿元，同比上升</w:t>
            </w:r>
            <w:r>
              <w:rPr>
                <w:rFonts w:hint="eastAsia"/>
              </w:rPr>
              <w:t>24%</w:t>
            </w:r>
            <w:r>
              <w:rPr>
                <w:rFonts w:hint="eastAsia"/>
              </w:rPr>
              <w:t>，销量增长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，创伤</w:t>
            </w:r>
            <w:proofErr w:type="gramStart"/>
            <w:r>
              <w:rPr>
                <w:rFonts w:hint="eastAsia"/>
              </w:rPr>
              <w:t>产品市占率</w:t>
            </w:r>
            <w:proofErr w:type="gramEnd"/>
            <w:r>
              <w:rPr>
                <w:rFonts w:hint="eastAsia"/>
              </w:rPr>
              <w:t>约为</w:t>
            </w:r>
            <w:r>
              <w:rPr>
                <w:rFonts w:hint="eastAsia"/>
              </w:rPr>
              <w:t>10%-12%</w:t>
            </w:r>
            <w:r>
              <w:rPr>
                <w:rFonts w:hint="eastAsia"/>
              </w:rPr>
              <w:t>。</w:t>
            </w:r>
          </w:p>
          <w:p w14:paraId="35735FB2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、关节产线</w:t>
            </w:r>
          </w:p>
          <w:p w14:paraId="262B09A8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月人工</w:t>
            </w:r>
            <w:proofErr w:type="gramStart"/>
            <w:r>
              <w:rPr>
                <w:rFonts w:hint="eastAsia"/>
              </w:rPr>
              <w:t>关节国采</w:t>
            </w:r>
            <w:proofErr w:type="gramEnd"/>
            <w:r>
              <w:rPr>
                <w:rFonts w:hint="eastAsia"/>
              </w:rPr>
              <w:t>接续采购开标，并于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月正式执行，在中标价格上，主要</w:t>
            </w:r>
            <w:proofErr w:type="gramStart"/>
            <w:r>
              <w:rPr>
                <w:rFonts w:hint="eastAsia"/>
              </w:rPr>
              <w:t>产品组套相比</w:t>
            </w:r>
            <w:proofErr w:type="gramEnd"/>
            <w:r>
              <w:rPr>
                <w:rFonts w:hint="eastAsia"/>
              </w:rPr>
              <w:t>于上一轮</w:t>
            </w:r>
            <w:proofErr w:type="gramStart"/>
            <w:r>
              <w:rPr>
                <w:rFonts w:hint="eastAsia"/>
              </w:rPr>
              <w:t>集采中标价</w:t>
            </w:r>
            <w:proofErr w:type="gramEnd"/>
            <w:r>
              <w:rPr>
                <w:rFonts w:hint="eastAsia"/>
              </w:rPr>
              <w:t>均有提升，其中膝关节产品的价格提升较为明显，此轮</w:t>
            </w:r>
            <w:proofErr w:type="gramStart"/>
            <w:r>
              <w:rPr>
                <w:rFonts w:hint="eastAsia"/>
              </w:rPr>
              <w:t>集采中标价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5,343</w:t>
            </w:r>
            <w:r>
              <w:rPr>
                <w:rFonts w:hint="eastAsia"/>
              </w:rPr>
              <w:t>元和</w:t>
            </w:r>
            <w:r>
              <w:rPr>
                <w:rFonts w:hint="eastAsia"/>
              </w:rPr>
              <w:t>5,393</w:t>
            </w:r>
            <w:r>
              <w:rPr>
                <w:rFonts w:hint="eastAsia"/>
              </w:rPr>
              <w:t>元，去除髌骨假体后相较上一轮价格提升幅度分别为</w:t>
            </w:r>
            <w:r>
              <w:rPr>
                <w:rFonts w:hint="eastAsia"/>
              </w:rPr>
              <w:t>69%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141%</w:t>
            </w:r>
            <w:r>
              <w:rPr>
                <w:rFonts w:hint="eastAsia"/>
              </w:rPr>
              <w:t>。续约集</w:t>
            </w:r>
            <w:proofErr w:type="gramStart"/>
            <w:r>
              <w:rPr>
                <w:rFonts w:hint="eastAsia"/>
              </w:rPr>
              <w:t>采执行</w:t>
            </w:r>
            <w:proofErr w:type="gramEnd"/>
            <w:r>
              <w:rPr>
                <w:rFonts w:hint="eastAsia"/>
              </w:rPr>
              <w:t>后，公司关节业务的整体收入和毛利水平将得到进一步提升。同时，公司充分发挥营销数字化优势，结合</w:t>
            </w:r>
            <w:proofErr w:type="gramStart"/>
            <w:r>
              <w:rPr>
                <w:rFonts w:hint="eastAsia"/>
              </w:rPr>
              <w:t>配送跟台</w:t>
            </w:r>
            <w:proofErr w:type="gramEnd"/>
            <w:r>
              <w:rPr>
                <w:rFonts w:hint="eastAsia"/>
              </w:rPr>
              <w:t>系统的数字化积累为营销、物流、生产提供有利的数据支撑，提高了产业链运营效率，大幅提升了临床服务能力及终端用户体验。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proofErr w:type="gramStart"/>
            <w:r>
              <w:rPr>
                <w:rFonts w:hint="eastAsia"/>
              </w:rPr>
              <w:t>关节产线收入</w:t>
            </w:r>
            <w:proofErr w:type="gramEnd"/>
            <w:r>
              <w:rPr>
                <w:rFonts w:hint="eastAsia"/>
              </w:rPr>
              <w:t>4.21</w:t>
            </w:r>
            <w:r>
              <w:rPr>
                <w:rFonts w:hint="eastAsia"/>
              </w:rPr>
              <w:t>亿元，同比上升</w:t>
            </w:r>
            <w:r>
              <w:rPr>
                <w:rFonts w:hint="eastAsia"/>
              </w:rPr>
              <w:t>46%</w:t>
            </w:r>
            <w:r>
              <w:rPr>
                <w:rFonts w:hint="eastAsia"/>
              </w:rPr>
              <w:t>，销量同比增长</w:t>
            </w:r>
            <w:r>
              <w:rPr>
                <w:rFonts w:hint="eastAsia"/>
              </w:rPr>
              <w:t>52%</w:t>
            </w:r>
            <w:r>
              <w:rPr>
                <w:rFonts w:hint="eastAsia"/>
              </w:rPr>
              <w:t>，关节</w:t>
            </w:r>
            <w:proofErr w:type="gramStart"/>
            <w:r>
              <w:rPr>
                <w:rFonts w:hint="eastAsia"/>
              </w:rPr>
              <w:t>产线市占率</w:t>
            </w:r>
            <w:proofErr w:type="gramEnd"/>
            <w:r>
              <w:rPr>
                <w:rFonts w:hint="eastAsia"/>
              </w:rPr>
              <w:t>约为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左右。</w:t>
            </w:r>
          </w:p>
          <w:p w14:paraId="5C1E2B46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、运动医学产线</w:t>
            </w:r>
          </w:p>
          <w:p w14:paraId="0C6F13F2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运动医学全国集采在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年上半年开始陆续执行，公司抓住集采机遇，发挥骨科丰富的临床渠道及全产线的优势，与骨科产品协同销售，覆盖客户由</w:t>
            </w:r>
            <w:r>
              <w:rPr>
                <w:rFonts w:hint="eastAsia"/>
              </w:rPr>
              <w:t>734</w:t>
            </w:r>
            <w:r>
              <w:rPr>
                <w:rFonts w:hint="eastAsia"/>
              </w:rPr>
              <w:t>家增长到</w:t>
            </w:r>
            <w:r>
              <w:rPr>
                <w:rFonts w:hint="eastAsia"/>
              </w:rPr>
              <w:t>1,786</w:t>
            </w:r>
            <w:r>
              <w:rPr>
                <w:rFonts w:hint="eastAsia"/>
              </w:rPr>
              <w:lastRenderedPageBreak/>
              <w:t>家，市场份额大幅提升，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年收入</w:t>
            </w:r>
            <w:r>
              <w:rPr>
                <w:rFonts w:hint="eastAsia"/>
              </w:rPr>
              <w:t>4425</w:t>
            </w:r>
            <w:r>
              <w:rPr>
                <w:rFonts w:hint="eastAsia"/>
              </w:rPr>
              <w:t>万元，同比增长近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倍，运动医学</w:t>
            </w:r>
            <w:proofErr w:type="gramStart"/>
            <w:r>
              <w:rPr>
                <w:rFonts w:hint="eastAsia"/>
              </w:rPr>
              <w:t>产线市占率</w:t>
            </w:r>
            <w:proofErr w:type="gramEnd"/>
            <w:r>
              <w:rPr>
                <w:rFonts w:hint="eastAsia"/>
              </w:rPr>
              <w:t>约为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左右。</w:t>
            </w:r>
          </w:p>
          <w:p w14:paraId="1C5CD387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、组织修复产线</w:t>
            </w:r>
          </w:p>
          <w:p w14:paraId="302BA6C1" w14:textId="77777777" w:rsidR="003A6EF2" w:rsidRDefault="003A6EF2" w:rsidP="003A6EF2">
            <w:pPr>
              <w:spacing w:line="480" w:lineRule="atLeast"/>
              <w:ind w:firstLine="480"/>
            </w:pPr>
            <w:proofErr w:type="gramStart"/>
            <w:r>
              <w:rPr>
                <w:rFonts w:hint="eastAsia"/>
              </w:rPr>
              <w:t>组织修复产线与</w:t>
            </w:r>
            <w:proofErr w:type="gramEnd"/>
            <w:r>
              <w:rPr>
                <w:rFonts w:hint="eastAsia"/>
              </w:rPr>
              <w:t>骨科业务高度协同，公司持续发挥产品品质及专业学术优势，丰富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产品适应症，扩大科室覆盖，立足骨科，向疼痛科、外科、烧伤科、妇科等科室延伸，产品销量增长明显，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年组织修复</w:t>
            </w:r>
            <w:proofErr w:type="gramStart"/>
            <w:r>
              <w:rPr>
                <w:rFonts w:hint="eastAsia"/>
              </w:rPr>
              <w:t>产线实现</w:t>
            </w:r>
            <w:proofErr w:type="gramEnd"/>
            <w:r>
              <w:rPr>
                <w:rFonts w:hint="eastAsia"/>
              </w:rPr>
              <w:t>销售收入约</w:t>
            </w:r>
            <w:r>
              <w:rPr>
                <w:rFonts w:hint="eastAsia"/>
              </w:rPr>
              <w:t>2.33</w:t>
            </w:r>
            <w:r>
              <w:rPr>
                <w:rFonts w:hint="eastAsia"/>
              </w:rPr>
              <w:t>亿元，其中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收入约</w:t>
            </w:r>
            <w:r>
              <w:rPr>
                <w:rFonts w:hint="eastAsia"/>
              </w:rPr>
              <w:t>1.93</w:t>
            </w:r>
            <w:r>
              <w:rPr>
                <w:rFonts w:hint="eastAsia"/>
              </w:rPr>
              <w:t>亿元，同比增长</w:t>
            </w:r>
            <w:r>
              <w:rPr>
                <w:rFonts w:hint="eastAsia"/>
              </w:rPr>
              <w:t>29%</w:t>
            </w:r>
            <w:r>
              <w:rPr>
                <w:rFonts w:hint="eastAsia"/>
              </w:rPr>
              <w:t>，销量同比增长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。公司的组织修复产品线为国内头部领先品牌，市场份额约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。</w:t>
            </w:r>
          </w:p>
          <w:p w14:paraId="15A9033F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、脊柱微创产线</w:t>
            </w:r>
          </w:p>
          <w:p w14:paraId="0FEE4628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随着脊柱手术微创化的发展，骨科微</w:t>
            </w:r>
            <w:proofErr w:type="gramStart"/>
            <w:r>
              <w:rPr>
                <w:rFonts w:hint="eastAsia"/>
              </w:rPr>
              <w:t>创治疗</w:t>
            </w:r>
            <w:proofErr w:type="gramEnd"/>
            <w:r>
              <w:rPr>
                <w:rFonts w:hint="eastAsia"/>
              </w:rPr>
              <w:t>趋势日益明显，公司积极进行脊柱微</w:t>
            </w:r>
            <w:proofErr w:type="gramStart"/>
            <w:r>
              <w:rPr>
                <w:rFonts w:hint="eastAsia"/>
              </w:rPr>
              <w:t>创领域</w:t>
            </w:r>
            <w:proofErr w:type="gramEnd"/>
            <w:r>
              <w:rPr>
                <w:rFonts w:hint="eastAsia"/>
              </w:rPr>
              <w:t>的市场开拓与布局，组建了专业的脊柱微创销售团队和市场团队，整合量子医疗（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年完成收购）和</w:t>
            </w:r>
            <w:proofErr w:type="gramStart"/>
            <w:r>
              <w:rPr>
                <w:rFonts w:hint="eastAsia"/>
              </w:rPr>
              <w:t>威高精创</w:t>
            </w:r>
            <w:proofErr w:type="gramEnd"/>
            <w:r>
              <w:rPr>
                <w:rFonts w:hint="eastAsia"/>
              </w:rPr>
              <w:t>的产品线，加强脊柱微创细分赛道的市场开拓，逐步完善脊柱内镜和关节</w:t>
            </w:r>
            <w:proofErr w:type="gramStart"/>
            <w:r>
              <w:rPr>
                <w:rFonts w:hint="eastAsia"/>
              </w:rPr>
              <w:t>镜产品</w:t>
            </w:r>
            <w:proofErr w:type="gramEnd"/>
            <w:r>
              <w:rPr>
                <w:rFonts w:hint="eastAsia"/>
              </w:rPr>
              <w:t>解决方案，发展脊柱微创介入治疗解决方案，客户覆盖增长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倍，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年脊柱微</w:t>
            </w:r>
            <w:proofErr w:type="gramStart"/>
            <w:r>
              <w:rPr>
                <w:rFonts w:hint="eastAsia"/>
              </w:rPr>
              <w:t>创产线收入</w:t>
            </w:r>
            <w:proofErr w:type="gramEnd"/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3,300</w:t>
            </w:r>
            <w:r>
              <w:rPr>
                <w:rFonts w:hint="eastAsia"/>
              </w:rPr>
              <w:t>万元。</w:t>
            </w:r>
          </w:p>
          <w:p w14:paraId="43061DD6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报告期内经营管理方面工作如下：</w:t>
            </w:r>
          </w:p>
          <w:p w14:paraId="5CB36226" w14:textId="4D5453A4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、营销方面</w:t>
            </w:r>
          </w:p>
          <w:p w14:paraId="68C9299D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根据行业变化积极调整营销策略，不断加强销售团队建设，在发挥团队专业能力和灵活性的基础上，培养销售队伍聚焦关键术式的协作销售能力，提高临床手术的专业服务水平；并不断优化产品结构，引领临床术式的改变，促进产品组合销售，提高产品毛利率；以研发技术人员组成的前端市场部，为市场提供有效的技术服务支持，提升临床过程中产品服务和专业教育水平，同时也促进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工合作项目的开展，提高了临床客户体验，增加大客户粘性，进一步提升终端手术植入量；公司推动精准数字化营销，实施大客户策略，</w:t>
            </w:r>
            <w:r>
              <w:rPr>
                <w:rFonts w:hint="eastAsia"/>
              </w:rPr>
              <w:lastRenderedPageBreak/>
              <w:t>为客户提供高效、准确的专业化服务，有效提高了客户覆盖率。重新梳理渠道了库存，并对自建库、寄售库及第三方物流平台库存进行线上系统管理，提高供应链响应速度，大幅提高产品周转效率。</w:t>
            </w:r>
          </w:p>
          <w:p w14:paraId="084E55C3" w14:textId="37199F35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、研发方面</w:t>
            </w:r>
          </w:p>
          <w:p w14:paraId="403CD8A1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公司聚焦骨科领域，持续拓展充实在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产品储备，围绕“新疗法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新技术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新材料、再生康复、智能辅助”等领域进行拓展布局，坚持植入耗材创新、新型材料突破、有源设备拓展三大研发方向。报告期内，公司在脊柱微创、</w:t>
            </w:r>
            <w:proofErr w:type="gramStart"/>
            <w:r>
              <w:rPr>
                <w:rFonts w:hint="eastAsia"/>
              </w:rPr>
              <w:t>疼痛管理</w:t>
            </w:r>
            <w:proofErr w:type="gramEnd"/>
            <w:r>
              <w:rPr>
                <w:rFonts w:hint="eastAsia"/>
              </w:rPr>
              <w:t>和肌骨康复等领域进行研发创新，探索扩展脊柱微</w:t>
            </w:r>
            <w:proofErr w:type="gramStart"/>
            <w:r>
              <w:rPr>
                <w:rFonts w:hint="eastAsia"/>
              </w:rPr>
              <w:t>创领域</w:t>
            </w:r>
            <w:proofErr w:type="gramEnd"/>
            <w:r>
              <w:rPr>
                <w:rFonts w:hint="eastAsia"/>
              </w:rPr>
              <w:t>并拓展</w:t>
            </w:r>
            <w:proofErr w:type="gramStart"/>
            <w:r>
              <w:rPr>
                <w:rFonts w:hint="eastAsia"/>
              </w:rPr>
              <w:t>疼痛管理</w:t>
            </w:r>
            <w:proofErr w:type="gramEnd"/>
            <w:r>
              <w:rPr>
                <w:rFonts w:hint="eastAsia"/>
              </w:rPr>
              <w:t>产品线；不断扩充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适应症，拓展在妇科、疼痛科、骨科等领域应用；并通过技术合作等途径，拓展骨科康复新领域。公司以更快的新产品引入及上市速度推动产品迭代，丰富产品矩阵，公司持续推动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工结合，保持与临床专家的项目合作，围绕临床需求继续保持产品的改良和更新，提升临床使用效果，增加客户体验和临床满意度。报告期内，公司及子公司获得第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类产品备案凭证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项，第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类医疗器械产品注册证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项，第Ⅲ类医疗器械产品注册证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项。截至本报告期末，公司及子公司共拥有</w:t>
            </w:r>
            <w:r>
              <w:rPr>
                <w:rFonts w:hint="eastAsia"/>
              </w:rPr>
              <w:t>371</w:t>
            </w:r>
            <w:r>
              <w:rPr>
                <w:rFonts w:hint="eastAsia"/>
              </w:rPr>
              <w:t>项专利，其中发明专利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项，实用新型</w:t>
            </w:r>
            <w:r>
              <w:rPr>
                <w:rFonts w:hint="eastAsia"/>
              </w:rPr>
              <w:t>266</w:t>
            </w:r>
            <w:r>
              <w:rPr>
                <w:rFonts w:hint="eastAsia"/>
              </w:rPr>
              <w:t>项。</w:t>
            </w:r>
          </w:p>
          <w:p w14:paraId="794F7A91" w14:textId="6CFD8BEB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、生产方面</w:t>
            </w:r>
          </w:p>
          <w:p w14:paraId="791E03F5" w14:textId="77777777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通过推进生产数字化转型，进一步降本增效，围绕“数字化工厂”长期战略，及“以销定产、快速交付”主线，聚焦精益生产、制造系统数字化平台建设。制造系统数字化平台建设，能够系统梳理业务流程，完成劳动力系统、能源管理系统、</w:t>
            </w:r>
            <w:r>
              <w:rPr>
                <w:rFonts w:hint="eastAsia"/>
              </w:rPr>
              <w:t>MES</w:t>
            </w:r>
            <w:r>
              <w:rPr>
                <w:rFonts w:hint="eastAsia"/>
              </w:rPr>
              <w:t>系统搭建。通过持续迭代改进，实现生产周期下降</w:t>
            </w:r>
            <w:r>
              <w:rPr>
                <w:rFonts w:hint="eastAsia"/>
              </w:rPr>
              <w:t>35%</w:t>
            </w:r>
            <w:r>
              <w:rPr>
                <w:rFonts w:hint="eastAsia"/>
              </w:rPr>
              <w:t>，在响应客户需求，运营效率和市场服务水平方面都有明显提升。</w:t>
            </w:r>
          </w:p>
          <w:p w14:paraId="0F8AD4CE" w14:textId="55EDA424" w:rsidR="003A6EF2" w:rsidRDefault="003A6EF2" w:rsidP="003A6EF2">
            <w:pPr>
              <w:spacing w:line="480" w:lineRule="atLeast"/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、海外方面</w:t>
            </w:r>
          </w:p>
          <w:p w14:paraId="4ECFDBBC" w14:textId="18BED6F7" w:rsidR="003A6EF2" w:rsidRDefault="003A6EF2" w:rsidP="003A6EF2">
            <w:pPr>
              <w:spacing w:line="480" w:lineRule="atLeast"/>
              <w:ind w:firstLineChars="0" w:firstLine="0"/>
            </w:pPr>
            <w:r>
              <w:rPr>
                <w:rFonts w:hint="eastAsia"/>
              </w:rPr>
              <w:lastRenderedPageBreak/>
              <w:t>公司稳步拓展海外新市场，推动出海战略落地，从全球视野进行销售渠道建立以及研发项目推进，逐步完善海外事业部。通过建立战略市场和商贸市场的开发策略和执行标准，集中优势资源开发战略市场提升销售业绩，深耕巩固已开发的商贸市场，同时深度开发空白市场来形成全球网络覆盖。为支持战略市场及空白市场的迅速开发及上量，公司筛选海外具备优质客户资源的渠道商，在区域内实现品牌的快速覆盖。针对自有产品竞争力和影响力不足的产线，优先进行产业并购，组合自有优势产品实现海外业务协同扩展，同时可以将海外品牌的优势产品引入国内，提升国内产品的竞争力。</w:t>
            </w:r>
          </w:p>
          <w:p w14:paraId="49A2C66F" w14:textId="172DA65F" w:rsidR="008374D9" w:rsidRPr="0052280B" w:rsidRDefault="008374D9" w:rsidP="003A6EF2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/>
                <w:bCs/>
                <w:iCs/>
              </w:rPr>
              <w:t>二、</w:t>
            </w:r>
            <w:r w:rsidR="009C6A5F" w:rsidRPr="00887E74">
              <w:rPr>
                <w:rFonts w:ascii="宋体" w:hAnsi="宋体" w:hint="eastAsia"/>
                <w:b/>
                <w:bCs/>
                <w:iCs/>
              </w:rPr>
              <w:t>投资者问答</w:t>
            </w:r>
            <w:r w:rsidRPr="00887E74">
              <w:rPr>
                <w:rFonts w:ascii="宋体" w:hAnsi="宋体" w:hint="eastAsia"/>
                <w:b/>
                <w:bCs/>
                <w:iCs/>
              </w:rPr>
              <w:t>环节</w:t>
            </w:r>
          </w:p>
          <w:p w14:paraId="04A36DEA" w14:textId="19463B66" w:rsidR="00895106" w:rsidRPr="00887E74" w:rsidRDefault="008374D9" w:rsidP="00377D02">
            <w:pPr>
              <w:ind w:firstLine="482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问题1</w:t>
            </w:r>
            <w:r w:rsidR="00895106"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：</w:t>
            </w:r>
            <w:r w:rsidR="008A6B16" w:rsidRPr="008A6B16">
              <w:rPr>
                <w:rFonts w:hint="eastAsia"/>
                <w:b/>
              </w:rPr>
              <w:t>除老龄化外，未来骨科市场增长的核心驱动要素</w:t>
            </w:r>
            <w:r w:rsidR="00EE0B82" w:rsidRPr="00EE0B82">
              <w:rPr>
                <w:rFonts w:hint="eastAsia"/>
                <w:b/>
              </w:rPr>
              <w:t>？</w:t>
            </w:r>
          </w:p>
          <w:p w14:paraId="078009C2" w14:textId="58B4B43A" w:rsidR="008A6B16" w:rsidRPr="00645066" w:rsidRDefault="00C64890" w:rsidP="008A6B16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 w:rsidR="008A6B16" w:rsidRPr="00645066">
              <w:rPr>
                <w:rFonts w:ascii="宋体" w:hAnsi="宋体"/>
                <w:bCs/>
                <w:iCs/>
              </w:rPr>
              <w:t>除老龄化外，核心驱动要素包括：</w:t>
            </w:r>
            <w:r w:rsidR="008A6B16" w:rsidRPr="00645066">
              <w:rPr>
                <w:rFonts w:ascii="宋体" w:hAnsi="宋体" w:hint="eastAsia"/>
                <w:bCs/>
                <w:iCs/>
              </w:rPr>
              <w:t>1）</w:t>
            </w:r>
            <w:r w:rsidR="00645066" w:rsidRPr="00645066">
              <w:rPr>
                <w:rFonts w:ascii="宋体" w:hAnsi="宋体"/>
                <w:bCs/>
                <w:iCs/>
              </w:rPr>
              <w:t>中国骨科疾病</w:t>
            </w:r>
            <w:r w:rsidR="008A6B16" w:rsidRPr="00645066">
              <w:rPr>
                <w:rFonts w:ascii="宋体" w:hAnsi="宋体"/>
                <w:bCs/>
                <w:iCs/>
              </w:rPr>
              <w:t>变化，</w:t>
            </w:r>
            <w:r w:rsidR="00645066" w:rsidRPr="00645066">
              <w:rPr>
                <w:rFonts w:ascii="宋体" w:hAnsi="宋体"/>
                <w:bCs/>
                <w:iCs/>
              </w:rPr>
              <w:t>运动及健身的普及，导致</w:t>
            </w:r>
            <w:r w:rsidR="008A6B16" w:rsidRPr="00645066">
              <w:rPr>
                <w:rFonts w:ascii="宋体" w:hAnsi="宋体"/>
                <w:bCs/>
                <w:iCs/>
              </w:rPr>
              <w:t>运动损伤患者增加；</w:t>
            </w:r>
            <w:r w:rsidR="008A6B16" w:rsidRPr="00645066">
              <w:rPr>
                <w:rFonts w:ascii="宋体" w:hAnsi="宋体" w:hint="eastAsia"/>
                <w:bCs/>
                <w:iCs/>
              </w:rPr>
              <w:t>2）</w:t>
            </w:r>
            <w:r w:rsidR="009C07BD">
              <w:rPr>
                <w:rFonts w:ascii="宋体" w:hAnsi="宋体"/>
                <w:bCs/>
                <w:iCs/>
              </w:rPr>
              <w:t>集</w:t>
            </w:r>
            <w:proofErr w:type="gramStart"/>
            <w:r w:rsidR="009C07BD">
              <w:rPr>
                <w:rFonts w:ascii="宋体" w:hAnsi="宋体"/>
                <w:bCs/>
                <w:iCs/>
              </w:rPr>
              <w:t>采降低</w:t>
            </w:r>
            <w:proofErr w:type="gramEnd"/>
            <w:r w:rsidR="009C07BD">
              <w:rPr>
                <w:rFonts w:ascii="宋体" w:hAnsi="宋体"/>
                <w:bCs/>
                <w:iCs/>
              </w:rPr>
              <w:t>产品价格，消费水平的提高，</w:t>
            </w:r>
            <w:r w:rsidR="008A6B16" w:rsidRPr="00645066">
              <w:rPr>
                <w:rFonts w:ascii="宋体" w:hAnsi="宋体"/>
                <w:bCs/>
                <w:iCs/>
              </w:rPr>
              <w:t>患者治疗意愿</w:t>
            </w:r>
            <w:r w:rsidR="009C07BD">
              <w:rPr>
                <w:rFonts w:ascii="宋体" w:hAnsi="宋体"/>
                <w:bCs/>
                <w:iCs/>
              </w:rPr>
              <w:t>有所提升</w:t>
            </w:r>
            <w:r w:rsidR="008A6B16" w:rsidRPr="00645066">
              <w:rPr>
                <w:rFonts w:ascii="宋体" w:hAnsi="宋体"/>
                <w:bCs/>
                <w:iCs/>
              </w:rPr>
              <w:t>；</w:t>
            </w:r>
            <w:r w:rsidR="008A6B16" w:rsidRPr="00645066">
              <w:rPr>
                <w:rFonts w:ascii="宋体" w:hAnsi="宋体" w:hint="eastAsia"/>
                <w:bCs/>
                <w:iCs/>
              </w:rPr>
              <w:t>3）</w:t>
            </w:r>
            <w:r w:rsidR="008A6B16" w:rsidRPr="00645066">
              <w:rPr>
                <w:rFonts w:ascii="宋体" w:hAnsi="宋体"/>
                <w:bCs/>
                <w:iCs/>
              </w:rPr>
              <w:t>技术创新</w:t>
            </w:r>
            <w:r w:rsidR="001E3FA9">
              <w:rPr>
                <w:rFonts w:ascii="宋体" w:hAnsi="宋体"/>
                <w:bCs/>
                <w:iCs/>
              </w:rPr>
              <w:t>带动骨科行业发展</w:t>
            </w:r>
            <w:r w:rsidR="008A6B16" w:rsidRPr="00645066">
              <w:rPr>
                <w:rFonts w:ascii="宋体" w:hAnsi="宋体"/>
                <w:bCs/>
                <w:iCs/>
              </w:rPr>
              <w:t>，骨科微创手术技术、骨科机器人、3D打印等提高手术精准度，新技术推动手术技术和手术量提升；</w:t>
            </w:r>
            <w:r w:rsidR="008A6B16" w:rsidRPr="00645066">
              <w:rPr>
                <w:rFonts w:ascii="宋体" w:hAnsi="宋体" w:hint="eastAsia"/>
                <w:bCs/>
                <w:iCs/>
              </w:rPr>
              <w:t>4）</w:t>
            </w:r>
            <w:r w:rsidR="008A6B16" w:rsidRPr="00645066">
              <w:rPr>
                <w:rFonts w:ascii="宋体" w:hAnsi="宋体"/>
                <w:bCs/>
                <w:iCs/>
              </w:rPr>
              <w:t>国产替代优化市场格局，国产龙头企业凭借优势扩大市场</w:t>
            </w:r>
            <w:r w:rsidR="00645066" w:rsidRPr="00645066">
              <w:rPr>
                <w:rFonts w:ascii="宋体" w:hAnsi="宋体"/>
                <w:bCs/>
                <w:iCs/>
              </w:rPr>
              <w:t>份额</w:t>
            </w:r>
            <w:r w:rsidR="008A6B16" w:rsidRPr="00645066">
              <w:rPr>
                <w:rFonts w:ascii="宋体" w:hAnsi="宋体"/>
                <w:bCs/>
                <w:iCs/>
              </w:rPr>
              <w:t>；</w:t>
            </w:r>
            <w:r w:rsidR="008A6B16" w:rsidRPr="00645066">
              <w:rPr>
                <w:rFonts w:ascii="宋体" w:hAnsi="宋体" w:hint="eastAsia"/>
                <w:bCs/>
                <w:iCs/>
              </w:rPr>
              <w:t>5）</w:t>
            </w:r>
            <w:r w:rsidR="001E3FA9">
              <w:rPr>
                <w:rFonts w:ascii="宋体" w:hAnsi="宋体" w:hint="eastAsia"/>
                <w:bCs/>
                <w:iCs/>
              </w:rPr>
              <w:t>加快</w:t>
            </w:r>
            <w:r w:rsidR="008A6B16" w:rsidRPr="00645066">
              <w:rPr>
                <w:rFonts w:ascii="宋体" w:hAnsi="宋体"/>
                <w:bCs/>
                <w:iCs/>
              </w:rPr>
              <w:t>全球化布局，龙头企业向东南亚、中东、非洲</w:t>
            </w:r>
            <w:r w:rsidR="008A6B16" w:rsidRPr="00645066">
              <w:rPr>
                <w:rFonts w:ascii="宋体" w:hAnsi="宋体" w:hint="eastAsia"/>
                <w:bCs/>
                <w:iCs/>
              </w:rPr>
              <w:t>等</w:t>
            </w:r>
            <w:r w:rsidR="008A6B16" w:rsidRPr="00645066">
              <w:rPr>
                <w:rFonts w:ascii="宋体" w:hAnsi="宋体"/>
                <w:bCs/>
                <w:iCs/>
              </w:rPr>
              <w:t>低渗透率市场拓展</w:t>
            </w:r>
            <w:r w:rsidR="00645066">
              <w:rPr>
                <w:rFonts w:ascii="宋体" w:hAnsi="宋体"/>
                <w:bCs/>
                <w:iCs/>
              </w:rPr>
              <w:t>，海外</w:t>
            </w:r>
            <w:r w:rsidR="00645066">
              <w:rPr>
                <w:rFonts w:ascii="宋体" w:hAnsi="宋体" w:hint="eastAsia"/>
                <w:bCs/>
                <w:iCs/>
              </w:rPr>
              <w:t>拓展</w:t>
            </w:r>
            <w:r w:rsidR="00645066">
              <w:rPr>
                <w:rFonts w:ascii="宋体" w:hAnsi="宋体"/>
                <w:bCs/>
                <w:iCs/>
              </w:rPr>
              <w:t>目前是各骨科企业的重要战略布局，将为企业带来第二增长曲线</w:t>
            </w:r>
            <w:r w:rsidR="008A6B16" w:rsidRPr="00645066">
              <w:rPr>
                <w:rFonts w:ascii="宋体" w:hAnsi="宋体"/>
                <w:bCs/>
                <w:iCs/>
              </w:rPr>
              <w:t>。</w:t>
            </w:r>
          </w:p>
          <w:p w14:paraId="619FF08A" w14:textId="33F8B8EE" w:rsidR="00C64890" w:rsidRPr="00090061" w:rsidRDefault="008374D9" w:rsidP="00C64890">
            <w:pPr>
              <w:ind w:firstLine="482"/>
              <w:rPr>
                <w:rFonts w:ascii="宋体" w:hAnsi="宋体"/>
                <w:b/>
                <w:bCs/>
                <w:i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</w:t>
            </w:r>
            <w:r w:rsidR="00673111">
              <w:rPr>
                <w:rFonts w:asciiTheme="minorEastAsia" w:eastAsiaTheme="minorEastAsia" w:hAnsiTheme="minorEastAsia" w:cs="Arial"/>
                <w:b/>
                <w:bCs/>
              </w:rPr>
              <w:t>2</w:t>
            </w:r>
            <w:r w:rsidR="00895106"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：</w:t>
            </w:r>
            <w:r w:rsidR="000B7165" w:rsidRPr="000B7165">
              <w:rPr>
                <w:rFonts w:ascii="宋体" w:hAnsi="宋体" w:hint="eastAsia"/>
                <w:b/>
                <w:bCs/>
                <w:iCs/>
              </w:rPr>
              <w:t>公司未来三年的发展战略</w:t>
            </w:r>
            <w:r w:rsidR="00C64890" w:rsidRPr="00CC48CE">
              <w:rPr>
                <w:rFonts w:ascii="宋体" w:hAnsi="宋体" w:hint="eastAsia"/>
                <w:b/>
                <w:bCs/>
                <w:iCs/>
              </w:rPr>
              <w:t>？</w:t>
            </w:r>
          </w:p>
          <w:p w14:paraId="436530DA" w14:textId="3CD7B545" w:rsidR="00645066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 w:rsidR="006C0E4D">
              <w:rPr>
                <w:rFonts w:ascii="宋体" w:hAnsi="宋体"/>
                <w:bCs/>
                <w:iCs/>
              </w:rPr>
              <w:t xml:space="preserve"> </w:t>
            </w:r>
          </w:p>
          <w:p w14:paraId="5FA73F22" w14:textId="796064D3" w:rsidR="00645066" w:rsidRDefault="00645066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1）自有产品保持高于行业的增长</w:t>
            </w:r>
            <w:r w:rsidRPr="00046963">
              <w:rPr>
                <w:rFonts w:ascii="宋体" w:hAnsi="宋体" w:hint="eastAsia"/>
                <w:bCs/>
                <w:iCs/>
              </w:rPr>
              <w:t>，提升市场份额。</w:t>
            </w:r>
            <w:r w:rsidR="000B7165" w:rsidRPr="00046963">
              <w:rPr>
                <w:rFonts w:ascii="宋体" w:hAnsi="宋体" w:hint="eastAsia"/>
                <w:bCs/>
                <w:iCs/>
              </w:rPr>
              <w:t>加大市场投入，提升终端覆盖和响应效率。加强与院校</w:t>
            </w:r>
            <w:r w:rsidR="000B7165" w:rsidRPr="000B7165">
              <w:rPr>
                <w:rFonts w:ascii="宋体" w:hAnsi="宋体" w:hint="eastAsia"/>
                <w:bCs/>
                <w:iCs/>
              </w:rPr>
              <w:t>和临床中心合作，推动研发转化。</w:t>
            </w:r>
          </w:p>
          <w:p w14:paraId="36203D19" w14:textId="06C1E2C7" w:rsidR="00645066" w:rsidRDefault="00645066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2）重点推动海外战略落地，多元化的海外经营模式助力</w:t>
            </w:r>
            <w:r>
              <w:rPr>
                <w:rFonts w:ascii="宋体" w:hAnsi="宋体" w:hint="eastAsia"/>
                <w:bCs/>
                <w:iCs/>
              </w:rPr>
              <w:lastRenderedPageBreak/>
              <w:t>出海。通过战略市场的持续深耕，商贸市场做好经销商的合作和赋能，做好品牌建设和专业教育，增强国外医生对公司品牌的信任度，扩大业务覆盖，</w:t>
            </w:r>
            <w:r w:rsidR="00A533E7">
              <w:rPr>
                <w:rFonts w:ascii="宋体" w:hAnsi="宋体" w:hint="eastAsia"/>
                <w:bCs/>
                <w:iCs/>
              </w:rPr>
              <w:t>未来三年进一步提升海外收入占比</w:t>
            </w:r>
            <w:r>
              <w:rPr>
                <w:rFonts w:ascii="宋体" w:hAnsi="宋体" w:hint="eastAsia"/>
                <w:bCs/>
                <w:iCs/>
              </w:rPr>
              <w:t>。</w:t>
            </w:r>
          </w:p>
          <w:p w14:paraId="259666A4" w14:textId="2EA70213" w:rsidR="00C64890" w:rsidRDefault="00645066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3）</w:t>
            </w:r>
            <w:r w:rsidR="000B7165" w:rsidRPr="000B7165">
              <w:rPr>
                <w:rFonts w:ascii="宋体" w:hAnsi="宋体" w:hint="eastAsia"/>
                <w:bCs/>
                <w:iCs/>
              </w:rPr>
              <w:t>通过并购完善新领域布局，</w:t>
            </w:r>
            <w:r>
              <w:rPr>
                <w:rFonts w:ascii="宋体" w:hAnsi="宋体" w:hint="eastAsia"/>
                <w:bCs/>
                <w:iCs/>
              </w:rPr>
              <w:t>并</w:t>
            </w:r>
            <w:r w:rsidR="000B7165" w:rsidRPr="000B7165">
              <w:rPr>
                <w:rFonts w:ascii="宋体" w:hAnsi="宋体" w:hint="eastAsia"/>
                <w:bCs/>
                <w:iCs/>
              </w:rPr>
              <w:t>拓展海外市场</w:t>
            </w:r>
            <w:r w:rsidR="00C64890" w:rsidRPr="00FD3362">
              <w:rPr>
                <w:rFonts w:ascii="宋体" w:hAnsi="宋体" w:hint="eastAsia"/>
                <w:bCs/>
                <w:iCs/>
              </w:rPr>
              <w:t>。</w:t>
            </w:r>
            <w:r>
              <w:rPr>
                <w:rFonts w:ascii="宋体" w:hAnsi="宋体" w:hint="eastAsia"/>
                <w:bCs/>
                <w:iCs/>
              </w:rPr>
              <w:t>国内寻找创新产品</w:t>
            </w:r>
            <w:r w:rsidR="00A533E7">
              <w:rPr>
                <w:rFonts w:ascii="宋体" w:hAnsi="宋体" w:hint="eastAsia"/>
                <w:bCs/>
                <w:iCs/>
              </w:rPr>
              <w:t>标的</w:t>
            </w:r>
            <w:r>
              <w:rPr>
                <w:rFonts w:ascii="宋体" w:hAnsi="宋体" w:hint="eastAsia"/>
                <w:bCs/>
                <w:iCs/>
              </w:rPr>
              <w:t>，聚焦脊柱微创、疼痛管理、</w:t>
            </w:r>
            <w:r w:rsidR="00A533E7">
              <w:rPr>
                <w:rFonts w:ascii="宋体" w:hAnsi="宋体" w:hint="eastAsia"/>
                <w:bCs/>
                <w:iCs/>
              </w:rPr>
              <w:t>康复等骨科领域，完善创新领域布局</w:t>
            </w:r>
            <w:r w:rsidR="00DE641F">
              <w:rPr>
                <w:rFonts w:ascii="宋体" w:hAnsi="宋体" w:hint="eastAsia"/>
                <w:bCs/>
                <w:iCs/>
              </w:rPr>
              <w:t>。</w:t>
            </w:r>
            <w:r w:rsidR="00A533E7">
              <w:rPr>
                <w:rFonts w:ascii="宋体" w:hAnsi="宋体" w:hint="eastAsia"/>
                <w:bCs/>
                <w:iCs/>
              </w:rPr>
              <w:t>海外并购方面，</w:t>
            </w:r>
            <w:r>
              <w:rPr>
                <w:rFonts w:ascii="宋体" w:hAnsi="宋体" w:hint="eastAsia"/>
                <w:bCs/>
                <w:iCs/>
              </w:rPr>
              <w:t>一方面积极寻找海外优质渠道商，进行并购合作，扩展海外渠道；一方面在欧美市场寻找具有独立品牌、成熟渠道、未来扩展空间大的海外标的，促进欧美市场</w:t>
            </w:r>
            <w:r w:rsidR="00A533E7">
              <w:rPr>
                <w:rFonts w:ascii="宋体" w:hAnsi="宋体" w:hint="eastAsia"/>
                <w:bCs/>
                <w:iCs/>
              </w:rPr>
              <w:t>的</w:t>
            </w:r>
            <w:r>
              <w:rPr>
                <w:rFonts w:ascii="宋体" w:hAnsi="宋体" w:hint="eastAsia"/>
                <w:bCs/>
                <w:iCs/>
              </w:rPr>
              <w:t>布局。</w:t>
            </w:r>
          </w:p>
          <w:p w14:paraId="11133235" w14:textId="2A824CCC" w:rsidR="00A533E7" w:rsidRPr="00A533E7" w:rsidRDefault="00A533E7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4）加强内部精细化管理，推动数字化转型，持续降本增效。通过组织调整和管理创新，提高内部管理的效率，推动费用精细化管理；生产运营数字化转型，通过采购、制造、供应链的数字化转型，进一步提升运营效率，逐步打造公司高效运营的核心竞争力。</w:t>
            </w:r>
          </w:p>
          <w:p w14:paraId="5199912A" w14:textId="177196FB" w:rsidR="00C64890" w:rsidRDefault="008374D9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</w:t>
            </w:r>
            <w:r w:rsidR="00673111">
              <w:rPr>
                <w:rFonts w:asciiTheme="minorEastAsia" w:eastAsiaTheme="minorEastAsia" w:hAnsiTheme="minorEastAsia" w:cs="Arial"/>
                <w:b/>
                <w:bCs/>
              </w:rPr>
              <w:t>3</w:t>
            </w:r>
            <w:r w:rsidR="00895106" w:rsidRPr="00CC72AB">
              <w:rPr>
                <w:rFonts w:hint="eastAsia"/>
                <w:b/>
              </w:rPr>
              <w:t>：</w:t>
            </w:r>
            <w:r w:rsidR="000B7165" w:rsidRPr="001644CD">
              <w:rPr>
                <w:rFonts w:asciiTheme="minorEastAsia" w:eastAsiaTheme="minorEastAsia" w:hAnsiTheme="minorEastAsia" w:cs="Arial"/>
                <w:b/>
                <w:bCs/>
              </w:rPr>
              <w:t>威高骨科2025年的发展策略</w:t>
            </w:r>
            <w:r w:rsidR="00C64890" w:rsidRPr="001644CD">
              <w:rPr>
                <w:rFonts w:asciiTheme="minorEastAsia" w:eastAsiaTheme="minorEastAsia" w:hAnsiTheme="minorEastAsia" w:cs="Arial" w:hint="eastAsia"/>
                <w:b/>
                <w:bCs/>
              </w:rPr>
              <w:t>？</w:t>
            </w:r>
          </w:p>
          <w:p w14:paraId="1CBD0057" w14:textId="6568FB55" w:rsidR="00A533E7" w:rsidRDefault="00C64890" w:rsidP="00046963">
            <w:pPr>
              <w:ind w:firstLine="480"/>
              <w:rPr>
                <w:rFonts w:ascii="宋体" w:hAnsi="宋体"/>
                <w:bCs/>
                <w:iCs/>
              </w:rPr>
            </w:pPr>
            <w:r w:rsidRPr="00580587">
              <w:rPr>
                <w:rFonts w:ascii="宋体" w:hAnsi="宋体"/>
                <w:bCs/>
                <w:iCs/>
              </w:rPr>
              <w:t>回答：</w:t>
            </w:r>
            <w:r w:rsidR="00046963">
              <w:rPr>
                <w:rFonts w:ascii="宋体" w:hAnsi="宋体"/>
                <w:bCs/>
                <w:iCs/>
              </w:rPr>
              <w:t xml:space="preserve"> </w:t>
            </w:r>
            <w:r w:rsidR="000B7165" w:rsidRPr="000B7165">
              <w:rPr>
                <w:rFonts w:ascii="宋体" w:hAnsi="宋体" w:hint="eastAsia"/>
                <w:bCs/>
                <w:iCs/>
              </w:rPr>
              <w:t>1）扩大市场份额，</w:t>
            </w:r>
            <w:r w:rsidR="00A533E7">
              <w:rPr>
                <w:rFonts w:ascii="宋体" w:hAnsi="宋体" w:hint="eastAsia"/>
                <w:bCs/>
                <w:iCs/>
              </w:rPr>
              <w:t>拓展市场。</w:t>
            </w:r>
            <w:r w:rsidR="000B7165" w:rsidRPr="000B7165">
              <w:rPr>
                <w:rFonts w:ascii="宋体" w:hAnsi="宋体" w:hint="eastAsia"/>
                <w:bCs/>
                <w:iCs/>
              </w:rPr>
              <w:t>加大库存和工具管理投入，</w:t>
            </w:r>
            <w:r w:rsidR="00A533E7">
              <w:rPr>
                <w:rFonts w:ascii="宋体" w:hAnsi="宋体" w:hint="eastAsia"/>
                <w:bCs/>
                <w:iCs/>
              </w:rPr>
              <w:t>提高工具的可行性，进一步促进临床手术的提升；通过</w:t>
            </w:r>
            <w:r w:rsidR="000B7165" w:rsidRPr="000B7165">
              <w:rPr>
                <w:rFonts w:ascii="宋体" w:hAnsi="宋体" w:hint="eastAsia"/>
                <w:bCs/>
                <w:iCs/>
              </w:rPr>
              <w:t>推进数字化营销</w:t>
            </w:r>
            <w:r w:rsidR="00A533E7">
              <w:rPr>
                <w:rFonts w:ascii="宋体" w:hAnsi="宋体" w:hint="eastAsia"/>
                <w:bCs/>
                <w:iCs/>
              </w:rPr>
              <w:t>，增强临床用户体验，并有利于支持生成运营效率的提升</w:t>
            </w:r>
            <w:r w:rsidR="000B7165" w:rsidRPr="000B7165">
              <w:rPr>
                <w:rFonts w:ascii="宋体" w:hAnsi="宋体" w:hint="eastAsia"/>
                <w:bCs/>
                <w:iCs/>
              </w:rPr>
              <w:t>；</w:t>
            </w:r>
            <w:r w:rsidR="00A533E7">
              <w:rPr>
                <w:rFonts w:ascii="宋体" w:hAnsi="宋体" w:hint="eastAsia"/>
                <w:bCs/>
                <w:iCs/>
              </w:rPr>
              <w:t>提升专业教育水平，对医生的学术支持、临床专业教育等方面加大投入。</w:t>
            </w:r>
          </w:p>
          <w:p w14:paraId="0310F1AA" w14:textId="1381650F" w:rsidR="00A533E7" w:rsidRDefault="000B7165" w:rsidP="00377D02">
            <w:pPr>
              <w:ind w:firstLine="480"/>
              <w:rPr>
                <w:rFonts w:ascii="宋体" w:hAnsi="宋体"/>
                <w:bCs/>
                <w:iCs/>
              </w:rPr>
            </w:pPr>
            <w:r w:rsidRPr="000B7165">
              <w:rPr>
                <w:rFonts w:ascii="宋体" w:hAnsi="宋体" w:hint="eastAsia"/>
                <w:bCs/>
                <w:iCs/>
              </w:rPr>
              <w:t>2）</w:t>
            </w:r>
            <w:r w:rsidR="004B6B8C">
              <w:rPr>
                <w:rFonts w:ascii="宋体" w:hAnsi="宋体" w:hint="eastAsia"/>
                <w:bCs/>
                <w:iCs/>
              </w:rPr>
              <w:t>强化科研机构合作，</w:t>
            </w:r>
            <w:r w:rsidRPr="000B7165">
              <w:rPr>
                <w:rFonts w:ascii="宋体" w:hAnsi="宋体" w:hint="eastAsia"/>
                <w:bCs/>
                <w:iCs/>
              </w:rPr>
              <w:t>促进研发</w:t>
            </w:r>
            <w:r w:rsidR="004B6B8C">
              <w:rPr>
                <w:rFonts w:ascii="宋体" w:hAnsi="宋体" w:hint="eastAsia"/>
                <w:bCs/>
                <w:iCs/>
              </w:rPr>
              <w:t>产品</w:t>
            </w:r>
            <w:r w:rsidRPr="000B7165">
              <w:rPr>
                <w:rFonts w:ascii="宋体" w:hAnsi="宋体" w:hint="eastAsia"/>
                <w:bCs/>
                <w:iCs/>
              </w:rPr>
              <w:t>转化</w:t>
            </w:r>
            <w:r w:rsidR="00A533E7">
              <w:rPr>
                <w:rFonts w:ascii="宋体" w:hAnsi="宋体" w:hint="eastAsia"/>
                <w:bCs/>
                <w:iCs/>
              </w:rPr>
              <w:t>。与国家医学中心、医院临床中心、高校的实验室等科研力量结合，加强研发创新产品的转化，提高创新产品的转化率，加快上市速度。</w:t>
            </w:r>
          </w:p>
          <w:p w14:paraId="5B890538" w14:textId="5AAA0890" w:rsidR="00A533E7" w:rsidRDefault="000B7165" w:rsidP="00377D02">
            <w:pPr>
              <w:ind w:firstLine="480"/>
              <w:rPr>
                <w:rFonts w:ascii="宋体" w:hAnsi="宋体"/>
                <w:bCs/>
                <w:iCs/>
              </w:rPr>
            </w:pPr>
            <w:r w:rsidRPr="000B7165">
              <w:rPr>
                <w:rFonts w:ascii="宋体" w:hAnsi="宋体" w:hint="eastAsia"/>
                <w:bCs/>
                <w:iCs/>
              </w:rPr>
              <w:t>3）</w:t>
            </w:r>
            <w:r w:rsidR="004B6B8C">
              <w:rPr>
                <w:rFonts w:ascii="宋体" w:hAnsi="宋体" w:hint="eastAsia"/>
                <w:bCs/>
                <w:iCs/>
              </w:rPr>
              <w:t>集中资源</w:t>
            </w:r>
            <w:r w:rsidRPr="000B7165">
              <w:rPr>
                <w:rFonts w:ascii="宋体" w:hAnsi="宋体" w:hint="eastAsia"/>
                <w:bCs/>
                <w:iCs/>
              </w:rPr>
              <w:t>拓展海外市场</w:t>
            </w:r>
            <w:r w:rsidR="007E3527">
              <w:rPr>
                <w:rFonts w:ascii="宋体" w:hAnsi="宋体" w:hint="eastAsia"/>
                <w:bCs/>
                <w:iCs/>
              </w:rPr>
              <w:t>。</w:t>
            </w:r>
            <w:r w:rsidR="004B6B8C" w:rsidRPr="004B6B8C">
              <w:rPr>
                <w:rFonts w:ascii="宋体" w:hAnsi="宋体" w:hint="eastAsia"/>
                <w:bCs/>
                <w:iCs/>
              </w:rPr>
              <w:t>通过战略市场的持续深耕，商贸市场做好经销商的合作和赋能，做好品牌建设和专业教育，增强国外医生对公司品牌的信任度，扩大业务覆盖</w:t>
            </w:r>
            <w:r w:rsidR="004B6B8C">
              <w:rPr>
                <w:rFonts w:ascii="宋体" w:hAnsi="宋体" w:hint="eastAsia"/>
                <w:bCs/>
                <w:iCs/>
              </w:rPr>
              <w:t>。</w:t>
            </w:r>
          </w:p>
          <w:p w14:paraId="660EB5D5" w14:textId="5C35EAC6" w:rsidR="004B6B8C" w:rsidRDefault="000B7165" w:rsidP="00377D02">
            <w:pPr>
              <w:ind w:firstLine="480"/>
              <w:rPr>
                <w:rFonts w:ascii="宋体" w:hAnsi="宋体"/>
                <w:bCs/>
                <w:iCs/>
              </w:rPr>
            </w:pPr>
            <w:r w:rsidRPr="000B7165">
              <w:rPr>
                <w:rFonts w:ascii="宋体" w:hAnsi="宋体" w:hint="eastAsia"/>
                <w:bCs/>
                <w:iCs/>
              </w:rPr>
              <w:t>4）</w:t>
            </w:r>
            <w:r w:rsidR="004B6B8C">
              <w:rPr>
                <w:rFonts w:ascii="宋体" w:hAnsi="宋体" w:hint="eastAsia"/>
                <w:bCs/>
                <w:iCs/>
              </w:rPr>
              <w:t>重点发展运动医学和脊柱微</w:t>
            </w:r>
            <w:proofErr w:type="gramStart"/>
            <w:r w:rsidR="004B6B8C">
              <w:rPr>
                <w:rFonts w:ascii="宋体" w:hAnsi="宋体" w:hint="eastAsia"/>
                <w:bCs/>
                <w:iCs/>
              </w:rPr>
              <w:t>创产品</w:t>
            </w:r>
            <w:proofErr w:type="gramEnd"/>
            <w:r w:rsidR="004B6B8C">
              <w:rPr>
                <w:rFonts w:ascii="宋体" w:hAnsi="宋体" w:hint="eastAsia"/>
                <w:bCs/>
                <w:iCs/>
              </w:rPr>
              <w:t>线。加大两个产品</w:t>
            </w:r>
            <w:r w:rsidR="004B6B8C">
              <w:rPr>
                <w:rFonts w:ascii="宋体" w:hAnsi="宋体" w:hint="eastAsia"/>
                <w:bCs/>
                <w:iCs/>
              </w:rPr>
              <w:lastRenderedPageBreak/>
              <w:t>线的人员和教育等学术费用的投入，快速推广市场。</w:t>
            </w:r>
          </w:p>
          <w:p w14:paraId="7B22DABA" w14:textId="520F17D0" w:rsidR="00895106" w:rsidRPr="00580587" w:rsidRDefault="000B7165" w:rsidP="00377D02">
            <w:pPr>
              <w:ind w:firstLine="480"/>
              <w:rPr>
                <w:rFonts w:asciiTheme="minorEastAsia" w:eastAsiaTheme="minorEastAsia" w:hAnsiTheme="minorEastAsia" w:cs="Arial"/>
                <w:bCs/>
              </w:rPr>
            </w:pPr>
            <w:r w:rsidRPr="000B7165">
              <w:rPr>
                <w:rFonts w:ascii="宋体" w:hAnsi="宋体" w:hint="eastAsia"/>
                <w:bCs/>
                <w:iCs/>
              </w:rPr>
              <w:t>5</w:t>
            </w:r>
            <w:r>
              <w:rPr>
                <w:rFonts w:ascii="宋体" w:hAnsi="宋体" w:hint="eastAsia"/>
                <w:bCs/>
                <w:iCs/>
              </w:rPr>
              <w:t>）</w:t>
            </w:r>
            <w:r w:rsidR="004B6B8C">
              <w:rPr>
                <w:rFonts w:ascii="宋体" w:hAnsi="宋体" w:hint="eastAsia"/>
                <w:bCs/>
                <w:iCs/>
              </w:rPr>
              <w:t>推动生产数字化转型，通过精益管理提升生产运营效率，对生产设备、工艺、人员、采购等方面精细化管理，实现</w:t>
            </w:r>
            <w:r>
              <w:rPr>
                <w:rFonts w:ascii="宋体" w:hAnsi="宋体" w:hint="eastAsia"/>
                <w:bCs/>
                <w:iCs/>
              </w:rPr>
              <w:t>降本增效</w:t>
            </w:r>
            <w:r w:rsidR="00C64890" w:rsidRPr="00580587">
              <w:rPr>
                <w:rFonts w:ascii="宋体" w:hAnsi="宋体" w:hint="eastAsia"/>
                <w:bCs/>
                <w:iCs/>
              </w:rPr>
              <w:t>。</w:t>
            </w:r>
            <w:r w:rsidR="00895106" w:rsidRPr="00580587">
              <w:t xml:space="preserve"> </w:t>
            </w:r>
          </w:p>
          <w:p w14:paraId="3375CC26" w14:textId="34451C17" w:rsidR="00C64890" w:rsidRPr="00887E74" w:rsidRDefault="008374D9" w:rsidP="00C64890">
            <w:pPr>
              <w:ind w:firstLine="482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</w:t>
            </w:r>
            <w:r w:rsidR="00673111">
              <w:rPr>
                <w:rFonts w:asciiTheme="minorEastAsia" w:eastAsiaTheme="minorEastAsia" w:hAnsiTheme="minorEastAsia" w:cs="Arial"/>
                <w:b/>
                <w:bCs/>
              </w:rPr>
              <w:t>4</w:t>
            </w:r>
            <w:r w:rsidR="00895106"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：</w:t>
            </w:r>
            <w:r w:rsidR="000B7165">
              <w:rPr>
                <w:rFonts w:hint="eastAsia"/>
                <w:b/>
              </w:rPr>
              <w:t>公司在</w:t>
            </w:r>
            <w:proofErr w:type="gramStart"/>
            <w:r w:rsidR="000B7165">
              <w:rPr>
                <w:rFonts w:hint="eastAsia"/>
                <w:b/>
              </w:rPr>
              <w:t>研</w:t>
            </w:r>
            <w:proofErr w:type="gramEnd"/>
            <w:r w:rsidR="000B7165">
              <w:rPr>
                <w:rFonts w:hint="eastAsia"/>
                <w:b/>
              </w:rPr>
              <w:t>产品今年预计有哪些新品</w:t>
            </w:r>
            <w:r w:rsidR="00163C4A">
              <w:rPr>
                <w:rFonts w:hint="eastAsia"/>
                <w:b/>
              </w:rPr>
              <w:t>和</w:t>
            </w:r>
            <w:r w:rsidR="00046963">
              <w:rPr>
                <w:rFonts w:hint="eastAsia"/>
                <w:b/>
              </w:rPr>
              <w:t>方向</w:t>
            </w:r>
            <w:r w:rsidR="00C64890" w:rsidRPr="00CC72AB">
              <w:rPr>
                <w:rFonts w:hint="eastAsia"/>
                <w:b/>
              </w:rPr>
              <w:t>？</w:t>
            </w:r>
            <w:r w:rsidR="00C64890" w:rsidRPr="00CC72AB">
              <w:rPr>
                <w:b/>
              </w:rPr>
              <w:t xml:space="preserve"> </w:t>
            </w:r>
          </w:p>
          <w:p w14:paraId="289DE049" w14:textId="7EB91D1E" w:rsidR="004B6B8C" w:rsidRPr="004B6B8C" w:rsidRDefault="00C64890" w:rsidP="004B6B8C">
            <w:pPr>
              <w:ind w:firstLine="480"/>
              <w:rPr>
                <w:rFonts w:asciiTheme="minorEastAsia" w:eastAsiaTheme="minorEastAsia" w:hAnsiTheme="minorEastAsia" w:cs="Arial"/>
              </w:rPr>
            </w:pPr>
            <w:r w:rsidRPr="00887E74">
              <w:rPr>
                <w:rFonts w:asciiTheme="minorEastAsia" w:eastAsiaTheme="minorEastAsia" w:hAnsiTheme="minorEastAsia" w:cs="Arial" w:hint="eastAsia"/>
              </w:rPr>
              <w:t>回答：</w:t>
            </w:r>
            <w:r w:rsidR="004B6B8C" w:rsidRPr="004B6B8C">
              <w:rPr>
                <w:rFonts w:asciiTheme="minorEastAsia" w:eastAsiaTheme="minorEastAsia" w:hAnsiTheme="minorEastAsia" w:cs="Arial" w:hint="eastAsia"/>
              </w:rPr>
              <w:t>目前在</w:t>
            </w:r>
            <w:proofErr w:type="gramStart"/>
            <w:r w:rsidR="004B6B8C" w:rsidRPr="004B6B8C">
              <w:rPr>
                <w:rFonts w:asciiTheme="minorEastAsia" w:eastAsiaTheme="minorEastAsia" w:hAnsiTheme="minorEastAsia" w:cs="Arial" w:hint="eastAsia"/>
              </w:rPr>
              <w:t>研</w:t>
            </w:r>
            <w:proofErr w:type="gramEnd"/>
            <w:r w:rsidR="004B6B8C" w:rsidRPr="004B6B8C">
              <w:rPr>
                <w:rFonts w:asciiTheme="minorEastAsia" w:eastAsiaTheme="minorEastAsia" w:hAnsiTheme="minorEastAsia" w:cs="Arial" w:hint="eastAsia"/>
              </w:rPr>
              <w:t>产品主要聚焦植入耗材创新、新型材料突破、有源设备拓展三大重点领域，并重点发展“3D打印、神外耗材、组织修复、个性化定制”等支撑骨科行业发展的高毛利、高潜力产品，提升创新产品临床价值。</w:t>
            </w:r>
          </w:p>
          <w:p w14:paraId="4578F5F1" w14:textId="26964875" w:rsidR="004B6B8C" w:rsidRPr="004B6B8C" w:rsidRDefault="004B6B8C" w:rsidP="00046963">
            <w:pPr>
              <w:ind w:firstLine="480"/>
              <w:rPr>
                <w:rFonts w:asciiTheme="minorEastAsia" w:eastAsiaTheme="minorEastAsia" w:hAnsiTheme="minorEastAsia" w:cs="Arial"/>
              </w:rPr>
            </w:pPr>
            <w:r w:rsidRPr="004B6B8C">
              <w:rPr>
                <w:rFonts w:asciiTheme="minorEastAsia" w:eastAsiaTheme="minorEastAsia" w:hAnsiTheme="minorEastAsia" w:cs="Arial" w:hint="eastAsia"/>
              </w:rPr>
              <w:t>1)</w:t>
            </w:r>
            <w:r w:rsidRPr="004B6B8C">
              <w:rPr>
                <w:rFonts w:asciiTheme="minorEastAsia" w:eastAsiaTheme="minorEastAsia" w:hAnsiTheme="minorEastAsia" w:cs="Arial" w:hint="eastAsia"/>
              </w:rPr>
              <w:tab/>
              <w:t>主流常规植入耗材产品创新</w:t>
            </w:r>
          </w:p>
          <w:p w14:paraId="4C80007B" w14:textId="77777777" w:rsidR="004B6B8C" w:rsidRPr="004B6B8C" w:rsidRDefault="004B6B8C" w:rsidP="004B6B8C">
            <w:pPr>
              <w:ind w:firstLine="480"/>
              <w:rPr>
                <w:rFonts w:asciiTheme="minorEastAsia" w:eastAsiaTheme="minorEastAsia" w:hAnsiTheme="minorEastAsia" w:cs="Arial"/>
              </w:rPr>
            </w:pPr>
            <w:r w:rsidRPr="004B6B8C">
              <w:rPr>
                <w:rFonts w:asciiTheme="minorEastAsia" w:eastAsiaTheme="minorEastAsia" w:hAnsiTheme="minorEastAsia" w:cs="Arial" w:hint="eastAsia"/>
              </w:rPr>
              <w:t>2)</w:t>
            </w:r>
            <w:r w:rsidRPr="004B6B8C">
              <w:rPr>
                <w:rFonts w:asciiTheme="minorEastAsia" w:eastAsiaTheme="minorEastAsia" w:hAnsiTheme="minorEastAsia" w:cs="Arial" w:hint="eastAsia"/>
              </w:rPr>
              <w:tab/>
              <w:t>新型材料突破</w:t>
            </w:r>
          </w:p>
          <w:p w14:paraId="659F5808" w14:textId="2FB5B5F1" w:rsidR="004B6B8C" w:rsidRPr="004B6B8C" w:rsidRDefault="004B6B8C" w:rsidP="004B6B8C">
            <w:pPr>
              <w:ind w:firstLine="480"/>
              <w:rPr>
                <w:rFonts w:asciiTheme="minorEastAsia" w:eastAsiaTheme="minorEastAsia" w:hAnsiTheme="minorEastAsia" w:cs="Arial"/>
              </w:rPr>
            </w:pPr>
            <w:r w:rsidRPr="004B6B8C">
              <w:rPr>
                <w:rFonts w:asciiTheme="minorEastAsia" w:eastAsiaTheme="minorEastAsia" w:hAnsiTheme="minorEastAsia" w:cs="Arial" w:hint="eastAsia"/>
              </w:rPr>
              <w:t>布局进口原材料国产化替代，实现降本增效，增加利润</w:t>
            </w:r>
            <w:r w:rsidR="007F287B">
              <w:rPr>
                <w:rFonts w:asciiTheme="minorEastAsia" w:eastAsiaTheme="minorEastAsia" w:hAnsiTheme="minorEastAsia" w:cs="Arial" w:hint="eastAsia"/>
              </w:rPr>
              <w:t>。</w:t>
            </w:r>
          </w:p>
          <w:p w14:paraId="2D011395" w14:textId="77777777" w:rsidR="004B6B8C" w:rsidRPr="004B6B8C" w:rsidRDefault="004B6B8C" w:rsidP="004B6B8C">
            <w:pPr>
              <w:ind w:firstLine="480"/>
              <w:rPr>
                <w:rFonts w:asciiTheme="minorEastAsia" w:eastAsiaTheme="minorEastAsia" w:hAnsiTheme="minorEastAsia" w:cs="Arial"/>
              </w:rPr>
            </w:pPr>
            <w:r w:rsidRPr="004B6B8C">
              <w:rPr>
                <w:rFonts w:asciiTheme="minorEastAsia" w:eastAsiaTheme="minorEastAsia" w:hAnsiTheme="minorEastAsia" w:cs="Arial" w:hint="eastAsia"/>
              </w:rPr>
              <w:t>3)</w:t>
            </w:r>
            <w:r w:rsidRPr="004B6B8C">
              <w:rPr>
                <w:rFonts w:asciiTheme="minorEastAsia" w:eastAsiaTheme="minorEastAsia" w:hAnsiTheme="minorEastAsia" w:cs="Arial" w:hint="eastAsia"/>
              </w:rPr>
              <w:tab/>
              <w:t>有源设备拓展</w:t>
            </w:r>
          </w:p>
          <w:p w14:paraId="49258EFE" w14:textId="62934605" w:rsidR="00C64890" w:rsidRPr="004B6B8C" w:rsidRDefault="00271641" w:rsidP="004B6B8C">
            <w:pPr>
              <w:ind w:firstLine="480"/>
            </w:pPr>
            <w:r>
              <w:rPr>
                <w:rFonts w:asciiTheme="minorEastAsia" w:eastAsiaTheme="minorEastAsia" w:hAnsiTheme="minorEastAsia" w:cs="Arial" w:hint="eastAsia"/>
              </w:rPr>
              <w:t>搭建微创手术整体解决方案，推广</w:t>
            </w:r>
            <w:bookmarkStart w:id="0" w:name="_GoBack"/>
            <w:bookmarkEnd w:id="0"/>
            <w:r w:rsidR="004B6B8C" w:rsidRPr="004B6B8C">
              <w:rPr>
                <w:rFonts w:asciiTheme="minorEastAsia" w:eastAsiaTheme="minorEastAsia" w:hAnsiTheme="minorEastAsia" w:cs="Arial" w:hint="eastAsia"/>
              </w:rPr>
              <w:t>脊柱手术临床治疗微创术式，提供精准化、智能化、个性化治疗和康复的智能解决方案。</w:t>
            </w:r>
            <w:r w:rsidR="00C64890" w:rsidRPr="00887E74">
              <w:rPr>
                <w:rFonts w:asciiTheme="minorEastAsia" w:eastAsiaTheme="minorEastAsia" w:hAnsiTheme="minorEastAsia" w:cs="Arial"/>
              </w:rPr>
              <w:t xml:space="preserve"> </w:t>
            </w:r>
          </w:p>
          <w:p w14:paraId="783CCC47" w14:textId="425BFAB4" w:rsidR="00C64890" w:rsidRDefault="001B0D68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1B0D68">
              <w:rPr>
                <w:rFonts w:ascii="宋体" w:hAnsi="宋体"/>
                <w:b/>
                <w:bCs/>
                <w:iCs/>
              </w:rPr>
              <w:t>问题</w:t>
            </w:r>
            <w:r w:rsidR="00912C08">
              <w:rPr>
                <w:rFonts w:ascii="宋体" w:hAnsi="宋体"/>
                <w:b/>
                <w:bCs/>
                <w:iCs/>
              </w:rPr>
              <w:t>5</w:t>
            </w:r>
            <w:r w:rsidRPr="001B0D68">
              <w:rPr>
                <w:rFonts w:ascii="宋体" w:hAnsi="宋体"/>
                <w:b/>
                <w:bCs/>
                <w:iCs/>
              </w:rPr>
              <w:t>：</w:t>
            </w:r>
            <w:r w:rsidR="000B7165">
              <w:rPr>
                <w:rFonts w:ascii="宋体" w:hAnsi="宋体" w:hint="eastAsia"/>
                <w:b/>
                <w:bCs/>
                <w:iCs/>
              </w:rPr>
              <w:t>公司</w:t>
            </w:r>
            <w:r w:rsidR="000B7165" w:rsidRPr="000B7165">
              <w:rPr>
                <w:rFonts w:ascii="宋体" w:hAnsi="宋体" w:hint="eastAsia"/>
                <w:b/>
                <w:bCs/>
                <w:iCs/>
              </w:rPr>
              <w:t>出海战略发展阶段、重点市场、后续开拓展望</w:t>
            </w:r>
            <w:r w:rsidR="000B7165">
              <w:rPr>
                <w:rFonts w:ascii="宋体" w:hAnsi="宋体" w:hint="eastAsia"/>
                <w:b/>
                <w:bCs/>
                <w:iCs/>
              </w:rPr>
              <w:t>情况</w:t>
            </w:r>
            <w:r w:rsidR="00C64890" w:rsidRPr="00881AD8">
              <w:rPr>
                <w:rFonts w:ascii="宋体" w:hAnsi="宋体" w:hint="eastAsia"/>
                <w:b/>
                <w:bCs/>
                <w:iCs/>
              </w:rPr>
              <w:t>？</w:t>
            </w:r>
          </w:p>
          <w:p w14:paraId="731FADB5" w14:textId="0BB2A925" w:rsidR="00C64890" w:rsidRDefault="00C64890" w:rsidP="00046963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回答：</w:t>
            </w:r>
            <w:r w:rsidR="000B7165" w:rsidRPr="000B7165">
              <w:rPr>
                <w:rFonts w:ascii="宋体" w:hAnsi="宋体" w:hint="eastAsia"/>
                <w:bCs/>
                <w:iCs/>
              </w:rPr>
              <w:t>出海战略</w:t>
            </w:r>
            <w:r w:rsidR="00DB0096">
              <w:rPr>
                <w:rFonts w:ascii="宋体" w:hAnsi="宋体" w:hint="eastAsia"/>
                <w:bCs/>
                <w:iCs/>
              </w:rPr>
              <w:t>坚持自营、并购和合作多元模式为主线落地。</w:t>
            </w:r>
            <w:r w:rsidR="000B7165" w:rsidRPr="000B7165">
              <w:rPr>
                <w:rFonts w:ascii="宋体" w:hAnsi="宋体" w:hint="eastAsia"/>
                <w:bCs/>
                <w:iCs/>
              </w:rPr>
              <w:t>通过构建前中后台能力拓展市场，前台区分战略市场和商贸市场，战略市场包括东南亚的泰国、印尼，巴西以及中东等</w:t>
            </w:r>
            <w:r w:rsidR="004B6B8C">
              <w:rPr>
                <w:rFonts w:ascii="宋体" w:hAnsi="宋体" w:hint="eastAsia"/>
                <w:bCs/>
                <w:iCs/>
              </w:rPr>
              <w:t>；商贸市场对主要经销商进行合作和赋能，强化市场拓展</w:t>
            </w:r>
            <w:r w:rsidR="000B7165" w:rsidRPr="000B7165">
              <w:rPr>
                <w:rFonts w:ascii="宋体" w:hAnsi="宋体" w:hint="eastAsia"/>
                <w:bCs/>
                <w:iCs/>
              </w:rPr>
              <w:t>。中台开展品牌建设和专业教育，</w:t>
            </w:r>
            <w:r w:rsidR="004B6B8C">
              <w:rPr>
                <w:rFonts w:ascii="宋体" w:hAnsi="宋体" w:hint="eastAsia"/>
                <w:bCs/>
                <w:iCs/>
              </w:rPr>
              <w:t>提高国外医生专家对威高骨科品牌的信任度。</w:t>
            </w:r>
            <w:r w:rsidR="000B7165" w:rsidRPr="000B7165">
              <w:rPr>
                <w:rFonts w:ascii="宋体" w:hAnsi="宋体" w:hint="eastAsia"/>
                <w:bCs/>
                <w:iCs/>
              </w:rPr>
              <w:t>后台强化供应链</w:t>
            </w:r>
            <w:r w:rsidR="004B6B8C">
              <w:rPr>
                <w:rFonts w:ascii="宋体" w:hAnsi="宋体" w:hint="eastAsia"/>
                <w:bCs/>
                <w:iCs/>
              </w:rPr>
              <w:t>、产品注册</w:t>
            </w:r>
            <w:r w:rsidR="000B7165" w:rsidRPr="000B7165">
              <w:rPr>
                <w:rFonts w:ascii="宋体" w:hAnsi="宋体" w:hint="eastAsia"/>
                <w:bCs/>
                <w:iCs/>
              </w:rPr>
              <w:t>等工作。</w:t>
            </w:r>
            <w:r w:rsidR="00DB0096">
              <w:rPr>
                <w:rFonts w:ascii="宋体" w:hAnsi="宋体" w:hint="eastAsia"/>
                <w:bCs/>
                <w:iCs/>
              </w:rPr>
              <w:t>同时</w:t>
            </w:r>
            <w:r w:rsidR="00046963">
              <w:rPr>
                <w:rFonts w:ascii="宋体" w:hAnsi="宋体" w:hint="eastAsia"/>
                <w:bCs/>
                <w:iCs/>
              </w:rPr>
              <w:t>，</w:t>
            </w:r>
            <w:r w:rsidR="00DB0096">
              <w:rPr>
                <w:rFonts w:ascii="宋体" w:hAnsi="宋体" w:hint="eastAsia"/>
                <w:bCs/>
                <w:iCs/>
              </w:rPr>
              <w:t>加强海外并购和合作</w:t>
            </w:r>
            <w:r w:rsidR="004B6B8C">
              <w:rPr>
                <w:rFonts w:ascii="宋体" w:hAnsi="宋体" w:hint="eastAsia"/>
                <w:bCs/>
                <w:iCs/>
              </w:rPr>
              <w:t>，并购目标为欧美有影响力、有市场准入能力和扩展空间的品牌</w:t>
            </w:r>
            <w:r w:rsidRPr="00881AD8">
              <w:rPr>
                <w:rFonts w:ascii="宋体" w:hAnsi="宋体" w:hint="eastAsia"/>
                <w:bCs/>
                <w:iCs/>
              </w:rPr>
              <w:t>。</w:t>
            </w:r>
          </w:p>
          <w:p w14:paraId="01CBB025" w14:textId="6C13495B" w:rsidR="000B7165" w:rsidRPr="00046963" w:rsidRDefault="000B7165" w:rsidP="00C64890">
            <w:pPr>
              <w:ind w:firstLine="482"/>
              <w:rPr>
                <w:rFonts w:ascii="宋体" w:hAnsi="宋体"/>
                <w:b/>
                <w:bCs/>
                <w:iCs/>
              </w:rPr>
            </w:pPr>
            <w:r w:rsidRPr="00046963">
              <w:rPr>
                <w:rFonts w:ascii="宋体" w:hAnsi="宋体"/>
                <w:b/>
                <w:bCs/>
                <w:iCs/>
              </w:rPr>
              <w:t>问题</w:t>
            </w:r>
            <w:r w:rsidR="00046963" w:rsidRPr="00046963">
              <w:rPr>
                <w:rFonts w:ascii="宋体" w:hAnsi="宋体"/>
                <w:b/>
                <w:bCs/>
                <w:iCs/>
              </w:rPr>
              <w:t>6</w:t>
            </w:r>
            <w:r w:rsidRPr="00046963">
              <w:rPr>
                <w:rFonts w:ascii="宋体" w:hAnsi="宋体" w:hint="eastAsia"/>
                <w:b/>
                <w:bCs/>
                <w:iCs/>
              </w:rPr>
              <w:t>：</w:t>
            </w:r>
            <w:r w:rsidR="00046963" w:rsidRPr="00046963">
              <w:rPr>
                <w:rFonts w:ascii="宋体" w:hAnsi="宋体" w:hint="eastAsia"/>
                <w:b/>
                <w:bCs/>
                <w:iCs/>
              </w:rPr>
              <w:t xml:space="preserve"> </w:t>
            </w:r>
            <w:r w:rsidRPr="00046963">
              <w:rPr>
                <w:rFonts w:ascii="宋体" w:hAnsi="宋体" w:hint="eastAsia"/>
                <w:b/>
                <w:bCs/>
                <w:iCs/>
              </w:rPr>
              <w:t>2024年</w:t>
            </w:r>
            <w:r w:rsidR="00046963" w:rsidRPr="00046963">
              <w:rPr>
                <w:rFonts w:ascii="宋体" w:hAnsi="宋体" w:hint="eastAsia"/>
                <w:b/>
                <w:bCs/>
                <w:iCs/>
              </w:rPr>
              <w:t>第四季度</w:t>
            </w:r>
            <w:r w:rsidRPr="00046963">
              <w:rPr>
                <w:rFonts w:ascii="宋体" w:hAnsi="宋体" w:hint="eastAsia"/>
                <w:b/>
                <w:bCs/>
                <w:iCs/>
              </w:rPr>
              <w:t>关节第二轮国产续约后，出厂价做了哪些调整？能否分</w:t>
            </w:r>
            <w:proofErr w:type="gramStart"/>
            <w:r w:rsidRPr="00046963">
              <w:rPr>
                <w:rFonts w:ascii="宋体" w:hAnsi="宋体" w:hint="eastAsia"/>
                <w:b/>
                <w:bCs/>
                <w:iCs/>
              </w:rPr>
              <w:t>产品线做一个</w:t>
            </w:r>
            <w:proofErr w:type="gramEnd"/>
            <w:r w:rsidRPr="00046963">
              <w:rPr>
                <w:rFonts w:ascii="宋体" w:hAnsi="宋体" w:hint="eastAsia"/>
                <w:b/>
                <w:bCs/>
                <w:iCs/>
              </w:rPr>
              <w:t>毛利率的展望？</w:t>
            </w:r>
          </w:p>
          <w:p w14:paraId="7E311AD5" w14:textId="5D5DE885" w:rsidR="000B7165" w:rsidRPr="00046963" w:rsidRDefault="000B7165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046963">
              <w:rPr>
                <w:rFonts w:ascii="宋体" w:hAnsi="宋体"/>
                <w:bCs/>
                <w:iCs/>
              </w:rPr>
              <w:t>回答：</w:t>
            </w:r>
            <w:r w:rsidR="00046963" w:rsidRPr="00046963">
              <w:rPr>
                <w:rFonts w:ascii="宋体" w:hAnsi="宋体" w:hint="eastAsia"/>
                <w:bCs/>
                <w:iCs/>
              </w:rPr>
              <w:t xml:space="preserve"> </w:t>
            </w:r>
            <w:r w:rsidRPr="00046963">
              <w:rPr>
                <w:rFonts w:ascii="宋体" w:hAnsi="宋体" w:hint="eastAsia"/>
                <w:bCs/>
                <w:iCs/>
              </w:rPr>
              <w:t>2024年</w:t>
            </w:r>
            <w:r w:rsidR="00DC25B7">
              <w:rPr>
                <w:rFonts w:ascii="宋体" w:hAnsi="宋体" w:hint="eastAsia"/>
                <w:bCs/>
                <w:iCs/>
              </w:rPr>
              <w:t>三季度</w:t>
            </w:r>
            <w:r w:rsidRPr="00046963">
              <w:rPr>
                <w:rFonts w:ascii="宋体" w:hAnsi="宋体" w:hint="eastAsia"/>
                <w:bCs/>
                <w:iCs/>
              </w:rPr>
              <w:t>第二轮关节集</w:t>
            </w:r>
            <w:proofErr w:type="gramStart"/>
            <w:r w:rsidRPr="00046963">
              <w:rPr>
                <w:rFonts w:ascii="宋体" w:hAnsi="宋体" w:hint="eastAsia"/>
                <w:bCs/>
                <w:iCs/>
              </w:rPr>
              <w:t>采执行</w:t>
            </w:r>
            <w:proofErr w:type="gramEnd"/>
            <w:r w:rsidRPr="00046963">
              <w:rPr>
                <w:rFonts w:ascii="宋体" w:hAnsi="宋体" w:hint="eastAsia"/>
                <w:bCs/>
                <w:iCs/>
              </w:rPr>
              <w:t>后，膝关节</w:t>
            </w:r>
            <w:r w:rsidRPr="00046963">
              <w:rPr>
                <w:rFonts w:ascii="宋体" w:hAnsi="宋体" w:hint="eastAsia"/>
                <w:bCs/>
                <w:iCs/>
              </w:rPr>
              <w:lastRenderedPageBreak/>
              <w:t>中标价格上调，销售价格上浮，髋关节影响不大。公司通过推广亚华关节提升市场覆盖率，调整销售方式降低销售费用，提高盈利水平。</w:t>
            </w:r>
          </w:p>
          <w:p w14:paraId="1B128C26" w14:textId="4F477D42" w:rsidR="00F9778D" w:rsidRDefault="00F9778D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脊柱产品毛利率约</w:t>
            </w:r>
            <w:r>
              <w:rPr>
                <w:rFonts w:ascii="宋体" w:hAnsi="宋体" w:hint="eastAsia"/>
                <w:bCs/>
                <w:iCs/>
              </w:rPr>
              <w:t>7</w:t>
            </w:r>
            <w:r>
              <w:rPr>
                <w:rFonts w:ascii="宋体" w:hAnsi="宋体"/>
                <w:bCs/>
                <w:iCs/>
              </w:rPr>
              <w:t>0%以上；创伤产品毛利率约</w:t>
            </w:r>
            <w:r>
              <w:rPr>
                <w:rFonts w:ascii="宋体" w:hAnsi="宋体" w:hint="eastAsia"/>
                <w:bCs/>
                <w:iCs/>
              </w:rPr>
              <w:t>6</w:t>
            </w:r>
            <w:r>
              <w:rPr>
                <w:rFonts w:ascii="宋体" w:hAnsi="宋体"/>
                <w:bCs/>
                <w:iCs/>
              </w:rPr>
              <w:t>0%</w:t>
            </w:r>
            <w:r>
              <w:rPr>
                <w:rFonts w:ascii="宋体" w:hAnsi="宋体" w:hint="eastAsia"/>
                <w:bCs/>
                <w:iCs/>
              </w:rPr>
              <w:t>-</w:t>
            </w:r>
            <w:r>
              <w:rPr>
                <w:rFonts w:ascii="宋体" w:hAnsi="宋体"/>
                <w:bCs/>
                <w:iCs/>
              </w:rPr>
              <w:t>65%；关节产品毛利率约</w:t>
            </w:r>
            <w:r>
              <w:rPr>
                <w:rFonts w:ascii="宋体" w:hAnsi="宋体" w:hint="eastAsia"/>
                <w:bCs/>
                <w:iCs/>
              </w:rPr>
              <w:t>4</w:t>
            </w:r>
            <w:r>
              <w:rPr>
                <w:rFonts w:ascii="宋体" w:hAnsi="宋体"/>
                <w:bCs/>
                <w:iCs/>
              </w:rPr>
              <w:t>0%-45%。</w:t>
            </w:r>
          </w:p>
          <w:p w14:paraId="3CDF61B5" w14:textId="3856A0B1" w:rsidR="000B7165" w:rsidRPr="000B7165" w:rsidRDefault="000B7165" w:rsidP="00C64890">
            <w:pPr>
              <w:ind w:firstLine="482"/>
              <w:rPr>
                <w:rFonts w:ascii="宋体" w:hAnsi="宋体"/>
                <w:b/>
                <w:bCs/>
                <w:iCs/>
              </w:rPr>
            </w:pPr>
            <w:r w:rsidRPr="000B7165">
              <w:rPr>
                <w:rFonts w:ascii="宋体" w:hAnsi="宋体"/>
                <w:b/>
                <w:bCs/>
                <w:iCs/>
              </w:rPr>
              <w:t>问题</w:t>
            </w:r>
            <w:r w:rsidR="00046963">
              <w:rPr>
                <w:rFonts w:ascii="宋体" w:hAnsi="宋体"/>
                <w:b/>
                <w:bCs/>
                <w:iCs/>
              </w:rPr>
              <w:t>7</w:t>
            </w:r>
            <w:r w:rsidRPr="000B7165">
              <w:rPr>
                <w:rFonts w:ascii="宋体" w:hAnsi="宋体"/>
                <w:b/>
                <w:bCs/>
                <w:iCs/>
              </w:rPr>
              <w:t>：</w:t>
            </w:r>
            <w:r w:rsidRPr="000B7165">
              <w:rPr>
                <w:rFonts w:ascii="宋体" w:hAnsi="宋体" w:hint="eastAsia"/>
                <w:b/>
                <w:bCs/>
                <w:iCs/>
              </w:rPr>
              <w:t>关节产品涨价不同区域会有不同策略，针对不同经销商，如何平衡经销商的积极性和公司策略？</w:t>
            </w:r>
          </w:p>
          <w:p w14:paraId="1E759A20" w14:textId="06245343" w:rsidR="000B7165" w:rsidRPr="00367AD8" w:rsidRDefault="000B7165" w:rsidP="006E4C94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回答：</w:t>
            </w:r>
            <w:r w:rsidRPr="000B7165">
              <w:rPr>
                <w:rFonts w:ascii="宋体" w:hAnsi="宋体"/>
                <w:bCs/>
                <w:iCs/>
              </w:rPr>
              <w:t>关节全国集</w:t>
            </w:r>
            <w:proofErr w:type="gramStart"/>
            <w:r w:rsidRPr="000B7165">
              <w:rPr>
                <w:rFonts w:ascii="宋体" w:hAnsi="宋体"/>
                <w:bCs/>
                <w:iCs/>
              </w:rPr>
              <w:t>采价格</w:t>
            </w:r>
            <w:proofErr w:type="gramEnd"/>
            <w:r w:rsidRPr="000B7165">
              <w:rPr>
                <w:rFonts w:ascii="宋体" w:hAnsi="宋体"/>
                <w:bCs/>
                <w:iCs/>
              </w:rPr>
              <w:t>基本持平，但因各省执行进度不同，价格在短期内会有波动，</w:t>
            </w:r>
            <w:r w:rsidR="00F9778D">
              <w:rPr>
                <w:rFonts w:ascii="宋体" w:hAnsi="宋体" w:hint="eastAsia"/>
                <w:bCs/>
                <w:iCs/>
              </w:rPr>
              <w:t>2</w:t>
            </w:r>
            <w:r w:rsidR="00F9778D">
              <w:rPr>
                <w:rFonts w:ascii="宋体" w:hAnsi="宋体"/>
                <w:bCs/>
                <w:iCs/>
              </w:rPr>
              <w:t>025</w:t>
            </w:r>
            <w:r w:rsidRPr="000B7165">
              <w:rPr>
                <w:rFonts w:ascii="宋体" w:hAnsi="宋体"/>
                <w:bCs/>
                <w:iCs/>
              </w:rPr>
              <w:t>年一季度后将趋于平稳。公司根据经销商等级实施量价挂钩策略，依据销量、市场和服务情况制定价格。公司认为关节销售需注重</w:t>
            </w:r>
            <w:r w:rsidR="00F9778D">
              <w:rPr>
                <w:rFonts w:ascii="宋体" w:hAnsi="宋体"/>
                <w:bCs/>
                <w:iCs/>
              </w:rPr>
              <w:t>临床</w:t>
            </w:r>
            <w:r w:rsidRPr="000B7165">
              <w:rPr>
                <w:rFonts w:ascii="宋体" w:hAnsi="宋体"/>
                <w:bCs/>
                <w:iCs/>
              </w:rPr>
              <w:t>服务、产品品质和推广能力。</w:t>
            </w:r>
          </w:p>
        </w:tc>
      </w:tr>
      <w:tr w:rsidR="00887E74" w:rsidRPr="00887E74" w14:paraId="16D3FDFF" w14:textId="77777777" w:rsidTr="00EC15FA">
        <w:trPr>
          <w:trHeight w:val="64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A28" w14:textId="6AF2C688" w:rsidR="00600507" w:rsidRPr="00887E74" w:rsidRDefault="00600507" w:rsidP="00FA1E95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5919" w14:textId="4733E5A7" w:rsidR="00600507" w:rsidRPr="00887E74" w:rsidRDefault="000F1651" w:rsidP="00FA1E9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见附件</w:t>
            </w:r>
            <w:r w:rsidR="00F91F81">
              <w:rPr>
                <w:rFonts w:ascii="宋体" w:hAnsi="宋体" w:hint="eastAsia"/>
                <w:bCs/>
                <w:iCs/>
              </w:rPr>
              <w:t>：</w:t>
            </w:r>
            <w:r w:rsidR="00F91F81">
              <w:rPr>
                <w:rFonts w:ascii="宋体" w:hAnsi="宋体"/>
                <w:bCs/>
                <w:iCs/>
              </w:rPr>
              <w:t>参会名单</w:t>
            </w:r>
          </w:p>
        </w:tc>
      </w:tr>
      <w:tr w:rsidR="00887E74" w:rsidRPr="00887E74" w14:paraId="50033FC2" w14:textId="77777777" w:rsidTr="00EC15FA">
        <w:trPr>
          <w:trHeight w:val="69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CA0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E0C8" w14:textId="25B49FA3" w:rsidR="00600507" w:rsidRPr="00887E74" w:rsidRDefault="008374D9" w:rsidP="00C9256B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2</w:t>
            </w:r>
            <w:r w:rsidRPr="00887E74">
              <w:rPr>
                <w:rFonts w:ascii="宋体" w:hAnsi="宋体"/>
                <w:bCs/>
                <w:iCs/>
              </w:rPr>
              <w:t>02</w:t>
            </w:r>
            <w:r w:rsidR="00C638E4">
              <w:rPr>
                <w:rFonts w:ascii="宋体" w:hAnsi="宋体"/>
                <w:bCs/>
                <w:iCs/>
              </w:rPr>
              <w:t>5</w:t>
            </w:r>
            <w:r w:rsidRPr="00887E74">
              <w:rPr>
                <w:rFonts w:ascii="宋体" w:hAnsi="宋体"/>
                <w:bCs/>
                <w:iCs/>
              </w:rPr>
              <w:t>年</w:t>
            </w:r>
            <w:r w:rsidR="00EB0747">
              <w:rPr>
                <w:rFonts w:ascii="宋体" w:hAnsi="宋体" w:hint="eastAsia"/>
                <w:bCs/>
                <w:iCs/>
              </w:rPr>
              <w:t>3</w:t>
            </w:r>
            <w:r w:rsidRPr="00887E74">
              <w:rPr>
                <w:rFonts w:ascii="宋体" w:hAnsi="宋体" w:hint="eastAsia"/>
                <w:bCs/>
                <w:iCs/>
              </w:rPr>
              <w:t>月</w:t>
            </w:r>
            <w:r w:rsidR="00A15C15">
              <w:rPr>
                <w:rFonts w:ascii="宋体" w:hAnsi="宋体"/>
                <w:bCs/>
                <w:iCs/>
              </w:rPr>
              <w:t>2</w:t>
            </w:r>
            <w:r w:rsidR="00C9256B">
              <w:rPr>
                <w:rFonts w:ascii="宋体" w:hAnsi="宋体"/>
                <w:bCs/>
                <w:iCs/>
              </w:rPr>
              <w:t>8</w:t>
            </w:r>
            <w:r w:rsidRPr="00887E74">
              <w:rPr>
                <w:rFonts w:ascii="宋体" w:hAnsi="宋体"/>
                <w:bCs/>
                <w:iCs/>
              </w:rPr>
              <w:t>日</w:t>
            </w:r>
          </w:p>
        </w:tc>
      </w:tr>
    </w:tbl>
    <w:p w14:paraId="50B8CBCF" w14:textId="77777777" w:rsidR="00A659CC" w:rsidRDefault="00A659CC">
      <w:pPr>
        <w:ind w:firstLine="480"/>
      </w:pPr>
    </w:p>
    <w:p w14:paraId="5307A425" w14:textId="77777777" w:rsidR="00A659CC" w:rsidRDefault="00A659CC">
      <w:pPr>
        <w:ind w:firstLine="480"/>
      </w:pPr>
      <w:r>
        <w:br w:type="page"/>
      </w:r>
    </w:p>
    <w:p w14:paraId="27B1CCEB" w14:textId="29FB1983" w:rsidR="009675AC" w:rsidRPr="00A659CC" w:rsidRDefault="00A659CC" w:rsidP="00A659CC">
      <w:pPr>
        <w:ind w:firstLine="442"/>
        <w:jc w:val="left"/>
        <w:rPr>
          <w:b/>
          <w:sz w:val="22"/>
        </w:rPr>
      </w:pPr>
      <w:r w:rsidRPr="00A659CC">
        <w:rPr>
          <w:b/>
          <w:sz w:val="22"/>
        </w:rPr>
        <w:lastRenderedPageBreak/>
        <w:t>附件</w:t>
      </w:r>
      <w:r w:rsidRPr="00A659CC">
        <w:rPr>
          <w:rFonts w:hint="eastAsia"/>
          <w:b/>
          <w:sz w:val="22"/>
        </w:rPr>
        <w:t>：</w:t>
      </w:r>
      <w:r w:rsidR="00F91F81">
        <w:rPr>
          <w:rFonts w:hint="eastAsia"/>
          <w:b/>
          <w:sz w:val="22"/>
        </w:rPr>
        <w:t>参会名单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2780"/>
        <w:gridCol w:w="2780"/>
        <w:gridCol w:w="2780"/>
      </w:tblGrid>
      <w:tr w:rsidR="00A659CC" w:rsidRPr="00A659CC" w14:paraId="27EF18E6" w14:textId="77777777" w:rsidTr="00F52D9A">
        <w:trPr>
          <w:trHeight w:val="57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F3B4B8" w14:textId="77777777" w:rsidR="00A659CC" w:rsidRPr="005169C6" w:rsidRDefault="00A659CC" w:rsidP="00A659C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169C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68F5C6" w14:textId="77777777" w:rsidR="00A659CC" w:rsidRPr="005169C6" w:rsidRDefault="00A659CC" w:rsidP="00A659C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169C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A97B61" w14:textId="77777777" w:rsidR="00A659CC" w:rsidRPr="005169C6" w:rsidRDefault="00A659CC" w:rsidP="00A659C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169C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</w:tr>
      <w:tr w:rsidR="00C638E4" w:rsidRPr="00A659CC" w14:paraId="7274AB9A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F2C" w14:textId="44FE5F5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东吴证券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6A1" w14:textId="06F28490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国盛证券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B871" w14:textId="06F59DD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华泰证券</w:t>
            </w:r>
          </w:p>
        </w:tc>
      </w:tr>
      <w:tr w:rsidR="00C638E4" w:rsidRPr="00A659CC" w14:paraId="0EE627F6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2A03" w14:textId="29AC913D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信建投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5A54" w14:textId="018B903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华安证券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2CEB" w14:textId="55882120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申万宏源证券</w:t>
            </w:r>
            <w:proofErr w:type="gramEnd"/>
          </w:p>
        </w:tc>
      </w:tr>
      <w:tr w:rsidR="00C638E4" w:rsidRPr="00A659CC" w14:paraId="6982288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41F" w14:textId="582A4B0C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国金证券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753E" w14:textId="02AA523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华创证券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860A" w14:textId="75B4EC5C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中金公司</w:t>
            </w:r>
          </w:p>
        </w:tc>
      </w:tr>
      <w:tr w:rsidR="00C638E4" w:rsidRPr="00A659CC" w14:paraId="03311937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599" w14:textId="7F32DA8A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Anatole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29AA" w14:textId="0764E545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建信养老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261" w14:textId="0436B5D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九资产</w:t>
            </w:r>
            <w:proofErr w:type="gramEnd"/>
          </w:p>
        </w:tc>
      </w:tr>
      <w:tr w:rsidR="00C638E4" w:rsidRPr="00A659CC" w14:paraId="3AAAE4A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DC5" w14:textId="43726C4D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Blackrock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172D" w14:textId="14D3DA29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金恩投资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1B6D" w14:textId="24F2943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太平洋证券</w:t>
            </w:r>
          </w:p>
        </w:tc>
      </w:tr>
      <w:tr w:rsidR="00C638E4" w:rsidRPr="00A659CC" w14:paraId="702BB13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CD9" w14:textId="784FF12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HBM Partners Hong Kong Limited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B86C" w14:textId="1BB438D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金信基金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EE0A" w14:textId="56076795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太平资管</w:t>
            </w:r>
            <w:proofErr w:type="gramEnd"/>
          </w:p>
        </w:tc>
      </w:tr>
      <w:tr w:rsidR="00C638E4" w:rsidRPr="00A659CC" w14:paraId="3EEB5231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AE0" w14:textId="0C56EA33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KIM</w:t>
            </w:r>
            <w:r>
              <w:rPr>
                <w:rFonts w:hint="eastAsia"/>
                <w:color w:val="000000"/>
                <w:sz w:val="22"/>
                <w:szCs w:val="22"/>
              </w:rPr>
              <w:t>韩国投信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AC33" w14:textId="67BA277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鲸域资产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FECA" w14:textId="3E39A5F1" w:rsidR="00C638E4" w:rsidRPr="0061335F" w:rsidRDefault="006E2880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太朴生命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</w:tr>
      <w:tr w:rsidR="00C638E4" w:rsidRPr="00A659CC" w14:paraId="3C463182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EE3A" w14:textId="04B89E36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MARSHALL WACE LLP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0B66" w14:textId="69FB872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静瑞私募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2A36" w14:textId="70F4B854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天风证券</w:t>
            </w:r>
          </w:p>
        </w:tc>
      </w:tr>
      <w:tr w:rsidR="00C638E4" w:rsidRPr="00A659CC" w14:paraId="0925649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2489" w14:textId="62C2E574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ORBIMED ADVISORS LLC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9394" w14:textId="3C261DEC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九泰基金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7FB0" w14:textId="2590C8C8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天弘基金</w:t>
            </w:r>
            <w:proofErr w:type="gramEnd"/>
          </w:p>
        </w:tc>
      </w:tr>
      <w:tr w:rsidR="00C638E4" w:rsidRPr="00A659CC" w14:paraId="7932AC7B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296" w14:textId="6C0A5004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PAG Investment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34A0" w14:textId="15571F6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君和资本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829D" w14:textId="3BF8DCA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途灵资产</w:t>
            </w:r>
            <w:proofErr w:type="gramEnd"/>
          </w:p>
        </w:tc>
      </w:tr>
      <w:tr w:rsidR="00C638E4" w:rsidRPr="00A659CC" w14:paraId="451EC18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DA9" w14:textId="20321FBA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UBS Asset Management (Singapore) Limited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335B" w14:textId="699EA7BA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凯石基金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DE0F" w14:textId="2CEEF9AC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万和自营</w:t>
            </w:r>
          </w:p>
        </w:tc>
      </w:tr>
      <w:tr w:rsidR="00C638E4" w:rsidRPr="00A659CC" w14:paraId="327E7D2F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7AD" w14:textId="2BDCF66D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远基金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C8B2" w14:textId="64EF7D51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康禧资本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E21" w14:textId="7C895F2C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相聚资本</w:t>
            </w:r>
          </w:p>
        </w:tc>
      </w:tr>
      <w:tr w:rsidR="00C638E4" w:rsidRPr="00A659CC" w14:paraId="29646FE6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3BB5" w14:textId="6C09060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大家资产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5B1B" w14:textId="11552873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星投资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F82B" w14:textId="392DE647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新华资管</w:t>
            </w:r>
            <w:proofErr w:type="gramEnd"/>
          </w:p>
        </w:tc>
      </w:tr>
      <w:tr w:rsidR="00C638E4" w:rsidRPr="00A659CC" w14:paraId="5559A370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A213" w14:textId="4F1C0E28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淡水泉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6C5F" w14:textId="01273249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摩根士丹利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E91" w14:textId="18EE0C5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信达澳亚基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金</w:t>
            </w:r>
          </w:p>
        </w:tc>
      </w:tr>
      <w:tr w:rsidR="00C638E4" w:rsidRPr="00A659CC" w14:paraId="61A072AF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374" w14:textId="21AD29C8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德邦基金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0C31" w14:textId="2FCA4636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诺德基金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81CE" w14:textId="23215BA0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兴业基金</w:t>
            </w:r>
          </w:p>
        </w:tc>
      </w:tr>
      <w:tr w:rsidR="00C638E4" w:rsidRPr="00A659CC" w14:paraId="1D5E3AB1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BEA" w14:textId="078F0310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德邦医药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9FC4" w14:textId="709C039A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诺鼎资产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14A" w14:textId="2579BDF8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兴业证券</w:t>
            </w:r>
          </w:p>
        </w:tc>
      </w:tr>
      <w:tr w:rsidR="00C638E4" w:rsidRPr="00A659CC" w14:paraId="63A18202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4BA" w14:textId="3898C23F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东北医药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17E6" w14:textId="37003E64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平安基金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B4B7" w14:textId="30DCFDF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村资管</w:t>
            </w:r>
            <w:proofErr w:type="gramEnd"/>
          </w:p>
        </w:tc>
      </w:tr>
      <w:tr w:rsidR="00C638E4" w:rsidRPr="00A659CC" w14:paraId="3812BD20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30A" w14:textId="4002873E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4814" w14:textId="12D48397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平安理财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121D" w14:textId="232C28B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易鑫安投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研</w:t>
            </w:r>
            <w:proofErr w:type="gramEnd"/>
          </w:p>
        </w:tc>
      </w:tr>
      <w:tr w:rsidR="00C638E4" w:rsidRPr="00A659CC" w14:paraId="6FB322E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F41" w14:textId="61FB65E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富安达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7727" w14:textId="0320CAF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平安证券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0B80" w14:textId="52FD1CC7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永赢基金</w:t>
            </w:r>
            <w:proofErr w:type="gramEnd"/>
          </w:p>
        </w:tc>
      </w:tr>
      <w:tr w:rsidR="00C638E4" w:rsidRPr="00A659CC" w14:paraId="10999F9D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6C3" w14:textId="395C03B5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A2E4" w14:textId="188AF1A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浦银国际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ECAE" w14:textId="1BA89EB3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长城财富</w:t>
            </w:r>
          </w:p>
        </w:tc>
      </w:tr>
      <w:tr w:rsidR="00C638E4" w:rsidRPr="00A659CC" w14:paraId="1DC46CC4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F9B0" w14:textId="6F919E31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2DB" w14:textId="7259AB3F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仁桥（北京）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资管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762" w14:textId="530BE912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长江养老</w:t>
            </w:r>
          </w:p>
        </w:tc>
      </w:tr>
      <w:tr w:rsidR="00C638E4" w:rsidRPr="00A659CC" w14:paraId="2F240D5A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5D98" w14:textId="169194C6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4126" w14:textId="62B05881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瑞银证券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19BB" w14:textId="125E95F6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长信基金</w:t>
            </w:r>
          </w:p>
        </w:tc>
      </w:tr>
      <w:tr w:rsidR="00C638E4" w:rsidRPr="00A659CC" w14:paraId="1DFEBF61" w14:textId="77777777" w:rsidTr="0061335F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730" w14:textId="452E21FB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国都证券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9679" w14:textId="7B1A3F66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润晖投资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75FA" w14:textId="2C9D1C67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招商基金</w:t>
            </w:r>
          </w:p>
        </w:tc>
      </w:tr>
      <w:tr w:rsidR="00C638E4" w:rsidRPr="00A659CC" w14:paraId="340B32A3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B19F" w14:textId="0E09AFDF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国华兴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益资管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023F" w14:textId="0FC2FE5A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上海晨燕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EA6E" w14:textId="3167045A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招商自营</w:t>
            </w:r>
          </w:p>
        </w:tc>
      </w:tr>
      <w:tr w:rsidR="00C638E4" w:rsidRPr="00A659CC" w14:paraId="6E693109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54B" w14:textId="2E5B71D1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寿资产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AC0F" w14:textId="3D5B0533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上海大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筝资管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B608" w14:textId="139CDB07" w:rsidR="00C638E4" w:rsidRPr="0061335F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招银国际</w:t>
            </w:r>
          </w:p>
        </w:tc>
      </w:tr>
      <w:tr w:rsidR="00C638E4" w:rsidRPr="00A659CC" w14:paraId="2FF72F3F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F8F2" w14:textId="10DF35F3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国泰基金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4185" w14:textId="5D826353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上海混沌投资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4A7A" w14:textId="3FD48044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浙商基金</w:t>
            </w:r>
            <w:proofErr w:type="gramEnd"/>
          </w:p>
        </w:tc>
      </w:tr>
      <w:tr w:rsidR="00C638E4" w:rsidRPr="00A659CC" w14:paraId="3AA76311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90D4" w14:textId="5BFEE311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国泰君安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C0C7" w14:textId="00695E25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上海理成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48C4" w14:textId="6392EF26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正心谷</w:t>
            </w:r>
            <w:proofErr w:type="gramEnd"/>
          </w:p>
        </w:tc>
      </w:tr>
      <w:tr w:rsidR="00C638E4" w:rsidRPr="00A659CC" w14:paraId="03C4C53C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ACA4" w14:textId="2DA4D6F9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国信证券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EEA9" w14:textId="20288698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上海青鼎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B67E" w14:textId="640D967C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中昂国际</w:t>
            </w:r>
            <w:proofErr w:type="gramEnd"/>
          </w:p>
        </w:tc>
      </w:tr>
      <w:tr w:rsidR="00C638E4" w:rsidRPr="00A659CC" w14:paraId="1B15BF34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4E82" w14:textId="21BB021A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海通证券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A0CD" w14:textId="74F2CCEA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犇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AE90" w14:textId="65830009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中国人保</w:t>
            </w:r>
          </w:p>
        </w:tc>
      </w:tr>
      <w:tr w:rsidR="00C638E4" w:rsidRPr="00A659CC" w14:paraId="6BF986D8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B7C0" w14:textId="77025B31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瀚伦投资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EA55" w14:textId="097DE3A2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上海轩汉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B7D0" w14:textId="33C52FB3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中国通用技术</w:t>
            </w:r>
          </w:p>
        </w:tc>
      </w:tr>
      <w:tr w:rsidR="00C638E4" w:rsidRPr="00A659CC" w14:paraId="1DCB963F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ED85" w14:textId="26B2D8AD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晴川私募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F250" w14:textId="4A5CFBF3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证券资管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CF97" w14:textId="1A5EEC10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中航基金</w:t>
            </w:r>
          </w:p>
        </w:tc>
      </w:tr>
      <w:tr w:rsidR="00C638E4" w:rsidRPr="00A659CC" w14:paraId="3B14EE14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6887" w14:textId="0C85AD1B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恒复投资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AD14" w14:textId="074022A8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颀臻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（上海）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AE49" w14:textId="021B41EF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中融基金</w:t>
            </w:r>
            <w:proofErr w:type="gramEnd"/>
          </w:p>
        </w:tc>
      </w:tr>
      <w:tr w:rsidR="00C638E4" w:rsidRPr="00A659CC" w14:paraId="0CD4C7B8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57C5" w14:textId="74461D8F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湖南常昇私募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1502" w14:textId="42789AD9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银基金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AB8B" w14:textId="542168E0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中意资管</w:t>
            </w:r>
            <w:proofErr w:type="gramEnd"/>
          </w:p>
        </w:tc>
      </w:tr>
      <w:tr w:rsidR="00C638E4" w:rsidRPr="00A659CC" w14:paraId="062AE63B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733C" w14:textId="2FCAEBA9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华安基金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9BA4" w14:textId="4CA1D4E9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尚诚资管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AA0E" w14:textId="7771C1F6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中银国际</w:t>
            </w:r>
          </w:p>
        </w:tc>
      </w:tr>
      <w:tr w:rsidR="00C638E4" w:rsidRPr="00A659CC" w14:paraId="2CCF2F75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E99A" w14:textId="622AF9F8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华夏财富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762A" w14:textId="25C485D3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深圳羊角基金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C18" w14:textId="7F4EA440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银基金</w:t>
            </w:r>
            <w:proofErr w:type="gramEnd"/>
          </w:p>
        </w:tc>
      </w:tr>
      <w:tr w:rsidR="00C638E4" w:rsidRPr="00A659CC" w14:paraId="29893B37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F2DF" w14:textId="070018B9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汇升投资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3644" w14:textId="29C13338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世纪证券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C610" w14:textId="73D6C627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邮证券</w:t>
            </w:r>
            <w:proofErr w:type="gramEnd"/>
          </w:p>
        </w:tc>
      </w:tr>
      <w:tr w:rsidR="00C638E4" w:rsidRPr="00A659CC" w14:paraId="3BDCB830" w14:textId="77777777" w:rsidTr="0061335F">
        <w:trPr>
          <w:trHeight w:val="46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0AD4" w14:textId="117CCC11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实基金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2AAD" w14:textId="7BAD726D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云阳宜品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0984" w14:textId="77777777" w:rsidR="00C638E4" w:rsidRDefault="00C638E4" w:rsidP="00C638E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C0BD146" w14:textId="77777777" w:rsidR="00A659CC" w:rsidRPr="00887E74" w:rsidRDefault="00A659CC" w:rsidP="00AA701D">
      <w:pPr>
        <w:ind w:firstLineChars="0" w:firstLine="0"/>
      </w:pPr>
    </w:p>
    <w:sectPr w:rsidR="00A659CC" w:rsidRPr="00887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6298" w14:textId="77777777" w:rsidR="00C33D9C" w:rsidRDefault="00C33D9C" w:rsidP="00600507">
      <w:pPr>
        <w:spacing w:line="240" w:lineRule="auto"/>
        <w:ind w:firstLine="480"/>
      </w:pPr>
      <w:r>
        <w:separator/>
      </w:r>
    </w:p>
  </w:endnote>
  <w:endnote w:type="continuationSeparator" w:id="0">
    <w:p w14:paraId="596AACE9" w14:textId="77777777" w:rsidR="00C33D9C" w:rsidRDefault="00C33D9C" w:rsidP="00600507">
      <w:pPr>
        <w:spacing w:line="240" w:lineRule="auto"/>
        <w:ind w:firstLine="480"/>
      </w:pPr>
      <w:r>
        <w:continuationSeparator/>
      </w:r>
    </w:p>
  </w:endnote>
  <w:endnote w:type="continuationNotice" w:id="1">
    <w:p w14:paraId="5C40475D" w14:textId="77777777" w:rsidR="00C33D9C" w:rsidRDefault="00C33D9C"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6BE2" w14:textId="77777777" w:rsidR="00976F09" w:rsidRDefault="00976F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67E1" w14:textId="77777777" w:rsidR="00976F09" w:rsidRDefault="00976F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78B4" w14:textId="77777777" w:rsidR="00976F09" w:rsidRDefault="00976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90DFC" w14:textId="77777777" w:rsidR="00C33D9C" w:rsidRDefault="00C33D9C" w:rsidP="00600507">
      <w:pPr>
        <w:spacing w:line="240" w:lineRule="auto"/>
        <w:ind w:firstLine="480"/>
      </w:pPr>
      <w:r>
        <w:separator/>
      </w:r>
    </w:p>
  </w:footnote>
  <w:footnote w:type="continuationSeparator" w:id="0">
    <w:p w14:paraId="2B0022CB" w14:textId="77777777" w:rsidR="00C33D9C" w:rsidRDefault="00C33D9C" w:rsidP="00600507">
      <w:pPr>
        <w:spacing w:line="240" w:lineRule="auto"/>
        <w:ind w:firstLine="480"/>
      </w:pPr>
      <w:r>
        <w:continuationSeparator/>
      </w:r>
    </w:p>
  </w:footnote>
  <w:footnote w:type="continuationNotice" w:id="1">
    <w:p w14:paraId="1E2627FF" w14:textId="77777777" w:rsidR="00C33D9C" w:rsidRDefault="00C33D9C">
      <w:pPr>
        <w:spacing w:line="24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2C3C" w14:textId="77777777" w:rsidR="00976F09" w:rsidRDefault="00976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89C5" w14:textId="77777777" w:rsidR="00976F09" w:rsidRPr="00C976AB" w:rsidRDefault="00976F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ED82C" w14:textId="77777777" w:rsidR="00976F09" w:rsidRDefault="00976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D2136"/>
    <w:multiLevelType w:val="hybridMultilevel"/>
    <w:tmpl w:val="A6800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0D4BE6"/>
    <w:multiLevelType w:val="hybridMultilevel"/>
    <w:tmpl w:val="67A8EFC8"/>
    <w:lvl w:ilvl="0" w:tplc="06F659C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7450A02"/>
    <w:multiLevelType w:val="hybridMultilevel"/>
    <w:tmpl w:val="9886EF74"/>
    <w:lvl w:ilvl="0" w:tplc="43707E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5B"/>
    <w:rsid w:val="00003709"/>
    <w:rsid w:val="00034352"/>
    <w:rsid w:val="00037872"/>
    <w:rsid w:val="00046963"/>
    <w:rsid w:val="00090061"/>
    <w:rsid w:val="000B7165"/>
    <w:rsid w:val="000E367B"/>
    <w:rsid w:val="000F1651"/>
    <w:rsid w:val="000F447D"/>
    <w:rsid w:val="00104812"/>
    <w:rsid w:val="00104F66"/>
    <w:rsid w:val="001144C8"/>
    <w:rsid w:val="00125411"/>
    <w:rsid w:val="00163C4A"/>
    <w:rsid w:val="001644CD"/>
    <w:rsid w:val="00185727"/>
    <w:rsid w:val="001A27E3"/>
    <w:rsid w:val="001A4EB7"/>
    <w:rsid w:val="001B0D68"/>
    <w:rsid w:val="001B3FDC"/>
    <w:rsid w:val="001E3FA9"/>
    <w:rsid w:val="001F047E"/>
    <w:rsid w:val="001F4100"/>
    <w:rsid w:val="001F60DF"/>
    <w:rsid w:val="00221259"/>
    <w:rsid w:val="00254B4D"/>
    <w:rsid w:val="0025666F"/>
    <w:rsid w:val="0026400A"/>
    <w:rsid w:val="002660CC"/>
    <w:rsid w:val="00271641"/>
    <w:rsid w:val="0028375B"/>
    <w:rsid w:val="00344342"/>
    <w:rsid w:val="00347B93"/>
    <w:rsid w:val="00367AD8"/>
    <w:rsid w:val="00377D02"/>
    <w:rsid w:val="0039734A"/>
    <w:rsid w:val="003A6EF2"/>
    <w:rsid w:val="003E5A31"/>
    <w:rsid w:val="00426E67"/>
    <w:rsid w:val="00443BA4"/>
    <w:rsid w:val="004464BD"/>
    <w:rsid w:val="00446B64"/>
    <w:rsid w:val="00480BAC"/>
    <w:rsid w:val="00495A61"/>
    <w:rsid w:val="004B6B8C"/>
    <w:rsid w:val="004D07FE"/>
    <w:rsid w:val="004D09A4"/>
    <w:rsid w:val="004E21A4"/>
    <w:rsid w:val="004E38AD"/>
    <w:rsid w:val="005169C6"/>
    <w:rsid w:val="00517581"/>
    <w:rsid w:val="0052280B"/>
    <w:rsid w:val="005260B1"/>
    <w:rsid w:val="0053580C"/>
    <w:rsid w:val="00574C75"/>
    <w:rsid w:val="00580587"/>
    <w:rsid w:val="005923BB"/>
    <w:rsid w:val="005A120D"/>
    <w:rsid w:val="005A78F5"/>
    <w:rsid w:val="005B034B"/>
    <w:rsid w:val="005B04DF"/>
    <w:rsid w:val="005D547D"/>
    <w:rsid w:val="005D7AE2"/>
    <w:rsid w:val="00600507"/>
    <w:rsid w:val="00606C37"/>
    <w:rsid w:val="0061335F"/>
    <w:rsid w:val="00645066"/>
    <w:rsid w:val="00650724"/>
    <w:rsid w:val="00673111"/>
    <w:rsid w:val="00681696"/>
    <w:rsid w:val="00681812"/>
    <w:rsid w:val="006C0E4D"/>
    <w:rsid w:val="006C2A07"/>
    <w:rsid w:val="006D0BBC"/>
    <w:rsid w:val="006D187B"/>
    <w:rsid w:val="006E2880"/>
    <w:rsid w:val="006E4C94"/>
    <w:rsid w:val="00707270"/>
    <w:rsid w:val="00730113"/>
    <w:rsid w:val="00740295"/>
    <w:rsid w:val="0076545F"/>
    <w:rsid w:val="007A430C"/>
    <w:rsid w:val="007C483C"/>
    <w:rsid w:val="007E3527"/>
    <w:rsid w:val="007E40C5"/>
    <w:rsid w:val="007F287B"/>
    <w:rsid w:val="0080692C"/>
    <w:rsid w:val="00806C7C"/>
    <w:rsid w:val="00813338"/>
    <w:rsid w:val="00834D5A"/>
    <w:rsid w:val="008374D9"/>
    <w:rsid w:val="00856EF5"/>
    <w:rsid w:val="00864C87"/>
    <w:rsid w:val="00867315"/>
    <w:rsid w:val="00881AD8"/>
    <w:rsid w:val="00887E74"/>
    <w:rsid w:val="00895106"/>
    <w:rsid w:val="008A6B16"/>
    <w:rsid w:val="008D344A"/>
    <w:rsid w:val="008E0BD2"/>
    <w:rsid w:val="008F318C"/>
    <w:rsid w:val="008F3805"/>
    <w:rsid w:val="00906CBF"/>
    <w:rsid w:val="00912C08"/>
    <w:rsid w:val="009227A9"/>
    <w:rsid w:val="0094064D"/>
    <w:rsid w:val="00945BC4"/>
    <w:rsid w:val="00953102"/>
    <w:rsid w:val="009675AC"/>
    <w:rsid w:val="00971D03"/>
    <w:rsid w:val="00976F09"/>
    <w:rsid w:val="009A62F5"/>
    <w:rsid w:val="009C07BD"/>
    <w:rsid w:val="009C6A5F"/>
    <w:rsid w:val="009C798B"/>
    <w:rsid w:val="009D2D4E"/>
    <w:rsid w:val="009D6B6B"/>
    <w:rsid w:val="009E108E"/>
    <w:rsid w:val="00A15C15"/>
    <w:rsid w:val="00A35BC8"/>
    <w:rsid w:val="00A464CA"/>
    <w:rsid w:val="00A533E7"/>
    <w:rsid w:val="00A61024"/>
    <w:rsid w:val="00A659CC"/>
    <w:rsid w:val="00A75E68"/>
    <w:rsid w:val="00AA701D"/>
    <w:rsid w:val="00AB5BBB"/>
    <w:rsid w:val="00AC5CF4"/>
    <w:rsid w:val="00B10BCB"/>
    <w:rsid w:val="00B221F6"/>
    <w:rsid w:val="00B6191E"/>
    <w:rsid w:val="00B77140"/>
    <w:rsid w:val="00B86C06"/>
    <w:rsid w:val="00B873AD"/>
    <w:rsid w:val="00B93C8E"/>
    <w:rsid w:val="00BB523B"/>
    <w:rsid w:val="00BF196F"/>
    <w:rsid w:val="00C20B0F"/>
    <w:rsid w:val="00C33D9C"/>
    <w:rsid w:val="00C638E4"/>
    <w:rsid w:val="00C63C40"/>
    <w:rsid w:val="00C64890"/>
    <w:rsid w:val="00C65628"/>
    <w:rsid w:val="00C9256B"/>
    <w:rsid w:val="00C976AB"/>
    <w:rsid w:val="00CA511B"/>
    <w:rsid w:val="00CB39A1"/>
    <w:rsid w:val="00CC48CE"/>
    <w:rsid w:val="00CC72AB"/>
    <w:rsid w:val="00CD49F6"/>
    <w:rsid w:val="00CE15C3"/>
    <w:rsid w:val="00D0688B"/>
    <w:rsid w:val="00D55872"/>
    <w:rsid w:val="00D65EB4"/>
    <w:rsid w:val="00D75DA9"/>
    <w:rsid w:val="00DB0096"/>
    <w:rsid w:val="00DC25B7"/>
    <w:rsid w:val="00DC493C"/>
    <w:rsid w:val="00DE641F"/>
    <w:rsid w:val="00E24C96"/>
    <w:rsid w:val="00E33EF6"/>
    <w:rsid w:val="00E53D70"/>
    <w:rsid w:val="00E708F4"/>
    <w:rsid w:val="00E72901"/>
    <w:rsid w:val="00E768CA"/>
    <w:rsid w:val="00E92E30"/>
    <w:rsid w:val="00EA25D7"/>
    <w:rsid w:val="00EB0747"/>
    <w:rsid w:val="00EB0B3C"/>
    <w:rsid w:val="00EB7D0D"/>
    <w:rsid w:val="00EC15FA"/>
    <w:rsid w:val="00ED6C32"/>
    <w:rsid w:val="00EE0B82"/>
    <w:rsid w:val="00F13500"/>
    <w:rsid w:val="00F37B6F"/>
    <w:rsid w:val="00F52D9A"/>
    <w:rsid w:val="00F57364"/>
    <w:rsid w:val="00F61831"/>
    <w:rsid w:val="00F74E37"/>
    <w:rsid w:val="00F91F81"/>
    <w:rsid w:val="00F94C93"/>
    <w:rsid w:val="00F9778D"/>
    <w:rsid w:val="00FA1E95"/>
    <w:rsid w:val="00FA2F5A"/>
    <w:rsid w:val="00FD28FF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1922B"/>
  <w15:chartTrackingRefBased/>
  <w15:docId w15:val="{EC6C2613-0843-4D17-9131-6EB3CEE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0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0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07"/>
    <w:rPr>
      <w:sz w:val="18"/>
      <w:szCs w:val="18"/>
    </w:rPr>
  </w:style>
  <w:style w:type="table" w:styleId="a5">
    <w:name w:val="Table Grid"/>
    <w:basedOn w:val="a1"/>
    <w:uiPriority w:val="39"/>
    <w:rsid w:val="0060050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A5F"/>
    <w:pPr>
      <w:spacing w:line="240" w:lineRule="auto"/>
      <w:ind w:firstLine="420"/>
    </w:pPr>
    <w:rPr>
      <w:rFonts w:asciiTheme="minorHAnsi" w:eastAsiaTheme="minorEastAsia" w:hAnsiTheme="minorHAnsi" w:cstheme="minorBidi"/>
      <w:sz w:val="21"/>
    </w:rPr>
  </w:style>
  <w:style w:type="paragraph" w:styleId="a7">
    <w:name w:val="Revision"/>
    <w:hidden/>
    <w:uiPriority w:val="99"/>
    <w:semiHidden/>
    <w:rsid w:val="001A27E3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A27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2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Wangwx</dc:creator>
  <cp:keywords/>
  <dc:description/>
  <cp:lastModifiedBy>y'z'l</cp:lastModifiedBy>
  <cp:revision>102</cp:revision>
  <dcterms:created xsi:type="dcterms:W3CDTF">2023-03-31T08:40:00Z</dcterms:created>
  <dcterms:modified xsi:type="dcterms:W3CDTF">2025-03-28T08:59:00Z</dcterms:modified>
</cp:coreProperties>
</file>