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D86EC" w14:textId="77777777" w:rsidR="00A7381E" w:rsidRDefault="003C255A" w:rsidP="00C35740">
      <w:pPr>
        <w:rPr>
          <w:rFonts w:asciiTheme="minorEastAsia" w:eastAsiaTheme="minorEastAsia" w:hAnsiTheme="minorEastAsia" w:hint="eastAsia"/>
          <w:bCs/>
          <w:iCs/>
          <w:color w:val="000000"/>
          <w:sz w:val="24"/>
        </w:rPr>
      </w:pPr>
      <w:r w:rsidRPr="003E5884">
        <w:rPr>
          <w:rFonts w:asciiTheme="minorEastAsia" w:eastAsiaTheme="minorEastAsia" w:hAnsiTheme="minorEastAsia" w:hint="eastAsia"/>
          <w:bCs/>
          <w:iCs/>
          <w:color w:val="000000"/>
          <w:sz w:val="24"/>
        </w:rPr>
        <w:t>证券代码：60</w:t>
      </w:r>
      <w:r w:rsidRPr="003E5884">
        <w:rPr>
          <w:rFonts w:asciiTheme="minorEastAsia" w:eastAsiaTheme="minorEastAsia" w:hAnsiTheme="minorEastAsia"/>
          <w:bCs/>
          <w:iCs/>
          <w:color w:val="000000"/>
          <w:sz w:val="24"/>
        </w:rPr>
        <w:t>5077</w:t>
      </w:r>
      <w:r w:rsidRPr="003E5884">
        <w:rPr>
          <w:rFonts w:asciiTheme="minorEastAsia" w:eastAsiaTheme="minorEastAsia" w:hAnsiTheme="minorEastAsia" w:hint="eastAsia"/>
          <w:bCs/>
          <w:iCs/>
          <w:color w:val="000000"/>
          <w:sz w:val="24"/>
        </w:rPr>
        <w:t xml:space="preserve">                                 证券简称：华康股份</w:t>
      </w:r>
    </w:p>
    <w:p w14:paraId="40F854B3" w14:textId="72C0C42A" w:rsidR="00FD6CD4" w:rsidRPr="003E5884" w:rsidRDefault="00FD6CD4" w:rsidP="00FD6CD4">
      <w:pPr>
        <w:rPr>
          <w:rFonts w:asciiTheme="minorEastAsia" w:eastAsiaTheme="minorEastAsia" w:hAnsiTheme="minorEastAsia" w:hint="eastAsia"/>
          <w:bCs/>
          <w:iCs/>
          <w:color w:val="000000"/>
          <w:sz w:val="24"/>
        </w:rPr>
      </w:pPr>
      <w:r w:rsidRPr="00FD6CD4">
        <w:rPr>
          <w:rFonts w:asciiTheme="minorEastAsia" w:eastAsiaTheme="minorEastAsia" w:hAnsiTheme="minorEastAsia"/>
          <w:bCs/>
          <w:iCs/>
          <w:color w:val="000000"/>
          <w:sz w:val="24"/>
        </w:rPr>
        <w:t xml:space="preserve">债券代码：111018 </w:t>
      </w:r>
      <w:r w:rsidRPr="00FD6CD4">
        <w:rPr>
          <w:rFonts w:asciiTheme="minorEastAsia" w:eastAsiaTheme="minorEastAsia" w:hAnsiTheme="minorEastAsia" w:hint="eastAsia"/>
          <w:bCs/>
          <w:iCs/>
          <w:color w:val="000000"/>
          <w:sz w:val="24"/>
        </w:rPr>
        <w:t xml:space="preserve"> </w:t>
      </w:r>
      <w:r w:rsidRPr="00FD6CD4">
        <w:rPr>
          <w:rFonts w:asciiTheme="minorEastAsia" w:eastAsiaTheme="minorEastAsia" w:hAnsiTheme="minorEastAsia"/>
          <w:bCs/>
          <w:iCs/>
          <w:color w:val="000000"/>
          <w:sz w:val="24"/>
        </w:rPr>
        <w:t xml:space="preserve">                              </w:t>
      </w:r>
      <w:r>
        <w:rPr>
          <w:rFonts w:asciiTheme="minorEastAsia" w:eastAsiaTheme="minorEastAsia" w:hAnsiTheme="minorEastAsia"/>
          <w:bCs/>
          <w:iCs/>
          <w:color w:val="000000"/>
          <w:sz w:val="24"/>
        </w:rPr>
        <w:t xml:space="preserve"> </w:t>
      </w:r>
      <w:r w:rsidRPr="00FD6CD4">
        <w:rPr>
          <w:rFonts w:asciiTheme="minorEastAsia" w:eastAsiaTheme="minorEastAsia" w:hAnsiTheme="minorEastAsia"/>
          <w:bCs/>
          <w:iCs/>
          <w:color w:val="000000"/>
          <w:sz w:val="24"/>
        </w:rPr>
        <w:t>债券简称：华康转债</w:t>
      </w:r>
    </w:p>
    <w:p w14:paraId="655DE9C2" w14:textId="77777777" w:rsidR="00A7381E" w:rsidRPr="003E5884" w:rsidRDefault="003C255A">
      <w:pPr>
        <w:spacing w:beforeLines="100" w:before="312" w:afterLines="50" w:after="156" w:line="400" w:lineRule="exact"/>
        <w:jc w:val="center"/>
        <w:rPr>
          <w:rFonts w:asciiTheme="minorEastAsia" w:eastAsiaTheme="minorEastAsia" w:hAnsiTheme="minorEastAsia" w:hint="eastAsia"/>
          <w:b/>
          <w:bCs/>
          <w:iCs/>
          <w:color w:val="000000"/>
          <w:sz w:val="24"/>
        </w:rPr>
      </w:pPr>
      <w:r w:rsidRPr="003E5884">
        <w:rPr>
          <w:rFonts w:asciiTheme="minorEastAsia" w:eastAsiaTheme="minorEastAsia" w:hAnsiTheme="minorEastAsia" w:hint="eastAsia"/>
          <w:b/>
          <w:bCs/>
          <w:iCs/>
          <w:color w:val="000000"/>
          <w:sz w:val="24"/>
        </w:rPr>
        <w:t>浙江华康药业股份有限公司投资者关系活动记录表</w:t>
      </w:r>
    </w:p>
    <w:p w14:paraId="5EDDA6D2" w14:textId="6A986E08" w:rsidR="00A7381E" w:rsidRPr="003E5884" w:rsidRDefault="003C255A">
      <w:pPr>
        <w:spacing w:line="400" w:lineRule="exact"/>
        <w:jc w:val="right"/>
        <w:rPr>
          <w:rFonts w:asciiTheme="minorEastAsia" w:eastAsiaTheme="minorEastAsia" w:hAnsiTheme="minorEastAsia" w:hint="eastAsia"/>
          <w:bCs/>
          <w:iCs/>
          <w:color w:val="000000"/>
          <w:sz w:val="24"/>
        </w:rPr>
      </w:pPr>
      <w:r w:rsidRPr="003E5884">
        <w:rPr>
          <w:rFonts w:asciiTheme="minorEastAsia" w:eastAsiaTheme="minorEastAsia" w:hAnsiTheme="minorEastAsia" w:hint="eastAsia"/>
          <w:bCs/>
          <w:iCs/>
          <w:color w:val="000000"/>
          <w:sz w:val="24"/>
        </w:rPr>
        <w:t xml:space="preserve">                                                       编号：20</w:t>
      </w:r>
      <w:r w:rsidRPr="003E5884">
        <w:rPr>
          <w:rFonts w:asciiTheme="minorEastAsia" w:eastAsiaTheme="minorEastAsia" w:hAnsiTheme="minorEastAsia"/>
          <w:bCs/>
          <w:iCs/>
          <w:color w:val="000000"/>
          <w:sz w:val="24"/>
        </w:rPr>
        <w:t>2</w:t>
      </w:r>
      <w:r w:rsidR="00BE4AAF">
        <w:rPr>
          <w:rFonts w:asciiTheme="minorEastAsia" w:eastAsiaTheme="minorEastAsia" w:hAnsiTheme="minorEastAsia" w:hint="eastAsia"/>
          <w:bCs/>
          <w:iCs/>
          <w:color w:val="000000"/>
          <w:sz w:val="24"/>
        </w:rPr>
        <w:t>5</w:t>
      </w:r>
      <w:r w:rsidR="00AE0899" w:rsidRPr="003E5884">
        <w:rPr>
          <w:rFonts w:asciiTheme="minorEastAsia" w:eastAsiaTheme="minorEastAsia" w:hAnsiTheme="minorEastAsia"/>
          <w:bCs/>
          <w:iCs/>
          <w:color w:val="000000"/>
          <w:sz w:val="24"/>
        </w:rPr>
        <w:t>-00</w:t>
      </w:r>
      <w:r w:rsidR="00BE4AAF">
        <w:rPr>
          <w:rFonts w:asciiTheme="minorEastAsia" w:eastAsiaTheme="minorEastAsia" w:hAnsiTheme="minorEastAsia" w:hint="eastAsia"/>
          <w:bCs/>
          <w:iCs/>
          <w:color w:val="000000"/>
          <w:sz w:val="24"/>
        </w:rPr>
        <w:t>1</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796"/>
      </w:tblGrid>
      <w:tr w:rsidR="00A7381E" w:rsidRPr="003E5884" w14:paraId="11A0FBBB" w14:textId="77777777" w:rsidTr="00AC7F44">
        <w:trPr>
          <w:trHeight w:val="866"/>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559CFA" w14:textId="77777777" w:rsidR="00A7381E" w:rsidRPr="003E5884" w:rsidRDefault="003C255A">
            <w:pPr>
              <w:rPr>
                <w:rFonts w:asciiTheme="minorEastAsia" w:eastAsiaTheme="minorEastAsia" w:hAnsiTheme="minorEastAsia" w:hint="eastAsia"/>
                <w:bCs/>
                <w:iCs/>
                <w:color w:val="000000"/>
                <w:sz w:val="24"/>
              </w:rPr>
            </w:pPr>
            <w:r w:rsidRPr="003E5884">
              <w:rPr>
                <w:rFonts w:asciiTheme="minorEastAsia" w:eastAsiaTheme="minorEastAsia" w:hAnsiTheme="minorEastAsia" w:hint="eastAsia"/>
                <w:bCs/>
                <w:iCs/>
                <w:color w:val="000000"/>
                <w:sz w:val="24"/>
              </w:rPr>
              <w:t>投资者关系活动类别</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07742918" w14:textId="77777777" w:rsidR="00A7381E" w:rsidRPr="003E5884" w:rsidRDefault="003C255A">
            <w:pPr>
              <w:rPr>
                <w:rFonts w:asciiTheme="minorEastAsia" w:eastAsiaTheme="minorEastAsia" w:hAnsiTheme="minorEastAsia" w:hint="eastAsia"/>
                <w:bCs/>
                <w:iCs/>
                <w:color w:val="000000"/>
                <w:sz w:val="24"/>
              </w:rPr>
            </w:pPr>
            <w:r w:rsidRPr="003E5884">
              <w:rPr>
                <w:rFonts w:asciiTheme="minorEastAsia" w:eastAsiaTheme="minorEastAsia" w:hAnsiTheme="minorEastAsia" w:hint="eastAsia"/>
                <w:bCs/>
                <w:iCs/>
                <w:color w:val="000000"/>
                <w:sz w:val="24"/>
              </w:rPr>
              <w:t>特定对象调研</w:t>
            </w:r>
          </w:p>
          <w:p w14:paraId="0E594461" w14:textId="753D3EA9" w:rsidR="00A7381E" w:rsidRPr="003E5884" w:rsidRDefault="002D5BD4">
            <w:pPr>
              <w:rPr>
                <w:rFonts w:asciiTheme="minorEastAsia" w:eastAsiaTheme="minorEastAsia" w:hAnsiTheme="minorEastAsia" w:hint="eastAsia"/>
                <w:bCs/>
                <w:iCs/>
                <w:color w:val="000000"/>
                <w:sz w:val="24"/>
              </w:rPr>
            </w:pPr>
            <w:r w:rsidRPr="003E5884">
              <w:rPr>
                <w:rFonts w:asciiTheme="minorEastAsia" w:eastAsiaTheme="minorEastAsia" w:hAnsiTheme="minorEastAsia" w:hint="eastAsia"/>
                <w:bCs/>
                <w:iCs/>
                <w:color w:val="000000"/>
                <w:sz w:val="24"/>
              </w:rPr>
              <w:t>现场</w:t>
            </w:r>
            <w:r w:rsidR="00821960" w:rsidRPr="003E5884">
              <w:rPr>
                <w:rFonts w:asciiTheme="minorEastAsia" w:eastAsiaTheme="minorEastAsia" w:hAnsiTheme="minorEastAsia" w:hint="eastAsia"/>
                <w:bCs/>
                <w:iCs/>
                <w:color w:val="000000"/>
                <w:sz w:val="24"/>
              </w:rPr>
              <w:t>及网络</w:t>
            </w:r>
            <w:r w:rsidRPr="003E5884">
              <w:rPr>
                <w:rFonts w:asciiTheme="minorEastAsia" w:eastAsiaTheme="minorEastAsia" w:hAnsiTheme="minorEastAsia" w:hint="eastAsia"/>
                <w:bCs/>
                <w:iCs/>
                <w:color w:val="000000"/>
                <w:sz w:val="24"/>
              </w:rPr>
              <w:t>调研</w:t>
            </w:r>
          </w:p>
        </w:tc>
      </w:tr>
      <w:tr w:rsidR="00164B90" w:rsidRPr="003E5884" w14:paraId="28B31B23" w14:textId="77777777" w:rsidTr="00257A29">
        <w:trPr>
          <w:trHeight w:val="1617"/>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5FB24" w14:textId="77777777" w:rsidR="00164B90" w:rsidRPr="003E5884" w:rsidRDefault="00164B90" w:rsidP="00164B90">
            <w:pPr>
              <w:rPr>
                <w:rFonts w:asciiTheme="minorEastAsia" w:eastAsiaTheme="minorEastAsia" w:hAnsiTheme="minorEastAsia" w:hint="eastAsia"/>
                <w:bCs/>
                <w:iCs/>
                <w:color w:val="000000"/>
                <w:sz w:val="24"/>
              </w:rPr>
            </w:pPr>
            <w:r w:rsidRPr="003E5884">
              <w:rPr>
                <w:rFonts w:asciiTheme="minorEastAsia" w:eastAsiaTheme="minorEastAsia" w:hAnsiTheme="minorEastAsia" w:hint="eastAsia"/>
                <w:bCs/>
                <w:iCs/>
                <w:color w:val="000000"/>
                <w:sz w:val="24"/>
              </w:rPr>
              <w:t>参与单位名称及人员姓名</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4C18877" w14:textId="1E1B968D" w:rsidR="001B6B57" w:rsidRPr="001F7305" w:rsidRDefault="00BF30DC" w:rsidP="001F7305">
            <w:pPr>
              <w:rPr>
                <w:rFonts w:asciiTheme="minorEastAsia" w:eastAsiaTheme="minorEastAsia" w:hAnsiTheme="minorEastAsia" w:hint="eastAsia"/>
                <w:sz w:val="24"/>
              </w:rPr>
            </w:pPr>
            <w:r>
              <w:rPr>
                <w:rFonts w:asciiTheme="minorEastAsia" w:eastAsiaTheme="minorEastAsia" w:hAnsiTheme="minorEastAsia" w:hint="eastAsia"/>
                <w:sz w:val="24"/>
              </w:rPr>
              <w:t>海通</w:t>
            </w:r>
            <w:r w:rsidR="005C0172" w:rsidRPr="005C0172">
              <w:rPr>
                <w:rFonts w:asciiTheme="minorEastAsia" w:eastAsiaTheme="minorEastAsia" w:hAnsiTheme="minorEastAsia" w:hint="eastAsia"/>
                <w:sz w:val="24"/>
              </w:rPr>
              <w:t>证券</w:t>
            </w:r>
            <w:r w:rsidR="00E65B81" w:rsidRPr="001F7305">
              <w:rPr>
                <w:rFonts w:asciiTheme="minorEastAsia" w:eastAsiaTheme="minorEastAsia" w:hAnsiTheme="minorEastAsia"/>
                <w:sz w:val="24"/>
              </w:rPr>
              <w:t xml:space="preserve">             </w:t>
            </w:r>
            <w:r w:rsidR="004A76BD" w:rsidRPr="001F7305">
              <w:rPr>
                <w:rFonts w:asciiTheme="minorEastAsia" w:eastAsiaTheme="minorEastAsia" w:hAnsiTheme="minorEastAsia"/>
                <w:sz w:val="24"/>
              </w:rPr>
              <w:t xml:space="preserve"> </w:t>
            </w:r>
            <w:r>
              <w:rPr>
                <w:rFonts w:asciiTheme="minorEastAsia" w:eastAsiaTheme="minorEastAsia" w:hAnsiTheme="minorEastAsia" w:hint="eastAsia"/>
                <w:sz w:val="24"/>
              </w:rPr>
              <w:t>东北证券             国信证券</w:t>
            </w:r>
          </w:p>
          <w:p w14:paraId="4FBE28E3" w14:textId="3089E987" w:rsidR="001B6B57" w:rsidRPr="001F7305" w:rsidRDefault="00257A29" w:rsidP="001F7305">
            <w:pPr>
              <w:rPr>
                <w:rFonts w:asciiTheme="minorEastAsia" w:eastAsiaTheme="minorEastAsia" w:hAnsiTheme="minorEastAsia" w:hint="eastAsia"/>
                <w:sz w:val="24"/>
              </w:rPr>
            </w:pPr>
            <w:r>
              <w:rPr>
                <w:rFonts w:asciiTheme="minorEastAsia" w:eastAsiaTheme="minorEastAsia" w:hAnsiTheme="minorEastAsia" w:hint="eastAsia"/>
                <w:sz w:val="24"/>
              </w:rPr>
              <w:t>财通证券</w:t>
            </w:r>
            <w:r w:rsidR="00E65B81" w:rsidRPr="001F7305">
              <w:rPr>
                <w:rFonts w:asciiTheme="minorEastAsia" w:eastAsiaTheme="minorEastAsia" w:hAnsiTheme="minorEastAsia"/>
                <w:sz w:val="24"/>
              </w:rPr>
              <w:t xml:space="preserve">        </w:t>
            </w:r>
            <w:r w:rsidR="00295985" w:rsidRPr="001F7305">
              <w:rPr>
                <w:rFonts w:asciiTheme="minorEastAsia" w:eastAsiaTheme="minorEastAsia" w:hAnsiTheme="minorEastAsia"/>
                <w:sz w:val="24"/>
              </w:rPr>
              <w:t xml:space="preserve">    </w:t>
            </w:r>
            <w:r w:rsidR="004A76BD" w:rsidRPr="001F7305">
              <w:rPr>
                <w:rFonts w:asciiTheme="minorEastAsia" w:eastAsiaTheme="minorEastAsia" w:hAnsiTheme="minorEastAsia"/>
                <w:sz w:val="24"/>
              </w:rPr>
              <w:t xml:space="preserve">  </w:t>
            </w:r>
            <w:r w:rsidR="00BF30DC" w:rsidRPr="00BF30DC">
              <w:rPr>
                <w:rFonts w:asciiTheme="minorEastAsia" w:eastAsiaTheme="minorEastAsia" w:hAnsiTheme="minorEastAsia" w:hint="eastAsia"/>
                <w:sz w:val="24"/>
              </w:rPr>
              <w:t>明溪资产</w:t>
            </w:r>
            <w:r w:rsidR="001B6B57" w:rsidRPr="001F7305">
              <w:rPr>
                <w:rFonts w:asciiTheme="minorEastAsia" w:eastAsiaTheme="minorEastAsia" w:hAnsiTheme="minorEastAsia" w:hint="eastAsia"/>
                <w:sz w:val="24"/>
              </w:rPr>
              <w:t xml:space="preserve"> </w:t>
            </w:r>
            <w:r w:rsidR="00E65B81" w:rsidRPr="001F7305">
              <w:rPr>
                <w:rFonts w:asciiTheme="minorEastAsia" w:eastAsiaTheme="minorEastAsia" w:hAnsiTheme="minorEastAsia"/>
                <w:sz w:val="24"/>
              </w:rPr>
              <w:t xml:space="preserve">      </w:t>
            </w:r>
            <w:r w:rsidR="005C0172">
              <w:rPr>
                <w:rFonts w:asciiTheme="minorEastAsia" w:eastAsiaTheme="minorEastAsia" w:hAnsiTheme="minorEastAsia" w:hint="eastAsia"/>
                <w:sz w:val="24"/>
              </w:rPr>
              <w:t xml:space="preserve">    </w:t>
            </w:r>
            <w:r w:rsidR="00BF30DC">
              <w:rPr>
                <w:rFonts w:asciiTheme="minorEastAsia" w:eastAsiaTheme="minorEastAsia" w:hAnsiTheme="minorEastAsia" w:hint="eastAsia"/>
                <w:sz w:val="24"/>
              </w:rPr>
              <w:t xml:space="preserve">  </w:t>
            </w:r>
            <w:proofErr w:type="gramStart"/>
            <w:r w:rsidR="00BF30DC" w:rsidRPr="00BF30DC">
              <w:rPr>
                <w:rFonts w:asciiTheme="minorEastAsia" w:eastAsiaTheme="minorEastAsia" w:hAnsiTheme="minorEastAsia" w:hint="eastAsia"/>
                <w:sz w:val="24"/>
              </w:rPr>
              <w:t>汇添富</w:t>
            </w:r>
            <w:proofErr w:type="gramEnd"/>
          </w:p>
          <w:p w14:paraId="523975E7" w14:textId="0FD89781" w:rsidR="00844E5D" w:rsidRPr="001F7305" w:rsidRDefault="00BF30DC" w:rsidP="001F7305">
            <w:pPr>
              <w:rPr>
                <w:rFonts w:asciiTheme="minorEastAsia" w:eastAsiaTheme="minorEastAsia" w:hAnsiTheme="minorEastAsia" w:hint="eastAsia"/>
                <w:sz w:val="24"/>
              </w:rPr>
            </w:pPr>
            <w:proofErr w:type="gramStart"/>
            <w:r w:rsidRPr="00BF30DC">
              <w:rPr>
                <w:rFonts w:asciiTheme="minorEastAsia" w:eastAsiaTheme="minorEastAsia" w:hAnsiTheme="minorEastAsia" w:hint="eastAsia"/>
                <w:sz w:val="24"/>
              </w:rPr>
              <w:t>永赢基金</w:t>
            </w:r>
            <w:proofErr w:type="gramEnd"/>
            <w:r w:rsidR="00E65B81" w:rsidRPr="001F7305">
              <w:rPr>
                <w:rFonts w:asciiTheme="minorEastAsia" w:eastAsiaTheme="minorEastAsia" w:hAnsiTheme="minorEastAsia"/>
                <w:sz w:val="24"/>
              </w:rPr>
              <w:t xml:space="preserve">         </w:t>
            </w:r>
            <w:r w:rsidR="005C0172">
              <w:rPr>
                <w:rFonts w:asciiTheme="minorEastAsia" w:eastAsiaTheme="minorEastAsia" w:hAnsiTheme="minorEastAsia" w:hint="eastAsia"/>
                <w:sz w:val="24"/>
              </w:rPr>
              <w:t xml:space="preserve">     </w:t>
            </w:r>
            <w:r w:rsidRPr="00BF30DC">
              <w:rPr>
                <w:rFonts w:asciiTheme="minorEastAsia" w:eastAsiaTheme="minorEastAsia" w:hAnsiTheme="minorEastAsia" w:hint="eastAsia"/>
                <w:sz w:val="24"/>
              </w:rPr>
              <w:t>宝</w:t>
            </w:r>
            <w:proofErr w:type="gramStart"/>
            <w:r w:rsidRPr="00BF30DC">
              <w:rPr>
                <w:rFonts w:asciiTheme="minorEastAsia" w:eastAsiaTheme="minorEastAsia" w:hAnsiTheme="minorEastAsia" w:hint="eastAsia"/>
                <w:sz w:val="24"/>
              </w:rPr>
              <w:t>盈基金</w:t>
            </w:r>
            <w:r w:rsidR="001B6B57" w:rsidRPr="001F7305">
              <w:rPr>
                <w:rFonts w:asciiTheme="minorEastAsia" w:eastAsiaTheme="minorEastAsia" w:hAnsiTheme="minorEastAsia" w:hint="eastAsia"/>
                <w:sz w:val="24"/>
              </w:rPr>
              <w:t xml:space="preserve"> </w:t>
            </w:r>
            <w:r w:rsidR="00E65B81" w:rsidRPr="001F7305">
              <w:rPr>
                <w:rFonts w:asciiTheme="minorEastAsia" w:eastAsiaTheme="minorEastAsia" w:hAnsiTheme="minorEastAsia"/>
                <w:sz w:val="24"/>
              </w:rPr>
              <w:t xml:space="preserve">          </w:t>
            </w:r>
            <w:r w:rsidR="005C0172">
              <w:rPr>
                <w:rFonts w:asciiTheme="minorEastAsia" w:eastAsiaTheme="minorEastAsia" w:hAnsiTheme="minorEastAsia" w:hint="eastAsia"/>
                <w:sz w:val="24"/>
              </w:rPr>
              <w:t xml:space="preserve">  </w:t>
            </w:r>
            <w:r w:rsidRPr="00BF30DC">
              <w:rPr>
                <w:rFonts w:asciiTheme="minorEastAsia" w:eastAsiaTheme="minorEastAsia" w:hAnsiTheme="minorEastAsia" w:hint="eastAsia"/>
                <w:sz w:val="24"/>
              </w:rPr>
              <w:t>盘京</w:t>
            </w:r>
            <w:proofErr w:type="gramEnd"/>
            <w:r w:rsidRPr="00BF30DC">
              <w:rPr>
                <w:rFonts w:asciiTheme="minorEastAsia" w:eastAsiaTheme="minorEastAsia" w:hAnsiTheme="minorEastAsia" w:hint="eastAsia"/>
                <w:sz w:val="24"/>
              </w:rPr>
              <w:t>投资</w:t>
            </w:r>
          </w:p>
          <w:p w14:paraId="5C28F80D" w14:textId="0917E61C" w:rsidR="001F7305" w:rsidRDefault="00BF30DC" w:rsidP="001F7305">
            <w:pPr>
              <w:rPr>
                <w:rFonts w:asciiTheme="minorEastAsia" w:eastAsiaTheme="minorEastAsia" w:hAnsiTheme="minorEastAsia" w:hint="eastAsia"/>
                <w:sz w:val="24"/>
              </w:rPr>
            </w:pPr>
            <w:r w:rsidRPr="00BF30DC">
              <w:rPr>
                <w:rFonts w:asciiTheme="minorEastAsia" w:eastAsiaTheme="minorEastAsia" w:hAnsiTheme="minorEastAsia" w:hint="eastAsia"/>
                <w:sz w:val="24"/>
              </w:rPr>
              <w:t>海</w:t>
            </w:r>
            <w:proofErr w:type="gramStart"/>
            <w:r w:rsidRPr="00BF30DC">
              <w:rPr>
                <w:rFonts w:asciiTheme="minorEastAsia" w:eastAsiaTheme="minorEastAsia" w:hAnsiTheme="minorEastAsia" w:hint="eastAsia"/>
                <w:sz w:val="24"/>
              </w:rPr>
              <w:t>通资管</w:t>
            </w:r>
            <w:proofErr w:type="gramEnd"/>
            <w:r w:rsidR="005C0172">
              <w:rPr>
                <w:rFonts w:asciiTheme="minorEastAsia" w:eastAsiaTheme="minorEastAsia" w:hAnsiTheme="minorEastAsia" w:hint="eastAsia"/>
                <w:sz w:val="24"/>
              </w:rPr>
              <w:t xml:space="preserve">              </w:t>
            </w:r>
            <w:r w:rsidRPr="00BF30DC">
              <w:rPr>
                <w:rFonts w:asciiTheme="minorEastAsia" w:eastAsiaTheme="minorEastAsia" w:hAnsiTheme="minorEastAsia" w:hint="eastAsia"/>
                <w:sz w:val="24"/>
              </w:rPr>
              <w:t>丹</w:t>
            </w:r>
            <w:proofErr w:type="gramStart"/>
            <w:r w:rsidRPr="00BF30DC">
              <w:rPr>
                <w:rFonts w:asciiTheme="minorEastAsia" w:eastAsiaTheme="minorEastAsia" w:hAnsiTheme="minorEastAsia" w:hint="eastAsia"/>
                <w:sz w:val="24"/>
              </w:rPr>
              <w:t>羿投资</w:t>
            </w:r>
            <w:proofErr w:type="gramEnd"/>
            <w:r w:rsidR="005C0172">
              <w:rPr>
                <w:rFonts w:asciiTheme="minorEastAsia" w:eastAsiaTheme="minorEastAsia" w:hAnsiTheme="minorEastAsia" w:hint="eastAsia"/>
                <w:sz w:val="24"/>
              </w:rPr>
              <w:t xml:space="preserve">             </w:t>
            </w:r>
            <w:r w:rsidRPr="00BF30DC">
              <w:rPr>
                <w:rFonts w:asciiTheme="minorEastAsia" w:eastAsiaTheme="minorEastAsia" w:hAnsiTheme="minorEastAsia" w:hint="eastAsia"/>
                <w:sz w:val="24"/>
              </w:rPr>
              <w:t>招商基金</w:t>
            </w:r>
          </w:p>
          <w:p w14:paraId="37ADFC41" w14:textId="08636EBF" w:rsidR="008576DF" w:rsidRPr="00353868" w:rsidRDefault="00BF30DC" w:rsidP="00BF30DC">
            <w:pPr>
              <w:rPr>
                <w:rFonts w:asciiTheme="minorEastAsia" w:eastAsiaTheme="minorEastAsia" w:hAnsiTheme="minorEastAsia" w:hint="eastAsia"/>
                <w:sz w:val="24"/>
              </w:rPr>
            </w:pPr>
            <w:r w:rsidRPr="00BF30DC">
              <w:rPr>
                <w:rFonts w:asciiTheme="minorEastAsia" w:eastAsiaTheme="minorEastAsia" w:hAnsiTheme="minorEastAsia" w:hint="eastAsia"/>
                <w:sz w:val="24"/>
              </w:rPr>
              <w:t>汇</w:t>
            </w:r>
            <w:proofErr w:type="gramStart"/>
            <w:r w:rsidRPr="00BF30DC">
              <w:rPr>
                <w:rFonts w:asciiTheme="minorEastAsia" w:eastAsiaTheme="minorEastAsia" w:hAnsiTheme="minorEastAsia" w:hint="eastAsia"/>
                <w:sz w:val="24"/>
              </w:rPr>
              <w:t>丰晋信</w:t>
            </w:r>
            <w:r w:rsidR="005C0172">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257A29" w:rsidRPr="00BF30DC">
              <w:rPr>
                <w:rFonts w:asciiTheme="minorEastAsia" w:eastAsiaTheme="minorEastAsia" w:hAnsiTheme="minorEastAsia" w:hint="eastAsia"/>
                <w:sz w:val="24"/>
              </w:rPr>
              <w:t>遵道资产</w:t>
            </w:r>
            <w:proofErr w:type="gramEnd"/>
          </w:p>
        </w:tc>
      </w:tr>
      <w:tr w:rsidR="00A7381E" w:rsidRPr="003E5884" w14:paraId="4FE4C682" w14:textId="77777777" w:rsidTr="00AC7F44">
        <w:trPr>
          <w:trHeight w:val="54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24D92A" w14:textId="77777777" w:rsidR="00A7381E" w:rsidRPr="003E5884" w:rsidRDefault="003C255A">
            <w:pPr>
              <w:rPr>
                <w:rFonts w:asciiTheme="minorEastAsia" w:eastAsiaTheme="minorEastAsia" w:hAnsiTheme="minorEastAsia" w:hint="eastAsia"/>
                <w:bCs/>
                <w:iCs/>
                <w:color w:val="000000"/>
                <w:sz w:val="24"/>
              </w:rPr>
            </w:pPr>
            <w:r w:rsidRPr="003E5884">
              <w:rPr>
                <w:rFonts w:asciiTheme="minorEastAsia" w:eastAsiaTheme="minorEastAsia" w:hAnsiTheme="minorEastAsia" w:hint="eastAsia"/>
                <w:bCs/>
                <w:iCs/>
                <w:color w:val="000000"/>
                <w:sz w:val="24"/>
              </w:rPr>
              <w:t>时间</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2AC1D16" w14:textId="488B0DEF" w:rsidR="00A7381E" w:rsidRPr="003E5884" w:rsidRDefault="003C255A">
            <w:pPr>
              <w:rPr>
                <w:rFonts w:asciiTheme="minorEastAsia" w:eastAsiaTheme="minorEastAsia" w:hAnsiTheme="minorEastAsia" w:hint="eastAsia"/>
                <w:bCs/>
                <w:iCs/>
                <w:color w:val="000000"/>
                <w:sz w:val="24"/>
              </w:rPr>
            </w:pPr>
            <w:r w:rsidRPr="003E5884">
              <w:rPr>
                <w:rFonts w:asciiTheme="minorEastAsia" w:eastAsiaTheme="minorEastAsia" w:hAnsiTheme="minorEastAsia" w:hint="eastAsia"/>
                <w:bCs/>
                <w:iCs/>
                <w:color w:val="000000"/>
                <w:sz w:val="24"/>
              </w:rPr>
              <w:t>2</w:t>
            </w:r>
            <w:r w:rsidRPr="003E5884">
              <w:rPr>
                <w:rFonts w:asciiTheme="minorEastAsia" w:eastAsiaTheme="minorEastAsia" w:hAnsiTheme="minorEastAsia"/>
                <w:bCs/>
                <w:iCs/>
                <w:color w:val="000000"/>
                <w:sz w:val="24"/>
              </w:rPr>
              <w:t>02</w:t>
            </w:r>
            <w:r w:rsidR="00BE4AAF">
              <w:rPr>
                <w:rFonts w:asciiTheme="minorEastAsia" w:eastAsiaTheme="minorEastAsia" w:hAnsiTheme="minorEastAsia" w:hint="eastAsia"/>
                <w:bCs/>
                <w:iCs/>
                <w:color w:val="000000"/>
                <w:sz w:val="24"/>
              </w:rPr>
              <w:t>5</w:t>
            </w:r>
            <w:r w:rsidRPr="003E5884">
              <w:rPr>
                <w:rFonts w:asciiTheme="minorEastAsia" w:eastAsiaTheme="minorEastAsia" w:hAnsiTheme="minorEastAsia" w:hint="eastAsia"/>
                <w:bCs/>
                <w:iCs/>
                <w:color w:val="000000"/>
                <w:sz w:val="24"/>
              </w:rPr>
              <w:t>年</w:t>
            </w:r>
            <w:r w:rsidR="00467FFB">
              <w:rPr>
                <w:rFonts w:asciiTheme="minorEastAsia" w:eastAsiaTheme="minorEastAsia" w:hAnsiTheme="minorEastAsia" w:hint="eastAsia"/>
                <w:bCs/>
                <w:iCs/>
                <w:color w:val="000000"/>
                <w:sz w:val="24"/>
              </w:rPr>
              <w:t>3</w:t>
            </w:r>
            <w:r w:rsidR="008B05EC" w:rsidRPr="003E5884">
              <w:rPr>
                <w:rFonts w:asciiTheme="minorEastAsia" w:eastAsiaTheme="minorEastAsia" w:hAnsiTheme="minorEastAsia" w:hint="eastAsia"/>
                <w:bCs/>
                <w:iCs/>
                <w:color w:val="000000"/>
                <w:sz w:val="24"/>
              </w:rPr>
              <w:t>月</w:t>
            </w:r>
          </w:p>
        </w:tc>
      </w:tr>
      <w:tr w:rsidR="00A7381E" w:rsidRPr="003E5884" w14:paraId="244377BA" w14:textId="77777777" w:rsidTr="00AC7F44">
        <w:trPr>
          <w:trHeight w:val="57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A04A43" w14:textId="77777777" w:rsidR="00A7381E" w:rsidRPr="003E5884" w:rsidRDefault="003C255A">
            <w:pPr>
              <w:rPr>
                <w:rFonts w:asciiTheme="minorEastAsia" w:eastAsiaTheme="minorEastAsia" w:hAnsiTheme="minorEastAsia" w:hint="eastAsia"/>
                <w:bCs/>
                <w:iCs/>
                <w:color w:val="000000"/>
                <w:sz w:val="24"/>
              </w:rPr>
            </w:pPr>
            <w:r w:rsidRPr="003E5884">
              <w:rPr>
                <w:rFonts w:asciiTheme="minorEastAsia" w:eastAsiaTheme="minorEastAsia" w:hAnsiTheme="minorEastAsia" w:hint="eastAsia"/>
                <w:bCs/>
                <w:iCs/>
                <w:color w:val="000000"/>
                <w:sz w:val="24"/>
              </w:rPr>
              <w:t>地点</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1E4DA86F" w14:textId="351D8630" w:rsidR="00E266A3" w:rsidRPr="003E5884" w:rsidRDefault="003C255A">
            <w:pPr>
              <w:rPr>
                <w:rFonts w:asciiTheme="minorEastAsia" w:eastAsiaTheme="minorEastAsia" w:hAnsiTheme="minorEastAsia" w:hint="eastAsia"/>
                <w:bCs/>
                <w:iCs/>
                <w:color w:val="000000"/>
                <w:sz w:val="24"/>
              </w:rPr>
            </w:pPr>
            <w:r w:rsidRPr="003E5884">
              <w:rPr>
                <w:rFonts w:asciiTheme="minorEastAsia" w:eastAsiaTheme="minorEastAsia" w:hAnsiTheme="minorEastAsia" w:hint="eastAsia"/>
                <w:bCs/>
                <w:iCs/>
                <w:color w:val="000000"/>
                <w:sz w:val="24"/>
              </w:rPr>
              <w:t>浙江省衢州市开化县华埠镇华工路1</w:t>
            </w:r>
            <w:r w:rsidRPr="003E5884">
              <w:rPr>
                <w:rFonts w:asciiTheme="minorEastAsia" w:eastAsiaTheme="minorEastAsia" w:hAnsiTheme="minorEastAsia"/>
                <w:bCs/>
                <w:iCs/>
                <w:color w:val="000000"/>
                <w:sz w:val="24"/>
              </w:rPr>
              <w:t>8</w:t>
            </w:r>
            <w:r w:rsidRPr="003E5884">
              <w:rPr>
                <w:rFonts w:asciiTheme="minorEastAsia" w:eastAsiaTheme="minorEastAsia" w:hAnsiTheme="minorEastAsia" w:hint="eastAsia"/>
                <w:bCs/>
                <w:iCs/>
                <w:color w:val="000000"/>
                <w:sz w:val="24"/>
              </w:rPr>
              <w:t>号</w:t>
            </w:r>
          </w:p>
        </w:tc>
      </w:tr>
      <w:tr w:rsidR="00A7381E" w:rsidRPr="003E5884" w14:paraId="0DE19EC4" w14:textId="77777777" w:rsidTr="00AC7F44">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54E666" w14:textId="77777777" w:rsidR="00A7381E" w:rsidRPr="003E5884" w:rsidRDefault="003C255A">
            <w:pPr>
              <w:rPr>
                <w:rFonts w:asciiTheme="minorEastAsia" w:eastAsiaTheme="minorEastAsia" w:hAnsiTheme="minorEastAsia" w:hint="eastAsia"/>
                <w:bCs/>
                <w:iCs/>
                <w:color w:val="000000"/>
                <w:sz w:val="24"/>
              </w:rPr>
            </w:pPr>
            <w:r w:rsidRPr="003E5884">
              <w:rPr>
                <w:rFonts w:asciiTheme="minorEastAsia" w:eastAsiaTheme="minorEastAsia" w:hAnsiTheme="minorEastAsia" w:hint="eastAsia"/>
                <w:bCs/>
                <w:iCs/>
                <w:color w:val="000000"/>
                <w:sz w:val="24"/>
              </w:rPr>
              <w:t>上市公司接待人员姓名</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1FC50B45" w14:textId="6DB540D5" w:rsidR="006717D6" w:rsidRPr="003E5884" w:rsidRDefault="008576DF">
            <w:pPr>
              <w:rPr>
                <w:rFonts w:asciiTheme="minorEastAsia" w:eastAsiaTheme="minorEastAsia" w:hAnsiTheme="minorEastAsia" w:hint="eastAsia"/>
                <w:bCs/>
                <w:iCs/>
                <w:color w:val="000000"/>
                <w:sz w:val="24"/>
              </w:rPr>
            </w:pPr>
            <w:r>
              <w:rPr>
                <w:rFonts w:asciiTheme="minorEastAsia" w:eastAsiaTheme="minorEastAsia" w:hAnsiTheme="minorEastAsia" w:hint="eastAsia"/>
                <w:bCs/>
                <w:iCs/>
                <w:color w:val="000000"/>
                <w:sz w:val="24"/>
              </w:rPr>
              <w:t>董事会秘书</w:t>
            </w:r>
            <w:r w:rsidR="006717D6" w:rsidRPr="003E5884">
              <w:rPr>
                <w:rFonts w:asciiTheme="minorEastAsia" w:eastAsiaTheme="minorEastAsia" w:hAnsiTheme="minorEastAsia" w:hint="eastAsia"/>
                <w:bCs/>
                <w:iCs/>
                <w:color w:val="000000"/>
                <w:sz w:val="24"/>
              </w:rPr>
              <w:t xml:space="preserve"> </w:t>
            </w:r>
            <w:r w:rsidR="00163C38" w:rsidRPr="003E5884">
              <w:rPr>
                <w:rFonts w:asciiTheme="minorEastAsia" w:eastAsiaTheme="minorEastAsia" w:hAnsiTheme="minorEastAsia"/>
                <w:bCs/>
                <w:iCs/>
                <w:color w:val="000000"/>
                <w:sz w:val="24"/>
              </w:rPr>
              <w:t xml:space="preserve">  </w:t>
            </w:r>
            <w:r>
              <w:rPr>
                <w:rFonts w:asciiTheme="minorEastAsia" w:eastAsiaTheme="minorEastAsia" w:hAnsiTheme="minorEastAsia" w:hint="eastAsia"/>
                <w:bCs/>
                <w:iCs/>
                <w:color w:val="000000"/>
                <w:sz w:val="24"/>
              </w:rPr>
              <w:t xml:space="preserve">  </w:t>
            </w:r>
            <w:r w:rsidR="006717D6" w:rsidRPr="003E5884">
              <w:rPr>
                <w:rFonts w:asciiTheme="minorEastAsia" w:eastAsiaTheme="minorEastAsia" w:hAnsiTheme="minorEastAsia" w:hint="eastAsia"/>
                <w:bCs/>
                <w:iCs/>
                <w:color w:val="000000"/>
                <w:sz w:val="24"/>
              </w:rPr>
              <w:t>吴志平</w:t>
            </w:r>
          </w:p>
          <w:p w14:paraId="1317AA01" w14:textId="29345431" w:rsidR="0043467D" w:rsidRPr="003E5884" w:rsidRDefault="002D5BD4">
            <w:pPr>
              <w:rPr>
                <w:rFonts w:asciiTheme="minorEastAsia" w:eastAsiaTheme="minorEastAsia" w:hAnsiTheme="minorEastAsia" w:hint="eastAsia"/>
                <w:bCs/>
                <w:iCs/>
                <w:color w:val="000000"/>
                <w:sz w:val="24"/>
              </w:rPr>
            </w:pPr>
            <w:r w:rsidRPr="003E5884">
              <w:rPr>
                <w:rFonts w:asciiTheme="minorEastAsia" w:eastAsiaTheme="minorEastAsia" w:hAnsiTheme="minorEastAsia" w:hint="eastAsia"/>
                <w:bCs/>
                <w:iCs/>
                <w:color w:val="000000"/>
                <w:sz w:val="24"/>
              </w:rPr>
              <w:t xml:space="preserve">证券事务代表 </w:t>
            </w:r>
            <w:r w:rsidR="0045080C" w:rsidRPr="003E5884">
              <w:rPr>
                <w:rFonts w:asciiTheme="minorEastAsia" w:eastAsiaTheme="minorEastAsia" w:hAnsiTheme="minorEastAsia"/>
                <w:bCs/>
                <w:iCs/>
                <w:color w:val="000000"/>
                <w:sz w:val="24"/>
              </w:rPr>
              <w:t xml:space="preserve">  </w:t>
            </w:r>
            <w:r w:rsidRPr="003E5884">
              <w:rPr>
                <w:rFonts w:asciiTheme="minorEastAsia" w:eastAsiaTheme="minorEastAsia" w:hAnsiTheme="minorEastAsia" w:hint="eastAsia"/>
                <w:bCs/>
                <w:iCs/>
                <w:color w:val="000000"/>
                <w:sz w:val="24"/>
              </w:rPr>
              <w:t>柳</w:t>
            </w:r>
            <w:r w:rsidR="0045080C" w:rsidRPr="003E5884">
              <w:rPr>
                <w:rFonts w:asciiTheme="minorEastAsia" w:eastAsiaTheme="minorEastAsia" w:hAnsiTheme="minorEastAsia" w:hint="eastAsia"/>
                <w:bCs/>
                <w:iCs/>
                <w:color w:val="000000"/>
                <w:sz w:val="24"/>
              </w:rPr>
              <w:t xml:space="preserve"> </w:t>
            </w:r>
            <w:r w:rsidR="0045080C" w:rsidRPr="003E5884">
              <w:rPr>
                <w:rFonts w:asciiTheme="minorEastAsia" w:eastAsiaTheme="minorEastAsia" w:hAnsiTheme="minorEastAsia"/>
                <w:bCs/>
                <w:iCs/>
                <w:color w:val="000000"/>
                <w:sz w:val="24"/>
              </w:rPr>
              <w:t xml:space="preserve"> </w:t>
            </w:r>
            <w:r w:rsidRPr="003E5884">
              <w:rPr>
                <w:rFonts w:asciiTheme="minorEastAsia" w:eastAsiaTheme="minorEastAsia" w:hAnsiTheme="minorEastAsia" w:hint="eastAsia"/>
                <w:bCs/>
                <w:iCs/>
                <w:color w:val="000000"/>
                <w:sz w:val="24"/>
              </w:rPr>
              <w:t>强</w:t>
            </w:r>
          </w:p>
        </w:tc>
      </w:tr>
      <w:tr w:rsidR="00AE4F9A" w:rsidRPr="003E5884" w14:paraId="773C24C5" w14:textId="77777777" w:rsidTr="00AC7F44">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9B6F6E" w14:textId="5A2EB12C" w:rsidR="00AE4F9A" w:rsidRPr="003E5884" w:rsidRDefault="00AE4F9A" w:rsidP="00AE4F9A">
            <w:pPr>
              <w:spacing w:line="480" w:lineRule="atLeast"/>
              <w:rPr>
                <w:rFonts w:ascii="宋体" w:hAnsi="宋体" w:hint="eastAsia"/>
                <w:color w:val="333333"/>
                <w:sz w:val="24"/>
                <w:shd w:val="clear" w:color="auto" w:fill="FFFFFF"/>
              </w:rPr>
            </w:pPr>
            <w:r w:rsidRPr="003E5884">
              <w:rPr>
                <w:rFonts w:ascii="宋体" w:hAnsi="宋体" w:hint="eastAsia"/>
                <w:color w:val="333333"/>
                <w:sz w:val="24"/>
                <w:shd w:val="clear" w:color="auto" w:fill="FFFFFF"/>
              </w:rPr>
              <w:t>访谈主要内容介绍</w:t>
            </w:r>
          </w:p>
          <w:p w14:paraId="1305B9B0" w14:textId="77777777" w:rsidR="00AE4F9A" w:rsidRPr="003E5884" w:rsidRDefault="00AE4F9A" w:rsidP="00AE4F9A">
            <w:pPr>
              <w:rPr>
                <w:rFonts w:ascii="宋体" w:hAnsi="宋体" w:hint="eastAsia"/>
                <w:color w:val="333333"/>
                <w:sz w:val="24"/>
                <w:shd w:val="clear" w:color="auto" w:fill="FFFFFF"/>
              </w:rPr>
            </w:pP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4B659E4" w14:textId="77777777" w:rsidR="00AE4F9A" w:rsidRPr="003E5884" w:rsidRDefault="00AE4F9A" w:rsidP="00C605E7">
            <w:pPr>
              <w:spacing w:line="360" w:lineRule="auto"/>
              <w:ind w:firstLineChars="200" w:firstLine="482"/>
              <w:rPr>
                <w:rFonts w:ascii="宋体" w:hAnsi="宋体" w:hint="eastAsia"/>
                <w:b/>
                <w:bCs/>
                <w:color w:val="333333"/>
                <w:sz w:val="24"/>
                <w:shd w:val="clear" w:color="auto" w:fill="FFFFFF"/>
              </w:rPr>
            </w:pPr>
            <w:r w:rsidRPr="003E5884">
              <w:rPr>
                <w:rFonts w:ascii="宋体" w:hAnsi="宋体" w:hint="eastAsia"/>
                <w:b/>
                <w:bCs/>
                <w:color w:val="333333"/>
                <w:sz w:val="24"/>
                <w:shd w:val="clear" w:color="auto" w:fill="FFFFFF"/>
              </w:rPr>
              <w:t>1、公司介绍</w:t>
            </w:r>
          </w:p>
          <w:p w14:paraId="28F52D8A" w14:textId="77777777" w:rsidR="00A71001" w:rsidRPr="003E5884" w:rsidRDefault="00A71001" w:rsidP="00A71001">
            <w:pPr>
              <w:keepNext/>
              <w:keepLines/>
              <w:pageBreakBefore/>
              <w:spacing w:line="360" w:lineRule="auto"/>
              <w:ind w:firstLineChars="200" w:firstLine="480"/>
              <w:rPr>
                <w:rFonts w:ascii="宋体" w:hAnsi="宋体" w:hint="eastAsia"/>
                <w:color w:val="333333"/>
                <w:sz w:val="24"/>
                <w:shd w:val="clear" w:color="auto" w:fill="FFFFFF"/>
              </w:rPr>
            </w:pPr>
            <w:r w:rsidRPr="003E5884">
              <w:rPr>
                <w:rFonts w:ascii="宋体" w:hAnsi="宋体" w:hint="eastAsia"/>
                <w:color w:val="333333"/>
                <w:sz w:val="24"/>
                <w:shd w:val="clear" w:color="auto" w:fill="FFFFFF"/>
              </w:rPr>
              <w:t>浙江华康药业股份有限公司是一家专业从事研发、生产、销售各种功能性糖醇、淀粉糖及健康食品配料的国家高新技术企业。</w:t>
            </w:r>
          </w:p>
          <w:p w14:paraId="2D656F01" w14:textId="2F10D4C7" w:rsidR="00BE4AAF" w:rsidRPr="00BE4AAF" w:rsidRDefault="00BE4AAF" w:rsidP="00BE4AAF">
            <w:pPr>
              <w:pStyle w:val="ab"/>
              <w:widowControl/>
              <w:spacing w:beforeAutospacing="0" w:afterAutospacing="0" w:line="360" w:lineRule="auto"/>
              <w:ind w:firstLineChars="200" w:firstLine="480"/>
              <w:jc w:val="both"/>
              <w:rPr>
                <w:rFonts w:ascii="宋体" w:hAnsi="宋体" w:hint="eastAsia"/>
                <w:color w:val="333333"/>
                <w:kern w:val="2"/>
                <w:shd w:val="clear" w:color="auto" w:fill="FFFFFF"/>
              </w:rPr>
            </w:pPr>
            <w:r w:rsidRPr="00BE4AAF">
              <w:rPr>
                <w:rFonts w:ascii="宋体" w:hAnsi="宋体" w:hint="eastAsia"/>
                <w:color w:val="333333"/>
                <w:kern w:val="2"/>
                <w:shd w:val="clear" w:color="auto" w:fill="FFFFFF"/>
              </w:rPr>
              <w:t>2024年，公司持续秉持“做世界领先的糖醇专家”的企业愿景，贯彻落实“客户至上，精益求精”的经营思想。通过深耕主业，聚焦优势产品，不断优化组织布局，持续加大资源投入，推进技术创新和产品应用，公司在业务方面总体上保持了相对稳定的发展态势。</w:t>
            </w:r>
          </w:p>
          <w:p w14:paraId="4B6BF838" w14:textId="5ADDA525" w:rsidR="003F3490" w:rsidRPr="00BE4AAF" w:rsidRDefault="00BE4AAF" w:rsidP="00BE4AAF">
            <w:pPr>
              <w:pStyle w:val="ab"/>
              <w:widowControl/>
              <w:spacing w:beforeAutospacing="0" w:afterAutospacing="0" w:line="360" w:lineRule="auto"/>
              <w:ind w:firstLineChars="200" w:firstLine="480"/>
              <w:jc w:val="both"/>
              <w:rPr>
                <w:rFonts w:ascii="宋体" w:hAnsi="宋体" w:hint="eastAsia"/>
                <w:color w:val="333333"/>
                <w:kern w:val="2"/>
                <w:shd w:val="clear" w:color="auto" w:fill="FFFFFF"/>
              </w:rPr>
            </w:pPr>
            <w:r w:rsidRPr="00BE4AAF">
              <w:rPr>
                <w:rFonts w:ascii="宋体" w:hAnsi="宋体" w:hint="eastAsia"/>
                <w:color w:val="333333"/>
                <w:kern w:val="2"/>
                <w:shd w:val="clear" w:color="auto" w:fill="FFFFFF"/>
              </w:rPr>
              <w:t>2024年，公司实现营业收入28.08亿元，较去年同比增长0.93%；归属于上市公司股东的净利润2.68亿元，较去年同比下降27.72%，归属于上市公司股东的扣除非经常性损益的净利润2.59亿元，同比下降27.46%。归属于上市公司股东的净资产为32.43亿元，同比增长4.98%；总资产69.92 亿元，同比增长13.18%。</w:t>
            </w:r>
          </w:p>
          <w:p w14:paraId="66A87FBD" w14:textId="2301C012" w:rsidR="002D5BD4" w:rsidRPr="005724D8" w:rsidRDefault="00BD492D" w:rsidP="005724D8">
            <w:pPr>
              <w:pStyle w:val="ab"/>
              <w:widowControl/>
              <w:spacing w:beforeAutospacing="0" w:afterAutospacing="0" w:line="360" w:lineRule="auto"/>
              <w:ind w:firstLineChars="200" w:firstLine="482"/>
              <w:jc w:val="both"/>
              <w:rPr>
                <w:rFonts w:ascii="宋体" w:hAnsi="宋体" w:hint="eastAsia"/>
                <w:color w:val="333333"/>
                <w:kern w:val="2"/>
                <w:shd w:val="clear" w:color="auto" w:fill="FFFFFF"/>
              </w:rPr>
            </w:pPr>
            <w:r w:rsidRPr="005724D8">
              <w:rPr>
                <w:rFonts w:ascii="宋体" w:hAnsi="宋体" w:hint="eastAsia"/>
                <w:b/>
                <w:bCs/>
                <w:color w:val="333333"/>
                <w:shd w:val="clear" w:color="auto" w:fill="FFFFFF"/>
              </w:rPr>
              <w:t>2、</w:t>
            </w:r>
            <w:r w:rsidR="00BE4AAF">
              <w:rPr>
                <w:rFonts w:ascii="宋体" w:hAnsi="宋体" w:hint="eastAsia"/>
                <w:b/>
                <w:bCs/>
                <w:color w:val="333333"/>
                <w:shd w:val="clear" w:color="auto" w:fill="FFFFFF"/>
              </w:rPr>
              <w:t>请介绍一下舟山华康的进展情况</w:t>
            </w:r>
            <w:r w:rsidR="00603352">
              <w:rPr>
                <w:rFonts w:ascii="宋体" w:hAnsi="宋体" w:hint="eastAsia"/>
                <w:b/>
                <w:bCs/>
                <w:color w:val="333333"/>
                <w:shd w:val="clear" w:color="auto" w:fill="FFFFFF"/>
              </w:rPr>
              <w:t>。</w:t>
            </w:r>
          </w:p>
          <w:p w14:paraId="363C5133" w14:textId="77777777" w:rsidR="00BE4AAF" w:rsidRDefault="00BE4AAF" w:rsidP="00BE4AAF">
            <w:pPr>
              <w:spacing w:line="360" w:lineRule="auto"/>
              <w:ind w:firstLineChars="200" w:firstLine="480"/>
              <w:rPr>
                <w:rFonts w:ascii="宋体" w:hAnsi="宋体" w:hint="eastAsia"/>
                <w:sz w:val="24"/>
              </w:rPr>
            </w:pPr>
            <w:r w:rsidRPr="00BE4AAF">
              <w:rPr>
                <w:rFonts w:ascii="宋体" w:hAnsi="宋体" w:hint="eastAsia"/>
                <w:sz w:val="24"/>
                <w:lang w:eastAsia="zh-Hans"/>
              </w:rPr>
              <w:t>“200万吨玉米精深加工健康食品配料项目”分两期建设，其中一期项目“100万吨玉米精深加工健康食品配料项目”于2022年8月启动，一期项目建设期为5年，分两个阶段，第一阶段建设期2年，主要以液体</w:t>
            </w:r>
            <w:r w:rsidRPr="00BE4AAF">
              <w:rPr>
                <w:rFonts w:ascii="宋体" w:hAnsi="宋体" w:hint="eastAsia"/>
                <w:sz w:val="24"/>
                <w:lang w:eastAsia="zh-Hans"/>
              </w:rPr>
              <w:lastRenderedPageBreak/>
              <w:t>糖浆类及部分晶体糖醇产品为主，第二阶段建设期3年，膳食纤维、变性淀粉等新的产品线会陆续投入建设。</w:t>
            </w:r>
          </w:p>
          <w:p w14:paraId="1B4AFF00" w14:textId="095ABBF6" w:rsidR="003C0CEB" w:rsidRPr="003E5884" w:rsidRDefault="00BE4AAF" w:rsidP="00BE4AAF">
            <w:pPr>
              <w:spacing w:line="360" w:lineRule="auto"/>
              <w:ind w:firstLineChars="200" w:firstLine="480"/>
              <w:rPr>
                <w:rFonts w:ascii="宋体" w:hAnsi="宋体" w:hint="eastAsia"/>
                <w:sz w:val="24"/>
                <w:lang w:eastAsia="zh-Hans"/>
              </w:rPr>
            </w:pPr>
            <w:r w:rsidRPr="00BE4AAF">
              <w:rPr>
                <w:rFonts w:ascii="宋体" w:hAnsi="宋体" w:hint="eastAsia"/>
                <w:sz w:val="24"/>
                <w:lang w:eastAsia="zh-Hans"/>
              </w:rPr>
              <w:t>截至目前，一期项目“100万吨玉米精深加工健康食品配料项目”的晶体山梨糖醇产线已经投产，其他产线以及年加工10万吨玉米胚芽榨油项目、年产10万吨麦芽糊精项目、年产10万吨植脂末技改项目预计将在2025年陆续投产。</w:t>
            </w:r>
          </w:p>
          <w:p w14:paraId="5AB3E3C8" w14:textId="7BFD08A2" w:rsidR="00A524A2" w:rsidRPr="003E5884" w:rsidRDefault="00BD492D" w:rsidP="002D79EB">
            <w:pPr>
              <w:pStyle w:val="ab"/>
              <w:widowControl/>
              <w:spacing w:beforeAutospacing="0" w:afterAutospacing="0" w:line="360" w:lineRule="auto"/>
              <w:ind w:firstLineChars="200" w:firstLine="482"/>
              <w:jc w:val="both"/>
              <w:rPr>
                <w:rFonts w:ascii="宋体" w:hAnsi="宋体" w:hint="eastAsia"/>
                <w:b/>
                <w:bCs/>
                <w:color w:val="333333"/>
                <w:shd w:val="clear" w:color="auto" w:fill="FFFFFF"/>
              </w:rPr>
            </w:pPr>
            <w:r w:rsidRPr="003E5884">
              <w:rPr>
                <w:rFonts w:ascii="宋体" w:hAnsi="宋体"/>
                <w:b/>
                <w:bCs/>
                <w:color w:val="333333"/>
                <w:shd w:val="clear" w:color="auto" w:fill="FFFFFF"/>
              </w:rPr>
              <w:t>3</w:t>
            </w:r>
            <w:r w:rsidRPr="003E5884">
              <w:rPr>
                <w:rFonts w:ascii="宋体" w:hAnsi="宋体" w:hint="eastAsia"/>
                <w:b/>
                <w:bCs/>
                <w:color w:val="333333"/>
                <w:shd w:val="clear" w:color="auto" w:fill="FFFFFF"/>
              </w:rPr>
              <w:t>、</w:t>
            </w:r>
            <w:r w:rsidR="007D6087">
              <w:rPr>
                <w:rFonts w:ascii="宋体" w:hAnsi="宋体" w:hint="eastAsia"/>
                <w:b/>
                <w:bCs/>
                <w:color w:val="333333"/>
                <w:shd w:val="clear" w:color="auto" w:fill="FFFFFF"/>
              </w:rPr>
              <w:t>请介绍一下公司2024年</w:t>
            </w:r>
            <w:r w:rsidR="00BE4AAF" w:rsidRPr="007D6087">
              <w:rPr>
                <w:rFonts w:ascii="宋体" w:hAnsi="宋体" w:hint="eastAsia"/>
                <w:b/>
                <w:bCs/>
                <w:color w:val="333333"/>
                <w:shd w:val="clear" w:color="auto" w:fill="FFFFFF"/>
              </w:rPr>
              <w:t>产品</w:t>
            </w:r>
            <w:r w:rsidR="007D6087" w:rsidRPr="007D6087">
              <w:rPr>
                <w:rFonts w:ascii="宋体" w:hAnsi="宋体" w:hint="eastAsia"/>
                <w:b/>
                <w:bCs/>
                <w:color w:val="333333"/>
                <w:shd w:val="clear" w:color="auto" w:fill="FFFFFF"/>
              </w:rPr>
              <w:t>销售</w:t>
            </w:r>
            <w:r w:rsidR="00BE4AAF" w:rsidRPr="007D6087">
              <w:rPr>
                <w:rFonts w:ascii="宋体" w:hAnsi="宋体" w:hint="eastAsia"/>
                <w:b/>
                <w:bCs/>
                <w:color w:val="333333"/>
                <w:shd w:val="clear" w:color="auto" w:fill="FFFFFF"/>
              </w:rPr>
              <w:t>情况</w:t>
            </w:r>
          </w:p>
          <w:p w14:paraId="3C441058" w14:textId="6A8105DB" w:rsidR="004A6F59" w:rsidRPr="007D6087" w:rsidRDefault="007D6087" w:rsidP="003F3490">
            <w:pPr>
              <w:spacing w:line="360" w:lineRule="auto"/>
              <w:ind w:firstLineChars="200" w:firstLine="480"/>
              <w:rPr>
                <w:rFonts w:ascii="宋体" w:hAnsi="宋体" w:hint="eastAsia"/>
                <w:sz w:val="24"/>
              </w:rPr>
            </w:pPr>
            <w:r>
              <w:rPr>
                <w:rFonts w:ascii="宋体" w:hAnsi="宋体" w:hint="eastAsia"/>
                <w:sz w:val="24"/>
                <w:lang w:eastAsia="zh-Hans"/>
              </w:rPr>
              <w:t>2024年，</w:t>
            </w:r>
            <w:r w:rsidR="00A06F71" w:rsidRPr="00A06F71">
              <w:rPr>
                <w:rFonts w:ascii="宋体" w:hAnsi="宋体" w:hint="eastAsia"/>
                <w:sz w:val="24"/>
                <w:lang w:eastAsia="zh-Hans"/>
              </w:rPr>
              <w:t>整体市场</w:t>
            </w:r>
            <w:r w:rsidR="00A06F71">
              <w:rPr>
                <w:rFonts w:ascii="宋体" w:hAnsi="宋体" w:hint="eastAsia"/>
                <w:sz w:val="24"/>
                <w:lang w:eastAsia="zh-Hans"/>
              </w:rPr>
              <w:t>销售</w:t>
            </w:r>
            <w:r w:rsidR="00A06F71" w:rsidRPr="00A06F71">
              <w:rPr>
                <w:rFonts w:ascii="宋体" w:hAnsi="宋体" w:hint="eastAsia"/>
                <w:sz w:val="24"/>
                <w:lang w:eastAsia="zh-Hans"/>
              </w:rPr>
              <w:t>价格有所下降，但幅度不大。</w:t>
            </w:r>
            <w:r>
              <w:rPr>
                <w:rFonts w:ascii="宋体" w:hAnsi="宋体" w:hint="eastAsia"/>
                <w:sz w:val="24"/>
                <w:lang w:eastAsia="zh-Hans"/>
              </w:rPr>
              <w:t>公司</w:t>
            </w:r>
            <w:r w:rsidRPr="007D6087">
              <w:rPr>
                <w:rFonts w:ascii="宋体" w:hAnsi="宋体"/>
                <w:sz w:val="24"/>
                <w:lang w:eastAsia="zh-Hans"/>
              </w:rPr>
              <w:t>晶体糖醇产品</w:t>
            </w:r>
            <w:r>
              <w:rPr>
                <w:rFonts w:ascii="宋体" w:hAnsi="宋体" w:hint="eastAsia"/>
                <w:sz w:val="24"/>
                <w:lang w:eastAsia="zh-Hans"/>
              </w:rPr>
              <w:t>实现营业收入</w:t>
            </w:r>
            <w:r w:rsidRPr="007D6087">
              <w:rPr>
                <w:rFonts w:ascii="宋体" w:hAnsi="宋体"/>
                <w:sz w:val="24"/>
                <w:lang w:eastAsia="zh-Hans"/>
              </w:rPr>
              <w:t>194</w:t>
            </w:r>
            <w:r w:rsidRPr="007D6087">
              <w:rPr>
                <w:rFonts w:ascii="宋体" w:hAnsi="宋体" w:hint="eastAsia"/>
                <w:sz w:val="24"/>
                <w:lang w:eastAsia="zh-Hans"/>
              </w:rPr>
              <w:t>,</w:t>
            </w:r>
            <w:r w:rsidRPr="007D6087">
              <w:rPr>
                <w:rFonts w:ascii="宋体" w:hAnsi="宋体"/>
                <w:sz w:val="24"/>
                <w:lang w:eastAsia="zh-Hans"/>
              </w:rPr>
              <w:t>259</w:t>
            </w:r>
            <w:r w:rsidRPr="007D6087">
              <w:rPr>
                <w:rFonts w:ascii="宋体" w:hAnsi="宋体" w:hint="eastAsia"/>
                <w:sz w:val="24"/>
                <w:lang w:eastAsia="zh-Hans"/>
              </w:rPr>
              <w:t>.</w:t>
            </w:r>
            <w:r w:rsidRPr="007D6087">
              <w:rPr>
                <w:rFonts w:ascii="宋体" w:hAnsi="宋体"/>
                <w:sz w:val="24"/>
                <w:lang w:eastAsia="zh-Hans"/>
              </w:rPr>
              <w:t>98</w:t>
            </w:r>
            <w:r w:rsidRPr="007D6087">
              <w:rPr>
                <w:rFonts w:ascii="宋体" w:hAnsi="宋体" w:hint="eastAsia"/>
                <w:sz w:val="24"/>
                <w:lang w:eastAsia="zh-Hans"/>
              </w:rPr>
              <w:t>万元</w:t>
            </w:r>
            <w:r>
              <w:rPr>
                <w:rFonts w:ascii="宋体" w:hAnsi="宋体" w:hint="eastAsia"/>
                <w:sz w:val="24"/>
                <w:lang w:eastAsia="zh-Hans"/>
              </w:rPr>
              <w:t>，</w:t>
            </w:r>
            <w:r w:rsidRPr="007D6087">
              <w:rPr>
                <w:rFonts w:ascii="宋体" w:hAnsi="宋体"/>
                <w:sz w:val="24"/>
                <w:lang w:eastAsia="zh-Hans"/>
              </w:rPr>
              <w:t>比上年</w:t>
            </w:r>
            <w:r>
              <w:rPr>
                <w:rFonts w:ascii="宋体" w:hAnsi="宋体" w:hint="eastAsia"/>
                <w:sz w:val="24"/>
                <w:lang w:eastAsia="zh-Hans"/>
              </w:rPr>
              <w:t>同期</w:t>
            </w:r>
            <w:r w:rsidRPr="007D6087">
              <w:rPr>
                <w:rFonts w:ascii="宋体" w:hAnsi="宋体"/>
                <w:sz w:val="24"/>
                <w:lang w:eastAsia="zh-Hans"/>
              </w:rPr>
              <w:t>增</w:t>
            </w:r>
            <w:r>
              <w:rPr>
                <w:rFonts w:ascii="宋体" w:hAnsi="宋体" w:hint="eastAsia"/>
                <w:sz w:val="24"/>
                <w:lang w:eastAsia="zh-Hans"/>
              </w:rPr>
              <w:t>长</w:t>
            </w:r>
            <w:r w:rsidRPr="007D6087">
              <w:rPr>
                <w:rFonts w:ascii="宋体" w:hAnsi="宋体"/>
                <w:sz w:val="24"/>
                <w:lang w:eastAsia="zh-Hans"/>
              </w:rPr>
              <w:t>1.51</w:t>
            </w:r>
            <w:r>
              <w:rPr>
                <w:rFonts w:ascii="宋体" w:hAnsi="宋体" w:hint="eastAsia"/>
                <w:sz w:val="24"/>
              </w:rPr>
              <w:t>%，</w:t>
            </w:r>
            <w:r w:rsidRPr="007D6087">
              <w:rPr>
                <w:rFonts w:ascii="宋体" w:hAnsi="宋体"/>
                <w:sz w:val="24"/>
              </w:rPr>
              <w:t>液体糖、醇及其他产品</w:t>
            </w:r>
            <w:r>
              <w:rPr>
                <w:rFonts w:ascii="宋体" w:hAnsi="宋体" w:hint="eastAsia"/>
                <w:sz w:val="24"/>
                <w:lang w:eastAsia="zh-Hans"/>
              </w:rPr>
              <w:t>实现营业收入</w:t>
            </w:r>
            <w:r w:rsidRPr="007D6087">
              <w:rPr>
                <w:rFonts w:ascii="宋体" w:hAnsi="宋体"/>
                <w:sz w:val="24"/>
                <w:lang w:eastAsia="zh-Hans"/>
              </w:rPr>
              <w:t>75</w:t>
            </w:r>
            <w:r>
              <w:rPr>
                <w:rFonts w:ascii="宋体" w:hAnsi="宋体" w:hint="eastAsia"/>
                <w:sz w:val="24"/>
              </w:rPr>
              <w:t>,</w:t>
            </w:r>
            <w:r w:rsidRPr="007D6087">
              <w:rPr>
                <w:rFonts w:ascii="宋体" w:hAnsi="宋体"/>
                <w:sz w:val="24"/>
                <w:lang w:eastAsia="zh-Hans"/>
              </w:rPr>
              <w:t>521</w:t>
            </w:r>
            <w:r>
              <w:rPr>
                <w:rFonts w:ascii="宋体" w:hAnsi="宋体" w:hint="eastAsia"/>
                <w:sz w:val="24"/>
              </w:rPr>
              <w:t>.</w:t>
            </w:r>
            <w:r w:rsidRPr="007D6087">
              <w:rPr>
                <w:rFonts w:ascii="宋体" w:hAnsi="宋体"/>
                <w:sz w:val="24"/>
                <w:lang w:eastAsia="zh-Hans"/>
              </w:rPr>
              <w:t>31</w:t>
            </w:r>
            <w:r w:rsidRPr="007D6087">
              <w:rPr>
                <w:rFonts w:ascii="宋体" w:hAnsi="宋体" w:hint="eastAsia"/>
                <w:sz w:val="24"/>
                <w:lang w:eastAsia="zh-Hans"/>
              </w:rPr>
              <w:t>万元</w:t>
            </w:r>
            <w:r>
              <w:rPr>
                <w:rFonts w:ascii="宋体" w:hAnsi="宋体" w:hint="eastAsia"/>
                <w:sz w:val="24"/>
              </w:rPr>
              <w:t>，</w:t>
            </w:r>
            <w:r w:rsidRPr="007D6087">
              <w:rPr>
                <w:rFonts w:ascii="宋体" w:hAnsi="宋体"/>
                <w:sz w:val="24"/>
                <w:lang w:eastAsia="zh-Hans"/>
              </w:rPr>
              <w:t>比上年</w:t>
            </w:r>
            <w:r>
              <w:rPr>
                <w:rFonts w:ascii="宋体" w:hAnsi="宋体" w:hint="eastAsia"/>
                <w:sz w:val="24"/>
                <w:lang w:eastAsia="zh-Hans"/>
              </w:rPr>
              <w:t>同期</w:t>
            </w:r>
            <w:r w:rsidRPr="007D6087">
              <w:rPr>
                <w:rFonts w:ascii="宋体" w:hAnsi="宋体"/>
                <w:sz w:val="24"/>
                <w:lang w:eastAsia="zh-Hans"/>
              </w:rPr>
              <w:t>增</w:t>
            </w:r>
            <w:r>
              <w:rPr>
                <w:rFonts w:ascii="宋体" w:hAnsi="宋体" w:hint="eastAsia"/>
                <w:sz w:val="24"/>
                <w:lang w:eastAsia="zh-Hans"/>
              </w:rPr>
              <w:t>长</w:t>
            </w:r>
            <w:r>
              <w:rPr>
                <w:rFonts w:ascii="宋体" w:hAnsi="宋体" w:hint="eastAsia"/>
                <w:sz w:val="24"/>
              </w:rPr>
              <w:t>11</w:t>
            </w:r>
            <w:r w:rsidRPr="007D6087">
              <w:rPr>
                <w:rFonts w:ascii="宋体" w:hAnsi="宋体"/>
                <w:sz w:val="24"/>
                <w:lang w:eastAsia="zh-Hans"/>
              </w:rPr>
              <w:t>.</w:t>
            </w:r>
            <w:r>
              <w:rPr>
                <w:rFonts w:ascii="宋体" w:hAnsi="宋体" w:hint="eastAsia"/>
                <w:sz w:val="24"/>
              </w:rPr>
              <w:t>03%。销量方面，</w:t>
            </w:r>
            <w:r w:rsidRPr="007D6087">
              <w:rPr>
                <w:rFonts w:ascii="宋体" w:hAnsi="宋体"/>
                <w:sz w:val="24"/>
                <w:lang w:eastAsia="zh-Hans"/>
              </w:rPr>
              <w:t>晶体糖醇产品</w:t>
            </w:r>
            <w:r>
              <w:rPr>
                <w:rFonts w:ascii="宋体" w:hAnsi="宋体" w:hint="eastAsia"/>
                <w:sz w:val="24"/>
                <w:lang w:eastAsia="zh-Hans"/>
              </w:rPr>
              <w:t>销售</w:t>
            </w:r>
            <w:r w:rsidRPr="007D6087">
              <w:rPr>
                <w:rFonts w:ascii="宋体" w:hAnsi="宋体"/>
                <w:sz w:val="24"/>
                <w:lang w:eastAsia="zh-Hans"/>
              </w:rPr>
              <w:t>168,627.29</w:t>
            </w:r>
            <w:r>
              <w:rPr>
                <w:rFonts w:ascii="宋体" w:hAnsi="宋体" w:hint="eastAsia"/>
                <w:sz w:val="24"/>
                <w:lang w:eastAsia="zh-Hans"/>
              </w:rPr>
              <w:t>吨，</w:t>
            </w:r>
            <w:r w:rsidRPr="007D6087">
              <w:rPr>
                <w:rFonts w:ascii="宋体" w:hAnsi="宋体"/>
                <w:sz w:val="24"/>
                <w:lang w:eastAsia="zh-Hans"/>
              </w:rPr>
              <w:t>比上年</w:t>
            </w:r>
            <w:r>
              <w:rPr>
                <w:rFonts w:ascii="宋体" w:hAnsi="宋体" w:hint="eastAsia"/>
                <w:sz w:val="24"/>
                <w:lang w:eastAsia="zh-Hans"/>
              </w:rPr>
              <w:t>同期</w:t>
            </w:r>
            <w:r w:rsidRPr="007D6087">
              <w:rPr>
                <w:rFonts w:ascii="宋体" w:hAnsi="宋体"/>
                <w:sz w:val="24"/>
                <w:lang w:eastAsia="zh-Hans"/>
              </w:rPr>
              <w:t>增</w:t>
            </w:r>
            <w:r>
              <w:rPr>
                <w:rFonts w:ascii="宋体" w:hAnsi="宋体" w:hint="eastAsia"/>
                <w:sz w:val="24"/>
                <w:lang w:eastAsia="zh-Hans"/>
              </w:rPr>
              <w:t>长</w:t>
            </w:r>
            <w:r w:rsidRPr="007D6087">
              <w:rPr>
                <w:rFonts w:ascii="宋体" w:hAnsi="宋体"/>
                <w:sz w:val="24"/>
                <w:lang w:eastAsia="zh-Hans"/>
              </w:rPr>
              <w:t>1</w:t>
            </w:r>
            <w:r>
              <w:rPr>
                <w:rFonts w:ascii="宋体" w:hAnsi="宋体" w:hint="eastAsia"/>
                <w:sz w:val="24"/>
              </w:rPr>
              <w:t>3</w:t>
            </w:r>
            <w:r w:rsidRPr="007D6087">
              <w:rPr>
                <w:rFonts w:ascii="宋体" w:hAnsi="宋体"/>
                <w:sz w:val="24"/>
                <w:lang w:eastAsia="zh-Hans"/>
              </w:rPr>
              <w:t>.</w:t>
            </w:r>
            <w:r>
              <w:rPr>
                <w:rFonts w:ascii="宋体" w:hAnsi="宋体" w:hint="eastAsia"/>
                <w:sz w:val="24"/>
              </w:rPr>
              <w:t>43%，</w:t>
            </w:r>
            <w:r w:rsidRPr="007D6087">
              <w:rPr>
                <w:rFonts w:ascii="宋体" w:hAnsi="宋体"/>
                <w:sz w:val="24"/>
              </w:rPr>
              <w:t>液体糖、</w:t>
            </w:r>
            <w:proofErr w:type="gramStart"/>
            <w:r w:rsidRPr="007D6087">
              <w:rPr>
                <w:rFonts w:ascii="宋体" w:hAnsi="宋体"/>
                <w:sz w:val="24"/>
              </w:rPr>
              <w:t>醇及其</w:t>
            </w:r>
            <w:proofErr w:type="gramEnd"/>
            <w:r w:rsidRPr="007D6087">
              <w:rPr>
                <w:rFonts w:ascii="宋体" w:hAnsi="宋体"/>
                <w:sz w:val="24"/>
              </w:rPr>
              <w:t>他产品</w:t>
            </w:r>
            <w:r>
              <w:rPr>
                <w:rFonts w:ascii="宋体" w:hAnsi="宋体" w:hint="eastAsia"/>
                <w:sz w:val="24"/>
                <w:lang w:eastAsia="zh-Hans"/>
              </w:rPr>
              <w:t>销售</w:t>
            </w:r>
            <w:r w:rsidRPr="007D6087">
              <w:rPr>
                <w:rFonts w:ascii="宋体" w:hAnsi="宋体"/>
                <w:sz w:val="24"/>
                <w:lang w:eastAsia="zh-Hans"/>
              </w:rPr>
              <w:t>233,173.98</w:t>
            </w:r>
            <w:r>
              <w:rPr>
                <w:rFonts w:ascii="宋体" w:hAnsi="宋体" w:hint="eastAsia"/>
                <w:sz w:val="24"/>
                <w:lang w:eastAsia="zh-Hans"/>
              </w:rPr>
              <w:t>吨</w:t>
            </w:r>
            <w:r>
              <w:rPr>
                <w:rFonts w:ascii="宋体" w:hAnsi="宋体" w:hint="eastAsia"/>
                <w:sz w:val="24"/>
              </w:rPr>
              <w:t>，</w:t>
            </w:r>
            <w:r w:rsidRPr="007D6087">
              <w:rPr>
                <w:rFonts w:ascii="宋体" w:hAnsi="宋体"/>
                <w:sz w:val="24"/>
                <w:lang w:eastAsia="zh-Hans"/>
              </w:rPr>
              <w:t>比上年</w:t>
            </w:r>
            <w:r>
              <w:rPr>
                <w:rFonts w:ascii="宋体" w:hAnsi="宋体" w:hint="eastAsia"/>
                <w:sz w:val="24"/>
                <w:lang w:eastAsia="zh-Hans"/>
              </w:rPr>
              <w:t>同期</w:t>
            </w:r>
            <w:r w:rsidRPr="007D6087">
              <w:rPr>
                <w:rFonts w:ascii="宋体" w:hAnsi="宋体"/>
                <w:sz w:val="24"/>
                <w:lang w:eastAsia="zh-Hans"/>
              </w:rPr>
              <w:t>增</w:t>
            </w:r>
            <w:r>
              <w:rPr>
                <w:rFonts w:ascii="宋体" w:hAnsi="宋体" w:hint="eastAsia"/>
                <w:sz w:val="24"/>
                <w:lang w:eastAsia="zh-Hans"/>
              </w:rPr>
              <w:t>长</w:t>
            </w:r>
            <w:r>
              <w:rPr>
                <w:rFonts w:ascii="宋体" w:hAnsi="宋体" w:hint="eastAsia"/>
                <w:sz w:val="24"/>
              </w:rPr>
              <w:t>11</w:t>
            </w:r>
            <w:r w:rsidRPr="007D6087">
              <w:rPr>
                <w:rFonts w:ascii="宋体" w:hAnsi="宋体"/>
                <w:sz w:val="24"/>
                <w:lang w:eastAsia="zh-Hans"/>
              </w:rPr>
              <w:t>.</w:t>
            </w:r>
            <w:r>
              <w:rPr>
                <w:rFonts w:ascii="宋体" w:hAnsi="宋体" w:hint="eastAsia"/>
                <w:sz w:val="24"/>
              </w:rPr>
              <w:t>17%。</w:t>
            </w:r>
          </w:p>
          <w:p w14:paraId="4DB46367" w14:textId="34658CBB" w:rsidR="006110F2" w:rsidRPr="003E5884" w:rsidRDefault="00A06F71" w:rsidP="00844E5D">
            <w:pPr>
              <w:spacing w:line="360" w:lineRule="auto"/>
              <w:ind w:firstLineChars="200" w:firstLine="482"/>
              <w:rPr>
                <w:rFonts w:ascii="宋体" w:hAnsi="宋体" w:hint="eastAsia"/>
                <w:sz w:val="24"/>
              </w:rPr>
            </w:pPr>
            <w:r>
              <w:rPr>
                <w:rFonts w:ascii="宋体" w:hAnsi="宋体" w:hint="eastAsia"/>
                <w:b/>
                <w:bCs/>
                <w:color w:val="333333"/>
                <w:sz w:val="24"/>
                <w:shd w:val="clear" w:color="auto" w:fill="FFFFFF"/>
              </w:rPr>
              <w:t>4</w:t>
            </w:r>
            <w:r w:rsidR="00BD492D" w:rsidRPr="003E5884">
              <w:rPr>
                <w:rFonts w:ascii="宋体" w:hAnsi="宋体" w:hint="eastAsia"/>
                <w:b/>
                <w:bCs/>
                <w:color w:val="333333"/>
                <w:sz w:val="24"/>
                <w:shd w:val="clear" w:color="auto" w:fill="FFFFFF"/>
              </w:rPr>
              <w:t>、</w:t>
            </w:r>
            <w:r>
              <w:rPr>
                <w:rFonts w:ascii="宋体" w:hAnsi="宋体" w:hint="eastAsia"/>
                <w:b/>
                <w:bCs/>
                <w:color w:val="333333"/>
                <w:sz w:val="24"/>
                <w:shd w:val="clear" w:color="auto" w:fill="FFFFFF"/>
              </w:rPr>
              <w:t>美国加征</w:t>
            </w:r>
            <w:r w:rsidRPr="00A06F71">
              <w:rPr>
                <w:rFonts w:ascii="宋体" w:hAnsi="宋体" w:hint="eastAsia"/>
                <w:b/>
                <w:bCs/>
                <w:color w:val="333333"/>
                <w:sz w:val="24"/>
                <w:shd w:val="clear" w:color="auto" w:fill="FFFFFF"/>
              </w:rPr>
              <w:t>关税对公司的影响，</w:t>
            </w:r>
            <w:r w:rsidR="00DA322D" w:rsidRPr="00DA322D">
              <w:rPr>
                <w:rFonts w:ascii="宋体" w:hAnsi="宋体" w:hint="eastAsia"/>
                <w:b/>
                <w:bCs/>
                <w:color w:val="333333"/>
                <w:sz w:val="24"/>
                <w:shd w:val="clear" w:color="auto" w:fill="FFFFFF"/>
              </w:rPr>
              <w:t>新增部分的关税承担方式，依然是进出口方共同承担吗？</w:t>
            </w:r>
            <w:r w:rsidRPr="00A06F71">
              <w:rPr>
                <w:rFonts w:ascii="宋体" w:hAnsi="宋体" w:hint="eastAsia"/>
                <w:b/>
                <w:bCs/>
                <w:color w:val="333333"/>
                <w:sz w:val="24"/>
                <w:shd w:val="clear" w:color="auto" w:fill="FFFFFF"/>
              </w:rPr>
              <w:t>是否有海外建厂的计划</w:t>
            </w:r>
            <w:r w:rsidR="00F866EB">
              <w:rPr>
                <w:rFonts w:ascii="宋体" w:hAnsi="宋体" w:hint="eastAsia"/>
                <w:b/>
                <w:bCs/>
                <w:color w:val="333333"/>
                <w:sz w:val="24"/>
                <w:shd w:val="clear" w:color="auto" w:fill="FFFFFF"/>
              </w:rPr>
              <w:t>?</w:t>
            </w:r>
          </w:p>
          <w:p w14:paraId="79E65BE9" w14:textId="269321AE" w:rsidR="00FD136E" w:rsidRDefault="00A06F71" w:rsidP="008029D8">
            <w:pPr>
              <w:spacing w:line="360" w:lineRule="auto"/>
              <w:ind w:firstLineChars="200" w:firstLine="480"/>
              <w:rPr>
                <w:rFonts w:ascii="宋体" w:hAnsi="宋体" w:hint="eastAsia"/>
                <w:sz w:val="24"/>
                <w:lang w:eastAsia="zh-Hans"/>
              </w:rPr>
            </w:pPr>
            <w:r w:rsidRPr="00A06F71">
              <w:rPr>
                <w:rFonts w:ascii="宋体" w:hAnsi="宋体" w:hint="eastAsia"/>
                <w:sz w:val="24"/>
                <w:lang w:eastAsia="zh-Hans"/>
              </w:rPr>
              <w:t>在美国提高关税的情况下，公司积极与客户进行沟通，根据情况调整销售策略，以适应外部环境的变化</w:t>
            </w:r>
            <w:r w:rsidR="00DA322D">
              <w:rPr>
                <w:rFonts w:ascii="宋体" w:hAnsi="宋体" w:hint="eastAsia"/>
                <w:sz w:val="24"/>
                <w:lang w:eastAsia="zh-Hans"/>
              </w:rPr>
              <w:t>。</w:t>
            </w:r>
            <w:r w:rsidR="00DA322D" w:rsidRPr="00DA322D">
              <w:rPr>
                <w:rFonts w:ascii="宋体" w:hAnsi="宋体" w:hint="eastAsia"/>
                <w:sz w:val="24"/>
                <w:lang w:eastAsia="zh-Hans"/>
              </w:rPr>
              <w:t>关于关税的承担方式，公司通常需要根据具体贸易条款、双方协商机制及市场供需关系综合确定</w:t>
            </w:r>
            <w:r w:rsidR="00DA322D">
              <w:rPr>
                <w:rFonts w:ascii="宋体" w:hAnsi="宋体" w:hint="eastAsia"/>
                <w:sz w:val="24"/>
                <w:lang w:eastAsia="zh-Hans"/>
              </w:rPr>
              <w:t>。</w:t>
            </w:r>
            <w:r w:rsidRPr="00A06F71">
              <w:rPr>
                <w:rFonts w:ascii="宋体" w:hAnsi="宋体" w:hint="eastAsia"/>
                <w:sz w:val="24"/>
                <w:lang w:eastAsia="zh-Hans"/>
              </w:rPr>
              <w:t>从目前来看，美国加征关税不会对公司出口业务产生重大影响</w:t>
            </w:r>
            <w:r w:rsidR="008029D8">
              <w:rPr>
                <w:rFonts w:ascii="宋体" w:hAnsi="宋体" w:hint="eastAsia"/>
                <w:sz w:val="24"/>
                <w:lang w:eastAsia="zh-Hans"/>
              </w:rPr>
              <w:t>。</w:t>
            </w:r>
            <w:r>
              <w:rPr>
                <w:rFonts w:ascii="宋体" w:hAnsi="宋体" w:hint="eastAsia"/>
                <w:sz w:val="24"/>
                <w:lang w:eastAsia="zh-Hans"/>
              </w:rPr>
              <w:t>同时，</w:t>
            </w:r>
            <w:r w:rsidRPr="00A06F71">
              <w:rPr>
                <w:rFonts w:ascii="宋体" w:hAnsi="宋体" w:hint="eastAsia"/>
                <w:sz w:val="24"/>
                <w:lang w:eastAsia="zh-Hans"/>
              </w:rPr>
              <w:t>公司非常重视海外产能布局，</w:t>
            </w:r>
            <w:r>
              <w:rPr>
                <w:rFonts w:ascii="宋体" w:hAnsi="宋体" w:hint="eastAsia"/>
                <w:sz w:val="24"/>
                <w:lang w:eastAsia="zh-Hans"/>
              </w:rPr>
              <w:t>不排除</w:t>
            </w:r>
            <w:r w:rsidR="0050160F">
              <w:rPr>
                <w:rFonts w:ascii="宋体" w:hAnsi="宋体" w:hint="eastAsia"/>
                <w:sz w:val="24"/>
                <w:lang w:eastAsia="zh-Hans"/>
              </w:rPr>
              <w:t>未来</w:t>
            </w:r>
            <w:r>
              <w:rPr>
                <w:rFonts w:ascii="宋体" w:hAnsi="宋体" w:hint="eastAsia"/>
                <w:sz w:val="24"/>
                <w:lang w:eastAsia="zh-Hans"/>
              </w:rPr>
              <w:t>公司在海外建厂的可能性</w:t>
            </w:r>
            <w:r w:rsidR="0050160F">
              <w:rPr>
                <w:rFonts w:ascii="宋体" w:hAnsi="宋体" w:hint="eastAsia"/>
                <w:sz w:val="24"/>
                <w:lang w:eastAsia="zh-Hans"/>
              </w:rPr>
              <w:t>。</w:t>
            </w:r>
          </w:p>
          <w:p w14:paraId="043AFA45" w14:textId="4AD34BE1" w:rsidR="00A524A2" w:rsidRPr="003E5884" w:rsidRDefault="00D7299A" w:rsidP="00C605E7">
            <w:pPr>
              <w:spacing w:line="360" w:lineRule="auto"/>
              <w:ind w:firstLineChars="200" w:firstLine="482"/>
              <w:rPr>
                <w:rFonts w:ascii="宋体" w:hAnsi="宋体" w:hint="eastAsia"/>
                <w:b/>
                <w:bCs/>
                <w:color w:val="333333"/>
                <w:sz w:val="24"/>
                <w:shd w:val="clear" w:color="auto" w:fill="FFFFFF"/>
              </w:rPr>
            </w:pPr>
            <w:r>
              <w:rPr>
                <w:rFonts w:ascii="宋体" w:hAnsi="宋体" w:hint="eastAsia"/>
                <w:b/>
                <w:bCs/>
                <w:color w:val="333333"/>
                <w:sz w:val="24"/>
                <w:shd w:val="clear" w:color="auto" w:fill="FFFFFF"/>
              </w:rPr>
              <w:t>5</w:t>
            </w:r>
            <w:r w:rsidR="00BD492D" w:rsidRPr="00AF52FE">
              <w:rPr>
                <w:rFonts w:ascii="宋体" w:hAnsi="宋体" w:hint="eastAsia"/>
                <w:b/>
                <w:bCs/>
                <w:color w:val="333333"/>
                <w:sz w:val="24"/>
                <w:shd w:val="clear" w:color="auto" w:fill="FFFFFF"/>
              </w:rPr>
              <w:t>、</w:t>
            </w:r>
            <w:r w:rsidR="003D6B9C" w:rsidRPr="003D6B9C">
              <w:rPr>
                <w:rFonts w:ascii="宋体" w:hAnsi="宋体" w:hint="eastAsia"/>
                <w:b/>
                <w:bCs/>
                <w:color w:val="333333"/>
                <w:sz w:val="24"/>
                <w:shd w:val="clear" w:color="auto" w:fill="FFFFFF"/>
              </w:rPr>
              <w:t>请问</w:t>
            </w:r>
            <w:r w:rsidR="003D6B9C">
              <w:rPr>
                <w:rFonts w:ascii="宋体" w:hAnsi="宋体" w:hint="eastAsia"/>
                <w:b/>
                <w:bCs/>
                <w:color w:val="333333"/>
                <w:sz w:val="24"/>
                <w:shd w:val="clear" w:color="auto" w:fill="FFFFFF"/>
              </w:rPr>
              <w:t>舟山华康一</w:t>
            </w:r>
            <w:r w:rsidR="003D6B9C" w:rsidRPr="003D6B9C">
              <w:rPr>
                <w:rFonts w:ascii="宋体" w:hAnsi="宋体" w:hint="eastAsia"/>
                <w:b/>
                <w:bCs/>
                <w:color w:val="333333"/>
                <w:sz w:val="24"/>
                <w:shd w:val="clear" w:color="auto" w:fill="FFFFFF"/>
              </w:rPr>
              <w:t>期项目投产后，会大幅增加</w:t>
            </w:r>
            <w:proofErr w:type="gramStart"/>
            <w:r w:rsidR="003D6B9C" w:rsidRPr="003D6B9C">
              <w:rPr>
                <w:rFonts w:ascii="宋体" w:hAnsi="宋体" w:hint="eastAsia"/>
                <w:b/>
                <w:bCs/>
                <w:color w:val="333333"/>
                <w:sz w:val="24"/>
                <w:shd w:val="clear" w:color="auto" w:fill="FFFFFF"/>
              </w:rPr>
              <w:t>转固费用</w:t>
            </w:r>
            <w:proofErr w:type="gramEnd"/>
            <w:r w:rsidR="003D6B9C" w:rsidRPr="003D6B9C">
              <w:rPr>
                <w:rFonts w:ascii="宋体" w:hAnsi="宋体" w:hint="eastAsia"/>
                <w:b/>
                <w:bCs/>
                <w:color w:val="333333"/>
                <w:sz w:val="24"/>
                <w:shd w:val="clear" w:color="auto" w:fill="FFFFFF"/>
              </w:rPr>
              <w:t>吗</w:t>
            </w:r>
            <w:r w:rsidR="003D6B9C">
              <w:rPr>
                <w:rFonts w:ascii="宋体" w:hAnsi="宋体" w:hint="eastAsia"/>
                <w:b/>
                <w:bCs/>
                <w:color w:val="333333"/>
                <w:sz w:val="24"/>
                <w:shd w:val="clear" w:color="auto" w:fill="FFFFFF"/>
              </w:rPr>
              <w:t>？</w:t>
            </w:r>
          </w:p>
          <w:p w14:paraId="3DEAE073" w14:textId="77777777" w:rsidR="003D6B9C" w:rsidRDefault="003D6B9C" w:rsidP="003D6B9C">
            <w:pPr>
              <w:spacing w:line="360" w:lineRule="auto"/>
              <w:ind w:firstLineChars="200" w:firstLine="480"/>
              <w:rPr>
                <w:rFonts w:ascii="宋体" w:hAnsi="宋体" w:hint="eastAsia"/>
                <w:sz w:val="24"/>
              </w:rPr>
            </w:pPr>
            <w:r w:rsidRPr="003D6B9C">
              <w:rPr>
                <w:rFonts w:ascii="宋体" w:hAnsi="宋体" w:hint="eastAsia"/>
                <w:sz w:val="24"/>
                <w:lang w:eastAsia="zh-Hans"/>
              </w:rPr>
              <w:t>“200万吨玉米精深加工健康食品配料项目”分两期建设，其中一期项目“100万吨玉米精深加工健康食品配料项目”于2022年8月启动，一期项目建设期为5年，分两个阶段，第一阶段建设期2年，主要以液体糖浆类及部分晶体糖醇产品为主，第二阶段建设期3年，膳食纤维、变性淀粉等新的产品线会陆续投入建设。</w:t>
            </w:r>
          </w:p>
          <w:p w14:paraId="316F523D" w14:textId="1255D32A" w:rsidR="00E71F61" w:rsidRPr="003D6B9C" w:rsidRDefault="003D6B9C" w:rsidP="003D6B9C">
            <w:pPr>
              <w:spacing w:line="360" w:lineRule="auto"/>
              <w:ind w:firstLineChars="200" w:firstLine="480"/>
              <w:rPr>
                <w:rFonts w:ascii="宋体" w:hAnsi="宋体" w:hint="eastAsia"/>
                <w:sz w:val="24"/>
                <w:lang w:eastAsia="zh-Hans"/>
              </w:rPr>
            </w:pPr>
            <w:r w:rsidRPr="003D6B9C">
              <w:rPr>
                <w:rFonts w:ascii="宋体" w:hAnsi="宋体" w:hint="eastAsia"/>
                <w:sz w:val="24"/>
                <w:lang w:eastAsia="zh-Hans"/>
              </w:rPr>
              <w:t>舟山华康一期项目“100万吨玉米精深加工健康食品配料项目”</w:t>
            </w:r>
            <w:r w:rsidR="00F866EB" w:rsidRPr="003D6B9C">
              <w:rPr>
                <w:rFonts w:ascii="宋体" w:hAnsi="宋体" w:hint="eastAsia"/>
                <w:sz w:val="24"/>
                <w:lang w:eastAsia="zh-Hans"/>
              </w:rPr>
              <w:t>第一阶段建</w:t>
            </w:r>
            <w:r w:rsidRPr="003D6B9C">
              <w:rPr>
                <w:rFonts w:ascii="宋体" w:hAnsi="宋体" w:hint="eastAsia"/>
                <w:sz w:val="24"/>
                <w:lang w:eastAsia="zh-Hans"/>
              </w:rPr>
              <w:t>的晶体山梨糖醇产线已经投产，</w:t>
            </w:r>
            <w:r w:rsidRPr="00BE4AAF">
              <w:rPr>
                <w:rFonts w:ascii="宋体" w:hAnsi="宋体" w:hint="eastAsia"/>
                <w:sz w:val="24"/>
                <w:lang w:eastAsia="zh-Hans"/>
              </w:rPr>
              <w:t>其他产线以及年加工10万吨玉米胚芽榨油项目、年产10万吨麦芽糊精项目、年产10万吨植脂末技改项目预计将在2025年陆续投产。</w:t>
            </w:r>
            <w:r w:rsidR="00F866EB">
              <w:rPr>
                <w:rFonts w:ascii="宋体" w:hAnsi="宋体" w:hint="eastAsia"/>
                <w:sz w:val="24"/>
              </w:rPr>
              <w:t>因此，</w:t>
            </w:r>
            <w:r>
              <w:rPr>
                <w:rFonts w:ascii="宋体" w:hAnsi="宋体" w:hint="eastAsia"/>
                <w:sz w:val="24"/>
                <w:lang w:eastAsia="zh-Hans"/>
              </w:rPr>
              <w:t>目前</w:t>
            </w:r>
            <w:r w:rsidRPr="003D6B9C">
              <w:rPr>
                <w:rFonts w:ascii="宋体" w:hAnsi="宋体" w:hint="eastAsia"/>
                <w:sz w:val="24"/>
                <w:lang w:eastAsia="zh-Hans"/>
              </w:rPr>
              <w:t>已经</w:t>
            </w:r>
            <w:r>
              <w:rPr>
                <w:rFonts w:ascii="宋体" w:hAnsi="宋体" w:hint="eastAsia"/>
                <w:sz w:val="24"/>
                <w:lang w:eastAsia="zh-Hans"/>
              </w:rPr>
              <w:t>有</w:t>
            </w:r>
            <w:proofErr w:type="gramStart"/>
            <w:r w:rsidRPr="003D6B9C">
              <w:rPr>
                <w:rFonts w:ascii="宋体" w:hAnsi="宋体" w:hint="eastAsia"/>
                <w:sz w:val="24"/>
                <w:lang w:eastAsia="zh-Hans"/>
              </w:rPr>
              <w:t>部分</w:t>
            </w:r>
            <w:r>
              <w:rPr>
                <w:rFonts w:ascii="宋体" w:hAnsi="宋体" w:hint="eastAsia"/>
                <w:sz w:val="24"/>
                <w:lang w:eastAsia="zh-Hans"/>
              </w:rPr>
              <w:t>产线开始</w:t>
            </w:r>
            <w:proofErr w:type="gramEnd"/>
            <w:r>
              <w:rPr>
                <w:rFonts w:ascii="宋体" w:hAnsi="宋体" w:hint="eastAsia"/>
                <w:sz w:val="24"/>
                <w:lang w:eastAsia="zh-Hans"/>
              </w:rPr>
              <w:t>转固，</w:t>
            </w:r>
            <w:r w:rsidRPr="003D6B9C">
              <w:rPr>
                <w:rFonts w:ascii="宋体" w:hAnsi="宋体" w:hint="eastAsia"/>
                <w:sz w:val="24"/>
                <w:lang w:eastAsia="zh-Hans"/>
              </w:rPr>
              <w:t>公司</w:t>
            </w:r>
            <w:r w:rsidRPr="003D6B9C">
              <w:rPr>
                <w:rFonts w:ascii="宋体" w:hAnsi="宋体" w:hint="eastAsia"/>
                <w:sz w:val="24"/>
                <w:lang w:eastAsia="zh-Hans"/>
              </w:rPr>
              <w:lastRenderedPageBreak/>
              <w:t>会按照会计准则要求对固定资产进行管理</w:t>
            </w:r>
            <w:r w:rsidR="00E71F61" w:rsidRPr="003D6B9C">
              <w:rPr>
                <w:rFonts w:ascii="宋体" w:hAnsi="宋体" w:hint="eastAsia"/>
                <w:sz w:val="24"/>
                <w:lang w:eastAsia="zh-Hans"/>
              </w:rPr>
              <w:t>。</w:t>
            </w:r>
          </w:p>
          <w:p w14:paraId="57642616" w14:textId="08B1D208" w:rsidR="00400470" w:rsidRPr="003E5884" w:rsidRDefault="00D7299A" w:rsidP="00C605E7">
            <w:pPr>
              <w:spacing w:line="360" w:lineRule="auto"/>
              <w:ind w:firstLineChars="200" w:firstLine="482"/>
              <w:rPr>
                <w:rFonts w:ascii="宋体" w:hAnsi="宋体" w:hint="eastAsia"/>
                <w:b/>
                <w:bCs/>
                <w:color w:val="333333"/>
                <w:sz w:val="24"/>
                <w:shd w:val="clear" w:color="auto" w:fill="FFFFFF"/>
              </w:rPr>
            </w:pPr>
            <w:r>
              <w:rPr>
                <w:rFonts w:ascii="宋体" w:hAnsi="宋体" w:hint="eastAsia"/>
                <w:b/>
                <w:bCs/>
                <w:color w:val="333333"/>
                <w:sz w:val="24"/>
                <w:shd w:val="clear" w:color="auto" w:fill="FFFFFF"/>
              </w:rPr>
              <w:t>6</w:t>
            </w:r>
            <w:r w:rsidR="00BD492D" w:rsidRPr="003E5884">
              <w:rPr>
                <w:rFonts w:ascii="宋体" w:hAnsi="宋体" w:hint="eastAsia"/>
                <w:b/>
                <w:bCs/>
                <w:color w:val="333333"/>
                <w:sz w:val="24"/>
                <w:shd w:val="clear" w:color="auto" w:fill="FFFFFF"/>
              </w:rPr>
              <w:t>、</w:t>
            </w:r>
            <w:r w:rsidR="00DA322D" w:rsidRPr="00DA322D">
              <w:rPr>
                <w:rFonts w:ascii="宋体" w:hAnsi="宋体" w:hint="eastAsia"/>
                <w:b/>
                <w:bCs/>
                <w:color w:val="333333"/>
                <w:sz w:val="24"/>
                <w:shd w:val="clear" w:color="auto" w:fill="FFFFFF"/>
              </w:rPr>
              <w:t>请问舟山100万吨一阶段具体都有哪些产能，预计何时能达产，在不考虑二阶段项目情况下一阶段全部达产后预计净利润多少</w:t>
            </w:r>
            <w:r w:rsidR="007E2ED8" w:rsidRPr="007E2ED8">
              <w:rPr>
                <w:rFonts w:ascii="宋体" w:hAnsi="宋体" w:hint="eastAsia"/>
                <w:b/>
                <w:bCs/>
                <w:color w:val="333333"/>
                <w:sz w:val="24"/>
                <w:shd w:val="clear" w:color="auto" w:fill="FFFFFF"/>
              </w:rPr>
              <w:t>？</w:t>
            </w:r>
          </w:p>
          <w:p w14:paraId="20B520A9" w14:textId="5549668D" w:rsidR="007E2ED8" w:rsidRPr="007E2ED8" w:rsidRDefault="00DA322D" w:rsidP="007E2ED8">
            <w:pPr>
              <w:spacing w:line="360" w:lineRule="auto"/>
              <w:ind w:firstLineChars="200" w:firstLine="480"/>
              <w:rPr>
                <w:rFonts w:ascii="宋体" w:hAnsi="宋体" w:hint="eastAsia"/>
                <w:sz w:val="24"/>
              </w:rPr>
            </w:pPr>
            <w:r w:rsidRPr="00DA322D">
              <w:rPr>
                <w:rFonts w:ascii="宋体" w:hAnsi="宋体" w:hint="eastAsia"/>
                <w:sz w:val="24"/>
              </w:rPr>
              <w:t>公司“100万吨玉米精深加工健康食品配料项目”目前仍在第一阶段项目建设时期，主要以液体糖浆类及部分晶体糖醇产品为主，其中晶</w:t>
            </w:r>
            <w:r w:rsidR="007E20CA">
              <w:rPr>
                <w:rFonts w:ascii="宋体" w:hAnsi="宋体" w:hint="eastAsia"/>
                <w:sz w:val="24"/>
              </w:rPr>
              <w:t>体</w:t>
            </w:r>
            <w:proofErr w:type="gramStart"/>
            <w:r w:rsidRPr="00DA322D">
              <w:rPr>
                <w:rFonts w:ascii="宋体" w:hAnsi="宋体" w:hint="eastAsia"/>
                <w:sz w:val="24"/>
              </w:rPr>
              <w:t>山梨糖醇产线已经</w:t>
            </w:r>
            <w:proofErr w:type="gramEnd"/>
            <w:r w:rsidRPr="00DA322D">
              <w:rPr>
                <w:rFonts w:ascii="宋体" w:hAnsi="宋体" w:hint="eastAsia"/>
                <w:sz w:val="24"/>
              </w:rPr>
              <w:t>正式投产，</w:t>
            </w:r>
            <w:proofErr w:type="gramStart"/>
            <w:r w:rsidRPr="00DA322D">
              <w:rPr>
                <w:rFonts w:ascii="宋体" w:hAnsi="宋体" w:hint="eastAsia"/>
                <w:sz w:val="24"/>
              </w:rPr>
              <w:t>该产线</w:t>
            </w:r>
            <w:proofErr w:type="gramEnd"/>
            <w:r w:rsidRPr="00DA322D">
              <w:rPr>
                <w:rFonts w:ascii="宋体" w:hAnsi="宋体" w:hint="eastAsia"/>
                <w:sz w:val="24"/>
              </w:rPr>
              <w:t>设计产能为5万吨/年。根据项目可行性分析报告，本项目各产品自第3年起分阶段投产，生产负荷为投产首年达到50%，投产次年达到70%，投产第三年及以后达到100%</w:t>
            </w:r>
            <w:r w:rsidR="007E2ED8" w:rsidRPr="007E2ED8">
              <w:rPr>
                <w:rFonts w:ascii="宋体" w:hAnsi="宋体" w:hint="eastAsia"/>
                <w:sz w:val="24"/>
              </w:rPr>
              <w:t>。</w:t>
            </w:r>
          </w:p>
          <w:p w14:paraId="14736ABE" w14:textId="1907655F" w:rsidR="007603CE" w:rsidRPr="007603CE" w:rsidRDefault="00DA322D" w:rsidP="007603CE">
            <w:pPr>
              <w:spacing w:line="360" w:lineRule="auto"/>
              <w:ind w:firstLineChars="200" w:firstLine="482"/>
              <w:rPr>
                <w:rFonts w:ascii="宋体" w:hAnsi="宋体" w:hint="eastAsia"/>
                <w:b/>
                <w:bCs/>
                <w:color w:val="333333"/>
                <w:sz w:val="24"/>
                <w:shd w:val="clear" w:color="auto" w:fill="FFFFFF"/>
              </w:rPr>
            </w:pPr>
            <w:r>
              <w:rPr>
                <w:rFonts w:ascii="宋体" w:hAnsi="宋体" w:hint="eastAsia"/>
                <w:b/>
                <w:bCs/>
                <w:color w:val="333333"/>
                <w:sz w:val="24"/>
                <w:shd w:val="clear" w:color="auto" w:fill="FFFFFF"/>
              </w:rPr>
              <w:t>7</w:t>
            </w:r>
            <w:r w:rsidR="007603CE">
              <w:rPr>
                <w:rFonts w:ascii="宋体" w:hAnsi="宋体" w:hint="eastAsia"/>
                <w:b/>
                <w:bCs/>
                <w:color w:val="333333"/>
                <w:sz w:val="24"/>
                <w:shd w:val="clear" w:color="auto" w:fill="FFFFFF"/>
              </w:rPr>
              <w:t>、</w:t>
            </w:r>
            <w:r w:rsidRPr="00DA322D">
              <w:rPr>
                <w:rFonts w:ascii="宋体" w:hAnsi="宋体" w:hint="eastAsia"/>
                <w:b/>
                <w:bCs/>
                <w:color w:val="333333"/>
                <w:sz w:val="24"/>
                <w:shd w:val="clear" w:color="auto" w:fill="FFFFFF"/>
              </w:rPr>
              <w:t>从年报数据上看，公司2024年存货大幅增加是何原因？是为了新产能做原料储备吗？在新产能释放后，如何能保证产品能够卖的出去，公司将会采取哪些措施呢？</w:t>
            </w:r>
          </w:p>
          <w:p w14:paraId="3878FC4A" w14:textId="78C6E3E7" w:rsidR="007603CE" w:rsidRPr="007603CE" w:rsidRDefault="00DA322D" w:rsidP="00383C1A">
            <w:pPr>
              <w:spacing w:line="360" w:lineRule="auto"/>
              <w:ind w:firstLineChars="200" w:firstLine="480"/>
              <w:rPr>
                <w:rFonts w:ascii="宋体" w:hAnsi="宋体" w:hint="eastAsia"/>
                <w:sz w:val="24"/>
              </w:rPr>
            </w:pPr>
            <w:r w:rsidRPr="00DA322D">
              <w:rPr>
                <w:rFonts w:ascii="宋体" w:hAnsi="宋体" w:hint="eastAsia"/>
                <w:sz w:val="24"/>
              </w:rPr>
              <w:t>2024年存货增加主要系本期舟山华康根据项目建设进度原料储备增加所致。为了有效消化舟山新增产能，公司主要制定了如下措施：（1）继续巩固与现有客户的合作关系，拓宽合作品类；（2）持续开拓新客户，继续提升公司在行业内的影响力；（3）提高管理水平，加大营销投入，继续提高对客户的服务能力</w:t>
            </w:r>
            <w:r w:rsidR="007603CE" w:rsidRPr="007603CE">
              <w:rPr>
                <w:rFonts w:ascii="宋体" w:hAnsi="宋体" w:hint="eastAsia"/>
                <w:sz w:val="24"/>
              </w:rPr>
              <w:t>。</w:t>
            </w:r>
          </w:p>
          <w:p w14:paraId="1CC01A99" w14:textId="29738891" w:rsidR="00AC7F44" w:rsidRDefault="00DA322D" w:rsidP="00AC7F44">
            <w:pPr>
              <w:spacing w:line="360" w:lineRule="auto"/>
              <w:ind w:firstLineChars="200" w:firstLine="482"/>
              <w:rPr>
                <w:rFonts w:ascii="宋体" w:hAnsi="宋体" w:hint="eastAsia"/>
                <w:b/>
                <w:bCs/>
                <w:color w:val="333333"/>
                <w:sz w:val="24"/>
                <w:shd w:val="clear" w:color="auto" w:fill="FFFFFF"/>
              </w:rPr>
            </w:pPr>
            <w:r>
              <w:rPr>
                <w:rFonts w:ascii="宋体" w:hAnsi="宋体" w:hint="eastAsia"/>
                <w:b/>
                <w:bCs/>
                <w:color w:val="333333"/>
                <w:sz w:val="24"/>
                <w:shd w:val="clear" w:color="auto" w:fill="FFFFFF"/>
              </w:rPr>
              <w:t>8</w:t>
            </w:r>
            <w:r w:rsidR="00AC7F44" w:rsidRPr="00AC7F44">
              <w:rPr>
                <w:rFonts w:ascii="宋体" w:hAnsi="宋体" w:hint="eastAsia"/>
                <w:b/>
                <w:bCs/>
                <w:color w:val="333333"/>
                <w:sz w:val="24"/>
                <w:shd w:val="clear" w:color="auto" w:fill="FFFFFF"/>
              </w:rPr>
              <w:t>、</w:t>
            </w:r>
            <w:r>
              <w:rPr>
                <w:rFonts w:ascii="宋体" w:hAnsi="宋体" w:hint="eastAsia"/>
                <w:b/>
                <w:bCs/>
                <w:color w:val="333333"/>
                <w:sz w:val="24"/>
                <w:shd w:val="clear" w:color="auto" w:fill="FFFFFF"/>
              </w:rPr>
              <w:t>请介绍一下公司并购业务的进展情况</w:t>
            </w:r>
            <w:r w:rsidR="007E2ED8" w:rsidRPr="007E2ED8">
              <w:rPr>
                <w:rFonts w:ascii="宋体" w:hAnsi="宋体" w:hint="eastAsia"/>
                <w:b/>
                <w:bCs/>
                <w:color w:val="333333"/>
                <w:sz w:val="24"/>
                <w:shd w:val="clear" w:color="auto" w:fill="FFFFFF"/>
              </w:rPr>
              <w:t>？</w:t>
            </w:r>
          </w:p>
          <w:p w14:paraId="6CA451FE" w14:textId="492A71E1" w:rsidR="007B21F4" w:rsidRDefault="007B21F4" w:rsidP="007B21F4">
            <w:pPr>
              <w:spacing w:line="360" w:lineRule="auto"/>
              <w:ind w:firstLineChars="200" w:firstLine="480"/>
              <w:rPr>
                <w:rFonts w:ascii="宋体" w:hAnsi="宋体" w:hint="eastAsia"/>
                <w:sz w:val="24"/>
              </w:rPr>
            </w:pPr>
            <w:r>
              <w:rPr>
                <w:rFonts w:ascii="宋体" w:hAnsi="宋体" w:hint="eastAsia"/>
                <w:sz w:val="24"/>
              </w:rPr>
              <w:t>2025年3月28日，公司披露了《</w:t>
            </w:r>
            <w:r w:rsidRPr="007B21F4">
              <w:rPr>
                <w:rFonts w:ascii="宋体" w:hAnsi="宋体" w:hint="eastAsia"/>
                <w:sz w:val="24"/>
              </w:rPr>
              <w:t>浙江华康药业股份有限公司发行股份及支付现金购买资产暨关联交易报告书（草案）</w:t>
            </w:r>
            <w:r>
              <w:rPr>
                <w:rFonts w:ascii="宋体" w:hAnsi="宋体" w:hint="eastAsia"/>
                <w:sz w:val="24"/>
              </w:rPr>
              <w:t>》等相关公告，</w:t>
            </w:r>
            <w:r w:rsidRPr="007B21F4">
              <w:rPr>
                <w:rFonts w:ascii="宋体" w:hAnsi="宋体" w:hint="eastAsia"/>
                <w:sz w:val="24"/>
              </w:rPr>
              <w:t>公司拟通过发行股份及支付现金相结合的方式购买河南豫鑫糖醇有限公司100%的股权，交易总价为10.98亿元人民币。其中，发行股份支付7.32亿元，现金支付3.66亿元。按照本次交易的交易价格及发行股份价格12.00元/股计算，公司将新增发行6</w:t>
            </w:r>
            <w:r>
              <w:rPr>
                <w:rFonts w:ascii="宋体" w:hAnsi="宋体" w:hint="eastAsia"/>
                <w:sz w:val="24"/>
              </w:rPr>
              <w:t>,</w:t>
            </w:r>
            <w:r w:rsidRPr="007B21F4">
              <w:rPr>
                <w:rFonts w:ascii="宋体" w:hAnsi="宋体" w:hint="eastAsia"/>
                <w:sz w:val="24"/>
              </w:rPr>
              <w:t>100</w:t>
            </w:r>
            <w:r>
              <w:rPr>
                <w:rFonts w:ascii="宋体" w:hAnsi="宋体" w:hint="eastAsia"/>
                <w:sz w:val="24"/>
              </w:rPr>
              <w:t>万</w:t>
            </w:r>
            <w:r w:rsidRPr="007B21F4">
              <w:rPr>
                <w:rFonts w:ascii="宋体" w:hAnsi="宋体" w:hint="eastAsia"/>
                <w:sz w:val="24"/>
              </w:rPr>
              <w:t>股支</w:t>
            </w:r>
            <w:proofErr w:type="gramStart"/>
            <w:r w:rsidRPr="007B21F4">
              <w:rPr>
                <w:rFonts w:ascii="宋体" w:hAnsi="宋体" w:hint="eastAsia"/>
                <w:sz w:val="24"/>
              </w:rPr>
              <w:t>付股份</w:t>
            </w:r>
            <w:proofErr w:type="gramEnd"/>
            <w:r w:rsidRPr="007B21F4">
              <w:rPr>
                <w:rFonts w:ascii="宋体" w:hAnsi="宋体" w:hint="eastAsia"/>
                <w:sz w:val="24"/>
              </w:rPr>
              <w:t>对价</w:t>
            </w:r>
            <w:r>
              <w:rPr>
                <w:rFonts w:ascii="宋体" w:hAnsi="宋体" w:hint="eastAsia"/>
                <w:sz w:val="24"/>
              </w:rPr>
              <w:t>。</w:t>
            </w:r>
            <w:r w:rsidRPr="007B21F4">
              <w:rPr>
                <w:rFonts w:ascii="宋体" w:hAnsi="宋体" w:hint="eastAsia"/>
                <w:sz w:val="24"/>
              </w:rPr>
              <w:t>此次交易不会导致公司的控股股东及实际控制人发生变化。</w:t>
            </w:r>
          </w:p>
          <w:p w14:paraId="6071A38D" w14:textId="25CAB591" w:rsidR="00AC7F44" w:rsidRDefault="007B21F4" w:rsidP="007B21F4">
            <w:pPr>
              <w:spacing w:line="360" w:lineRule="auto"/>
              <w:ind w:firstLineChars="200" w:firstLine="480"/>
              <w:rPr>
                <w:rFonts w:ascii="宋体" w:hAnsi="宋体" w:hint="eastAsia"/>
                <w:sz w:val="24"/>
              </w:rPr>
            </w:pPr>
            <w:r w:rsidRPr="007B21F4">
              <w:rPr>
                <w:rFonts w:ascii="宋体" w:hAnsi="宋体" w:hint="eastAsia"/>
                <w:sz w:val="24"/>
              </w:rPr>
              <w:t>本次交易尚需股东大会审议批准，并获得有权监管机构审核通过或同意注册后方可正式实施</w:t>
            </w:r>
            <w:r w:rsidR="007E2ED8" w:rsidRPr="007E2ED8">
              <w:rPr>
                <w:rFonts w:ascii="宋体" w:hAnsi="宋体" w:hint="eastAsia"/>
                <w:sz w:val="24"/>
              </w:rPr>
              <w:t>。</w:t>
            </w:r>
          </w:p>
          <w:p w14:paraId="44F539C2" w14:textId="713CB788" w:rsidR="00F866EB" w:rsidRPr="00F866EB" w:rsidRDefault="00F866EB" w:rsidP="00F866EB">
            <w:pPr>
              <w:spacing w:line="360" w:lineRule="auto"/>
              <w:ind w:firstLineChars="200" w:firstLine="482"/>
              <w:rPr>
                <w:rFonts w:ascii="宋体" w:hAnsi="宋体" w:hint="eastAsia"/>
                <w:b/>
                <w:bCs/>
                <w:color w:val="333333"/>
                <w:sz w:val="24"/>
                <w:shd w:val="clear" w:color="auto" w:fill="FFFFFF"/>
              </w:rPr>
            </w:pPr>
            <w:r w:rsidRPr="00F866EB">
              <w:rPr>
                <w:rFonts w:ascii="宋体" w:hAnsi="宋体" w:hint="eastAsia"/>
                <w:b/>
                <w:bCs/>
                <w:color w:val="333333"/>
                <w:sz w:val="24"/>
                <w:shd w:val="clear" w:color="auto" w:fill="FFFFFF"/>
              </w:rPr>
              <w:t>9.近期玉米价格持续上涨，请问这对我们会形成什么影响？如果原料成本上升我们产品售价能否也相应提升?以及我们在玉米低价位时是否有储备大量库存？</w:t>
            </w:r>
          </w:p>
          <w:p w14:paraId="4D39BDE4" w14:textId="5220B9BA" w:rsidR="00F866EB" w:rsidRDefault="00F866EB" w:rsidP="00F866EB">
            <w:pPr>
              <w:spacing w:line="360" w:lineRule="auto"/>
              <w:ind w:firstLineChars="200" w:firstLine="480"/>
              <w:rPr>
                <w:rFonts w:ascii="宋体" w:hAnsi="宋体" w:hint="eastAsia"/>
                <w:sz w:val="24"/>
              </w:rPr>
            </w:pPr>
            <w:r w:rsidRPr="00F866EB">
              <w:rPr>
                <w:rFonts w:ascii="宋体" w:hAnsi="宋体" w:hint="eastAsia"/>
                <w:sz w:val="24"/>
              </w:rPr>
              <w:lastRenderedPageBreak/>
              <w:t>玉米价格上涨将会导致公司采购成本上升。公司已建立完善的成本管控机制，公司一直着力于推进实施降本增效工作，努力降低公司的总体成本，同时为了降低原料市场价格波动对公司生产经营造成的影响，公司会做一部分的玉米套期保值，保证产品成本的相对稳定，实现稳健经营。</w:t>
            </w:r>
          </w:p>
          <w:p w14:paraId="71CAF5DA" w14:textId="45AF4D7E" w:rsidR="007E2ED8" w:rsidRPr="007E2ED8" w:rsidRDefault="00F866EB" w:rsidP="007E2ED8">
            <w:pPr>
              <w:spacing w:line="360" w:lineRule="auto"/>
              <w:ind w:firstLineChars="200" w:firstLine="482"/>
              <w:rPr>
                <w:rFonts w:ascii="宋体" w:hAnsi="宋体" w:hint="eastAsia"/>
                <w:b/>
                <w:bCs/>
                <w:color w:val="333333"/>
                <w:sz w:val="24"/>
                <w:shd w:val="clear" w:color="auto" w:fill="FFFFFF"/>
              </w:rPr>
            </w:pPr>
            <w:r>
              <w:rPr>
                <w:rFonts w:ascii="宋体" w:hAnsi="宋体" w:hint="eastAsia"/>
                <w:b/>
                <w:bCs/>
                <w:color w:val="333333"/>
                <w:sz w:val="24"/>
                <w:shd w:val="clear" w:color="auto" w:fill="FFFFFF"/>
              </w:rPr>
              <w:t>10</w:t>
            </w:r>
            <w:r w:rsidR="007E2ED8" w:rsidRPr="007E2ED8">
              <w:rPr>
                <w:rFonts w:ascii="宋体" w:hAnsi="宋体" w:hint="eastAsia"/>
                <w:b/>
                <w:bCs/>
                <w:color w:val="333333"/>
                <w:sz w:val="24"/>
                <w:shd w:val="clear" w:color="auto" w:fill="FFFFFF"/>
              </w:rPr>
              <w:t>、</w:t>
            </w:r>
            <w:r w:rsidR="007C0716">
              <w:rPr>
                <w:rFonts w:ascii="宋体" w:hAnsi="宋体" w:hint="eastAsia"/>
                <w:b/>
                <w:bCs/>
                <w:color w:val="333333"/>
                <w:sz w:val="24"/>
                <w:shd w:val="clear" w:color="auto" w:fill="FFFFFF"/>
              </w:rPr>
              <w:t>请介绍一下公司</w:t>
            </w:r>
            <w:r w:rsidR="007E2ED8" w:rsidRPr="007E2ED8">
              <w:rPr>
                <w:rFonts w:ascii="宋体" w:hAnsi="宋体" w:hint="eastAsia"/>
                <w:b/>
                <w:bCs/>
                <w:color w:val="333333"/>
                <w:sz w:val="24"/>
                <w:shd w:val="clear" w:color="auto" w:fill="FFFFFF"/>
              </w:rPr>
              <w:t>分红情况？</w:t>
            </w:r>
          </w:p>
          <w:p w14:paraId="691AE802" w14:textId="603D0818" w:rsidR="008C291E" w:rsidRPr="008C291E" w:rsidRDefault="008C291E" w:rsidP="008C291E">
            <w:pPr>
              <w:spacing w:line="360" w:lineRule="auto"/>
              <w:ind w:firstLineChars="200" w:firstLine="480"/>
              <w:rPr>
                <w:rFonts w:ascii="宋体" w:hAnsi="宋体" w:hint="eastAsia"/>
                <w:sz w:val="24"/>
              </w:rPr>
            </w:pPr>
            <w:r w:rsidRPr="008C291E">
              <w:rPr>
                <w:rFonts w:ascii="宋体" w:hAnsi="宋体" w:hint="eastAsia"/>
                <w:sz w:val="24"/>
              </w:rPr>
              <w:t>公司2024年年度利润分配方案如下：公司拟向全体股东每10股派发现金红利5元（含税），截至2025年2月20日公司总股本为30,588.0934万股，扣除公司拟回购注销的限制性股票283.27万股，以此计算拟分配的股本基数为30,304.8234万股，拟派发现金红利15,152.4117万元（含税），本年度公司现金</w:t>
            </w:r>
            <w:proofErr w:type="gramStart"/>
            <w:r w:rsidRPr="008C291E">
              <w:rPr>
                <w:rFonts w:ascii="宋体" w:hAnsi="宋体" w:hint="eastAsia"/>
                <w:sz w:val="24"/>
              </w:rPr>
              <w:t>分红占</w:t>
            </w:r>
            <w:proofErr w:type="gramEnd"/>
            <w:r w:rsidRPr="008C291E">
              <w:rPr>
                <w:rFonts w:ascii="宋体" w:hAnsi="宋体" w:hint="eastAsia"/>
                <w:sz w:val="24"/>
              </w:rPr>
              <w:t>公司2024年度归属于上市公司股东净利润的比率为56.44%，不以公积金转增股本。</w:t>
            </w:r>
          </w:p>
          <w:p w14:paraId="5DB155F9" w14:textId="66888230" w:rsidR="007C0716" w:rsidRPr="007603CE" w:rsidRDefault="008C291E" w:rsidP="00F866EB">
            <w:pPr>
              <w:spacing w:line="360" w:lineRule="auto"/>
              <w:ind w:firstLineChars="200" w:firstLine="480"/>
              <w:rPr>
                <w:rFonts w:ascii="宋体" w:hAnsi="宋体" w:hint="eastAsia"/>
                <w:sz w:val="24"/>
              </w:rPr>
            </w:pPr>
            <w:r w:rsidRPr="008C291E">
              <w:rPr>
                <w:rFonts w:ascii="宋体" w:hAnsi="宋体" w:hint="eastAsia"/>
                <w:sz w:val="24"/>
              </w:rPr>
              <w:t>如在本预案披露之日起</w:t>
            </w:r>
            <w:proofErr w:type="gramStart"/>
            <w:r w:rsidRPr="008C291E">
              <w:rPr>
                <w:rFonts w:ascii="宋体" w:hAnsi="宋体" w:hint="eastAsia"/>
                <w:sz w:val="24"/>
              </w:rPr>
              <w:t>至实施</w:t>
            </w:r>
            <w:proofErr w:type="gramEnd"/>
            <w:r w:rsidRPr="008C291E">
              <w:rPr>
                <w:rFonts w:ascii="宋体" w:hAnsi="宋体" w:hint="eastAsia"/>
                <w:sz w:val="24"/>
              </w:rPr>
              <w:t>权益分派股权登记日期间，因可转债转股、回购股份、股权激励授予股份回购注销等致使公司总股本发生变动的，公司</w:t>
            </w:r>
            <w:proofErr w:type="gramStart"/>
            <w:r w:rsidRPr="008C291E">
              <w:rPr>
                <w:rFonts w:ascii="宋体" w:hAnsi="宋体" w:hint="eastAsia"/>
                <w:sz w:val="24"/>
              </w:rPr>
              <w:t>拟维持每股分</w:t>
            </w:r>
            <w:proofErr w:type="gramEnd"/>
            <w:r w:rsidRPr="008C291E">
              <w:rPr>
                <w:rFonts w:ascii="宋体" w:hAnsi="宋体" w:hint="eastAsia"/>
                <w:sz w:val="24"/>
              </w:rPr>
              <w:t>配比例不变，相应调整分配总额。</w:t>
            </w:r>
          </w:p>
        </w:tc>
      </w:tr>
      <w:tr w:rsidR="00AE4F9A" w14:paraId="772CD8E6" w14:textId="77777777" w:rsidTr="00AC7F44">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964DE2" w14:textId="77777777" w:rsidR="00AE4F9A" w:rsidRPr="003E5884" w:rsidRDefault="00AE4F9A" w:rsidP="008F4EC5">
            <w:pPr>
              <w:rPr>
                <w:rFonts w:asciiTheme="minorEastAsia" w:eastAsiaTheme="minorEastAsia" w:hAnsiTheme="minorEastAsia" w:hint="eastAsia"/>
                <w:bCs/>
                <w:iCs/>
                <w:color w:val="000000"/>
                <w:sz w:val="24"/>
              </w:rPr>
            </w:pPr>
            <w:r w:rsidRPr="003E5884">
              <w:rPr>
                <w:rFonts w:asciiTheme="minorEastAsia" w:eastAsiaTheme="minorEastAsia" w:hAnsiTheme="minorEastAsia" w:hint="eastAsia"/>
                <w:bCs/>
                <w:iCs/>
                <w:color w:val="000000"/>
                <w:sz w:val="24"/>
              </w:rPr>
              <w:lastRenderedPageBreak/>
              <w:t>附件清单（如有）</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B368F85" w14:textId="77777777" w:rsidR="00AE4F9A" w:rsidRDefault="00AE4F9A" w:rsidP="008F4EC5">
            <w:pPr>
              <w:rPr>
                <w:rFonts w:asciiTheme="minorEastAsia" w:eastAsiaTheme="minorEastAsia" w:hAnsiTheme="minorEastAsia" w:hint="eastAsia"/>
                <w:bCs/>
                <w:iCs/>
                <w:color w:val="000000"/>
                <w:sz w:val="24"/>
              </w:rPr>
            </w:pPr>
            <w:r w:rsidRPr="003E5884">
              <w:rPr>
                <w:rFonts w:asciiTheme="minorEastAsia" w:eastAsiaTheme="minorEastAsia" w:hAnsiTheme="minorEastAsia" w:hint="eastAsia"/>
                <w:bCs/>
                <w:iCs/>
                <w:color w:val="000000"/>
                <w:sz w:val="24"/>
              </w:rPr>
              <w:t>无</w:t>
            </w:r>
          </w:p>
        </w:tc>
      </w:tr>
    </w:tbl>
    <w:p w14:paraId="59DA99BC" w14:textId="77777777" w:rsidR="00A7381E" w:rsidRDefault="00A7381E">
      <w:pPr>
        <w:rPr>
          <w:rFonts w:asciiTheme="minorEastAsia" w:eastAsiaTheme="minorEastAsia" w:hAnsiTheme="minorEastAsia" w:hint="eastAsia"/>
          <w:sz w:val="24"/>
        </w:rPr>
      </w:pPr>
    </w:p>
    <w:sectPr w:rsidR="00A7381E" w:rsidSect="006F3B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11501" w14:textId="77777777" w:rsidR="002A7EDF" w:rsidRDefault="002A7EDF" w:rsidP="00AD1D9F">
      <w:r>
        <w:separator/>
      </w:r>
    </w:p>
  </w:endnote>
  <w:endnote w:type="continuationSeparator" w:id="0">
    <w:p w14:paraId="4FA18C93" w14:textId="77777777" w:rsidR="002A7EDF" w:rsidRDefault="002A7EDF" w:rsidP="00AD1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3F105" w14:textId="77777777" w:rsidR="002A7EDF" w:rsidRDefault="002A7EDF" w:rsidP="00AD1D9F">
      <w:r>
        <w:separator/>
      </w:r>
    </w:p>
  </w:footnote>
  <w:footnote w:type="continuationSeparator" w:id="0">
    <w:p w14:paraId="1C212F4B" w14:textId="77777777" w:rsidR="002A7EDF" w:rsidRDefault="002A7EDF" w:rsidP="00AD1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663FA7"/>
    <w:multiLevelType w:val="singleLevel"/>
    <w:tmpl w:val="BD663FA7"/>
    <w:lvl w:ilvl="0">
      <w:start w:val="1"/>
      <w:numFmt w:val="decimal"/>
      <w:suff w:val="nothing"/>
      <w:lvlText w:val="%1、"/>
      <w:lvlJc w:val="left"/>
    </w:lvl>
  </w:abstractNum>
  <w:abstractNum w:abstractNumId="1" w15:restartNumberingAfterBreak="0">
    <w:nsid w:val="09221636"/>
    <w:multiLevelType w:val="hybridMultilevel"/>
    <w:tmpl w:val="6162758C"/>
    <w:lvl w:ilvl="0" w:tplc="84EA857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FC237C3"/>
    <w:multiLevelType w:val="singleLevel"/>
    <w:tmpl w:val="BD663FA7"/>
    <w:lvl w:ilvl="0">
      <w:start w:val="1"/>
      <w:numFmt w:val="decimal"/>
      <w:suff w:val="nothing"/>
      <w:lvlText w:val="%1、"/>
      <w:lvlJc w:val="left"/>
    </w:lvl>
  </w:abstractNum>
  <w:abstractNum w:abstractNumId="3" w15:restartNumberingAfterBreak="0">
    <w:nsid w:val="1F9E2DDC"/>
    <w:multiLevelType w:val="singleLevel"/>
    <w:tmpl w:val="BD663FA7"/>
    <w:lvl w:ilvl="0">
      <w:start w:val="1"/>
      <w:numFmt w:val="decimal"/>
      <w:suff w:val="nothing"/>
      <w:lvlText w:val="%1、"/>
      <w:lvlJc w:val="left"/>
    </w:lvl>
  </w:abstractNum>
  <w:abstractNum w:abstractNumId="4" w15:restartNumberingAfterBreak="0">
    <w:nsid w:val="1FF41CB9"/>
    <w:multiLevelType w:val="singleLevel"/>
    <w:tmpl w:val="BD663FA7"/>
    <w:lvl w:ilvl="0">
      <w:start w:val="1"/>
      <w:numFmt w:val="decimal"/>
      <w:suff w:val="nothing"/>
      <w:lvlText w:val="%1、"/>
      <w:lvlJc w:val="left"/>
    </w:lvl>
  </w:abstractNum>
  <w:abstractNum w:abstractNumId="5" w15:restartNumberingAfterBreak="0">
    <w:nsid w:val="38B36338"/>
    <w:multiLevelType w:val="hybridMultilevel"/>
    <w:tmpl w:val="D91EF066"/>
    <w:lvl w:ilvl="0" w:tplc="442CD93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1C56DC0"/>
    <w:multiLevelType w:val="hybridMultilevel"/>
    <w:tmpl w:val="BDC83FEC"/>
    <w:lvl w:ilvl="0" w:tplc="58C618B8">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7" w15:restartNumberingAfterBreak="0">
    <w:nsid w:val="5AFB4E5B"/>
    <w:multiLevelType w:val="singleLevel"/>
    <w:tmpl w:val="5AFB4E5B"/>
    <w:lvl w:ilvl="0">
      <w:start w:val="2"/>
      <w:numFmt w:val="decimal"/>
      <w:suff w:val="nothing"/>
      <w:lvlText w:val="%1、"/>
      <w:lvlJc w:val="left"/>
    </w:lvl>
  </w:abstractNum>
  <w:abstractNum w:abstractNumId="8" w15:restartNumberingAfterBreak="0">
    <w:nsid w:val="66FA5E37"/>
    <w:multiLevelType w:val="singleLevel"/>
    <w:tmpl w:val="66FA5E37"/>
    <w:lvl w:ilvl="0">
      <w:start w:val="1"/>
      <w:numFmt w:val="decimal"/>
      <w:suff w:val="nothing"/>
      <w:lvlText w:val="%1、"/>
      <w:lvlJc w:val="left"/>
      <w:rPr>
        <w:rFonts w:ascii="宋体" w:eastAsia="宋体" w:hAnsi="宋体"/>
        <w:b/>
        <w:bCs/>
      </w:rPr>
    </w:lvl>
  </w:abstractNum>
  <w:abstractNum w:abstractNumId="9" w15:restartNumberingAfterBreak="0">
    <w:nsid w:val="6793463F"/>
    <w:multiLevelType w:val="singleLevel"/>
    <w:tmpl w:val="BD663FA7"/>
    <w:lvl w:ilvl="0">
      <w:start w:val="1"/>
      <w:numFmt w:val="decimal"/>
      <w:suff w:val="nothing"/>
      <w:lvlText w:val="%1、"/>
      <w:lvlJc w:val="left"/>
    </w:lvl>
  </w:abstractNum>
  <w:abstractNum w:abstractNumId="10" w15:restartNumberingAfterBreak="0">
    <w:nsid w:val="6B61388A"/>
    <w:multiLevelType w:val="hybridMultilevel"/>
    <w:tmpl w:val="3F366C10"/>
    <w:lvl w:ilvl="0" w:tplc="77BC0B5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72283147"/>
    <w:multiLevelType w:val="multilevel"/>
    <w:tmpl w:val="722831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7820245C"/>
    <w:multiLevelType w:val="hybridMultilevel"/>
    <w:tmpl w:val="554CB720"/>
    <w:lvl w:ilvl="0" w:tplc="B9B0253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01944331">
    <w:abstractNumId w:val="7"/>
  </w:num>
  <w:num w:numId="2" w16cid:durableId="1761019688">
    <w:abstractNumId w:val="1"/>
  </w:num>
  <w:num w:numId="3" w16cid:durableId="1411735582">
    <w:abstractNumId w:val="10"/>
  </w:num>
  <w:num w:numId="4" w16cid:durableId="157160626">
    <w:abstractNumId w:val="5"/>
  </w:num>
  <w:num w:numId="5" w16cid:durableId="1067608725">
    <w:abstractNumId w:val="0"/>
  </w:num>
  <w:num w:numId="6" w16cid:durableId="699278916">
    <w:abstractNumId w:val="4"/>
  </w:num>
  <w:num w:numId="7" w16cid:durableId="2043482941">
    <w:abstractNumId w:val="3"/>
  </w:num>
  <w:num w:numId="8" w16cid:durableId="1634673401">
    <w:abstractNumId w:val="2"/>
  </w:num>
  <w:num w:numId="9" w16cid:durableId="531842535">
    <w:abstractNumId w:val="9"/>
  </w:num>
  <w:num w:numId="10" w16cid:durableId="1446342113">
    <w:abstractNumId w:val="6"/>
  </w:num>
  <w:num w:numId="11" w16cid:durableId="411201722">
    <w:abstractNumId w:val="12"/>
  </w:num>
  <w:num w:numId="12" w16cid:durableId="1410469878">
    <w:abstractNumId w:val="11"/>
  </w:num>
  <w:num w:numId="13" w16cid:durableId="19745609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61F"/>
    <w:rsid w:val="D38F4ADB"/>
    <w:rsid w:val="D7B9774A"/>
    <w:rsid w:val="EE8EECE2"/>
    <w:rsid w:val="FB5B3E15"/>
    <w:rsid w:val="FFDFC666"/>
    <w:rsid w:val="00003DD6"/>
    <w:rsid w:val="0000470A"/>
    <w:rsid w:val="0000521C"/>
    <w:rsid w:val="00005236"/>
    <w:rsid w:val="00005DB8"/>
    <w:rsid w:val="00010CDD"/>
    <w:rsid w:val="0001325A"/>
    <w:rsid w:val="0001428C"/>
    <w:rsid w:val="000159F9"/>
    <w:rsid w:val="0001693A"/>
    <w:rsid w:val="00021831"/>
    <w:rsid w:val="00026C90"/>
    <w:rsid w:val="00033EEB"/>
    <w:rsid w:val="0004489A"/>
    <w:rsid w:val="00047742"/>
    <w:rsid w:val="00053E29"/>
    <w:rsid w:val="000606B2"/>
    <w:rsid w:val="00061150"/>
    <w:rsid w:val="00063413"/>
    <w:rsid w:val="0007244E"/>
    <w:rsid w:val="00072888"/>
    <w:rsid w:val="000748D0"/>
    <w:rsid w:val="00081A48"/>
    <w:rsid w:val="00081C4E"/>
    <w:rsid w:val="00094853"/>
    <w:rsid w:val="00094F7E"/>
    <w:rsid w:val="000A5B02"/>
    <w:rsid w:val="000B2D5A"/>
    <w:rsid w:val="000B3259"/>
    <w:rsid w:val="000B5CE2"/>
    <w:rsid w:val="000C5D9D"/>
    <w:rsid w:val="000C7C37"/>
    <w:rsid w:val="000D3C79"/>
    <w:rsid w:val="000D6B7C"/>
    <w:rsid w:val="000E6F2A"/>
    <w:rsid w:val="000E7CD2"/>
    <w:rsid w:val="000F43AE"/>
    <w:rsid w:val="000F573D"/>
    <w:rsid w:val="00102409"/>
    <w:rsid w:val="001046BF"/>
    <w:rsid w:val="001055CA"/>
    <w:rsid w:val="0010632F"/>
    <w:rsid w:val="0010650A"/>
    <w:rsid w:val="00106C34"/>
    <w:rsid w:val="00126274"/>
    <w:rsid w:val="001338B7"/>
    <w:rsid w:val="001360ED"/>
    <w:rsid w:val="001456CE"/>
    <w:rsid w:val="00150323"/>
    <w:rsid w:val="00150D63"/>
    <w:rsid w:val="0015476A"/>
    <w:rsid w:val="00163C38"/>
    <w:rsid w:val="00164B90"/>
    <w:rsid w:val="0017035A"/>
    <w:rsid w:val="00175B87"/>
    <w:rsid w:val="00185DB6"/>
    <w:rsid w:val="001873F8"/>
    <w:rsid w:val="0019575B"/>
    <w:rsid w:val="00197344"/>
    <w:rsid w:val="001A36D0"/>
    <w:rsid w:val="001A48E1"/>
    <w:rsid w:val="001A4B98"/>
    <w:rsid w:val="001B100A"/>
    <w:rsid w:val="001B3F9F"/>
    <w:rsid w:val="001B6B57"/>
    <w:rsid w:val="001D645E"/>
    <w:rsid w:val="001E0253"/>
    <w:rsid w:val="001F2DCA"/>
    <w:rsid w:val="001F2DCB"/>
    <w:rsid w:val="001F7305"/>
    <w:rsid w:val="00207464"/>
    <w:rsid w:val="002105E7"/>
    <w:rsid w:val="00211800"/>
    <w:rsid w:val="002208FF"/>
    <w:rsid w:val="002254B7"/>
    <w:rsid w:val="002310FD"/>
    <w:rsid w:val="00232B1E"/>
    <w:rsid w:val="00236B2E"/>
    <w:rsid w:val="00253E80"/>
    <w:rsid w:val="00254435"/>
    <w:rsid w:val="00257A29"/>
    <w:rsid w:val="00257E2A"/>
    <w:rsid w:val="00263AED"/>
    <w:rsid w:val="00264CD6"/>
    <w:rsid w:val="002704A4"/>
    <w:rsid w:val="00271563"/>
    <w:rsid w:val="002727C3"/>
    <w:rsid w:val="002730B7"/>
    <w:rsid w:val="0029108D"/>
    <w:rsid w:val="00295985"/>
    <w:rsid w:val="002965CE"/>
    <w:rsid w:val="002A5AF4"/>
    <w:rsid w:val="002A7EDF"/>
    <w:rsid w:val="002B01F0"/>
    <w:rsid w:val="002B0DF9"/>
    <w:rsid w:val="002B1076"/>
    <w:rsid w:val="002B18FE"/>
    <w:rsid w:val="002B2589"/>
    <w:rsid w:val="002B7325"/>
    <w:rsid w:val="002B7A57"/>
    <w:rsid w:val="002B7F56"/>
    <w:rsid w:val="002C51DE"/>
    <w:rsid w:val="002C7E6A"/>
    <w:rsid w:val="002D35EF"/>
    <w:rsid w:val="002D5BD4"/>
    <w:rsid w:val="002D79EB"/>
    <w:rsid w:val="002E0170"/>
    <w:rsid w:val="002E18CB"/>
    <w:rsid w:val="002F3F9A"/>
    <w:rsid w:val="002F4F07"/>
    <w:rsid w:val="00302C05"/>
    <w:rsid w:val="00310081"/>
    <w:rsid w:val="0031221B"/>
    <w:rsid w:val="00316303"/>
    <w:rsid w:val="0031669E"/>
    <w:rsid w:val="003177E9"/>
    <w:rsid w:val="00317C46"/>
    <w:rsid w:val="00321406"/>
    <w:rsid w:val="00323B6C"/>
    <w:rsid w:val="003266CB"/>
    <w:rsid w:val="0033078E"/>
    <w:rsid w:val="00331FDF"/>
    <w:rsid w:val="00345832"/>
    <w:rsid w:val="003465D4"/>
    <w:rsid w:val="0035067D"/>
    <w:rsid w:val="00353868"/>
    <w:rsid w:val="00356D4F"/>
    <w:rsid w:val="00363866"/>
    <w:rsid w:val="00364DAF"/>
    <w:rsid w:val="003661EF"/>
    <w:rsid w:val="00371EF6"/>
    <w:rsid w:val="0038132A"/>
    <w:rsid w:val="00383753"/>
    <w:rsid w:val="00383AEE"/>
    <w:rsid w:val="00383C1A"/>
    <w:rsid w:val="0039241D"/>
    <w:rsid w:val="00393B64"/>
    <w:rsid w:val="00393C4A"/>
    <w:rsid w:val="00395D93"/>
    <w:rsid w:val="0039601B"/>
    <w:rsid w:val="003A03DC"/>
    <w:rsid w:val="003B23DD"/>
    <w:rsid w:val="003C0CEB"/>
    <w:rsid w:val="003C255A"/>
    <w:rsid w:val="003C6671"/>
    <w:rsid w:val="003D40ED"/>
    <w:rsid w:val="003D6B9C"/>
    <w:rsid w:val="003E085E"/>
    <w:rsid w:val="003E4C92"/>
    <w:rsid w:val="003E4F63"/>
    <w:rsid w:val="003E5884"/>
    <w:rsid w:val="003F3490"/>
    <w:rsid w:val="003F5608"/>
    <w:rsid w:val="003F6937"/>
    <w:rsid w:val="00400470"/>
    <w:rsid w:val="0040303E"/>
    <w:rsid w:val="0040635B"/>
    <w:rsid w:val="00412EE4"/>
    <w:rsid w:val="00416B0D"/>
    <w:rsid w:val="00416CD5"/>
    <w:rsid w:val="004323C8"/>
    <w:rsid w:val="0043467D"/>
    <w:rsid w:val="00436881"/>
    <w:rsid w:val="00445B27"/>
    <w:rsid w:val="0045080C"/>
    <w:rsid w:val="00467FFB"/>
    <w:rsid w:val="00474712"/>
    <w:rsid w:val="00483FA0"/>
    <w:rsid w:val="00484085"/>
    <w:rsid w:val="0048474A"/>
    <w:rsid w:val="004907BC"/>
    <w:rsid w:val="004918E5"/>
    <w:rsid w:val="004A19FA"/>
    <w:rsid w:val="004A6F59"/>
    <w:rsid w:val="004A717F"/>
    <w:rsid w:val="004A76BD"/>
    <w:rsid w:val="004B21AA"/>
    <w:rsid w:val="004B75E6"/>
    <w:rsid w:val="004C2DE4"/>
    <w:rsid w:val="004C6F66"/>
    <w:rsid w:val="004D1D23"/>
    <w:rsid w:val="004D4881"/>
    <w:rsid w:val="004D5C2B"/>
    <w:rsid w:val="004E2545"/>
    <w:rsid w:val="004E2EA5"/>
    <w:rsid w:val="004F214A"/>
    <w:rsid w:val="004F42CE"/>
    <w:rsid w:val="0050160F"/>
    <w:rsid w:val="005111BC"/>
    <w:rsid w:val="00514EFF"/>
    <w:rsid w:val="00535EE7"/>
    <w:rsid w:val="00536043"/>
    <w:rsid w:val="00536C2C"/>
    <w:rsid w:val="00543237"/>
    <w:rsid w:val="00545F4A"/>
    <w:rsid w:val="00547BC9"/>
    <w:rsid w:val="005513E0"/>
    <w:rsid w:val="0056370F"/>
    <w:rsid w:val="00563C03"/>
    <w:rsid w:val="00571D12"/>
    <w:rsid w:val="005724D8"/>
    <w:rsid w:val="0059198E"/>
    <w:rsid w:val="005A57F2"/>
    <w:rsid w:val="005B200F"/>
    <w:rsid w:val="005B2494"/>
    <w:rsid w:val="005B5772"/>
    <w:rsid w:val="005C0172"/>
    <w:rsid w:val="005C1D0A"/>
    <w:rsid w:val="005C1F06"/>
    <w:rsid w:val="005D63A4"/>
    <w:rsid w:val="005D685C"/>
    <w:rsid w:val="005E33A4"/>
    <w:rsid w:val="005E7B51"/>
    <w:rsid w:val="005F0E3D"/>
    <w:rsid w:val="005F36A2"/>
    <w:rsid w:val="005F4838"/>
    <w:rsid w:val="00603352"/>
    <w:rsid w:val="006110F2"/>
    <w:rsid w:val="00611437"/>
    <w:rsid w:val="0061149D"/>
    <w:rsid w:val="00626C57"/>
    <w:rsid w:val="0062704A"/>
    <w:rsid w:val="00627AB7"/>
    <w:rsid w:val="006314DA"/>
    <w:rsid w:val="00633201"/>
    <w:rsid w:val="00633757"/>
    <w:rsid w:val="00652293"/>
    <w:rsid w:val="006717D6"/>
    <w:rsid w:val="00672FF7"/>
    <w:rsid w:val="00673FC9"/>
    <w:rsid w:val="00677463"/>
    <w:rsid w:val="0068378E"/>
    <w:rsid w:val="00684843"/>
    <w:rsid w:val="006A2252"/>
    <w:rsid w:val="006B0F96"/>
    <w:rsid w:val="006B6BBE"/>
    <w:rsid w:val="006B72F6"/>
    <w:rsid w:val="006C4F51"/>
    <w:rsid w:val="006C5E0D"/>
    <w:rsid w:val="006D7C23"/>
    <w:rsid w:val="006E1817"/>
    <w:rsid w:val="006E1D7E"/>
    <w:rsid w:val="006E4AE2"/>
    <w:rsid w:val="006E5123"/>
    <w:rsid w:val="006F0573"/>
    <w:rsid w:val="006F2EE3"/>
    <w:rsid w:val="006F3B32"/>
    <w:rsid w:val="006F47A8"/>
    <w:rsid w:val="007121FA"/>
    <w:rsid w:val="007137EC"/>
    <w:rsid w:val="0072075B"/>
    <w:rsid w:val="00722B99"/>
    <w:rsid w:val="00732A55"/>
    <w:rsid w:val="007330D7"/>
    <w:rsid w:val="00733BBD"/>
    <w:rsid w:val="00736069"/>
    <w:rsid w:val="00741C58"/>
    <w:rsid w:val="00742DA4"/>
    <w:rsid w:val="00755769"/>
    <w:rsid w:val="007557C3"/>
    <w:rsid w:val="007603CE"/>
    <w:rsid w:val="00766F10"/>
    <w:rsid w:val="00774911"/>
    <w:rsid w:val="00775186"/>
    <w:rsid w:val="00784E41"/>
    <w:rsid w:val="00787A19"/>
    <w:rsid w:val="00793663"/>
    <w:rsid w:val="00797367"/>
    <w:rsid w:val="007A20D8"/>
    <w:rsid w:val="007A4FB4"/>
    <w:rsid w:val="007A5149"/>
    <w:rsid w:val="007A7B06"/>
    <w:rsid w:val="007B21F4"/>
    <w:rsid w:val="007B3016"/>
    <w:rsid w:val="007B5734"/>
    <w:rsid w:val="007B595A"/>
    <w:rsid w:val="007B60E8"/>
    <w:rsid w:val="007B75D2"/>
    <w:rsid w:val="007C0716"/>
    <w:rsid w:val="007C7150"/>
    <w:rsid w:val="007D06D2"/>
    <w:rsid w:val="007D11BD"/>
    <w:rsid w:val="007D4035"/>
    <w:rsid w:val="007D54F1"/>
    <w:rsid w:val="007D6087"/>
    <w:rsid w:val="007E1997"/>
    <w:rsid w:val="007E20CA"/>
    <w:rsid w:val="007E2ED8"/>
    <w:rsid w:val="007E4422"/>
    <w:rsid w:val="007E7F8E"/>
    <w:rsid w:val="007F0865"/>
    <w:rsid w:val="007F0D15"/>
    <w:rsid w:val="007F508B"/>
    <w:rsid w:val="00802338"/>
    <w:rsid w:val="008029D8"/>
    <w:rsid w:val="0080421F"/>
    <w:rsid w:val="008051A5"/>
    <w:rsid w:val="00805FB4"/>
    <w:rsid w:val="008061BF"/>
    <w:rsid w:val="00813CED"/>
    <w:rsid w:val="00817EC6"/>
    <w:rsid w:val="00821068"/>
    <w:rsid w:val="008218DA"/>
    <w:rsid w:val="00821960"/>
    <w:rsid w:val="00822C72"/>
    <w:rsid w:val="00826770"/>
    <w:rsid w:val="008270C0"/>
    <w:rsid w:val="008276CD"/>
    <w:rsid w:val="008312BD"/>
    <w:rsid w:val="008334DF"/>
    <w:rsid w:val="00833925"/>
    <w:rsid w:val="00834169"/>
    <w:rsid w:val="00840DF8"/>
    <w:rsid w:val="00841011"/>
    <w:rsid w:val="00844E5D"/>
    <w:rsid w:val="008467E7"/>
    <w:rsid w:val="008500A2"/>
    <w:rsid w:val="00853DE8"/>
    <w:rsid w:val="008576DF"/>
    <w:rsid w:val="008638D7"/>
    <w:rsid w:val="008672FE"/>
    <w:rsid w:val="008719D9"/>
    <w:rsid w:val="00873F72"/>
    <w:rsid w:val="0087437A"/>
    <w:rsid w:val="008745E2"/>
    <w:rsid w:val="00876708"/>
    <w:rsid w:val="0088182B"/>
    <w:rsid w:val="008856C5"/>
    <w:rsid w:val="00886029"/>
    <w:rsid w:val="00890047"/>
    <w:rsid w:val="00892E74"/>
    <w:rsid w:val="008A32A4"/>
    <w:rsid w:val="008B05EC"/>
    <w:rsid w:val="008B41C7"/>
    <w:rsid w:val="008B5EFE"/>
    <w:rsid w:val="008B72A6"/>
    <w:rsid w:val="008C291E"/>
    <w:rsid w:val="008C54C0"/>
    <w:rsid w:val="008C7627"/>
    <w:rsid w:val="008C7A7B"/>
    <w:rsid w:val="008D3001"/>
    <w:rsid w:val="008D653D"/>
    <w:rsid w:val="008E54ED"/>
    <w:rsid w:val="008F4EC5"/>
    <w:rsid w:val="008F7DF5"/>
    <w:rsid w:val="00914220"/>
    <w:rsid w:val="0092365B"/>
    <w:rsid w:val="00930D48"/>
    <w:rsid w:val="00931070"/>
    <w:rsid w:val="00931CED"/>
    <w:rsid w:val="0096012D"/>
    <w:rsid w:val="00964CA0"/>
    <w:rsid w:val="0096533F"/>
    <w:rsid w:val="0097083D"/>
    <w:rsid w:val="00980B7A"/>
    <w:rsid w:val="009813F2"/>
    <w:rsid w:val="00995A4A"/>
    <w:rsid w:val="009A1566"/>
    <w:rsid w:val="009A18E2"/>
    <w:rsid w:val="009A6C88"/>
    <w:rsid w:val="009B415B"/>
    <w:rsid w:val="009C5FEB"/>
    <w:rsid w:val="009D3189"/>
    <w:rsid w:val="009E084A"/>
    <w:rsid w:val="009E3E2F"/>
    <w:rsid w:val="009E7BB8"/>
    <w:rsid w:val="009F23BF"/>
    <w:rsid w:val="009F484B"/>
    <w:rsid w:val="009F4B95"/>
    <w:rsid w:val="00A00277"/>
    <w:rsid w:val="00A00A05"/>
    <w:rsid w:val="00A01EF7"/>
    <w:rsid w:val="00A0360B"/>
    <w:rsid w:val="00A0538F"/>
    <w:rsid w:val="00A06F71"/>
    <w:rsid w:val="00A12BA6"/>
    <w:rsid w:val="00A1392F"/>
    <w:rsid w:val="00A152C7"/>
    <w:rsid w:val="00A16E23"/>
    <w:rsid w:val="00A1719D"/>
    <w:rsid w:val="00A20A7F"/>
    <w:rsid w:val="00A22448"/>
    <w:rsid w:val="00A234C7"/>
    <w:rsid w:val="00A267F3"/>
    <w:rsid w:val="00A27865"/>
    <w:rsid w:val="00A3593D"/>
    <w:rsid w:val="00A408F6"/>
    <w:rsid w:val="00A41773"/>
    <w:rsid w:val="00A43656"/>
    <w:rsid w:val="00A524A2"/>
    <w:rsid w:val="00A53938"/>
    <w:rsid w:val="00A54C09"/>
    <w:rsid w:val="00A55BD7"/>
    <w:rsid w:val="00A61979"/>
    <w:rsid w:val="00A647C5"/>
    <w:rsid w:val="00A71001"/>
    <w:rsid w:val="00A7381E"/>
    <w:rsid w:val="00A82EB6"/>
    <w:rsid w:val="00A87C40"/>
    <w:rsid w:val="00A9226D"/>
    <w:rsid w:val="00AA1D0C"/>
    <w:rsid w:val="00AA4F1C"/>
    <w:rsid w:val="00AA6AC1"/>
    <w:rsid w:val="00AB2CC1"/>
    <w:rsid w:val="00AB5025"/>
    <w:rsid w:val="00AC189D"/>
    <w:rsid w:val="00AC2F18"/>
    <w:rsid w:val="00AC4422"/>
    <w:rsid w:val="00AC44A3"/>
    <w:rsid w:val="00AC7F44"/>
    <w:rsid w:val="00AD0CBB"/>
    <w:rsid w:val="00AD189C"/>
    <w:rsid w:val="00AD1D9F"/>
    <w:rsid w:val="00AD2528"/>
    <w:rsid w:val="00AE0899"/>
    <w:rsid w:val="00AE0A86"/>
    <w:rsid w:val="00AE4F9A"/>
    <w:rsid w:val="00AF25AF"/>
    <w:rsid w:val="00AF442F"/>
    <w:rsid w:val="00AF52FE"/>
    <w:rsid w:val="00AF7E8D"/>
    <w:rsid w:val="00B01EA3"/>
    <w:rsid w:val="00B06269"/>
    <w:rsid w:val="00B10773"/>
    <w:rsid w:val="00B149A7"/>
    <w:rsid w:val="00B22B9C"/>
    <w:rsid w:val="00B34F1F"/>
    <w:rsid w:val="00B453BC"/>
    <w:rsid w:val="00B51D55"/>
    <w:rsid w:val="00B52A40"/>
    <w:rsid w:val="00B649E7"/>
    <w:rsid w:val="00B65DF2"/>
    <w:rsid w:val="00B70D20"/>
    <w:rsid w:val="00B7235C"/>
    <w:rsid w:val="00B748AC"/>
    <w:rsid w:val="00B76DBD"/>
    <w:rsid w:val="00B8028A"/>
    <w:rsid w:val="00B83398"/>
    <w:rsid w:val="00B83C7F"/>
    <w:rsid w:val="00B90570"/>
    <w:rsid w:val="00B95BE1"/>
    <w:rsid w:val="00BA3580"/>
    <w:rsid w:val="00BB0379"/>
    <w:rsid w:val="00BB15EA"/>
    <w:rsid w:val="00BB5EB5"/>
    <w:rsid w:val="00BB6414"/>
    <w:rsid w:val="00BC54B6"/>
    <w:rsid w:val="00BC7DC8"/>
    <w:rsid w:val="00BD492D"/>
    <w:rsid w:val="00BD4B2D"/>
    <w:rsid w:val="00BE4AAF"/>
    <w:rsid w:val="00BF30DC"/>
    <w:rsid w:val="00C02D81"/>
    <w:rsid w:val="00C03A94"/>
    <w:rsid w:val="00C12070"/>
    <w:rsid w:val="00C271A3"/>
    <w:rsid w:val="00C32498"/>
    <w:rsid w:val="00C34690"/>
    <w:rsid w:val="00C35740"/>
    <w:rsid w:val="00C4028C"/>
    <w:rsid w:val="00C53026"/>
    <w:rsid w:val="00C605E7"/>
    <w:rsid w:val="00C66677"/>
    <w:rsid w:val="00C7213F"/>
    <w:rsid w:val="00C737F2"/>
    <w:rsid w:val="00C77475"/>
    <w:rsid w:val="00C77763"/>
    <w:rsid w:val="00C823E8"/>
    <w:rsid w:val="00C862B5"/>
    <w:rsid w:val="00C86424"/>
    <w:rsid w:val="00C90817"/>
    <w:rsid w:val="00C971EE"/>
    <w:rsid w:val="00CA5CEC"/>
    <w:rsid w:val="00CA69EB"/>
    <w:rsid w:val="00CB093E"/>
    <w:rsid w:val="00CB4684"/>
    <w:rsid w:val="00CC1CFA"/>
    <w:rsid w:val="00CD1453"/>
    <w:rsid w:val="00CD190D"/>
    <w:rsid w:val="00CD5D2B"/>
    <w:rsid w:val="00CD5E67"/>
    <w:rsid w:val="00CD72DD"/>
    <w:rsid w:val="00CE174C"/>
    <w:rsid w:val="00CE2938"/>
    <w:rsid w:val="00CF4F68"/>
    <w:rsid w:val="00CF536F"/>
    <w:rsid w:val="00D0404A"/>
    <w:rsid w:val="00D04549"/>
    <w:rsid w:val="00D04FFD"/>
    <w:rsid w:val="00D201CD"/>
    <w:rsid w:val="00D22F0C"/>
    <w:rsid w:val="00D23797"/>
    <w:rsid w:val="00D23E9F"/>
    <w:rsid w:val="00D25E6A"/>
    <w:rsid w:val="00D37903"/>
    <w:rsid w:val="00D42CC5"/>
    <w:rsid w:val="00D430EE"/>
    <w:rsid w:val="00D504F4"/>
    <w:rsid w:val="00D53B96"/>
    <w:rsid w:val="00D5426B"/>
    <w:rsid w:val="00D55FA8"/>
    <w:rsid w:val="00D6584D"/>
    <w:rsid w:val="00D6674E"/>
    <w:rsid w:val="00D70729"/>
    <w:rsid w:val="00D70C53"/>
    <w:rsid w:val="00D71F60"/>
    <w:rsid w:val="00D7299A"/>
    <w:rsid w:val="00D7354F"/>
    <w:rsid w:val="00D743A5"/>
    <w:rsid w:val="00D77745"/>
    <w:rsid w:val="00D86267"/>
    <w:rsid w:val="00D87C28"/>
    <w:rsid w:val="00D91FF8"/>
    <w:rsid w:val="00D9273E"/>
    <w:rsid w:val="00DA1A87"/>
    <w:rsid w:val="00DA322D"/>
    <w:rsid w:val="00DA3287"/>
    <w:rsid w:val="00DA63FF"/>
    <w:rsid w:val="00DA7D3A"/>
    <w:rsid w:val="00DB05E6"/>
    <w:rsid w:val="00DB2F73"/>
    <w:rsid w:val="00DB361F"/>
    <w:rsid w:val="00DC33D5"/>
    <w:rsid w:val="00DC417C"/>
    <w:rsid w:val="00DC7B55"/>
    <w:rsid w:val="00DD1A6D"/>
    <w:rsid w:val="00DD5FBD"/>
    <w:rsid w:val="00DD6797"/>
    <w:rsid w:val="00DE0D17"/>
    <w:rsid w:val="00DE395E"/>
    <w:rsid w:val="00DE7584"/>
    <w:rsid w:val="00E02AFD"/>
    <w:rsid w:val="00E02F5A"/>
    <w:rsid w:val="00E13123"/>
    <w:rsid w:val="00E233DC"/>
    <w:rsid w:val="00E266A3"/>
    <w:rsid w:val="00E35122"/>
    <w:rsid w:val="00E376BE"/>
    <w:rsid w:val="00E43D79"/>
    <w:rsid w:val="00E510CB"/>
    <w:rsid w:val="00E5730C"/>
    <w:rsid w:val="00E60662"/>
    <w:rsid w:val="00E61D64"/>
    <w:rsid w:val="00E65B81"/>
    <w:rsid w:val="00E71F61"/>
    <w:rsid w:val="00E824DC"/>
    <w:rsid w:val="00EA2664"/>
    <w:rsid w:val="00EB17C9"/>
    <w:rsid w:val="00EB2CB8"/>
    <w:rsid w:val="00EB55FB"/>
    <w:rsid w:val="00EB61A8"/>
    <w:rsid w:val="00EC191E"/>
    <w:rsid w:val="00EC5B0F"/>
    <w:rsid w:val="00EC6C34"/>
    <w:rsid w:val="00EE2F8A"/>
    <w:rsid w:val="00EF25D2"/>
    <w:rsid w:val="00EF267D"/>
    <w:rsid w:val="00EF4F22"/>
    <w:rsid w:val="00EF54BD"/>
    <w:rsid w:val="00EF785D"/>
    <w:rsid w:val="00F021E0"/>
    <w:rsid w:val="00F02504"/>
    <w:rsid w:val="00F14CCC"/>
    <w:rsid w:val="00F24938"/>
    <w:rsid w:val="00F26807"/>
    <w:rsid w:val="00F32977"/>
    <w:rsid w:val="00F338F4"/>
    <w:rsid w:val="00F35448"/>
    <w:rsid w:val="00F37976"/>
    <w:rsid w:val="00F421A5"/>
    <w:rsid w:val="00F44373"/>
    <w:rsid w:val="00F57F04"/>
    <w:rsid w:val="00F605D5"/>
    <w:rsid w:val="00F636D3"/>
    <w:rsid w:val="00F64652"/>
    <w:rsid w:val="00F64E8D"/>
    <w:rsid w:val="00F728FD"/>
    <w:rsid w:val="00F75131"/>
    <w:rsid w:val="00F815B4"/>
    <w:rsid w:val="00F866EB"/>
    <w:rsid w:val="00F91097"/>
    <w:rsid w:val="00FA111C"/>
    <w:rsid w:val="00FB120E"/>
    <w:rsid w:val="00FB14CB"/>
    <w:rsid w:val="00FB1619"/>
    <w:rsid w:val="00FB1745"/>
    <w:rsid w:val="00FB1E60"/>
    <w:rsid w:val="00FB320E"/>
    <w:rsid w:val="00FC7795"/>
    <w:rsid w:val="00FD08DB"/>
    <w:rsid w:val="00FD0CB5"/>
    <w:rsid w:val="00FD136E"/>
    <w:rsid w:val="00FD1D60"/>
    <w:rsid w:val="00FD3F2E"/>
    <w:rsid w:val="00FD6CD4"/>
    <w:rsid w:val="00FF1E1F"/>
    <w:rsid w:val="00FF68C2"/>
    <w:rsid w:val="00FF7EB8"/>
    <w:rsid w:val="35CEEC7D"/>
    <w:rsid w:val="5CFFBAC6"/>
    <w:rsid w:val="5FBF07D5"/>
    <w:rsid w:val="7D2D90F7"/>
    <w:rsid w:val="7FEDC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35679"/>
  <w15:docId w15:val="{D56BB007-91AB-4A16-AA5A-3E228F2D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spacing w:beforeAutospacing="1" w:afterAutospacing="1"/>
      <w:jc w:val="left"/>
    </w:pPr>
    <w:rPr>
      <w:kern w:val="0"/>
      <w:sz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Pr>
      <w:i/>
      <w:iCs/>
    </w:rPr>
  </w:style>
  <w:style w:type="character" w:styleId="af0">
    <w:name w:val="Hyperlink"/>
    <w:basedOn w:val="a0"/>
    <w:uiPriority w:val="99"/>
    <w:unhideWhenUsed/>
    <w:rPr>
      <w:color w:val="0000FF"/>
      <w:u w:val="single"/>
    </w:rPr>
  </w:style>
  <w:style w:type="character" w:styleId="af1">
    <w:name w:val="annotation reference"/>
    <w:basedOn w:val="a0"/>
    <w:uiPriority w:val="99"/>
    <w:semiHidden/>
    <w:unhideWhenUsed/>
    <w:qFormat/>
    <w:rPr>
      <w:sz w:val="21"/>
      <w:szCs w:val="21"/>
    </w:rPr>
  </w:style>
  <w:style w:type="paragraph" w:styleId="af2">
    <w:name w:val="List Paragraph"/>
    <w:basedOn w:val="a"/>
    <w:link w:val="af3"/>
    <w:uiPriority w:val="34"/>
    <w:qFormat/>
    <w:pPr>
      <w:ind w:firstLineChars="200" w:firstLine="420"/>
    </w:p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rPr>
      <w:rFonts w:ascii="Times New Roman" w:eastAsia="宋体" w:hAnsi="Times New Roman" w:cs="Times New Roman"/>
      <w:sz w:val="18"/>
      <w:szCs w:val="18"/>
    </w:rPr>
  </w:style>
  <w:style w:type="character" w:customStyle="1" w:styleId="a4">
    <w:name w:val="批注文字 字符"/>
    <w:basedOn w:val="a0"/>
    <w:link w:val="a3"/>
    <w:uiPriority w:val="99"/>
    <w:qFormat/>
    <w:rPr>
      <w:rFonts w:ascii="Times New Roman" w:eastAsia="宋体" w:hAnsi="Times New Roman" w:cs="Times New Roman"/>
      <w:szCs w:val="24"/>
    </w:rPr>
  </w:style>
  <w:style w:type="character" w:customStyle="1" w:styleId="ad">
    <w:name w:val="批注主题 字符"/>
    <w:basedOn w:val="a4"/>
    <w:link w:val="ac"/>
    <w:uiPriority w:val="99"/>
    <w:semiHidden/>
    <w:rPr>
      <w:rFonts w:ascii="Times New Roman" w:eastAsia="宋体" w:hAnsi="Times New Roman" w:cs="Times New Roman"/>
      <w:b/>
      <w:bCs/>
      <w:szCs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30">
    <w:name w:val="标题 3 字符"/>
    <w:basedOn w:val="a0"/>
    <w:link w:val="3"/>
    <w:uiPriority w:val="9"/>
    <w:rPr>
      <w:rFonts w:ascii="宋体" w:eastAsia="宋体" w:hAnsi="宋体" w:cs="宋体"/>
      <w:b/>
      <w:bCs/>
      <w:kern w:val="0"/>
      <w:sz w:val="27"/>
      <w:szCs w:val="27"/>
    </w:rPr>
  </w:style>
  <w:style w:type="character" w:customStyle="1" w:styleId="af4">
    <w:name w:val="申报书正文 字符"/>
    <w:link w:val="af5"/>
    <w:qFormat/>
    <w:locked/>
    <w:rPr>
      <w:rFonts w:ascii="Times New Roman" w:eastAsia="宋体" w:hAnsi="Times New Roman" w:cs="Times New Roman"/>
      <w:sz w:val="24"/>
      <w:szCs w:val="24"/>
    </w:rPr>
  </w:style>
  <w:style w:type="paragraph" w:customStyle="1" w:styleId="af5">
    <w:name w:val="申报书正文"/>
    <w:basedOn w:val="a"/>
    <w:link w:val="af4"/>
    <w:qFormat/>
    <w:pPr>
      <w:snapToGrid w:val="0"/>
      <w:spacing w:beforeLines="50" w:afterLines="50" w:line="360" w:lineRule="auto"/>
      <w:ind w:firstLineChars="200" w:firstLine="200"/>
    </w:pPr>
    <w:rPr>
      <w:sz w:val="24"/>
    </w:rPr>
  </w:style>
  <w:style w:type="paragraph" w:styleId="af6">
    <w:name w:val="Revision"/>
    <w:hidden/>
    <w:uiPriority w:val="99"/>
    <w:semiHidden/>
    <w:rsid w:val="00BB15EA"/>
    <w:rPr>
      <w:kern w:val="2"/>
      <w:sz w:val="21"/>
      <w:szCs w:val="24"/>
    </w:rPr>
  </w:style>
  <w:style w:type="paragraph" w:customStyle="1" w:styleId="af7">
    <w:name w:val="标题四"/>
    <w:basedOn w:val="a"/>
    <w:link w:val="Char"/>
    <w:qFormat/>
    <w:rsid w:val="00400470"/>
    <w:pPr>
      <w:spacing w:beforeLines="50" w:before="120" w:afterLines="50" w:after="120" w:line="360" w:lineRule="auto"/>
      <w:ind w:firstLineChars="200" w:firstLine="482"/>
      <w:outlineLvl w:val="3"/>
    </w:pPr>
    <w:rPr>
      <w:b/>
      <w:sz w:val="24"/>
      <w:szCs w:val="20"/>
    </w:rPr>
  </w:style>
  <w:style w:type="character" w:customStyle="1" w:styleId="Char">
    <w:name w:val="标题四 Char"/>
    <w:link w:val="af7"/>
    <w:rsid w:val="00400470"/>
    <w:rPr>
      <w:b/>
      <w:kern w:val="2"/>
      <w:sz w:val="24"/>
    </w:rPr>
  </w:style>
  <w:style w:type="paragraph" w:styleId="af8">
    <w:name w:val="footnote text"/>
    <w:basedOn w:val="a"/>
    <w:link w:val="1"/>
    <w:uiPriority w:val="99"/>
    <w:unhideWhenUsed/>
    <w:qFormat/>
    <w:rsid w:val="00483FA0"/>
    <w:pPr>
      <w:widowControl/>
      <w:snapToGrid w:val="0"/>
      <w:spacing w:beforeLines="50" w:before="50" w:line="360" w:lineRule="auto"/>
      <w:ind w:firstLineChars="200" w:firstLine="200"/>
      <w:jc w:val="left"/>
    </w:pPr>
    <w:rPr>
      <w:sz w:val="18"/>
      <w:szCs w:val="18"/>
    </w:rPr>
  </w:style>
  <w:style w:type="character" w:customStyle="1" w:styleId="af9">
    <w:name w:val="脚注文本 字符"/>
    <w:basedOn w:val="a0"/>
    <w:uiPriority w:val="99"/>
    <w:semiHidden/>
    <w:rsid w:val="00483FA0"/>
    <w:rPr>
      <w:kern w:val="2"/>
      <w:sz w:val="18"/>
      <w:szCs w:val="18"/>
    </w:rPr>
  </w:style>
  <w:style w:type="character" w:styleId="afa">
    <w:name w:val="footnote reference"/>
    <w:uiPriority w:val="99"/>
    <w:unhideWhenUsed/>
    <w:qFormat/>
    <w:rsid w:val="00483FA0"/>
    <w:rPr>
      <w:vertAlign w:val="superscript"/>
    </w:rPr>
  </w:style>
  <w:style w:type="character" w:customStyle="1" w:styleId="1">
    <w:name w:val="脚注文本 字符1"/>
    <w:link w:val="af8"/>
    <w:uiPriority w:val="99"/>
    <w:qFormat/>
    <w:rsid w:val="00483FA0"/>
    <w:rPr>
      <w:kern w:val="2"/>
      <w:sz w:val="18"/>
      <w:szCs w:val="18"/>
    </w:rPr>
  </w:style>
  <w:style w:type="paragraph" w:customStyle="1" w:styleId="005">
    <w:name w:val="005正文"/>
    <w:link w:val="005Char"/>
    <w:qFormat/>
    <w:rsid w:val="0017035A"/>
    <w:pPr>
      <w:widowControl w:val="0"/>
      <w:spacing w:beforeLines="50" w:afterLines="50" w:line="360" w:lineRule="auto"/>
      <w:ind w:firstLineChars="200" w:firstLine="200"/>
      <w:jc w:val="both"/>
    </w:pPr>
    <w:rPr>
      <w:kern w:val="2"/>
      <w:sz w:val="24"/>
      <w:szCs w:val="22"/>
    </w:rPr>
  </w:style>
  <w:style w:type="character" w:customStyle="1" w:styleId="005Char">
    <w:name w:val="005正文 Char"/>
    <w:link w:val="005"/>
    <w:qFormat/>
    <w:rsid w:val="0017035A"/>
    <w:rPr>
      <w:kern w:val="2"/>
      <w:sz w:val="24"/>
      <w:szCs w:val="22"/>
    </w:rPr>
  </w:style>
  <w:style w:type="paragraph" w:customStyle="1" w:styleId="004">
    <w:name w:val="004四级标题"/>
    <w:link w:val="004Char"/>
    <w:qFormat/>
    <w:rsid w:val="004C2DE4"/>
    <w:pPr>
      <w:keepNext/>
      <w:keepLines/>
      <w:widowControl w:val="0"/>
      <w:spacing w:beforeLines="50" w:afterLines="50" w:line="360" w:lineRule="auto"/>
      <w:ind w:firstLineChars="200" w:firstLine="200"/>
      <w:jc w:val="both"/>
      <w:outlineLvl w:val="3"/>
    </w:pPr>
    <w:rPr>
      <w:b/>
      <w:bCs/>
      <w:kern w:val="2"/>
      <w:sz w:val="24"/>
      <w:szCs w:val="28"/>
    </w:rPr>
  </w:style>
  <w:style w:type="character" w:customStyle="1" w:styleId="004Char">
    <w:name w:val="004四级标题 Char"/>
    <w:link w:val="004"/>
    <w:qFormat/>
    <w:rsid w:val="004C2DE4"/>
    <w:rPr>
      <w:b/>
      <w:bCs/>
      <w:kern w:val="2"/>
      <w:sz w:val="24"/>
      <w:szCs w:val="28"/>
    </w:rPr>
  </w:style>
  <w:style w:type="character" w:styleId="afb">
    <w:name w:val="Strong"/>
    <w:basedOn w:val="a0"/>
    <w:uiPriority w:val="22"/>
    <w:qFormat/>
    <w:rsid w:val="00AF52FE"/>
    <w:rPr>
      <w:b/>
      <w:bCs/>
    </w:rPr>
  </w:style>
  <w:style w:type="character" w:customStyle="1" w:styleId="af3">
    <w:name w:val="列表段落 字符"/>
    <w:link w:val="af2"/>
    <w:uiPriority w:val="34"/>
    <w:qFormat/>
    <w:locked/>
    <w:rsid w:val="000A5B02"/>
    <w:rPr>
      <w:kern w:val="2"/>
      <w:sz w:val="21"/>
      <w:szCs w:val="24"/>
    </w:rPr>
  </w:style>
  <w:style w:type="character" w:styleId="afc">
    <w:name w:val="Unresolved Mention"/>
    <w:basedOn w:val="a0"/>
    <w:uiPriority w:val="99"/>
    <w:semiHidden/>
    <w:unhideWhenUsed/>
    <w:rsid w:val="007B2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1738">
      <w:bodyDiv w:val="1"/>
      <w:marLeft w:val="0"/>
      <w:marRight w:val="0"/>
      <w:marTop w:val="0"/>
      <w:marBottom w:val="0"/>
      <w:divBdr>
        <w:top w:val="none" w:sz="0" w:space="0" w:color="auto"/>
        <w:left w:val="none" w:sz="0" w:space="0" w:color="auto"/>
        <w:bottom w:val="none" w:sz="0" w:space="0" w:color="auto"/>
        <w:right w:val="none" w:sz="0" w:space="0" w:color="auto"/>
      </w:divBdr>
    </w:div>
    <w:div w:id="93594447">
      <w:bodyDiv w:val="1"/>
      <w:marLeft w:val="0"/>
      <w:marRight w:val="0"/>
      <w:marTop w:val="0"/>
      <w:marBottom w:val="0"/>
      <w:divBdr>
        <w:top w:val="none" w:sz="0" w:space="0" w:color="auto"/>
        <w:left w:val="none" w:sz="0" w:space="0" w:color="auto"/>
        <w:bottom w:val="none" w:sz="0" w:space="0" w:color="auto"/>
        <w:right w:val="none" w:sz="0" w:space="0" w:color="auto"/>
      </w:divBdr>
    </w:div>
    <w:div w:id="367291885">
      <w:bodyDiv w:val="1"/>
      <w:marLeft w:val="0"/>
      <w:marRight w:val="0"/>
      <w:marTop w:val="0"/>
      <w:marBottom w:val="0"/>
      <w:divBdr>
        <w:top w:val="none" w:sz="0" w:space="0" w:color="auto"/>
        <w:left w:val="none" w:sz="0" w:space="0" w:color="auto"/>
        <w:bottom w:val="none" w:sz="0" w:space="0" w:color="auto"/>
        <w:right w:val="none" w:sz="0" w:space="0" w:color="auto"/>
      </w:divBdr>
    </w:div>
    <w:div w:id="574976575">
      <w:bodyDiv w:val="1"/>
      <w:marLeft w:val="0"/>
      <w:marRight w:val="0"/>
      <w:marTop w:val="0"/>
      <w:marBottom w:val="0"/>
      <w:divBdr>
        <w:top w:val="none" w:sz="0" w:space="0" w:color="auto"/>
        <w:left w:val="none" w:sz="0" w:space="0" w:color="auto"/>
        <w:bottom w:val="none" w:sz="0" w:space="0" w:color="auto"/>
        <w:right w:val="none" w:sz="0" w:space="0" w:color="auto"/>
      </w:divBdr>
    </w:div>
    <w:div w:id="602886695">
      <w:bodyDiv w:val="1"/>
      <w:marLeft w:val="0"/>
      <w:marRight w:val="0"/>
      <w:marTop w:val="0"/>
      <w:marBottom w:val="0"/>
      <w:divBdr>
        <w:top w:val="none" w:sz="0" w:space="0" w:color="auto"/>
        <w:left w:val="none" w:sz="0" w:space="0" w:color="auto"/>
        <w:bottom w:val="none" w:sz="0" w:space="0" w:color="auto"/>
        <w:right w:val="none" w:sz="0" w:space="0" w:color="auto"/>
      </w:divBdr>
    </w:div>
    <w:div w:id="929511265">
      <w:bodyDiv w:val="1"/>
      <w:marLeft w:val="0"/>
      <w:marRight w:val="0"/>
      <w:marTop w:val="0"/>
      <w:marBottom w:val="0"/>
      <w:divBdr>
        <w:top w:val="none" w:sz="0" w:space="0" w:color="auto"/>
        <w:left w:val="none" w:sz="0" w:space="0" w:color="auto"/>
        <w:bottom w:val="none" w:sz="0" w:space="0" w:color="auto"/>
        <w:right w:val="none" w:sz="0" w:space="0" w:color="auto"/>
      </w:divBdr>
    </w:div>
    <w:div w:id="950010199">
      <w:bodyDiv w:val="1"/>
      <w:marLeft w:val="0"/>
      <w:marRight w:val="0"/>
      <w:marTop w:val="0"/>
      <w:marBottom w:val="0"/>
      <w:divBdr>
        <w:top w:val="none" w:sz="0" w:space="0" w:color="auto"/>
        <w:left w:val="none" w:sz="0" w:space="0" w:color="auto"/>
        <w:bottom w:val="none" w:sz="0" w:space="0" w:color="auto"/>
        <w:right w:val="none" w:sz="0" w:space="0" w:color="auto"/>
      </w:divBdr>
    </w:div>
    <w:div w:id="999701450">
      <w:bodyDiv w:val="1"/>
      <w:marLeft w:val="0"/>
      <w:marRight w:val="0"/>
      <w:marTop w:val="0"/>
      <w:marBottom w:val="0"/>
      <w:divBdr>
        <w:top w:val="none" w:sz="0" w:space="0" w:color="auto"/>
        <w:left w:val="none" w:sz="0" w:space="0" w:color="auto"/>
        <w:bottom w:val="none" w:sz="0" w:space="0" w:color="auto"/>
        <w:right w:val="none" w:sz="0" w:space="0" w:color="auto"/>
      </w:divBdr>
    </w:div>
    <w:div w:id="1010330373">
      <w:bodyDiv w:val="1"/>
      <w:marLeft w:val="0"/>
      <w:marRight w:val="0"/>
      <w:marTop w:val="0"/>
      <w:marBottom w:val="0"/>
      <w:divBdr>
        <w:top w:val="none" w:sz="0" w:space="0" w:color="auto"/>
        <w:left w:val="none" w:sz="0" w:space="0" w:color="auto"/>
        <w:bottom w:val="none" w:sz="0" w:space="0" w:color="auto"/>
        <w:right w:val="none" w:sz="0" w:space="0" w:color="auto"/>
      </w:divBdr>
    </w:div>
    <w:div w:id="1294023562">
      <w:bodyDiv w:val="1"/>
      <w:marLeft w:val="0"/>
      <w:marRight w:val="0"/>
      <w:marTop w:val="0"/>
      <w:marBottom w:val="0"/>
      <w:divBdr>
        <w:top w:val="none" w:sz="0" w:space="0" w:color="auto"/>
        <w:left w:val="none" w:sz="0" w:space="0" w:color="auto"/>
        <w:bottom w:val="none" w:sz="0" w:space="0" w:color="auto"/>
        <w:right w:val="none" w:sz="0" w:space="0" w:color="auto"/>
      </w:divBdr>
    </w:div>
    <w:div w:id="1298147141">
      <w:bodyDiv w:val="1"/>
      <w:marLeft w:val="0"/>
      <w:marRight w:val="0"/>
      <w:marTop w:val="0"/>
      <w:marBottom w:val="0"/>
      <w:divBdr>
        <w:top w:val="none" w:sz="0" w:space="0" w:color="auto"/>
        <w:left w:val="none" w:sz="0" w:space="0" w:color="auto"/>
        <w:bottom w:val="none" w:sz="0" w:space="0" w:color="auto"/>
        <w:right w:val="none" w:sz="0" w:space="0" w:color="auto"/>
      </w:divBdr>
    </w:div>
    <w:div w:id="1354649463">
      <w:bodyDiv w:val="1"/>
      <w:marLeft w:val="0"/>
      <w:marRight w:val="0"/>
      <w:marTop w:val="0"/>
      <w:marBottom w:val="0"/>
      <w:divBdr>
        <w:top w:val="none" w:sz="0" w:space="0" w:color="auto"/>
        <w:left w:val="none" w:sz="0" w:space="0" w:color="auto"/>
        <w:bottom w:val="none" w:sz="0" w:space="0" w:color="auto"/>
        <w:right w:val="none" w:sz="0" w:space="0" w:color="auto"/>
      </w:divBdr>
    </w:div>
    <w:div w:id="1376931424">
      <w:bodyDiv w:val="1"/>
      <w:marLeft w:val="0"/>
      <w:marRight w:val="0"/>
      <w:marTop w:val="0"/>
      <w:marBottom w:val="0"/>
      <w:divBdr>
        <w:top w:val="none" w:sz="0" w:space="0" w:color="auto"/>
        <w:left w:val="none" w:sz="0" w:space="0" w:color="auto"/>
        <w:bottom w:val="none" w:sz="0" w:space="0" w:color="auto"/>
        <w:right w:val="none" w:sz="0" w:space="0" w:color="auto"/>
      </w:divBdr>
    </w:div>
    <w:div w:id="1683429456">
      <w:bodyDiv w:val="1"/>
      <w:marLeft w:val="0"/>
      <w:marRight w:val="0"/>
      <w:marTop w:val="0"/>
      <w:marBottom w:val="0"/>
      <w:divBdr>
        <w:top w:val="none" w:sz="0" w:space="0" w:color="auto"/>
        <w:left w:val="none" w:sz="0" w:space="0" w:color="auto"/>
        <w:bottom w:val="none" w:sz="0" w:space="0" w:color="auto"/>
        <w:right w:val="none" w:sz="0" w:space="0" w:color="auto"/>
      </w:divBdr>
    </w:div>
    <w:div w:id="1878466977">
      <w:bodyDiv w:val="1"/>
      <w:marLeft w:val="0"/>
      <w:marRight w:val="0"/>
      <w:marTop w:val="0"/>
      <w:marBottom w:val="0"/>
      <w:divBdr>
        <w:top w:val="none" w:sz="0" w:space="0" w:color="auto"/>
        <w:left w:val="none" w:sz="0" w:space="0" w:color="auto"/>
        <w:bottom w:val="none" w:sz="0" w:space="0" w:color="auto"/>
        <w:right w:val="none" w:sz="0" w:space="0" w:color="auto"/>
      </w:divBdr>
    </w:div>
    <w:div w:id="1899973790">
      <w:bodyDiv w:val="1"/>
      <w:marLeft w:val="0"/>
      <w:marRight w:val="0"/>
      <w:marTop w:val="0"/>
      <w:marBottom w:val="0"/>
      <w:divBdr>
        <w:top w:val="none" w:sz="0" w:space="0" w:color="auto"/>
        <w:left w:val="none" w:sz="0" w:space="0" w:color="auto"/>
        <w:bottom w:val="none" w:sz="0" w:space="0" w:color="auto"/>
        <w:right w:val="none" w:sz="0" w:space="0" w:color="auto"/>
      </w:divBdr>
    </w:div>
    <w:div w:id="2010016709">
      <w:bodyDiv w:val="1"/>
      <w:marLeft w:val="0"/>
      <w:marRight w:val="0"/>
      <w:marTop w:val="0"/>
      <w:marBottom w:val="0"/>
      <w:divBdr>
        <w:top w:val="none" w:sz="0" w:space="0" w:color="auto"/>
        <w:left w:val="none" w:sz="0" w:space="0" w:color="auto"/>
        <w:bottom w:val="none" w:sz="0" w:space="0" w:color="auto"/>
        <w:right w:val="none" w:sz="0" w:space="0" w:color="auto"/>
      </w:divBdr>
    </w:div>
    <w:div w:id="2048599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B63A8-87E0-4BB3-B192-2582F2D43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skd004</dc:creator>
  <cp:lastModifiedBy>强 柳</cp:lastModifiedBy>
  <cp:revision>18</cp:revision>
  <cp:lastPrinted>2021-08-20T22:42:00Z</cp:lastPrinted>
  <dcterms:created xsi:type="dcterms:W3CDTF">2024-06-04T06:02:00Z</dcterms:created>
  <dcterms:modified xsi:type="dcterms:W3CDTF">2025-03-31T08:00:00Z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6EB7DA02F848DE9BF4A7F462D6F5675A</vt:lpwstr>
  </property>
</Properties>
</file>