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0C913" w14:textId="77777777" w:rsidR="004E39E7" w:rsidRPr="00600507" w:rsidRDefault="004E39E7" w:rsidP="001122C8">
      <w:pPr>
        <w:spacing w:beforeLines="50" w:before="156" w:afterLines="50" w:after="156" w:line="400" w:lineRule="exact"/>
        <w:ind w:firstLineChars="0" w:firstLine="0"/>
        <w:jc w:val="center"/>
        <w:rPr>
          <w:rFonts w:ascii="宋体" w:hAnsi="宋体"/>
          <w:bCs/>
          <w:iCs/>
          <w:color w:val="000000"/>
          <w:szCs w:val="22"/>
        </w:rPr>
      </w:pPr>
      <w:r w:rsidRPr="00600507">
        <w:rPr>
          <w:rFonts w:ascii="宋体" w:hAnsi="宋体" w:hint="eastAsia"/>
          <w:bCs/>
          <w:iCs/>
          <w:color w:val="000000"/>
          <w:szCs w:val="22"/>
        </w:rPr>
        <w:t>证券代</w:t>
      </w:r>
      <w:r w:rsidRPr="00BF6A7A">
        <w:rPr>
          <w:bCs/>
          <w:iCs/>
          <w:color w:val="000000"/>
          <w:szCs w:val="22"/>
        </w:rPr>
        <w:t>码：</w:t>
      </w:r>
      <w:r w:rsidRPr="00BF6A7A">
        <w:rPr>
          <w:bCs/>
          <w:iCs/>
          <w:color w:val="000000"/>
          <w:szCs w:val="22"/>
        </w:rPr>
        <w:t>688016</w:t>
      </w:r>
      <w:r w:rsidR="00FF088B" w:rsidRPr="00BF6A7A">
        <w:rPr>
          <w:bCs/>
          <w:iCs/>
          <w:color w:val="000000"/>
          <w:szCs w:val="22"/>
        </w:rPr>
        <w:t xml:space="preserve">   </w:t>
      </w:r>
      <w:r w:rsidR="00FF088B">
        <w:rPr>
          <w:rFonts w:ascii="宋体" w:hAnsi="宋体"/>
          <w:bCs/>
          <w:iCs/>
          <w:color w:val="000000"/>
          <w:szCs w:val="22"/>
        </w:rPr>
        <w:t xml:space="preserve">                               </w:t>
      </w:r>
      <w:r w:rsidRPr="00600507">
        <w:rPr>
          <w:rFonts w:ascii="宋体" w:hAnsi="宋体" w:hint="eastAsia"/>
          <w:bCs/>
          <w:iCs/>
          <w:color w:val="000000"/>
          <w:szCs w:val="22"/>
        </w:rPr>
        <w:t>证券简称：</w:t>
      </w:r>
      <w:r w:rsidRPr="004E39E7">
        <w:rPr>
          <w:rFonts w:ascii="宋体" w:hAnsi="宋体" w:hint="eastAsia"/>
          <w:bCs/>
          <w:iCs/>
          <w:color w:val="000000"/>
          <w:szCs w:val="22"/>
        </w:rPr>
        <w:t>心脉医疗</w:t>
      </w:r>
    </w:p>
    <w:p w14:paraId="6F2EA95A" w14:textId="77777777" w:rsidR="004E39E7" w:rsidRPr="00BB1B05" w:rsidRDefault="004E39E7" w:rsidP="004E39E7">
      <w:pPr>
        <w:ind w:firstLine="482"/>
        <w:jc w:val="center"/>
        <w:rPr>
          <w:rFonts w:ascii="宋体" w:hAnsi="宋体"/>
          <w:b/>
          <w:bCs/>
          <w:iCs/>
          <w:color w:val="000000"/>
        </w:rPr>
      </w:pPr>
      <w:r w:rsidRPr="004E39E7">
        <w:rPr>
          <w:rFonts w:ascii="宋体" w:hAnsi="宋体" w:hint="eastAsia"/>
          <w:b/>
          <w:bCs/>
          <w:iCs/>
          <w:color w:val="000000"/>
        </w:rPr>
        <w:t>上海微</w:t>
      </w:r>
      <w:proofErr w:type="gramStart"/>
      <w:r w:rsidRPr="004E39E7">
        <w:rPr>
          <w:rFonts w:ascii="宋体" w:hAnsi="宋体" w:hint="eastAsia"/>
          <w:b/>
          <w:bCs/>
          <w:iCs/>
          <w:color w:val="000000"/>
        </w:rPr>
        <w:t>创心脉医疗</w:t>
      </w:r>
      <w:proofErr w:type="gramEnd"/>
      <w:r w:rsidRPr="004E39E7">
        <w:rPr>
          <w:rFonts w:ascii="宋体" w:hAnsi="宋体" w:hint="eastAsia"/>
          <w:b/>
          <w:bCs/>
          <w:iCs/>
          <w:color w:val="000000"/>
        </w:rPr>
        <w:t>科技（集团）股份有限公司</w:t>
      </w:r>
      <w:r w:rsidRPr="00BB1B05">
        <w:rPr>
          <w:rFonts w:ascii="宋体" w:hAnsi="宋体" w:hint="eastAsia"/>
          <w:b/>
          <w:bCs/>
          <w:iCs/>
          <w:color w:val="000000"/>
        </w:rPr>
        <w:t>投资者关系活动记录表</w:t>
      </w:r>
    </w:p>
    <w:p w14:paraId="6C23DE86" w14:textId="7171D700" w:rsidR="00626F7C" w:rsidRPr="00BB1B05" w:rsidRDefault="004E39E7" w:rsidP="001122C8">
      <w:pPr>
        <w:spacing w:line="400" w:lineRule="exact"/>
        <w:ind w:firstLine="480"/>
        <w:jc w:val="right"/>
        <w:rPr>
          <w:rFonts w:ascii="宋体" w:hAnsi="宋体"/>
          <w:bCs/>
          <w:iCs/>
          <w:color w:val="000000"/>
        </w:rPr>
      </w:pPr>
      <w:r w:rsidRPr="00BB1B05">
        <w:rPr>
          <w:rFonts w:ascii="宋体" w:hAnsi="宋体" w:hint="eastAsia"/>
          <w:bCs/>
          <w:iCs/>
          <w:color w:val="000000"/>
        </w:rPr>
        <w:t>编号：</w:t>
      </w:r>
      <w:r w:rsidR="00626F7C" w:rsidRPr="00AF4AE6">
        <w:rPr>
          <w:bCs/>
          <w:iCs/>
          <w:color w:val="000000"/>
        </w:rPr>
        <w:t>202</w:t>
      </w:r>
      <w:r w:rsidR="00D46443">
        <w:rPr>
          <w:bCs/>
          <w:iCs/>
          <w:color w:val="000000"/>
        </w:rPr>
        <w:t>5</w:t>
      </w:r>
      <w:r w:rsidR="00626F7C" w:rsidRPr="00AF4AE6">
        <w:rPr>
          <w:bCs/>
          <w:iCs/>
          <w:color w:val="000000"/>
        </w:rPr>
        <w:t>-</w:t>
      </w:r>
      <w:r w:rsidR="00EB271C" w:rsidRPr="00AF4AE6">
        <w:rPr>
          <w:bCs/>
          <w:iCs/>
          <w:color w:val="000000"/>
        </w:rPr>
        <w:t>00</w:t>
      </w:r>
      <w:r w:rsidR="00D46443">
        <w:rPr>
          <w:bCs/>
          <w:iCs/>
          <w:color w:val="000000"/>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6741"/>
      </w:tblGrid>
      <w:tr w:rsidR="004E39E7" w:rsidRPr="00BB1B05" w14:paraId="630B9B52" w14:textId="77777777" w:rsidTr="003471FC">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06DB32" w14:textId="4AB1434B" w:rsidR="004E39E7" w:rsidRPr="00BB1B05" w:rsidRDefault="004E39E7" w:rsidP="00E92136">
            <w:pPr>
              <w:ind w:firstLineChars="0" w:firstLine="0"/>
              <w:rPr>
                <w:rFonts w:ascii="宋体" w:hAnsi="宋体" w:hint="eastAsia"/>
                <w:bCs/>
                <w:iCs/>
                <w:color w:val="000000"/>
              </w:rPr>
            </w:pPr>
            <w:r w:rsidRPr="00BB1B05">
              <w:rPr>
                <w:rFonts w:ascii="宋体" w:hAnsi="宋体" w:hint="eastAsia"/>
                <w:bCs/>
                <w:iCs/>
                <w:color w:val="000000"/>
              </w:rPr>
              <w:t>投资者关系活动类别</w:t>
            </w:r>
          </w:p>
        </w:tc>
        <w:tc>
          <w:tcPr>
            <w:tcW w:w="6741" w:type="dxa"/>
            <w:tcBorders>
              <w:top w:val="single" w:sz="4" w:space="0" w:color="auto"/>
              <w:left w:val="single" w:sz="4" w:space="0" w:color="auto"/>
              <w:bottom w:val="single" w:sz="4" w:space="0" w:color="auto"/>
              <w:right w:val="single" w:sz="4" w:space="0" w:color="auto"/>
            </w:tcBorders>
            <w:shd w:val="clear" w:color="auto" w:fill="auto"/>
          </w:tcPr>
          <w:p w14:paraId="3C13EF9F" w14:textId="77777777" w:rsidR="004E39E7" w:rsidRPr="00BB1B05" w:rsidRDefault="00EB271C" w:rsidP="00E92136">
            <w:pPr>
              <w:spacing w:line="480" w:lineRule="atLeast"/>
              <w:ind w:firstLineChars="0" w:firstLine="0"/>
              <w:rPr>
                <w:rFonts w:ascii="宋体" w:hAnsi="宋体"/>
                <w:bCs/>
                <w:iCs/>
                <w:color w:val="000000"/>
              </w:rPr>
            </w:pPr>
            <w:r w:rsidRPr="00BB1B05">
              <w:rPr>
                <w:rFonts w:ascii="宋体" w:hAnsi="宋体" w:hint="eastAsia"/>
                <w:bCs/>
                <w:iCs/>
                <w:color w:val="000000"/>
              </w:rPr>
              <w:t>□</w:t>
            </w:r>
            <w:r w:rsidR="004E39E7" w:rsidRPr="00BB1B05">
              <w:rPr>
                <w:rFonts w:ascii="宋体" w:hAnsi="宋体" w:hint="eastAsia"/>
              </w:rPr>
              <w:t>特定对象调研</w:t>
            </w:r>
            <w:r w:rsidR="00800622" w:rsidRPr="00BB1B05">
              <w:rPr>
                <w:rFonts w:ascii="宋体" w:hAnsi="宋体" w:hint="eastAsia"/>
                <w:bCs/>
                <w:iCs/>
                <w:color w:val="000000"/>
              </w:rPr>
              <w:t>□</w:t>
            </w:r>
            <w:r w:rsidR="004E39E7" w:rsidRPr="00BB1B05">
              <w:rPr>
                <w:rFonts w:ascii="宋体" w:hAnsi="宋体" w:hint="eastAsia"/>
              </w:rPr>
              <w:t>分析师会议</w:t>
            </w:r>
          </w:p>
          <w:p w14:paraId="63DC7429" w14:textId="77777777" w:rsidR="004E39E7" w:rsidRPr="00BB1B05" w:rsidRDefault="004E39E7" w:rsidP="00E92136">
            <w:pPr>
              <w:spacing w:line="480" w:lineRule="atLeast"/>
              <w:ind w:firstLineChars="0" w:firstLine="0"/>
              <w:rPr>
                <w:rFonts w:ascii="宋体" w:hAnsi="宋体"/>
                <w:bCs/>
                <w:iCs/>
                <w:color w:val="000000"/>
              </w:rPr>
            </w:pPr>
            <w:r w:rsidRPr="00BB1B05">
              <w:rPr>
                <w:rFonts w:ascii="宋体" w:hAnsi="宋体" w:hint="eastAsia"/>
                <w:bCs/>
                <w:iCs/>
                <w:color w:val="000000"/>
              </w:rPr>
              <w:t>□</w:t>
            </w:r>
            <w:r w:rsidRPr="00BB1B05">
              <w:rPr>
                <w:rFonts w:ascii="宋体" w:hAnsi="宋体" w:hint="eastAsia"/>
              </w:rPr>
              <w:t>媒体采访</w:t>
            </w:r>
            <w:r w:rsidRPr="00BB1B05">
              <w:rPr>
                <w:rFonts w:ascii="宋体" w:hAnsi="宋体" w:hint="eastAsia"/>
                <w:bCs/>
                <w:iCs/>
                <w:color w:val="000000"/>
              </w:rPr>
              <w:t>□</w:t>
            </w:r>
            <w:r w:rsidRPr="00BB1B05">
              <w:rPr>
                <w:rFonts w:ascii="宋体" w:hAnsi="宋体" w:hint="eastAsia"/>
              </w:rPr>
              <w:t>业绩说明会</w:t>
            </w:r>
          </w:p>
          <w:p w14:paraId="1B613B16" w14:textId="77777777" w:rsidR="004E39E7" w:rsidRPr="00BB1B05" w:rsidRDefault="004E39E7" w:rsidP="00E92136">
            <w:pPr>
              <w:spacing w:line="480" w:lineRule="atLeast"/>
              <w:ind w:firstLineChars="0" w:firstLine="0"/>
              <w:rPr>
                <w:rFonts w:ascii="宋体" w:hAnsi="宋体"/>
                <w:bCs/>
                <w:iCs/>
                <w:color w:val="000000"/>
              </w:rPr>
            </w:pPr>
            <w:r w:rsidRPr="00BB1B05">
              <w:rPr>
                <w:rFonts w:ascii="宋体" w:hAnsi="宋体" w:hint="eastAsia"/>
                <w:bCs/>
                <w:iCs/>
                <w:color w:val="000000"/>
              </w:rPr>
              <w:t>□</w:t>
            </w:r>
            <w:r w:rsidRPr="00BB1B05">
              <w:rPr>
                <w:rFonts w:ascii="宋体" w:hAnsi="宋体" w:hint="eastAsia"/>
              </w:rPr>
              <w:t>新闻发布会</w:t>
            </w:r>
            <w:r w:rsidRPr="00BB1B05">
              <w:rPr>
                <w:rFonts w:ascii="宋体" w:hAnsi="宋体" w:hint="eastAsia"/>
                <w:bCs/>
                <w:iCs/>
                <w:color w:val="000000"/>
              </w:rPr>
              <w:t>□</w:t>
            </w:r>
            <w:r w:rsidRPr="00BB1B05">
              <w:rPr>
                <w:rFonts w:ascii="宋体" w:hAnsi="宋体" w:hint="eastAsia"/>
              </w:rPr>
              <w:t>路演活动</w:t>
            </w:r>
          </w:p>
          <w:p w14:paraId="7C248DEF" w14:textId="77777777" w:rsidR="004E39E7" w:rsidRPr="00BB1B05" w:rsidRDefault="004E39E7" w:rsidP="00E92136">
            <w:pPr>
              <w:tabs>
                <w:tab w:val="left" w:pos="3045"/>
                <w:tab w:val="center" w:pos="3199"/>
              </w:tabs>
              <w:spacing w:line="480" w:lineRule="atLeast"/>
              <w:ind w:firstLineChars="0" w:firstLine="0"/>
              <w:rPr>
                <w:rFonts w:ascii="宋体" w:hAnsi="宋体"/>
                <w:bCs/>
                <w:iCs/>
                <w:color w:val="000000"/>
              </w:rPr>
            </w:pPr>
            <w:r w:rsidRPr="00BB1B05">
              <w:rPr>
                <w:rFonts w:ascii="宋体" w:hAnsi="宋体" w:hint="eastAsia"/>
                <w:bCs/>
                <w:iCs/>
                <w:color w:val="000000"/>
              </w:rPr>
              <w:t>□</w:t>
            </w:r>
            <w:r w:rsidRPr="00BB1B05">
              <w:rPr>
                <w:rFonts w:ascii="宋体" w:hAnsi="宋体" w:hint="eastAsia"/>
              </w:rPr>
              <w:t>现场参观</w:t>
            </w:r>
            <w:r w:rsidRPr="00BB1B05">
              <w:rPr>
                <w:rFonts w:ascii="宋体" w:hAnsi="宋体" w:hint="eastAsia"/>
                <w:bCs/>
                <w:iCs/>
                <w:color w:val="000000"/>
              </w:rPr>
              <w:tab/>
            </w:r>
          </w:p>
          <w:p w14:paraId="21660CF3" w14:textId="4A7FFBC6" w:rsidR="004E39E7" w:rsidRPr="00BB1B05" w:rsidRDefault="00800622" w:rsidP="00D46443">
            <w:pPr>
              <w:tabs>
                <w:tab w:val="center" w:pos="3199"/>
              </w:tabs>
              <w:spacing w:line="480" w:lineRule="atLeast"/>
              <w:ind w:firstLineChars="0" w:firstLine="0"/>
              <w:rPr>
                <w:rFonts w:ascii="宋体" w:hAnsi="宋体"/>
                <w:bCs/>
                <w:iCs/>
                <w:color w:val="000000"/>
              </w:rPr>
            </w:pPr>
            <w:r>
              <w:rPr>
                <w:rFonts w:ascii="宋体" w:hAnsi="宋体" w:hint="eastAsia"/>
              </w:rPr>
              <w:t>√</w:t>
            </w:r>
            <w:r w:rsidR="004E39E7" w:rsidRPr="00BB1B05">
              <w:rPr>
                <w:rFonts w:ascii="宋体" w:hAnsi="宋体" w:hint="eastAsia"/>
              </w:rPr>
              <w:t>其他</w:t>
            </w:r>
            <w:r w:rsidR="001F1339">
              <w:rPr>
                <w:rFonts w:ascii="宋体" w:hAnsi="宋体" w:hint="eastAsia"/>
              </w:rPr>
              <w:t>：</w:t>
            </w:r>
            <w:r w:rsidR="00053F9D" w:rsidRPr="00AF4AE6">
              <w:t>2024</w:t>
            </w:r>
            <w:r w:rsidR="00D46443">
              <w:rPr>
                <w:rFonts w:hint="eastAsia"/>
              </w:rPr>
              <w:t>年年度</w:t>
            </w:r>
            <w:r w:rsidR="00053F9D" w:rsidRPr="00AF4AE6">
              <w:t>业绩电话会</w:t>
            </w:r>
          </w:p>
        </w:tc>
      </w:tr>
      <w:tr w:rsidR="004E39E7" w:rsidRPr="00BB1B05" w14:paraId="6824BF35" w14:textId="77777777" w:rsidTr="003471FC">
        <w:trPr>
          <w:trHeight w:val="968"/>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5278D9" w14:textId="77777777" w:rsidR="004E39E7" w:rsidRPr="00BF6A7A" w:rsidRDefault="004E39E7" w:rsidP="005F2F6E">
            <w:pPr>
              <w:ind w:firstLineChars="0" w:firstLine="0"/>
              <w:rPr>
                <w:bCs/>
                <w:iCs/>
                <w:color w:val="000000"/>
              </w:rPr>
            </w:pPr>
            <w:r w:rsidRPr="00BF6A7A">
              <w:rPr>
                <w:bCs/>
                <w:iCs/>
                <w:color w:val="000000"/>
              </w:rPr>
              <w:t>参与单位名称及人员姓名</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29F2F16E" w14:textId="445FF873" w:rsidR="00626F7C" w:rsidRPr="00BF6A7A" w:rsidRDefault="00A91B0B" w:rsidP="0002416E">
            <w:pPr>
              <w:ind w:firstLineChars="0" w:firstLine="0"/>
              <w:rPr>
                <w:bCs/>
                <w:iCs/>
                <w:color w:val="000000"/>
              </w:rPr>
            </w:pPr>
            <w:r>
              <w:rPr>
                <w:rFonts w:hint="eastAsia"/>
                <w:bCs/>
                <w:iCs/>
                <w:color w:val="000000"/>
              </w:rPr>
              <w:t>1</w:t>
            </w:r>
            <w:r>
              <w:rPr>
                <w:bCs/>
                <w:iCs/>
                <w:color w:val="000000"/>
              </w:rPr>
              <w:t>34</w:t>
            </w:r>
            <w:r w:rsidR="0003647B" w:rsidRPr="00BF6A7A">
              <w:rPr>
                <w:bCs/>
                <w:iCs/>
                <w:color w:val="000000"/>
              </w:rPr>
              <w:t>家机构</w:t>
            </w:r>
            <w:r w:rsidR="00AF55B6">
              <w:rPr>
                <w:rFonts w:hint="eastAsia"/>
                <w:bCs/>
                <w:iCs/>
                <w:color w:val="000000"/>
              </w:rPr>
              <w:t>1</w:t>
            </w:r>
            <w:r w:rsidR="00AF55B6">
              <w:rPr>
                <w:bCs/>
                <w:iCs/>
                <w:color w:val="000000"/>
              </w:rPr>
              <w:t>89</w:t>
            </w:r>
            <w:r w:rsidR="0002416E" w:rsidRPr="00BF6A7A">
              <w:rPr>
                <w:bCs/>
                <w:iCs/>
                <w:color w:val="000000"/>
              </w:rPr>
              <w:t>名</w:t>
            </w:r>
            <w:r w:rsidR="0003647B" w:rsidRPr="00BF6A7A">
              <w:rPr>
                <w:bCs/>
                <w:iCs/>
                <w:color w:val="000000"/>
              </w:rPr>
              <w:t>参与人员，详见附件清单</w:t>
            </w:r>
            <w:r w:rsidR="003B31E8" w:rsidRPr="00BF6A7A">
              <w:rPr>
                <w:bCs/>
                <w:iCs/>
                <w:color w:val="000000"/>
              </w:rPr>
              <w:t>（排名不分先后）</w:t>
            </w:r>
          </w:p>
        </w:tc>
      </w:tr>
      <w:tr w:rsidR="004E39E7" w:rsidRPr="00BB1B05" w14:paraId="1C74014B" w14:textId="77777777" w:rsidTr="003471FC">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C84193" w14:textId="77777777" w:rsidR="004E39E7" w:rsidRPr="00BF6A7A" w:rsidRDefault="004E39E7" w:rsidP="00E92136">
            <w:pPr>
              <w:ind w:firstLineChars="0" w:firstLine="0"/>
              <w:rPr>
                <w:bCs/>
                <w:iCs/>
                <w:color w:val="000000"/>
              </w:rPr>
            </w:pPr>
            <w:r w:rsidRPr="00BF6A7A">
              <w:rPr>
                <w:bCs/>
                <w:iCs/>
                <w:color w:val="000000"/>
              </w:rPr>
              <w:t>时间</w:t>
            </w:r>
          </w:p>
        </w:tc>
        <w:tc>
          <w:tcPr>
            <w:tcW w:w="6741" w:type="dxa"/>
            <w:tcBorders>
              <w:top w:val="single" w:sz="4" w:space="0" w:color="auto"/>
              <w:left w:val="single" w:sz="4" w:space="0" w:color="auto"/>
              <w:bottom w:val="single" w:sz="4" w:space="0" w:color="auto"/>
              <w:right w:val="single" w:sz="4" w:space="0" w:color="auto"/>
            </w:tcBorders>
            <w:shd w:val="clear" w:color="auto" w:fill="auto"/>
          </w:tcPr>
          <w:p w14:paraId="71887EC3" w14:textId="285DDFB8" w:rsidR="004E39E7" w:rsidRPr="00BF6A7A" w:rsidRDefault="00152800" w:rsidP="00C76BBE">
            <w:pPr>
              <w:ind w:firstLineChars="0" w:firstLine="0"/>
              <w:rPr>
                <w:bCs/>
                <w:iCs/>
                <w:color w:val="000000"/>
              </w:rPr>
            </w:pPr>
            <w:r w:rsidRPr="00BF6A7A">
              <w:rPr>
                <w:bCs/>
                <w:iCs/>
                <w:color w:val="000000"/>
              </w:rPr>
              <w:t>202</w:t>
            </w:r>
            <w:r w:rsidR="00D46443">
              <w:rPr>
                <w:bCs/>
                <w:iCs/>
                <w:color w:val="000000"/>
              </w:rPr>
              <w:t>5</w:t>
            </w:r>
            <w:r w:rsidRPr="00BF6A7A">
              <w:rPr>
                <w:bCs/>
                <w:iCs/>
                <w:color w:val="000000"/>
              </w:rPr>
              <w:t>年</w:t>
            </w:r>
            <w:r w:rsidR="00D46443">
              <w:rPr>
                <w:bCs/>
                <w:iCs/>
                <w:color w:val="000000"/>
              </w:rPr>
              <w:t>3</w:t>
            </w:r>
            <w:r w:rsidRPr="00BF6A7A">
              <w:rPr>
                <w:bCs/>
                <w:iCs/>
                <w:color w:val="000000"/>
              </w:rPr>
              <w:t>月</w:t>
            </w:r>
            <w:r w:rsidR="00497830">
              <w:rPr>
                <w:bCs/>
                <w:iCs/>
                <w:color w:val="000000"/>
              </w:rPr>
              <w:t>31</w:t>
            </w:r>
            <w:r w:rsidRPr="00BF6A7A">
              <w:rPr>
                <w:bCs/>
                <w:iCs/>
                <w:color w:val="000000"/>
              </w:rPr>
              <w:t>日</w:t>
            </w:r>
          </w:p>
        </w:tc>
      </w:tr>
      <w:tr w:rsidR="004E39E7" w:rsidRPr="00BB1B05" w14:paraId="0EFA9ECB" w14:textId="77777777" w:rsidTr="003471FC">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6256DD" w14:textId="77777777" w:rsidR="004E39E7" w:rsidRPr="00BB1B05" w:rsidRDefault="004E39E7" w:rsidP="00A20816">
            <w:pPr>
              <w:ind w:firstLineChars="0" w:firstLine="0"/>
              <w:rPr>
                <w:rFonts w:ascii="宋体" w:hAnsi="宋体"/>
                <w:bCs/>
                <w:iCs/>
                <w:color w:val="000000"/>
              </w:rPr>
            </w:pPr>
            <w:r w:rsidRPr="00BB1B05">
              <w:rPr>
                <w:rFonts w:ascii="宋体" w:hAnsi="宋体" w:hint="eastAsia"/>
                <w:bCs/>
                <w:iCs/>
                <w:color w:val="000000"/>
              </w:rPr>
              <w:t>地点</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3CAB341A" w14:textId="77777777" w:rsidR="004E39E7" w:rsidRPr="00BB1B05" w:rsidRDefault="00152800" w:rsidP="00A20816">
            <w:pPr>
              <w:ind w:firstLineChars="0" w:firstLine="0"/>
              <w:rPr>
                <w:rFonts w:ascii="宋体" w:hAnsi="宋体"/>
                <w:bCs/>
                <w:iCs/>
                <w:color w:val="000000"/>
              </w:rPr>
            </w:pPr>
            <w:r>
              <w:rPr>
                <w:rFonts w:ascii="宋体" w:hAnsi="宋体" w:hint="eastAsia"/>
                <w:bCs/>
                <w:iCs/>
                <w:color w:val="000000"/>
              </w:rPr>
              <w:t>电话会议</w:t>
            </w:r>
          </w:p>
        </w:tc>
      </w:tr>
      <w:tr w:rsidR="004E39E7" w:rsidRPr="00BB1B05" w14:paraId="2BEBA7DD" w14:textId="77777777" w:rsidTr="003471FC">
        <w:trPr>
          <w:trHeight w:val="1094"/>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AA80F4" w14:textId="77777777" w:rsidR="004E39E7" w:rsidRPr="00BB1B05" w:rsidRDefault="004E39E7" w:rsidP="00E92136">
            <w:pPr>
              <w:ind w:firstLineChars="0" w:firstLine="0"/>
              <w:rPr>
                <w:rFonts w:ascii="宋体" w:hAnsi="宋体"/>
                <w:bCs/>
                <w:iCs/>
                <w:color w:val="000000"/>
              </w:rPr>
            </w:pPr>
            <w:r w:rsidRPr="00BB1B05">
              <w:rPr>
                <w:rFonts w:ascii="宋体" w:hAnsi="宋体" w:hint="eastAsia"/>
                <w:bCs/>
                <w:iCs/>
                <w:color w:val="000000"/>
              </w:rPr>
              <w:t>上市公司接待人员姓名</w:t>
            </w:r>
          </w:p>
        </w:tc>
        <w:tc>
          <w:tcPr>
            <w:tcW w:w="6741" w:type="dxa"/>
            <w:tcBorders>
              <w:top w:val="single" w:sz="4" w:space="0" w:color="auto"/>
              <w:left w:val="single" w:sz="4" w:space="0" w:color="auto"/>
              <w:bottom w:val="single" w:sz="4" w:space="0" w:color="auto"/>
              <w:right w:val="single" w:sz="4" w:space="0" w:color="auto"/>
            </w:tcBorders>
            <w:shd w:val="clear" w:color="auto" w:fill="auto"/>
          </w:tcPr>
          <w:p w14:paraId="0B21D4C1" w14:textId="77777777" w:rsidR="004E39E7" w:rsidRPr="00BB1B05" w:rsidRDefault="00856A21" w:rsidP="00053F9D">
            <w:pPr>
              <w:spacing w:line="480" w:lineRule="atLeast"/>
              <w:ind w:firstLineChars="0" w:firstLine="0"/>
              <w:rPr>
                <w:rFonts w:ascii="宋体" w:hAnsi="宋体"/>
                <w:bCs/>
                <w:iCs/>
                <w:color w:val="000000"/>
              </w:rPr>
            </w:pPr>
            <w:r>
              <w:rPr>
                <w:rFonts w:ascii="宋体" w:hAnsi="宋体" w:hint="eastAsia"/>
                <w:bCs/>
                <w:iCs/>
                <w:color w:val="000000"/>
              </w:rPr>
              <w:t>朱清（董事兼总经理）、</w:t>
            </w:r>
            <w:r w:rsidR="0003647B">
              <w:rPr>
                <w:rFonts w:ascii="宋体" w:hAnsi="宋体" w:hint="eastAsia"/>
                <w:bCs/>
                <w:iCs/>
                <w:color w:val="000000"/>
              </w:rPr>
              <w:t>邱根永</w:t>
            </w:r>
            <w:r>
              <w:rPr>
                <w:rFonts w:ascii="宋体" w:hAnsi="宋体" w:hint="eastAsia"/>
                <w:bCs/>
                <w:iCs/>
                <w:color w:val="000000"/>
              </w:rPr>
              <w:t>（</w:t>
            </w:r>
            <w:r w:rsidR="0003647B">
              <w:rPr>
                <w:rFonts w:ascii="宋体" w:hAnsi="宋体" w:hint="eastAsia"/>
                <w:bCs/>
                <w:iCs/>
                <w:color w:val="000000"/>
              </w:rPr>
              <w:t>副总经理兼</w:t>
            </w:r>
            <w:r>
              <w:rPr>
                <w:rFonts w:ascii="宋体" w:hAnsi="宋体" w:hint="eastAsia"/>
                <w:bCs/>
                <w:iCs/>
                <w:color w:val="000000"/>
              </w:rPr>
              <w:t>董事会秘书）、</w:t>
            </w:r>
            <w:r w:rsidR="0037595A">
              <w:rPr>
                <w:rFonts w:ascii="宋体" w:hAnsi="宋体" w:hint="eastAsia"/>
                <w:bCs/>
                <w:iCs/>
                <w:color w:val="000000"/>
              </w:rPr>
              <w:t>刘昊（治疗方案推广资深总监）、</w:t>
            </w:r>
            <w:r>
              <w:rPr>
                <w:rFonts w:ascii="宋体" w:hAnsi="宋体" w:hint="eastAsia"/>
                <w:bCs/>
                <w:iCs/>
                <w:color w:val="000000"/>
              </w:rPr>
              <w:t>李春芳（</w:t>
            </w:r>
            <w:r w:rsidR="00B64F69">
              <w:rPr>
                <w:rFonts w:ascii="宋体" w:hAnsi="宋体" w:hint="eastAsia"/>
                <w:bCs/>
                <w:iCs/>
                <w:color w:val="000000"/>
              </w:rPr>
              <w:t>高级</w:t>
            </w:r>
            <w:r>
              <w:rPr>
                <w:rFonts w:ascii="宋体" w:hAnsi="宋体" w:hint="eastAsia"/>
                <w:bCs/>
                <w:iCs/>
                <w:color w:val="000000"/>
              </w:rPr>
              <w:t>财务总监）</w:t>
            </w:r>
          </w:p>
        </w:tc>
      </w:tr>
      <w:tr w:rsidR="004E39E7" w:rsidRPr="00BB1B05" w14:paraId="1F63A40E" w14:textId="77777777" w:rsidTr="003471FC">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38229" w14:textId="77777777" w:rsidR="004E39E7" w:rsidRPr="00BB1B05" w:rsidRDefault="004E39E7" w:rsidP="00E92136">
            <w:pPr>
              <w:ind w:firstLineChars="0" w:firstLine="0"/>
              <w:rPr>
                <w:rFonts w:ascii="宋体" w:hAnsi="宋体"/>
                <w:bCs/>
                <w:iCs/>
                <w:color w:val="000000"/>
              </w:rPr>
            </w:pPr>
            <w:r w:rsidRPr="00BB1B05">
              <w:rPr>
                <w:rFonts w:ascii="宋体" w:hAnsi="宋体" w:hint="eastAsia"/>
                <w:bCs/>
                <w:iCs/>
                <w:color w:val="000000"/>
              </w:rPr>
              <w:t>投资者关系活动主要内容介绍</w:t>
            </w:r>
          </w:p>
          <w:p w14:paraId="57F50D33" w14:textId="77777777" w:rsidR="004E39E7" w:rsidRPr="00BB1B05" w:rsidRDefault="004E39E7" w:rsidP="00E92136">
            <w:pPr>
              <w:ind w:firstLineChars="0" w:firstLine="0"/>
              <w:rPr>
                <w:rFonts w:ascii="宋体" w:hAnsi="宋体"/>
                <w:bCs/>
                <w:iCs/>
                <w:color w:val="000000"/>
              </w:rPr>
            </w:pPr>
          </w:p>
        </w:tc>
        <w:tc>
          <w:tcPr>
            <w:tcW w:w="6741" w:type="dxa"/>
            <w:tcBorders>
              <w:top w:val="single" w:sz="4" w:space="0" w:color="auto"/>
              <w:left w:val="single" w:sz="4" w:space="0" w:color="auto"/>
              <w:bottom w:val="single" w:sz="4" w:space="0" w:color="auto"/>
              <w:right w:val="single" w:sz="4" w:space="0" w:color="auto"/>
            </w:tcBorders>
            <w:shd w:val="clear" w:color="auto" w:fill="auto"/>
          </w:tcPr>
          <w:p w14:paraId="6F08411B" w14:textId="51B61394" w:rsidR="006D0FC4" w:rsidRPr="00D505D6" w:rsidRDefault="00D505D6" w:rsidP="006D0FC4">
            <w:pPr>
              <w:ind w:firstLine="482"/>
              <w:rPr>
                <w:b/>
              </w:rPr>
            </w:pPr>
            <w:r w:rsidRPr="00D505D6">
              <w:rPr>
                <w:rFonts w:hint="eastAsia"/>
                <w:b/>
              </w:rPr>
              <w:t>一、</w:t>
            </w:r>
            <w:r w:rsidR="006D0FC4" w:rsidRPr="00D505D6">
              <w:rPr>
                <w:rFonts w:hint="eastAsia"/>
                <w:b/>
              </w:rPr>
              <w:t>问：请公司综合解读</w:t>
            </w:r>
            <w:r w:rsidR="006D0FC4" w:rsidRPr="00D505D6">
              <w:rPr>
                <w:rFonts w:hint="eastAsia"/>
                <w:b/>
              </w:rPr>
              <w:t>2024</w:t>
            </w:r>
            <w:r w:rsidR="004302C5">
              <w:rPr>
                <w:rFonts w:hint="eastAsia"/>
                <w:b/>
              </w:rPr>
              <w:t>年度</w:t>
            </w:r>
            <w:r>
              <w:rPr>
                <w:rFonts w:hint="eastAsia"/>
                <w:b/>
              </w:rPr>
              <w:t>总体经营情况？</w:t>
            </w:r>
          </w:p>
          <w:p w14:paraId="3312631F" w14:textId="77777777" w:rsidR="00033105" w:rsidRDefault="00474F39" w:rsidP="006D0FC4">
            <w:pPr>
              <w:ind w:firstLine="480"/>
            </w:pPr>
            <w:r>
              <w:rPr>
                <w:rFonts w:hint="eastAsia"/>
              </w:rPr>
              <w:t>答：</w:t>
            </w:r>
            <w:r w:rsidR="00F4046D" w:rsidRPr="00F4046D">
              <w:rPr>
                <w:rFonts w:hint="eastAsia"/>
              </w:rPr>
              <w:t>报告期内，公司实现营业总收入</w:t>
            </w:r>
            <w:r w:rsidR="00F4046D" w:rsidRPr="00F4046D">
              <w:rPr>
                <w:rFonts w:hint="eastAsia"/>
              </w:rPr>
              <w:t>120,632.67</w:t>
            </w:r>
            <w:r w:rsidR="00F4046D" w:rsidRPr="00F4046D">
              <w:rPr>
                <w:rFonts w:hint="eastAsia"/>
              </w:rPr>
              <w:t>万元，比上年同期增长</w:t>
            </w:r>
            <w:r w:rsidR="00F4046D" w:rsidRPr="00F4046D">
              <w:rPr>
                <w:rFonts w:hint="eastAsia"/>
              </w:rPr>
              <w:t>1.61%</w:t>
            </w:r>
            <w:r w:rsidR="00F4046D" w:rsidRPr="00F4046D">
              <w:rPr>
                <w:rFonts w:hint="eastAsia"/>
              </w:rPr>
              <w:t>；营业成本</w:t>
            </w:r>
            <w:r w:rsidR="00F4046D" w:rsidRPr="00F4046D">
              <w:rPr>
                <w:rFonts w:hint="eastAsia"/>
              </w:rPr>
              <w:t>32,557.72</w:t>
            </w:r>
            <w:r w:rsidR="00F4046D" w:rsidRPr="00F4046D">
              <w:rPr>
                <w:rFonts w:hint="eastAsia"/>
              </w:rPr>
              <w:t>万元，比上年同期增长</w:t>
            </w:r>
            <w:r w:rsidR="00F4046D" w:rsidRPr="00F4046D">
              <w:rPr>
                <w:rFonts w:hint="eastAsia"/>
              </w:rPr>
              <w:t>16.45%</w:t>
            </w:r>
            <w:r w:rsidR="00F4046D" w:rsidRPr="00F4046D">
              <w:rPr>
                <w:rFonts w:hint="eastAsia"/>
              </w:rPr>
              <w:t>；销售费用、管理费用与上年同期相比分别增长</w:t>
            </w:r>
            <w:r w:rsidR="00F4046D" w:rsidRPr="00F4046D">
              <w:rPr>
                <w:rFonts w:hint="eastAsia"/>
              </w:rPr>
              <w:t>20.51%</w:t>
            </w:r>
            <w:r w:rsidR="00F4046D" w:rsidRPr="00F4046D">
              <w:rPr>
                <w:rFonts w:hint="eastAsia"/>
              </w:rPr>
              <w:t>、</w:t>
            </w:r>
            <w:r w:rsidR="00F4046D" w:rsidRPr="00F4046D">
              <w:rPr>
                <w:rFonts w:hint="eastAsia"/>
              </w:rPr>
              <w:t>69.73%</w:t>
            </w:r>
            <w:r w:rsidR="00F4046D" w:rsidRPr="00F4046D">
              <w:rPr>
                <w:rFonts w:hint="eastAsia"/>
              </w:rPr>
              <w:t>，研发费用（费用化）与上年同期相比降低</w:t>
            </w:r>
            <w:r w:rsidR="00F4046D" w:rsidRPr="00F4046D">
              <w:rPr>
                <w:rFonts w:hint="eastAsia"/>
              </w:rPr>
              <w:t>45.76%</w:t>
            </w:r>
            <w:r w:rsidR="00F4046D" w:rsidRPr="00F4046D">
              <w:rPr>
                <w:rFonts w:hint="eastAsia"/>
              </w:rPr>
              <w:t>；实现营业利润</w:t>
            </w:r>
            <w:r w:rsidR="00F4046D" w:rsidRPr="00F4046D">
              <w:rPr>
                <w:rFonts w:hint="eastAsia"/>
              </w:rPr>
              <w:t>66,117.24</w:t>
            </w:r>
            <w:r w:rsidR="00F4046D" w:rsidRPr="00F4046D">
              <w:rPr>
                <w:rFonts w:hint="eastAsia"/>
              </w:rPr>
              <w:t>万元，比上年同期增长</w:t>
            </w:r>
            <w:r w:rsidR="00F4046D" w:rsidRPr="00F4046D">
              <w:rPr>
                <w:rFonts w:hint="eastAsia"/>
              </w:rPr>
              <w:t>15.22%</w:t>
            </w:r>
            <w:r w:rsidR="00F4046D" w:rsidRPr="00F4046D">
              <w:rPr>
                <w:rFonts w:hint="eastAsia"/>
              </w:rPr>
              <w:t>，归属于母公司的净利润</w:t>
            </w:r>
            <w:r w:rsidR="00F4046D" w:rsidRPr="00F4046D">
              <w:rPr>
                <w:rFonts w:hint="eastAsia"/>
              </w:rPr>
              <w:t>50,210.02</w:t>
            </w:r>
            <w:r w:rsidR="00F4046D" w:rsidRPr="00F4046D">
              <w:rPr>
                <w:rFonts w:hint="eastAsia"/>
              </w:rPr>
              <w:t>万元，比上年同期增长</w:t>
            </w:r>
            <w:r w:rsidR="00F4046D" w:rsidRPr="00F4046D">
              <w:rPr>
                <w:rFonts w:hint="eastAsia"/>
              </w:rPr>
              <w:t>1.96%</w:t>
            </w:r>
            <w:r w:rsidR="00F4046D" w:rsidRPr="00F4046D">
              <w:rPr>
                <w:rFonts w:hint="eastAsia"/>
              </w:rPr>
              <w:t>。</w:t>
            </w:r>
          </w:p>
          <w:p w14:paraId="1CC53507" w14:textId="63716DEF" w:rsidR="000B5D21" w:rsidRDefault="00F4046D" w:rsidP="006D0FC4">
            <w:pPr>
              <w:ind w:firstLine="480"/>
            </w:pPr>
            <w:r w:rsidRPr="00F4046D">
              <w:rPr>
                <w:rFonts w:hint="eastAsia"/>
              </w:rPr>
              <w:t>公司多款产品入院家数及终端植入量保持稳定增长，但由于下半年市场环境变化，公司部分产品价格及推广策略的调整因素，全年销售额增速及利润受到一定影响。研发投入合计</w:t>
            </w:r>
            <w:r w:rsidRPr="00F4046D">
              <w:rPr>
                <w:rFonts w:hint="eastAsia"/>
              </w:rPr>
              <w:t>16,951.28</w:t>
            </w:r>
            <w:r w:rsidRPr="00F4046D">
              <w:rPr>
                <w:rFonts w:hint="eastAsia"/>
              </w:rPr>
              <w:t>万元，占同期公司营业收入的比例为</w:t>
            </w:r>
            <w:r w:rsidRPr="00F4046D">
              <w:rPr>
                <w:rFonts w:hint="eastAsia"/>
              </w:rPr>
              <w:t>14.05%</w:t>
            </w:r>
            <w:r>
              <w:rPr>
                <w:rFonts w:hint="eastAsia"/>
              </w:rPr>
              <w:t>，</w:t>
            </w:r>
            <w:r w:rsidRPr="00F4046D">
              <w:rPr>
                <w:rFonts w:hint="eastAsia"/>
              </w:rPr>
              <w:t>2024</w:t>
            </w:r>
            <w:r w:rsidRPr="00F4046D">
              <w:rPr>
                <w:rFonts w:hint="eastAsia"/>
              </w:rPr>
              <w:t>年公司各研发管线均取得重要进展。公司多款产品于报告期内获批上市，包括</w:t>
            </w:r>
            <w:r w:rsidRPr="00F4046D">
              <w:rPr>
                <w:rFonts w:hint="eastAsia"/>
              </w:rPr>
              <w:t>L-REBOA®</w:t>
            </w:r>
            <w:r w:rsidRPr="00F4046D">
              <w:rPr>
                <w:rFonts w:hint="eastAsia"/>
              </w:rPr>
              <w:t>主动脉阻断球囊导管、</w:t>
            </w:r>
            <w:proofErr w:type="spellStart"/>
            <w:r w:rsidRPr="00F4046D">
              <w:rPr>
                <w:rFonts w:hint="eastAsia"/>
              </w:rPr>
              <w:t>Vflower</w:t>
            </w:r>
            <w:proofErr w:type="spellEnd"/>
            <w:r w:rsidRPr="00F4046D">
              <w:rPr>
                <w:rFonts w:hint="eastAsia"/>
              </w:rPr>
              <w:t>®</w:t>
            </w:r>
            <w:r w:rsidRPr="00F4046D">
              <w:rPr>
                <w:rFonts w:hint="eastAsia"/>
              </w:rPr>
              <w:t>静脉</w:t>
            </w:r>
            <w:r w:rsidRPr="00F4046D">
              <w:rPr>
                <w:rFonts w:hint="eastAsia"/>
              </w:rPr>
              <w:lastRenderedPageBreak/>
              <w:t>支架系统、</w:t>
            </w:r>
            <w:proofErr w:type="spellStart"/>
            <w:r w:rsidRPr="00F4046D">
              <w:rPr>
                <w:rFonts w:hint="eastAsia"/>
              </w:rPr>
              <w:t>Vewatch</w:t>
            </w:r>
            <w:proofErr w:type="spellEnd"/>
            <w:r w:rsidRPr="00F4046D">
              <w:rPr>
                <w:rFonts w:hint="eastAsia"/>
              </w:rPr>
              <w:t>®</w:t>
            </w:r>
            <w:r w:rsidRPr="00F4046D">
              <w:rPr>
                <w:rFonts w:hint="eastAsia"/>
              </w:rPr>
              <w:t>腔静脉滤器、</w:t>
            </w:r>
            <w:proofErr w:type="spellStart"/>
            <w:r w:rsidRPr="00F4046D">
              <w:rPr>
                <w:rFonts w:hint="eastAsia"/>
              </w:rPr>
              <w:t>SeaDragon</w:t>
            </w:r>
            <w:proofErr w:type="spellEnd"/>
            <w:r w:rsidRPr="00F4046D">
              <w:rPr>
                <w:rFonts w:hint="eastAsia"/>
              </w:rPr>
              <w:t>™外周球囊扩张导管、</w:t>
            </w:r>
            <w:proofErr w:type="spellStart"/>
            <w:r w:rsidRPr="00F4046D">
              <w:rPr>
                <w:rFonts w:hint="eastAsia"/>
              </w:rPr>
              <w:t>Vepack</w:t>
            </w:r>
            <w:proofErr w:type="spellEnd"/>
            <w:r w:rsidRPr="00F4046D">
              <w:rPr>
                <w:rFonts w:hint="eastAsia"/>
              </w:rPr>
              <w:t>®</w:t>
            </w:r>
            <w:r w:rsidRPr="00F4046D">
              <w:rPr>
                <w:rFonts w:hint="eastAsia"/>
              </w:rPr>
              <w:t>滤器回收器、</w:t>
            </w:r>
            <w:proofErr w:type="spellStart"/>
            <w:r w:rsidRPr="00F4046D">
              <w:rPr>
                <w:rFonts w:hint="eastAsia"/>
              </w:rPr>
              <w:t>HawkNest</w:t>
            </w:r>
            <w:proofErr w:type="spellEnd"/>
            <w:r w:rsidRPr="00F4046D">
              <w:rPr>
                <w:rFonts w:hint="eastAsia"/>
              </w:rPr>
              <w:t>™带纤维毛栓塞弹簧圈以及</w:t>
            </w:r>
            <w:proofErr w:type="spellStart"/>
            <w:r w:rsidRPr="00F4046D">
              <w:rPr>
                <w:rFonts w:hint="eastAsia"/>
              </w:rPr>
              <w:t>ReeAmber</w:t>
            </w:r>
            <w:proofErr w:type="spellEnd"/>
            <w:r w:rsidRPr="00F4046D">
              <w:rPr>
                <w:rFonts w:hint="eastAsia"/>
              </w:rPr>
              <w:t>®</w:t>
            </w:r>
            <w:r w:rsidRPr="00F4046D">
              <w:rPr>
                <w:rFonts w:hint="eastAsia"/>
              </w:rPr>
              <w:t>外周球囊扩张导管。除上述产品外，公司在</w:t>
            </w:r>
            <w:proofErr w:type="gramStart"/>
            <w:r w:rsidRPr="00F4046D">
              <w:rPr>
                <w:rFonts w:hint="eastAsia"/>
              </w:rPr>
              <w:t>研</w:t>
            </w:r>
            <w:proofErr w:type="gramEnd"/>
            <w:r w:rsidRPr="00F4046D">
              <w:rPr>
                <w:rFonts w:hint="eastAsia"/>
              </w:rPr>
              <w:t>产品稳步推进，其中</w:t>
            </w:r>
            <w:proofErr w:type="spellStart"/>
            <w:r w:rsidRPr="00F4046D">
              <w:rPr>
                <w:rFonts w:hint="eastAsia"/>
              </w:rPr>
              <w:t>Cratos</w:t>
            </w:r>
            <w:proofErr w:type="spellEnd"/>
            <w:r w:rsidRPr="00F4046D">
              <w:rPr>
                <w:rFonts w:hint="eastAsia"/>
              </w:rPr>
              <w:t>®</w:t>
            </w:r>
            <w:r w:rsidRPr="00F4046D">
              <w:rPr>
                <w:rFonts w:hint="eastAsia"/>
              </w:rPr>
              <w:t>分支型主动脉覆膜支架及输送系统完成注册资料递交并已于</w:t>
            </w:r>
            <w:r w:rsidRPr="00F4046D">
              <w:rPr>
                <w:rFonts w:hint="eastAsia"/>
              </w:rPr>
              <w:t>2025</w:t>
            </w:r>
            <w:r w:rsidRPr="00F4046D">
              <w:rPr>
                <w:rFonts w:hint="eastAsia"/>
              </w:rPr>
              <w:t>年</w:t>
            </w:r>
            <w:r w:rsidRPr="00F4046D">
              <w:rPr>
                <w:rFonts w:hint="eastAsia"/>
              </w:rPr>
              <w:t>3</w:t>
            </w:r>
            <w:r w:rsidRPr="00F4046D">
              <w:rPr>
                <w:rFonts w:hint="eastAsia"/>
              </w:rPr>
              <w:t>月取得注册证，亦已取得欧盟定制证书，</w:t>
            </w:r>
            <w:proofErr w:type="spellStart"/>
            <w:r w:rsidRPr="00F4046D">
              <w:rPr>
                <w:rFonts w:hint="eastAsia"/>
              </w:rPr>
              <w:t>Aegis®II</w:t>
            </w:r>
            <w:proofErr w:type="spellEnd"/>
            <w:r w:rsidRPr="00F4046D">
              <w:rPr>
                <w:rFonts w:hint="eastAsia"/>
              </w:rPr>
              <w:t>腹主动脉覆膜支架系统已完成临床植入，</w:t>
            </w:r>
            <w:r w:rsidRPr="00F4046D">
              <w:rPr>
                <w:rFonts w:hint="eastAsia"/>
              </w:rPr>
              <w:t>Hector®</w:t>
            </w:r>
            <w:r w:rsidRPr="00F4046D">
              <w:rPr>
                <w:rFonts w:hint="eastAsia"/>
              </w:rPr>
              <w:t>胸主动脉多分支覆膜支架系统目前处于设计评价阶段，机械血栓切除导管已完成注册资料递交，血栓保护装置已完成临床植入，可解脱带纤维毛栓塞弹簧圈已完成注册资料递交，膝下药物球囊扩张导管已完成临床植入，外周血管药物洗脱支架系统处于临床植入阶段，</w:t>
            </w:r>
            <w:proofErr w:type="spellStart"/>
            <w:r w:rsidRPr="00F4046D">
              <w:rPr>
                <w:rFonts w:hint="eastAsia"/>
              </w:rPr>
              <w:t>HepaFlow</w:t>
            </w:r>
            <w:proofErr w:type="spellEnd"/>
            <w:r w:rsidRPr="00F4046D">
              <w:rPr>
                <w:rFonts w:hint="eastAsia"/>
              </w:rPr>
              <w:t>® TIPS</w:t>
            </w:r>
            <w:r w:rsidRPr="00F4046D">
              <w:rPr>
                <w:rFonts w:hint="eastAsia"/>
              </w:rPr>
              <w:t>覆膜支架系统已完成临床植入，</w:t>
            </w:r>
            <w:proofErr w:type="spellStart"/>
            <w:r w:rsidRPr="00F4046D">
              <w:rPr>
                <w:rFonts w:hint="eastAsia"/>
              </w:rPr>
              <w:t>Tipspear</w:t>
            </w:r>
            <w:proofErr w:type="spellEnd"/>
            <w:r w:rsidRPr="00F4046D">
              <w:rPr>
                <w:rFonts w:hint="eastAsia"/>
              </w:rPr>
              <w:t>®</w:t>
            </w:r>
            <w:r w:rsidRPr="00F4046D">
              <w:rPr>
                <w:rFonts w:hint="eastAsia"/>
              </w:rPr>
              <w:t>经颈静脉肝内穿刺套件完成注册资料递交并已在</w:t>
            </w:r>
            <w:r w:rsidRPr="00F4046D">
              <w:rPr>
                <w:rFonts w:hint="eastAsia"/>
              </w:rPr>
              <w:t>2025</w:t>
            </w:r>
            <w:r w:rsidRPr="00F4046D">
              <w:rPr>
                <w:rFonts w:hint="eastAsia"/>
              </w:rPr>
              <w:t>年</w:t>
            </w:r>
            <w:r w:rsidRPr="00F4046D">
              <w:rPr>
                <w:rFonts w:hint="eastAsia"/>
              </w:rPr>
              <w:t>3</w:t>
            </w:r>
            <w:r w:rsidRPr="00F4046D">
              <w:rPr>
                <w:rFonts w:hint="eastAsia"/>
              </w:rPr>
              <w:t>月取得注册证，聚乙烯醇栓塞微球已完成注册资料递交。</w:t>
            </w:r>
            <w:r w:rsidRPr="00F4046D">
              <w:rPr>
                <w:rFonts w:hint="eastAsia"/>
              </w:rPr>
              <w:t>Hector</w:t>
            </w:r>
            <w:proofErr w:type="gramStart"/>
            <w:r w:rsidRPr="00F4046D">
              <w:rPr>
                <w:rFonts w:hint="eastAsia"/>
              </w:rPr>
              <w:t>胸主多</w:t>
            </w:r>
            <w:proofErr w:type="gramEnd"/>
            <w:r w:rsidRPr="00F4046D">
              <w:rPr>
                <w:rFonts w:hint="eastAsia"/>
              </w:rPr>
              <w:t>分支覆膜支架已于</w:t>
            </w:r>
            <w:r w:rsidRPr="00F4046D">
              <w:rPr>
                <w:rFonts w:hint="eastAsia"/>
              </w:rPr>
              <w:t>2025</w:t>
            </w:r>
            <w:r w:rsidRPr="00F4046D">
              <w:rPr>
                <w:rFonts w:hint="eastAsia"/>
              </w:rPr>
              <w:t>年</w:t>
            </w:r>
            <w:r w:rsidRPr="00F4046D">
              <w:rPr>
                <w:rFonts w:hint="eastAsia"/>
              </w:rPr>
              <w:t>3</w:t>
            </w:r>
            <w:r w:rsidRPr="00F4046D">
              <w:rPr>
                <w:rFonts w:hint="eastAsia"/>
              </w:rPr>
              <w:t>月正式获</w:t>
            </w:r>
            <w:proofErr w:type="gramStart"/>
            <w:r w:rsidRPr="00F4046D">
              <w:rPr>
                <w:rFonts w:hint="eastAsia"/>
              </w:rPr>
              <w:t>批进入</w:t>
            </w:r>
            <w:proofErr w:type="gramEnd"/>
            <w:r w:rsidRPr="00F4046D">
              <w:rPr>
                <w:rFonts w:hint="eastAsia"/>
              </w:rPr>
              <w:t>国家药品监督管理局（</w:t>
            </w:r>
            <w:r w:rsidRPr="00F4046D">
              <w:rPr>
                <w:rFonts w:hint="eastAsia"/>
              </w:rPr>
              <w:t>NMPA</w:t>
            </w:r>
            <w:r w:rsidRPr="00F4046D">
              <w:rPr>
                <w:rFonts w:hint="eastAsia"/>
              </w:rPr>
              <w:t>）创新医疗器械特别审查程序（“绿色通道”），该产品用于微创伤介入治疗累及主动脉弓部三分支的胸主动脉瘤，是公司第</w:t>
            </w:r>
            <w:r w:rsidRPr="00F4046D">
              <w:rPr>
                <w:rFonts w:hint="eastAsia"/>
              </w:rPr>
              <w:t>9</w:t>
            </w:r>
            <w:r w:rsidRPr="00F4046D">
              <w:rPr>
                <w:rFonts w:hint="eastAsia"/>
              </w:rPr>
              <w:t>款进入国家创新医疗器械审批“绿色通道”的产品。</w:t>
            </w:r>
          </w:p>
          <w:p w14:paraId="0570F232" w14:textId="14B1D617" w:rsidR="006E00E2" w:rsidRDefault="006E00E2" w:rsidP="006D0FC4">
            <w:pPr>
              <w:ind w:firstLine="480"/>
            </w:pPr>
            <w:r w:rsidRPr="006E00E2">
              <w:rPr>
                <w:rFonts w:hint="eastAsia"/>
              </w:rPr>
              <w:t>报告期内，公司在质量管理、资质实力方面获得多方认可，荣获</w:t>
            </w:r>
            <w:r w:rsidRPr="006E00E2">
              <w:rPr>
                <w:rFonts w:hint="eastAsia"/>
              </w:rPr>
              <w:t>2023-2024</w:t>
            </w:r>
            <w:r w:rsidRPr="006E00E2">
              <w:rPr>
                <w:rFonts w:hint="eastAsia"/>
              </w:rPr>
              <w:t>年上海市质量金奖、</w:t>
            </w:r>
            <w:r w:rsidRPr="006E00E2">
              <w:rPr>
                <w:rFonts w:hint="eastAsia"/>
              </w:rPr>
              <w:t>2024</w:t>
            </w:r>
            <w:r w:rsidRPr="006E00E2">
              <w:rPr>
                <w:rFonts w:hint="eastAsia"/>
              </w:rPr>
              <w:t>上海专精特新“小巨人”企业品牌价值榜“百佳企业”、</w:t>
            </w:r>
            <w:r w:rsidRPr="006E00E2">
              <w:rPr>
                <w:rFonts w:hint="eastAsia"/>
              </w:rPr>
              <w:t xml:space="preserve"> </w:t>
            </w:r>
            <w:proofErr w:type="gramStart"/>
            <w:r w:rsidRPr="006E00E2">
              <w:rPr>
                <w:rFonts w:hint="eastAsia"/>
              </w:rPr>
              <w:t>科创板</w:t>
            </w:r>
            <w:proofErr w:type="gramEnd"/>
            <w:r w:rsidRPr="006E00E2">
              <w:rPr>
                <w:rFonts w:hint="eastAsia"/>
              </w:rPr>
              <w:t>上市公司价值</w:t>
            </w:r>
            <w:r w:rsidRPr="006E00E2">
              <w:rPr>
                <w:rFonts w:hint="eastAsia"/>
              </w:rPr>
              <w:t>30</w:t>
            </w:r>
            <w:r w:rsidRPr="006E00E2">
              <w:rPr>
                <w:rFonts w:hint="eastAsia"/>
              </w:rPr>
              <w:t>强、首届“未来</w:t>
            </w:r>
            <w:r w:rsidRPr="006E00E2">
              <w:rPr>
                <w:rFonts w:hint="eastAsia"/>
              </w:rPr>
              <w:t>20</w:t>
            </w:r>
            <w:r w:rsidRPr="006E00E2">
              <w:rPr>
                <w:rFonts w:hint="eastAsia"/>
              </w:rPr>
              <w:t>·</w:t>
            </w:r>
            <w:r w:rsidRPr="006E00E2">
              <w:rPr>
                <w:rFonts w:hint="eastAsia"/>
              </w:rPr>
              <w:t>2024</w:t>
            </w:r>
            <w:r w:rsidRPr="006E00E2">
              <w:rPr>
                <w:rFonts w:hint="eastAsia"/>
              </w:rPr>
              <w:t>中国</w:t>
            </w:r>
            <w:r w:rsidRPr="006E00E2">
              <w:rPr>
                <w:rFonts w:hint="eastAsia"/>
              </w:rPr>
              <w:t>A</w:t>
            </w:r>
            <w:r w:rsidRPr="006E00E2">
              <w:rPr>
                <w:rFonts w:hint="eastAsia"/>
              </w:rPr>
              <w:t>股上市公司成长力年度企业”等奖项，</w:t>
            </w:r>
            <w:r w:rsidRPr="006E00E2">
              <w:rPr>
                <w:rFonts w:hint="eastAsia"/>
              </w:rPr>
              <w:t>Castor®</w:t>
            </w:r>
            <w:r w:rsidRPr="006E00E2">
              <w:rPr>
                <w:rFonts w:hint="eastAsia"/>
              </w:rPr>
              <w:t>分支型主动脉覆膜支架及输送系统的专利进入国家知识产权局《第二十五届中国专利金奖预获奖项目》公示名录</w:t>
            </w:r>
            <w:r>
              <w:rPr>
                <w:rFonts w:hint="eastAsia"/>
              </w:rPr>
              <w:t>，</w:t>
            </w:r>
            <w:r w:rsidRPr="006E00E2">
              <w:rPr>
                <w:rFonts w:hint="eastAsia"/>
              </w:rPr>
              <w:t>公司于</w:t>
            </w:r>
            <w:r w:rsidRPr="006E00E2">
              <w:rPr>
                <w:rFonts w:hint="eastAsia"/>
              </w:rPr>
              <w:t>2024</w:t>
            </w:r>
            <w:r w:rsidRPr="006E00E2">
              <w:rPr>
                <w:rFonts w:hint="eastAsia"/>
              </w:rPr>
              <w:t>年</w:t>
            </w:r>
            <w:r w:rsidRPr="006E00E2">
              <w:rPr>
                <w:rFonts w:hint="eastAsia"/>
              </w:rPr>
              <w:t>12</w:t>
            </w:r>
            <w:r w:rsidRPr="006E00E2">
              <w:rPr>
                <w:rFonts w:hint="eastAsia"/>
              </w:rPr>
              <w:t>月</w:t>
            </w:r>
            <w:r w:rsidRPr="006E00E2">
              <w:rPr>
                <w:rFonts w:hint="eastAsia"/>
              </w:rPr>
              <w:t>4</w:t>
            </w:r>
            <w:r>
              <w:rPr>
                <w:rFonts w:hint="eastAsia"/>
              </w:rPr>
              <w:t>日取得高新技术企业证书，有效期三年</w:t>
            </w:r>
            <w:r w:rsidRPr="006E00E2">
              <w:rPr>
                <w:rFonts w:hint="eastAsia"/>
              </w:rPr>
              <w:t>。公司积极履行企业社会责任，获国内多家主流</w:t>
            </w:r>
            <w:r w:rsidRPr="006E00E2">
              <w:rPr>
                <w:rFonts w:hint="eastAsia"/>
              </w:rPr>
              <w:t>ESG</w:t>
            </w:r>
            <w:r w:rsidRPr="006E00E2">
              <w:rPr>
                <w:rFonts w:hint="eastAsia"/>
              </w:rPr>
              <w:t>评级机构“</w:t>
            </w:r>
            <w:r w:rsidRPr="006E00E2">
              <w:rPr>
                <w:rFonts w:hint="eastAsia"/>
              </w:rPr>
              <w:t>A</w:t>
            </w:r>
            <w:r w:rsidRPr="006E00E2">
              <w:rPr>
                <w:rFonts w:hint="eastAsia"/>
              </w:rPr>
              <w:t>”级及以上评定，连续</w:t>
            </w:r>
            <w:r w:rsidRPr="006E00E2">
              <w:rPr>
                <w:rFonts w:hint="eastAsia"/>
              </w:rPr>
              <w:t>5</w:t>
            </w:r>
            <w:r w:rsidRPr="006E00E2">
              <w:rPr>
                <w:rFonts w:hint="eastAsia"/>
              </w:rPr>
              <w:t>年发布企业社会责任报告，连续</w:t>
            </w:r>
            <w:r w:rsidRPr="006E00E2">
              <w:rPr>
                <w:rFonts w:hint="eastAsia"/>
              </w:rPr>
              <w:t>3</w:t>
            </w:r>
            <w:r w:rsidRPr="006E00E2">
              <w:rPr>
                <w:rFonts w:hint="eastAsia"/>
              </w:rPr>
              <w:t>年开展“心脉益行”主动脉疾病贫困患者救济医疗慈善项目，累计救助</w:t>
            </w:r>
            <w:r w:rsidRPr="006E00E2">
              <w:rPr>
                <w:rFonts w:hint="eastAsia"/>
              </w:rPr>
              <w:t>130</w:t>
            </w:r>
            <w:r w:rsidRPr="006E00E2">
              <w:rPr>
                <w:rFonts w:hint="eastAsia"/>
              </w:rPr>
              <w:t>余位患者。</w:t>
            </w:r>
          </w:p>
          <w:p w14:paraId="0E41A49D" w14:textId="056EF3B8" w:rsidR="00960890" w:rsidRDefault="00960890" w:rsidP="006E00E2">
            <w:pPr>
              <w:ind w:firstLineChars="0" w:firstLine="0"/>
            </w:pPr>
          </w:p>
          <w:p w14:paraId="23D27ACC" w14:textId="59866334" w:rsidR="00D505D6" w:rsidRPr="00E978B1" w:rsidRDefault="00D505D6" w:rsidP="00D505D6">
            <w:pPr>
              <w:ind w:firstLine="482"/>
              <w:rPr>
                <w:b/>
              </w:rPr>
            </w:pPr>
            <w:r w:rsidRPr="00E978B1">
              <w:rPr>
                <w:rFonts w:hint="eastAsia"/>
                <w:b/>
              </w:rPr>
              <w:t>二、问：</w:t>
            </w:r>
            <w:r w:rsidR="00A91B0B">
              <w:rPr>
                <w:rFonts w:hint="eastAsia"/>
                <w:b/>
              </w:rPr>
              <w:t>公司表示将投入较大精力在外周领域，公司有无考虑</w:t>
            </w:r>
            <w:r w:rsidR="00033105">
              <w:rPr>
                <w:rFonts w:hint="eastAsia"/>
                <w:b/>
              </w:rPr>
              <w:t>或实施</w:t>
            </w:r>
            <w:r w:rsidR="00A91B0B">
              <w:rPr>
                <w:rFonts w:hint="eastAsia"/>
                <w:b/>
              </w:rPr>
              <w:t>外延投资并购等方式扩充外周管线？</w:t>
            </w:r>
            <w:r w:rsidR="00A91B0B" w:rsidRPr="00E978B1">
              <w:rPr>
                <w:b/>
              </w:rPr>
              <w:t xml:space="preserve"> </w:t>
            </w:r>
          </w:p>
          <w:p w14:paraId="747238DD" w14:textId="1398B402" w:rsidR="007A5267" w:rsidRDefault="00D505D6" w:rsidP="00D505D6">
            <w:pPr>
              <w:ind w:firstLine="480"/>
            </w:pPr>
            <w:r>
              <w:rPr>
                <w:rFonts w:hint="eastAsia"/>
              </w:rPr>
              <w:t>答：</w:t>
            </w:r>
            <w:r w:rsidR="007F30EC">
              <w:rPr>
                <w:rFonts w:hint="eastAsia"/>
              </w:rPr>
              <w:t>为加快公司在外</w:t>
            </w:r>
            <w:proofErr w:type="gramStart"/>
            <w:r w:rsidR="007F30EC">
              <w:rPr>
                <w:rFonts w:hint="eastAsia"/>
              </w:rPr>
              <w:t>周领域</w:t>
            </w:r>
            <w:proofErr w:type="gramEnd"/>
            <w:r w:rsidR="007F30EC">
              <w:rPr>
                <w:rFonts w:hint="eastAsia"/>
              </w:rPr>
              <w:t>的业务范围及竞争力，公司于</w:t>
            </w:r>
            <w:r w:rsidR="007F30EC">
              <w:rPr>
                <w:rFonts w:hint="eastAsia"/>
              </w:rPr>
              <w:t>2</w:t>
            </w:r>
            <w:r w:rsidR="007F30EC">
              <w:t>024</w:t>
            </w:r>
            <w:r w:rsidR="007F30EC">
              <w:rPr>
                <w:rFonts w:hint="eastAsia"/>
              </w:rPr>
              <w:t>年</w:t>
            </w:r>
            <w:r w:rsidR="007F30EC">
              <w:rPr>
                <w:rFonts w:hint="eastAsia"/>
              </w:rPr>
              <w:t>4</w:t>
            </w:r>
            <w:r w:rsidR="007F30EC">
              <w:rPr>
                <w:rFonts w:hint="eastAsia"/>
              </w:rPr>
              <w:t>月与</w:t>
            </w:r>
            <w:r w:rsidR="007F30EC" w:rsidRPr="00446AF0">
              <w:rPr>
                <w:rFonts w:hint="eastAsia"/>
              </w:rPr>
              <w:t>威脉清通医疗科技（无锡）有限公司</w:t>
            </w:r>
            <w:r w:rsidR="007F30EC">
              <w:rPr>
                <w:rFonts w:hint="eastAsia"/>
              </w:rPr>
              <w:t>达成</w:t>
            </w:r>
            <w:r w:rsidR="007F30EC" w:rsidRPr="007F30EC">
              <w:rPr>
                <w:rFonts w:hint="eastAsia"/>
              </w:rPr>
              <w:t>战略合作协议</w:t>
            </w:r>
            <w:r w:rsidR="007F30EC">
              <w:rPr>
                <w:rFonts w:hint="eastAsia"/>
              </w:rPr>
              <w:t>，公司</w:t>
            </w:r>
            <w:r w:rsidR="00033105">
              <w:rPr>
                <w:rFonts w:hint="eastAsia"/>
              </w:rPr>
              <w:t>全球</w:t>
            </w:r>
            <w:r w:rsidR="007F30EC">
              <w:rPr>
                <w:rFonts w:hint="eastAsia"/>
              </w:rPr>
              <w:t>独家代理其自主研发的</w:t>
            </w:r>
            <w:proofErr w:type="spellStart"/>
            <w:r w:rsidR="007F30EC" w:rsidRPr="00446AF0">
              <w:rPr>
                <w:rFonts w:hint="eastAsia"/>
              </w:rPr>
              <w:t>VeinPro</w:t>
            </w:r>
            <w:proofErr w:type="spellEnd"/>
            <w:r w:rsidR="007F30EC" w:rsidRPr="00446AF0">
              <w:rPr>
                <w:rFonts w:hint="eastAsia"/>
              </w:rPr>
              <w:t>®</w:t>
            </w:r>
            <w:r w:rsidR="007F30EC" w:rsidRPr="00446AF0">
              <w:rPr>
                <w:rFonts w:hint="eastAsia"/>
              </w:rPr>
              <w:t>静脉腔内射频闭合系统</w:t>
            </w:r>
            <w:r w:rsidR="007F30EC">
              <w:rPr>
                <w:rFonts w:hint="eastAsia"/>
              </w:rPr>
              <w:t>，</w:t>
            </w:r>
            <w:r w:rsidR="007F30EC" w:rsidRPr="007F30EC">
              <w:rPr>
                <w:rFonts w:hint="eastAsia"/>
              </w:rPr>
              <w:t>静脉腔内射频闭合发生器</w:t>
            </w:r>
            <w:r w:rsidR="007F30EC">
              <w:rPr>
                <w:rFonts w:hint="eastAsia"/>
              </w:rPr>
              <w:t>已于</w:t>
            </w:r>
            <w:r w:rsidR="007F30EC">
              <w:rPr>
                <w:rFonts w:hint="eastAsia"/>
              </w:rPr>
              <w:t>2</w:t>
            </w:r>
            <w:r w:rsidR="007F30EC">
              <w:t>0</w:t>
            </w:r>
            <w:r w:rsidR="007F30EC" w:rsidRPr="007F30EC">
              <w:rPr>
                <w:rFonts w:hint="eastAsia"/>
              </w:rPr>
              <w:t>24</w:t>
            </w:r>
            <w:r w:rsidR="007F30EC" w:rsidRPr="007F30EC">
              <w:rPr>
                <w:rFonts w:hint="eastAsia"/>
              </w:rPr>
              <w:t>年</w:t>
            </w:r>
            <w:r w:rsidR="007F30EC" w:rsidRPr="007F30EC">
              <w:rPr>
                <w:rFonts w:hint="eastAsia"/>
              </w:rPr>
              <w:t>1</w:t>
            </w:r>
            <w:r w:rsidR="007F30EC" w:rsidRPr="007F30EC">
              <w:rPr>
                <w:rFonts w:hint="eastAsia"/>
              </w:rPr>
              <w:t>月</w:t>
            </w:r>
            <w:r w:rsidR="007F30EC" w:rsidRPr="007F30EC">
              <w:rPr>
                <w:rFonts w:hint="eastAsia"/>
              </w:rPr>
              <w:t>31</w:t>
            </w:r>
            <w:r w:rsidR="007F30EC" w:rsidRPr="007F30EC">
              <w:rPr>
                <w:rFonts w:hint="eastAsia"/>
              </w:rPr>
              <w:t>日获批</w:t>
            </w:r>
            <w:r w:rsidR="007F30EC">
              <w:rPr>
                <w:rFonts w:hint="eastAsia"/>
              </w:rPr>
              <w:t>上市，一次性使用静脉腔内射频闭合导管已于</w:t>
            </w:r>
            <w:r w:rsidR="007F30EC">
              <w:rPr>
                <w:rFonts w:hint="eastAsia"/>
              </w:rPr>
              <w:t>2</w:t>
            </w:r>
            <w:r w:rsidR="007F30EC">
              <w:t>0</w:t>
            </w:r>
            <w:r w:rsidR="007F30EC" w:rsidRPr="007F30EC">
              <w:rPr>
                <w:rFonts w:hint="eastAsia"/>
              </w:rPr>
              <w:t>24</w:t>
            </w:r>
            <w:r w:rsidR="007F30EC" w:rsidRPr="007F30EC">
              <w:rPr>
                <w:rFonts w:hint="eastAsia"/>
              </w:rPr>
              <w:t>年</w:t>
            </w:r>
            <w:r w:rsidR="007F30EC" w:rsidRPr="007F30EC">
              <w:rPr>
                <w:rFonts w:hint="eastAsia"/>
              </w:rPr>
              <w:t>2</w:t>
            </w:r>
            <w:r w:rsidR="007F30EC" w:rsidRPr="007F30EC">
              <w:rPr>
                <w:rFonts w:hint="eastAsia"/>
              </w:rPr>
              <w:t>月</w:t>
            </w:r>
            <w:r w:rsidR="007F30EC" w:rsidRPr="007F30EC">
              <w:rPr>
                <w:rFonts w:hint="eastAsia"/>
              </w:rPr>
              <w:t>27</w:t>
            </w:r>
            <w:r w:rsidR="007F30EC" w:rsidRPr="007F30EC">
              <w:rPr>
                <w:rFonts w:hint="eastAsia"/>
              </w:rPr>
              <w:t>日获批</w:t>
            </w:r>
            <w:r w:rsidR="007F30EC">
              <w:rPr>
                <w:rFonts w:hint="eastAsia"/>
              </w:rPr>
              <w:t>上市，</w:t>
            </w:r>
            <w:proofErr w:type="spellStart"/>
            <w:r w:rsidR="007F30EC" w:rsidRPr="007F30EC">
              <w:rPr>
                <w:rFonts w:hint="eastAsia"/>
              </w:rPr>
              <w:t>VeinPro</w:t>
            </w:r>
            <w:proofErr w:type="spellEnd"/>
            <w:r w:rsidR="007F30EC" w:rsidRPr="007F30EC">
              <w:rPr>
                <w:rFonts w:hint="eastAsia"/>
              </w:rPr>
              <w:t>®</w:t>
            </w:r>
            <w:r w:rsidR="007F30EC" w:rsidRPr="007F30EC">
              <w:rPr>
                <w:rFonts w:hint="eastAsia"/>
              </w:rPr>
              <w:t>静脉腔内射频闭合系统</w:t>
            </w:r>
            <w:r w:rsidR="007F30EC">
              <w:rPr>
                <w:rFonts w:hint="eastAsia"/>
              </w:rPr>
              <w:t>由</w:t>
            </w:r>
            <w:r w:rsidR="007F30EC" w:rsidRPr="00446AF0">
              <w:rPr>
                <w:rFonts w:hint="eastAsia"/>
              </w:rPr>
              <w:t>一次性使用静脉腔内射频闭合导管和静脉腔内射频闭合发生器组成，适用于下肢大隐静脉曲张的治疗。</w:t>
            </w:r>
            <w:proofErr w:type="spellStart"/>
            <w:r w:rsidR="007F30EC" w:rsidRPr="00446AF0">
              <w:rPr>
                <w:rFonts w:hint="eastAsia"/>
              </w:rPr>
              <w:t>VeinPro</w:t>
            </w:r>
            <w:proofErr w:type="spellEnd"/>
            <w:r w:rsidR="007F30EC" w:rsidRPr="00446AF0">
              <w:rPr>
                <w:rFonts w:hint="eastAsia"/>
              </w:rPr>
              <w:t>®</w:t>
            </w:r>
            <w:r w:rsidR="007F30EC" w:rsidRPr="00446AF0">
              <w:rPr>
                <w:rFonts w:hint="eastAsia"/>
              </w:rPr>
              <w:t>是一款智能化静脉腔内射频产品，操作简单易用，能量控制精准稳定，更符合静脉曲张手术的临床需求：射频闭合导管采用高分子聚合物</w:t>
            </w:r>
            <w:proofErr w:type="gramStart"/>
            <w:r w:rsidR="007F30EC" w:rsidRPr="00446AF0">
              <w:rPr>
                <w:rFonts w:hint="eastAsia"/>
              </w:rPr>
              <w:t>内外管身设计</w:t>
            </w:r>
            <w:proofErr w:type="gramEnd"/>
            <w:r w:rsidR="007F30EC" w:rsidRPr="00446AF0">
              <w:rPr>
                <w:rFonts w:hint="eastAsia"/>
              </w:rPr>
              <w:t>，通过性能优异，耐折性好；其独特的光滑封闭头端设计，既能降低热能诱导的血栓形成（</w:t>
            </w:r>
            <w:r w:rsidR="007F30EC" w:rsidRPr="00446AF0">
              <w:rPr>
                <w:rFonts w:hint="eastAsia"/>
              </w:rPr>
              <w:t>EHIT</w:t>
            </w:r>
            <w:r w:rsidR="007F30EC" w:rsidRPr="00446AF0">
              <w:rPr>
                <w:rFonts w:hint="eastAsia"/>
              </w:rPr>
              <w:t>）的发生率，也便于更好的通过管腔；创新发明的传感器可以</w:t>
            </w:r>
            <w:r w:rsidR="007F30EC" w:rsidRPr="00446AF0">
              <w:rPr>
                <w:rFonts w:hint="eastAsia"/>
              </w:rPr>
              <w:t>3s</w:t>
            </w:r>
            <w:r w:rsidR="007F30EC" w:rsidRPr="00446AF0">
              <w:rPr>
                <w:rFonts w:hint="eastAsia"/>
              </w:rPr>
              <w:t>内快速升温。射频闭合发生器拥有</w:t>
            </w:r>
            <w:proofErr w:type="gramStart"/>
            <w:r w:rsidR="007F30EC" w:rsidRPr="00446AF0">
              <w:rPr>
                <w:rFonts w:hint="eastAsia"/>
              </w:rPr>
              <w:t>八维安全</w:t>
            </w:r>
            <w:proofErr w:type="gramEnd"/>
            <w:r w:rsidR="007F30EC" w:rsidRPr="00446AF0">
              <w:rPr>
                <w:rFonts w:hint="eastAsia"/>
              </w:rPr>
              <w:t>AI</w:t>
            </w:r>
            <w:r w:rsidR="007F30EC" w:rsidRPr="00446AF0">
              <w:rPr>
                <w:rFonts w:hint="eastAsia"/>
              </w:rPr>
              <w:t>智能监测保障的同时，其数字化可视化的系统，可以用于科研数据的收集。</w:t>
            </w:r>
            <w:r w:rsidR="00A91B0B" w:rsidRPr="00A91B0B">
              <w:rPr>
                <w:rFonts w:hint="eastAsia"/>
              </w:rPr>
              <w:t>2025</w:t>
            </w:r>
            <w:r w:rsidR="00A91B0B" w:rsidRPr="00A91B0B">
              <w:rPr>
                <w:rFonts w:hint="eastAsia"/>
              </w:rPr>
              <w:t>年</w:t>
            </w:r>
            <w:r w:rsidR="00A91B0B" w:rsidRPr="00A91B0B">
              <w:rPr>
                <w:rFonts w:hint="eastAsia"/>
              </w:rPr>
              <w:t>2</w:t>
            </w:r>
            <w:r w:rsidR="00A91B0B" w:rsidRPr="00A91B0B">
              <w:rPr>
                <w:rFonts w:hint="eastAsia"/>
              </w:rPr>
              <w:t>月，公司与深圳市</w:t>
            </w:r>
            <w:proofErr w:type="gramStart"/>
            <w:r w:rsidR="00A91B0B" w:rsidRPr="00A91B0B">
              <w:rPr>
                <w:rFonts w:hint="eastAsia"/>
              </w:rPr>
              <w:t>赛禾医疗</w:t>
            </w:r>
            <w:proofErr w:type="gramEnd"/>
            <w:r w:rsidR="00A91B0B" w:rsidRPr="00A91B0B">
              <w:rPr>
                <w:rFonts w:hint="eastAsia"/>
              </w:rPr>
              <w:t>技术有限公司达成合作协议，公司将代理</w:t>
            </w:r>
            <w:proofErr w:type="gramStart"/>
            <w:r w:rsidR="00A91B0B" w:rsidRPr="00A91B0B">
              <w:rPr>
                <w:rFonts w:hint="eastAsia"/>
              </w:rPr>
              <w:t>销售赛禾医疗</w:t>
            </w:r>
            <w:proofErr w:type="gramEnd"/>
            <w:r w:rsidR="00A91B0B" w:rsidRPr="00A91B0B">
              <w:rPr>
                <w:rFonts w:hint="eastAsia"/>
              </w:rPr>
              <w:t>生产的外周血管内冲击波治疗系统产品。</w:t>
            </w:r>
            <w:proofErr w:type="gramStart"/>
            <w:r w:rsidR="00A91B0B" w:rsidRPr="00A91B0B">
              <w:rPr>
                <w:rFonts w:hint="eastAsia"/>
              </w:rPr>
              <w:t>赛禾医疗</w:t>
            </w:r>
            <w:proofErr w:type="gramEnd"/>
            <w:r w:rsidR="00A91B0B" w:rsidRPr="00A91B0B">
              <w:rPr>
                <w:rFonts w:hint="eastAsia"/>
              </w:rPr>
              <w:t>自主创新研发的外周血管内冲击波治疗系统，于</w:t>
            </w:r>
            <w:r w:rsidR="00A91B0B" w:rsidRPr="00A91B0B">
              <w:rPr>
                <w:rFonts w:hint="eastAsia"/>
              </w:rPr>
              <w:t>2024</w:t>
            </w:r>
            <w:r w:rsidR="00A91B0B" w:rsidRPr="00A91B0B">
              <w:rPr>
                <w:rFonts w:hint="eastAsia"/>
              </w:rPr>
              <w:t>年</w:t>
            </w:r>
            <w:r w:rsidR="00A91B0B" w:rsidRPr="00A91B0B">
              <w:rPr>
                <w:rFonts w:hint="eastAsia"/>
              </w:rPr>
              <w:t>12</w:t>
            </w:r>
            <w:r w:rsidR="00A91B0B" w:rsidRPr="00A91B0B">
              <w:rPr>
                <w:rFonts w:hint="eastAsia"/>
              </w:rPr>
              <w:t>月</w:t>
            </w:r>
            <w:r w:rsidR="007F30EC">
              <w:rPr>
                <w:rFonts w:hint="eastAsia"/>
              </w:rPr>
              <w:t>获批</w:t>
            </w:r>
            <w:r w:rsidR="00A91B0B" w:rsidRPr="00A91B0B">
              <w:rPr>
                <w:rFonts w:hint="eastAsia"/>
              </w:rPr>
              <w:t>上市，由</w:t>
            </w:r>
            <w:proofErr w:type="spellStart"/>
            <w:r w:rsidR="00A91B0B" w:rsidRPr="00A91B0B">
              <w:rPr>
                <w:rFonts w:hint="eastAsia"/>
              </w:rPr>
              <w:t>LiqMagic</w:t>
            </w:r>
            <w:proofErr w:type="spellEnd"/>
            <w:r w:rsidR="00A91B0B" w:rsidRPr="00A91B0B">
              <w:rPr>
                <w:rFonts w:hint="eastAsia"/>
              </w:rPr>
              <w:t>® P18</w:t>
            </w:r>
            <w:r w:rsidR="00A91B0B" w:rsidRPr="00A91B0B">
              <w:rPr>
                <w:rFonts w:hint="eastAsia"/>
              </w:rPr>
              <w:t>一次性使用外周血管内冲击波导管和血管内冲击波治疗设备组成，通过</w:t>
            </w:r>
            <w:proofErr w:type="gramStart"/>
            <w:r w:rsidR="00A91B0B" w:rsidRPr="00A91B0B">
              <w:rPr>
                <w:rFonts w:hint="eastAsia"/>
              </w:rPr>
              <w:t>向冲击</w:t>
            </w:r>
            <w:proofErr w:type="gramEnd"/>
            <w:r w:rsidR="00A91B0B" w:rsidRPr="00A91B0B">
              <w:rPr>
                <w:rFonts w:hint="eastAsia"/>
              </w:rPr>
              <w:t>波导管提供脉冲式驱动电能，使其能够向外</w:t>
            </w:r>
            <w:r w:rsidR="00A91B0B" w:rsidRPr="00A91B0B">
              <w:rPr>
                <w:rFonts w:hint="eastAsia"/>
              </w:rPr>
              <w:t>360</w:t>
            </w:r>
            <w:r w:rsidR="00A91B0B" w:rsidRPr="00A91B0B">
              <w:rPr>
                <w:rFonts w:hint="eastAsia"/>
              </w:rPr>
              <w:t>°全周向、间歇性地输出发散式、低强度冲击波能量，进而对钙化斑块产生压裂作用，改善血管顺应性，并为后续治疗做好准备，同时对管腔内膜和正常血管组织不造成损伤。该震波球囊产品具备优异的人机交互功能、出色的耐压性能以及卓越的手术效率，可以满足临床中与日俱增的精准治疗需求及场景。</w:t>
            </w:r>
          </w:p>
          <w:p w14:paraId="0AF22DBA" w14:textId="0B1F9AD4" w:rsidR="007F30EC" w:rsidRDefault="007F30EC" w:rsidP="00D505D6">
            <w:pPr>
              <w:ind w:firstLine="480"/>
            </w:pPr>
            <w:r>
              <w:rPr>
                <w:rFonts w:hint="eastAsia"/>
              </w:rPr>
              <w:lastRenderedPageBreak/>
              <w:t>未来，公司将继续</w:t>
            </w:r>
            <w:r w:rsidRPr="007F30EC">
              <w:rPr>
                <w:rFonts w:hint="eastAsia"/>
              </w:rPr>
              <w:t>致力于不断丰富和完善一体化全</w:t>
            </w:r>
            <w:proofErr w:type="gramStart"/>
            <w:r w:rsidRPr="007F30EC">
              <w:rPr>
                <w:rFonts w:hint="eastAsia"/>
              </w:rPr>
              <w:t>解医疗</w:t>
            </w:r>
            <w:proofErr w:type="gramEnd"/>
            <w:r w:rsidRPr="007F30EC">
              <w:rPr>
                <w:rFonts w:hint="eastAsia"/>
              </w:rPr>
              <w:t>方案，</w:t>
            </w:r>
            <w:r>
              <w:rPr>
                <w:rFonts w:hint="eastAsia"/>
              </w:rPr>
              <w:t>推出更多优质创新的医疗器械产品，惠及国内外广大血液循环疾病患者，在专注推进自身研发实力的同时，积极寻求行业内的合作机会。</w:t>
            </w:r>
          </w:p>
          <w:p w14:paraId="56837F78" w14:textId="77777777" w:rsidR="007F30EC" w:rsidRDefault="007F30EC" w:rsidP="00D505D6">
            <w:pPr>
              <w:ind w:firstLine="480"/>
            </w:pPr>
          </w:p>
          <w:p w14:paraId="7361B834" w14:textId="5DD1ADD8" w:rsidR="007F30EC" w:rsidRPr="007F30EC" w:rsidRDefault="007A5267" w:rsidP="007F30EC">
            <w:pPr>
              <w:ind w:firstLine="482"/>
              <w:rPr>
                <w:b/>
              </w:rPr>
            </w:pPr>
            <w:r w:rsidRPr="007A5267">
              <w:rPr>
                <w:rFonts w:hint="eastAsia"/>
                <w:b/>
              </w:rPr>
              <w:t>三、问：</w:t>
            </w:r>
            <w:r w:rsidR="007F30EC">
              <w:rPr>
                <w:rFonts w:hint="eastAsia"/>
                <w:b/>
              </w:rPr>
              <w:t>2</w:t>
            </w:r>
            <w:r w:rsidR="007F30EC">
              <w:rPr>
                <w:b/>
              </w:rPr>
              <w:t>024</w:t>
            </w:r>
            <w:r w:rsidR="007F30EC">
              <w:rPr>
                <w:rFonts w:hint="eastAsia"/>
                <w:b/>
              </w:rPr>
              <w:t>年内</w:t>
            </w:r>
            <w:r w:rsidR="00817982">
              <w:rPr>
                <w:rFonts w:hint="eastAsia"/>
                <w:b/>
              </w:rPr>
              <w:t>公司产品面临</w:t>
            </w:r>
            <w:r w:rsidR="007F30EC">
              <w:rPr>
                <w:rFonts w:hint="eastAsia"/>
                <w:b/>
              </w:rPr>
              <w:t>集中采购</w:t>
            </w:r>
            <w:r w:rsidR="007F30EC" w:rsidRPr="007F30EC">
              <w:rPr>
                <w:rFonts w:hint="eastAsia"/>
                <w:b/>
              </w:rPr>
              <w:t>，</w:t>
            </w:r>
            <w:r w:rsidR="007F30EC">
              <w:rPr>
                <w:rFonts w:hint="eastAsia"/>
                <w:b/>
              </w:rPr>
              <w:t>请公司</w:t>
            </w:r>
            <w:r w:rsidR="007F30EC" w:rsidRPr="007F30EC">
              <w:rPr>
                <w:rFonts w:hint="eastAsia"/>
                <w:b/>
              </w:rPr>
              <w:t>梳理一下具体涉及公司品类和中选情况，预计带动的增长如何？</w:t>
            </w:r>
            <w:r w:rsidR="00817982">
              <w:rPr>
                <w:rFonts w:hint="eastAsia"/>
                <w:b/>
              </w:rPr>
              <w:t>以及</w:t>
            </w:r>
            <w:r w:rsidR="00817982">
              <w:rPr>
                <w:rFonts w:hint="eastAsia"/>
                <w:b/>
              </w:rPr>
              <w:t>2</w:t>
            </w:r>
            <w:r w:rsidR="00817982">
              <w:rPr>
                <w:b/>
              </w:rPr>
              <w:t>025</w:t>
            </w:r>
            <w:r w:rsidR="00817982">
              <w:rPr>
                <w:rFonts w:hint="eastAsia"/>
                <w:b/>
              </w:rPr>
              <w:t>年对集采的预期如何？</w:t>
            </w:r>
          </w:p>
          <w:p w14:paraId="06E497DC" w14:textId="78D06C74" w:rsidR="007F30EC" w:rsidRDefault="007F30EC" w:rsidP="007F30EC">
            <w:pPr>
              <w:ind w:firstLine="480"/>
            </w:pPr>
            <w:r w:rsidRPr="007F30EC">
              <w:rPr>
                <w:rFonts w:hint="eastAsia"/>
              </w:rPr>
              <w:t>答：</w:t>
            </w:r>
            <w:r w:rsidRPr="007F30EC">
              <w:rPr>
                <w:rFonts w:hint="eastAsia"/>
              </w:rPr>
              <w:t xml:space="preserve"> </w:t>
            </w:r>
            <w:r w:rsidR="00817982" w:rsidRPr="00817982">
              <w:rPr>
                <w:rFonts w:hint="eastAsia"/>
              </w:rPr>
              <w:t>2024</w:t>
            </w:r>
            <w:r w:rsidR="00817982" w:rsidRPr="00817982">
              <w:rPr>
                <w:rFonts w:hint="eastAsia"/>
              </w:rPr>
              <w:t>年下半年集</w:t>
            </w:r>
            <w:proofErr w:type="gramStart"/>
            <w:r w:rsidR="00817982" w:rsidRPr="00817982">
              <w:rPr>
                <w:rFonts w:hint="eastAsia"/>
              </w:rPr>
              <w:t>采项目</w:t>
            </w:r>
            <w:proofErr w:type="gramEnd"/>
            <w:r w:rsidR="00817982" w:rsidRPr="00817982">
              <w:rPr>
                <w:rFonts w:hint="eastAsia"/>
              </w:rPr>
              <w:t>密集开展，公司相关产品相继参与了集采项目，即外周支架类（含外周动脉、外周静脉支架，主动脉支架除外）产品参与第五批国家集中带量采购项目，外周球囊类（</w:t>
            </w:r>
            <w:r w:rsidR="00817982" w:rsidRPr="00817982">
              <w:rPr>
                <w:rFonts w:hint="eastAsia"/>
              </w:rPr>
              <w:t>18</w:t>
            </w:r>
            <w:r w:rsidR="00817982" w:rsidRPr="00817982">
              <w:rPr>
                <w:rFonts w:hint="eastAsia"/>
              </w:rPr>
              <w:t>系列球囊、</w:t>
            </w:r>
            <w:r w:rsidR="00817982" w:rsidRPr="00817982">
              <w:rPr>
                <w:rFonts w:hint="eastAsia"/>
              </w:rPr>
              <w:t>35</w:t>
            </w:r>
            <w:r w:rsidR="00817982" w:rsidRPr="00817982">
              <w:rPr>
                <w:rFonts w:hint="eastAsia"/>
              </w:rPr>
              <w:t>系列球囊、高压球囊等）产品参与河北省牵头的省际联盟集中带量采购项目，外周介入全品类（除术中条</w:t>
            </w:r>
            <w:proofErr w:type="gramStart"/>
            <w:r w:rsidR="00817982" w:rsidRPr="00817982">
              <w:rPr>
                <w:rFonts w:hint="eastAsia"/>
              </w:rPr>
              <w:t>线相关</w:t>
            </w:r>
            <w:proofErr w:type="gramEnd"/>
            <w:r w:rsidR="00817982" w:rsidRPr="00817982">
              <w:rPr>
                <w:rFonts w:hint="eastAsia"/>
              </w:rPr>
              <w:t>的所有产品，</w:t>
            </w:r>
            <w:proofErr w:type="gramStart"/>
            <w:r w:rsidR="00817982" w:rsidRPr="00817982">
              <w:rPr>
                <w:rFonts w:hint="eastAsia"/>
              </w:rPr>
              <w:t>国采及</w:t>
            </w:r>
            <w:proofErr w:type="gramEnd"/>
            <w:r w:rsidR="00817982" w:rsidRPr="00817982">
              <w:rPr>
                <w:rFonts w:hint="eastAsia"/>
              </w:rPr>
              <w:t>联盟集</w:t>
            </w:r>
            <w:proofErr w:type="gramStart"/>
            <w:r w:rsidR="00817982" w:rsidRPr="00817982">
              <w:rPr>
                <w:rFonts w:hint="eastAsia"/>
              </w:rPr>
              <w:t>采相关</w:t>
            </w:r>
            <w:proofErr w:type="gramEnd"/>
            <w:r w:rsidR="00817982" w:rsidRPr="00817982">
              <w:rPr>
                <w:rFonts w:hint="eastAsia"/>
              </w:rPr>
              <w:t>的球囊、支架除外）产品均参与了河南省</w:t>
            </w:r>
            <w:r w:rsidR="00817982" w:rsidRPr="00817982">
              <w:rPr>
                <w:rFonts w:hint="eastAsia"/>
              </w:rPr>
              <w:t>2024</w:t>
            </w:r>
            <w:r w:rsidR="00817982" w:rsidRPr="00817982">
              <w:rPr>
                <w:rFonts w:hint="eastAsia"/>
              </w:rPr>
              <w:t>年医疗机构联盟集中带量采购接续项目。以上三个集采项目，均按期入围及中选。</w:t>
            </w:r>
          </w:p>
          <w:p w14:paraId="6EDD987F" w14:textId="1E8FF8A4" w:rsidR="00817982" w:rsidRPr="007F30EC" w:rsidRDefault="00817982" w:rsidP="007F30EC">
            <w:pPr>
              <w:ind w:firstLine="480"/>
            </w:pPr>
            <w:r w:rsidRPr="00817982">
              <w:rPr>
                <w:rFonts w:hint="eastAsia"/>
              </w:rPr>
              <w:t>2024</w:t>
            </w:r>
            <w:r w:rsidRPr="00817982">
              <w:rPr>
                <w:rFonts w:hint="eastAsia"/>
              </w:rPr>
              <w:t>年下半年，国家</w:t>
            </w:r>
            <w:proofErr w:type="gramStart"/>
            <w:r w:rsidRPr="00817982">
              <w:rPr>
                <w:rFonts w:hint="eastAsia"/>
              </w:rPr>
              <w:t>医</w:t>
            </w:r>
            <w:proofErr w:type="gramEnd"/>
            <w:r w:rsidRPr="00817982">
              <w:rPr>
                <w:rFonts w:hint="eastAsia"/>
              </w:rPr>
              <w:t>保局对主动脉支架类产品进行价格治理。</w:t>
            </w:r>
            <w:r w:rsidRPr="00817982">
              <w:rPr>
                <w:rFonts w:hint="eastAsia"/>
              </w:rPr>
              <w:t>2024</w:t>
            </w:r>
            <w:r w:rsidRPr="00817982">
              <w:rPr>
                <w:rFonts w:hint="eastAsia"/>
              </w:rPr>
              <w:t>年</w:t>
            </w:r>
            <w:r w:rsidRPr="00817982">
              <w:rPr>
                <w:rFonts w:hint="eastAsia"/>
              </w:rPr>
              <w:t>8</w:t>
            </w:r>
            <w:r w:rsidRPr="00817982">
              <w:rPr>
                <w:rFonts w:hint="eastAsia"/>
              </w:rPr>
              <w:t>月</w:t>
            </w:r>
            <w:r w:rsidRPr="00817982">
              <w:rPr>
                <w:rFonts w:hint="eastAsia"/>
              </w:rPr>
              <w:t>26</w:t>
            </w:r>
            <w:r w:rsidRPr="00817982">
              <w:rPr>
                <w:rFonts w:hint="eastAsia"/>
              </w:rPr>
              <w:t>日国家</w:t>
            </w:r>
            <w:proofErr w:type="gramStart"/>
            <w:r w:rsidRPr="00817982">
              <w:rPr>
                <w:rFonts w:hint="eastAsia"/>
              </w:rPr>
              <w:t>医</w:t>
            </w:r>
            <w:proofErr w:type="gramEnd"/>
            <w:r w:rsidRPr="00817982">
              <w:rPr>
                <w:rFonts w:hint="eastAsia"/>
              </w:rPr>
              <w:t>保局发布动态《</w:t>
            </w:r>
            <w:r w:rsidRPr="00817982">
              <w:rPr>
                <w:rFonts w:hint="eastAsia"/>
              </w:rPr>
              <w:t>12</w:t>
            </w:r>
            <w:r w:rsidRPr="00817982">
              <w:rPr>
                <w:rFonts w:hint="eastAsia"/>
              </w:rPr>
              <w:t>家国内外企业重新制定胸主动脉覆膜支架产品价格》，将企业自主申报的最新终端挂网价格情况整体公开，涉及包括公司在内的</w:t>
            </w:r>
            <w:r w:rsidRPr="00817982">
              <w:rPr>
                <w:rFonts w:hint="eastAsia"/>
              </w:rPr>
              <w:t>12</w:t>
            </w:r>
            <w:r w:rsidRPr="00817982">
              <w:rPr>
                <w:rFonts w:hint="eastAsia"/>
              </w:rPr>
              <w:t>家企业。之后又组织属地</w:t>
            </w:r>
            <w:proofErr w:type="gramStart"/>
            <w:r w:rsidRPr="00817982">
              <w:rPr>
                <w:rFonts w:hint="eastAsia"/>
              </w:rPr>
              <w:t>医</w:t>
            </w:r>
            <w:proofErr w:type="gramEnd"/>
            <w:r w:rsidRPr="00817982">
              <w:rPr>
                <w:rFonts w:hint="eastAsia"/>
              </w:rPr>
              <w:t>保局开展腹主动脉支架价格治理工作并于</w:t>
            </w:r>
            <w:r w:rsidRPr="00817982">
              <w:rPr>
                <w:rFonts w:hint="eastAsia"/>
              </w:rPr>
              <w:t>2024</w:t>
            </w:r>
            <w:r w:rsidRPr="00817982">
              <w:rPr>
                <w:rFonts w:hint="eastAsia"/>
              </w:rPr>
              <w:t>年</w:t>
            </w:r>
            <w:r w:rsidRPr="00817982">
              <w:rPr>
                <w:rFonts w:hint="eastAsia"/>
              </w:rPr>
              <w:t>10</w:t>
            </w:r>
            <w:r w:rsidRPr="00817982">
              <w:rPr>
                <w:rFonts w:hint="eastAsia"/>
              </w:rPr>
              <w:t>月</w:t>
            </w:r>
            <w:r w:rsidRPr="00817982">
              <w:rPr>
                <w:rFonts w:hint="eastAsia"/>
              </w:rPr>
              <w:t>11</w:t>
            </w:r>
            <w:r w:rsidRPr="00817982">
              <w:rPr>
                <w:rFonts w:hint="eastAsia"/>
              </w:rPr>
              <w:t>日落地执行。</w:t>
            </w:r>
          </w:p>
          <w:p w14:paraId="59A88A32" w14:textId="0AFED64A" w:rsidR="007A5267" w:rsidRPr="007F30EC" w:rsidRDefault="00817982" w:rsidP="007F30EC">
            <w:pPr>
              <w:ind w:firstLine="480"/>
            </w:pPr>
            <w:r w:rsidRPr="00817982">
              <w:rPr>
                <w:rFonts w:hint="eastAsia"/>
              </w:rPr>
              <w:t>为做好河北省牵头胸主动脉支架、腹主动脉支架两类医用耗材集中带量采购工作，确保集</w:t>
            </w:r>
            <w:proofErr w:type="gramStart"/>
            <w:r w:rsidRPr="00817982">
              <w:rPr>
                <w:rFonts w:hint="eastAsia"/>
              </w:rPr>
              <w:t>采工作</w:t>
            </w:r>
            <w:proofErr w:type="gramEnd"/>
            <w:r w:rsidRPr="00817982">
              <w:rPr>
                <w:rFonts w:hint="eastAsia"/>
              </w:rPr>
              <w:t>公开、公正、科学、合理，</w:t>
            </w:r>
            <w:r w:rsidRPr="00817982">
              <w:rPr>
                <w:rFonts w:hint="eastAsia"/>
              </w:rPr>
              <w:t>2025</w:t>
            </w:r>
            <w:r w:rsidRPr="00817982">
              <w:rPr>
                <w:rFonts w:hint="eastAsia"/>
              </w:rPr>
              <w:t>年</w:t>
            </w:r>
            <w:r w:rsidRPr="00817982">
              <w:rPr>
                <w:rFonts w:hint="eastAsia"/>
              </w:rPr>
              <w:t>2</w:t>
            </w:r>
            <w:r w:rsidRPr="00817982">
              <w:rPr>
                <w:rFonts w:hint="eastAsia"/>
              </w:rPr>
              <w:t>月</w:t>
            </w:r>
            <w:r w:rsidRPr="00817982">
              <w:rPr>
                <w:rFonts w:hint="eastAsia"/>
              </w:rPr>
              <w:t>25</w:t>
            </w:r>
            <w:r w:rsidRPr="00817982">
              <w:rPr>
                <w:rFonts w:hint="eastAsia"/>
              </w:rPr>
              <w:t>日河北省医疗保障局为此发布了关于开展胸主动脉支架、腹主动脉支架两类医用耗材产品介绍的通知。公司始终密切跟踪国家监管动态，适时调整自身经营策略，深入研究国内外质量标准并不断完善自身产品，但</w:t>
            </w:r>
            <w:proofErr w:type="gramStart"/>
            <w:r w:rsidRPr="00817982">
              <w:rPr>
                <w:rFonts w:hint="eastAsia"/>
              </w:rPr>
              <w:t>若相关</w:t>
            </w:r>
            <w:proofErr w:type="gramEnd"/>
            <w:r w:rsidRPr="00817982">
              <w:rPr>
                <w:rFonts w:hint="eastAsia"/>
              </w:rPr>
              <w:t>政策在公司所在领域内落地实施或标准发生预期之外的重大变化，致</w:t>
            </w:r>
            <w:r w:rsidRPr="00817982">
              <w:rPr>
                <w:rFonts w:hint="eastAsia"/>
              </w:rPr>
              <w:lastRenderedPageBreak/>
              <w:t>使公司产品或经营模式需要进行重大调整，或公司未能及时制定有效的应对措施，可能会对公司经营业绩造成不利影响。</w:t>
            </w:r>
            <w:r>
              <w:rPr>
                <w:rFonts w:hint="eastAsia"/>
              </w:rPr>
              <w:t>截至目前，针对主动脉类产品的集中带量采购工作尚无其他进展。</w:t>
            </w:r>
          </w:p>
          <w:p w14:paraId="31CA7822" w14:textId="77777777" w:rsidR="007A5267" w:rsidRDefault="007A5267" w:rsidP="007A5267">
            <w:pPr>
              <w:ind w:firstLineChars="0" w:firstLine="0"/>
            </w:pPr>
          </w:p>
          <w:p w14:paraId="54B36E76" w14:textId="5F0BBEB8" w:rsidR="00D10FF4" w:rsidRPr="004D7D39" w:rsidRDefault="005F626D" w:rsidP="00D10FF4">
            <w:pPr>
              <w:ind w:firstLine="482"/>
              <w:rPr>
                <w:b/>
              </w:rPr>
            </w:pPr>
            <w:r>
              <w:rPr>
                <w:rFonts w:hint="eastAsia"/>
                <w:b/>
              </w:rPr>
              <w:t>四</w:t>
            </w:r>
            <w:r w:rsidR="00D10FF4" w:rsidRPr="004D7D39">
              <w:rPr>
                <w:rFonts w:hint="eastAsia"/>
                <w:b/>
              </w:rPr>
              <w:t>、问：</w:t>
            </w:r>
            <w:r w:rsidR="00817982">
              <w:rPr>
                <w:rFonts w:hint="eastAsia"/>
                <w:b/>
              </w:rPr>
              <w:t>公司表示海外业务是未来的重要发展方向，请公司分析解释</w:t>
            </w:r>
            <w:r w:rsidR="00817982">
              <w:rPr>
                <w:rFonts w:hint="eastAsia"/>
                <w:b/>
              </w:rPr>
              <w:t>2</w:t>
            </w:r>
            <w:r w:rsidR="00817982">
              <w:rPr>
                <w:b/>
              </w:rPr>
              <w:t>024</w:t>
            </w:r>
            <w:r w:rsidR="00817982">
              <w:rPr>
                <w:rFonts w:hint="eastAsia"/>
                <w:b/>
              </w:rPr>
              <w:t>年度海外业务发展情况，以及未来海外的研发销售布局。</w:t>
            </w:r>
          </w:p>
          <w:p w14:paraId="40493609" w14:textId="77777777" w:rsidR="009304E8" w:rsidRDefault="00D10FF4" w:rsidP="00D10FF4">
            <w:pPr>
              <w:ind w:firstLine="480"/>
            </w:pPr>
            <w:r>
              <w:rPr>
                <w:rFonts w:hint="eastAsia"/>
              </w:rPr>
              <w:t>答：</w:t>
            </w:r>
            <w:r w:rsidR="00817982" w:rsidRPr="00817982">
              <w:rPr>
                <w:rFonts w:hint="eastAsia"/>
              </w:rPr>
              <w:t>根据弗若斯特沙利文分析</w:t>
            </w:r>
            <w:r w:rsidR="00817982">
              <w:rPr>
                <w:rFonts w:hint="eastAsia"/>
              </w:rPr>
              <w:t>，</w:t>
            </w:r>
            <w:r w:rsidR="00817982" w:rsidRPr="00817982">
              <w:rPr>
                <w:rFonts w:hint="eastAsia"/>
              </w:rPr>
              <w:t>随着高值医用耗材相关集采和</w:t>
            </w:r>
            <w:r w:rsidR="00817982" w:rsidRPr="00817982">
              <w:rPr>
                <w:rFonts w:hint="eastAsia"/>
              </w:rPr>
              <w:t>DRG</w:t>
            </w:r>
            <w:r w:rsidR="00817982" w:rsidRPr="00817982">
              <w:rPr>
                <w:rFonts w:hint="eastAsia"/>
              </w:rPr>
              <w:t>政策的密集出台，预计</w:t>
            </w:r>
            <w:r w:rsidR="00817982" w:rsidRPr="00817982">
              <w:rPr>
                <w:rFonts w:hint="eastAsia"/>
              </w:rPr>
              <w:t>2025</w:t>
            </w:r>
            <w:r w:rsidR="00817982" w:rsidRPr="00817982">
              <w:rPr>
                <w:rFonts w:hint="eastAsia"/>
              </w:rPr>
              <w:t>年市场将面临集采或</w:t>
            </w:r>
            <w:r w:rsidR="00817982" w:rsidRPr="00817982">
              <w:rPr>
                <w:rFonts w:hint="eastAsia"/>
              </w:rPr>
              <w:t>DRG</w:t>
            </w:r>
            <w:r w:rsidR="00817982" w:rsidRPr="00817982">
              <w:rPr>
                <w:rFonts w:hint="eastAsia"/>
              </w:rPr>
              <w:t>，市场规模将由</w:t>
            </w:r>
            <w:r w:rsidR="00817982" w:rsidRPr="00817982">
              <w:rPr>
                <w:rFonts w:hint="eastAsia"/>
              </w:rPr>
              <w:t>2024</w:t>
            </w:r>
            <w:r w:rsidR="00817982" w:rsidRPr="00817982">
              <w:rPr>
                <w:rFonts w:hint="eastAsia"/>
              </w:rPr>
              <w:t>年的</w:t>
            </w:r>
            <w:r w:rsidR="00817982" w:rsidRPr="00817982">
              <w:rPr>
                <w:rFonts w:hint="eastAsia"/>
              </w:rPr>
              <w:t>39.4</w:t>
            </w:r>
            <w:r w:rsidR="00817982" w:rsidRPr="00817982">
              <w:rPr>
                <w:rFonts w:hint="eastAsia"/>
              </w:rPr>
              <w:t>亿元人民币下降至</w:t>
            </w:r>
            <w:r w:rsidR="00817982" w:rsidRPr="00817982">
              <w:rPr>
                <w:rFonts w:hint="eastAsia"/>
              </w:rPr>
              <w:t>29.1</w:t>
            </w:r>
            <w:r w:rsidR="00817982" w:rsidRPr="00817982">
              <w:rPr>
                <w:rFonts w:hint="eastAsia"/>
              </w:rPr>
              <w:t>亿元人民币。预计到</w:t>
            </w:r>
            <w:r w:rsidR="00817982" w:rsidRPr="00817982">
              <w:rPr>
                <w:rFonts w:hint="eastAsia"/>
              </w:rPr>
              <w:t>2030</w:t>
            </w:r>
            <w:r w:rsidR="00817982" w:rsidRPr="00817982">
              <w:rPr>
                <w:rFonts w:hint="eastAsia"/>
              </w:rPr>
              <w:t>年，中国主动脉腔内介入支架市场规模将达到</w:t>
            </w:r>
            <w:r w:rsidR="00817982" w:rsidRPr="00817982">
              <w:rPr>
                <w:rFonts w:hint="eastAsia"/>
              </w:rPr>
              <w:t>43.1</w:t>
            </w:r>
            <w:r w:rsidR="00817982" w:rsidRPr="00817982">
              <w:rPr>
                <w:rFonts w:hint="eastAsia"/>
              </w:rPr>
              <w:t>亿元人民币，</w:t>
            </w:r>
            <w:r w:rsidR="00817982" w:rsidRPr="00817982">
              <w:rPr>
                <w:rFonts w:hint="eastAsia"/>
              </w:rPr>
              <w:t>2021</w:t>
            </w:r>
            <w:r w:rsidR="00817982" w:rsidRPr="00817982">
              <w:rPr>
                <w:rFonts w:hint="eastAsia"/>
              </w:rPr>
              <w:t>年到</w:t>
            </w:r>
            <w:r w:rsidR="00817982" w:rsidRPr="00817982">
              <w:rPr>
                <w:rFonts w:hint="eastAsia"/>
              </w:rPr>
              <w:t>2030</w:t>
            </w:r>
            <w:r w:rsidR="00817982" w:rsidRPr="00817982">
              <w:rPr>
                <w:rFonts w:hint="eastAsia"/>
              </w:rPr>
              <w:t>年的年复合增长率为</w:t>
            </w:r>
            <w:r w:rsidR="00817982" w:rsidRPr="00817982">
              <w:rPr>
                <w:rFonts w:hint="eastAsia"/>
              </w:rPr>
              <w:t>6.7%</w:t>
            </w:r>
            <w:r w:rsidR="00817982" w:rsidRPr="00817982">
              <w:rPr>
                <w:rFonts w:hint="eastAsia"/>
              </w:rPr>
              <w:t>，胸、腹主动脉介入支架市场规模占比分别为</w:t>
            </w:r>
            <w:r w:rsidR="00817982" w:rsidRPr="00817982">
              <w:rPr>
                <w:rFonts w:hint="eastAsia"/>
              </w:rPr>
              <w:t>53.2%</w:t>
            </w:r>
            <w:r w:rsidR="00817982" w:rsidRPr="00817982">
              <w:rPr>
                <w:rFonts w:hint="eastAsia"/>
              </w:rPr>
              <w:t>和</w:t>
            </w:r>
            <w:r w:rsidR="00817982" w:rsidRPr="00817982">
              <w:rPr>
                <w:rFonts w:hint="eastAsia"/>
              </w:rPr>
              <w:t>46.8%</w:t>
            </w:r>
            <w:r w:rsidR="00817982" w:rsidRPr="00817982">
              <w:rPr>
                <w:rFonts w:hint="eastAsia"/>
              </w:rPr>
              <w:t>。</w:t>
            </w:r>
          </w:p>
          <w:p w14:paraId="1A81F12B" w14:textId="7CB3FC45" w:rsidR="009304E8" w:rsidRDefault="00817982" w:rsidP="009304E8">
            <w:pPr>
              <w:ind w:firstLine="480"/>
            </w:pPr>
            <w:r>
              <w:rPr>
                <w:rFonts w:hint="eastAsia"/>
              </w:rPr>
              <w:t>海外业务无疑是公司未来的重要发展方向，公司自</w:t>
            </w:r>
            <w:r>
              <w:t>2022</w:t>
            </w:r>
            <w:r>
              <w:rPr>
                <w:rFonts w:hint="eastAsia"/>
              </w:rPr>
              <w:t>年度开始大力发展海外业务，</w:t>
            </w:r>
            <w:proofErr w:type="gramStart"/>
            <w:r>
              <w:rPr>
                <w:rFonts w:hint="eastAsia"/>
              </w:rPr>
              <w:t>海外营收保持</w:t>
            </w:r>
            <w:proofErr w:type="gramEnd"/>
            <w:r>
              <w:rPr>
                <w:rFonts w:hint="eastAsia"/>
              </w:rPr>
              <w:t>每年</w:t>
            </w:r>
            <w:r>
              <w:rPr>
                <w:rFonts w:hint="eastAsia"/>
              </w:rPr>
              <w:t>5</w:t>
            </w:r>
            <w:r>
              <w:t>0%</w:t>
            </w:r>
            <w:r>
              <w:rPr>
                <w:rFonts w:hint="eastAsia"/>
              </w:rPr>
              <w:t>以上的增速，</w:t>
            </w:r>
            <w:r w:rsidR="009304E8" w:rsidRPr="009304E8">
              <w:rPr>
                <w:rFonts w:hint="eastAsia"/>
              </w:rPr>
              <w:t>2024</w:t>
            </w:r>
            <w:r w:rsidR="009304E8" w:rsidRPr="009304E8">
              <w:rPr>
                <w:rFonts w:hint="eastAsia"/>
              </w:rPr>
              <w:t>年海外销售收入超过</w:t>
            </w:r>
            <w:r w:rsidR="009304E8" w:rsidRPr="009304E8">
              <w:rPr>
                <w:rFonts w:hint="eastAsia"/>
              </w:rPr>
              <w:t>1.6</w:t>
            </w:r>
            <w:r w:rsidR="009304E8" w:rsidRPr="009304E8">
              <w:rPr>
                <w:rFonts w:hint="eastAsia"/>
              </w:rPr>
              <w:t>亿元，同比增长近</w:t>
            </w:r>
            <w:r w:rsidR="009304E8" w:rsidRPr="009304E8">
              <w:rPr>
                <w:rFonts w:hint="eastAsia"/>
              </w:rPr>
              <w:t>100%</w:t>
            </w:r>
            <w:r w:rsidR="009304E8" w:rsidRPr="009304E8">
              <w:rPr>
                <w:rFonts w:hint="eastAsia"/>
              </w:rPr>
              <w:t>（含</w:t>
            </w:r>
            <w:r w:rsidR="009304E8" w:rsidRPr="009304E8">
              <w:rPr>
                <w:rFonts w:hint="eastAsia"/>
              </w:rPr>
              <w:t>Lombard</w:t>
            </w:r>
            <w:r w:rsidR="009304E8" w:rsidRPr="009304E8">
              <w:rPr>
                <w:rFonts w:hint="eastAsia"/>
              </w:rPr>
              <w:t>完成股份交割后的并表收入），在公司收入占比提升至</w:t>
            </w:r>
            <w:r w:rsidR="009304E8" w:rsidRPr="009304E8">
              <w:rPr>
                <w:rFonts w:hint="eastAsia"/>
              </w:rPr>
              <w:t>13%</w:t>
            </w:r>
            <w:r w:rsidR="009304E8" w:rsidRPr="009304E8">
              <w:rPr>
                <w:rFonts w:hint="eastAsia"/>
              </w:rPr>
              <w:t>以上，并且公司持续推动全球范围内与区域行业领先客户的合作，持续推进主动脉及外周介入产品在欧洲、拉美、亚太等国家的市场准入和推广工作，积极推动新产品在欧洲和日本的上市前临床试验。</w:t>
            </w:r>
            <w:r w:rsidR="009304E8">
              <w:rPr>
                <w:rFonts w:hint="eastAsia"/>
              </w:rPr>
              <w:t>公司于</w:t>
            </w:r>
            <w:r w:rsidR="009304E8" w:rsidRPr="009304E8">
              <w:rPr>
                <w:rFonts w:hint="eastAsia"/>
              </w:rPr>
              <w:t>2024</w:t>
            </w:r>
            <w:r w:rsidR="009304E8" w:rsidRPr="009304E8">
              <w:rPr>
                <w:rFonts w:hint="eastAsia"/>
              </w:rPr>
              <w:t>年</w:t>
            </w:r>
            <w:r w:rsidR="009304E8" w:rsidRPr="009304E8">
              <w:rPr>
                <w:rFonts w:hint="eastAsia"/>
              </w:rPr>
              <w:t>8</w:t>
            </w:r>
            <w:r w:rsidR="009304E8">
              <w:rPr>
                <w:rFonts w:hint="eastAsia"/>
              </w:rPr>
              <w:t>月通过</w:t>
            </w:r>
            <w:r w:rsidR="009304E8" w:rsidRPr="009304E8">
              <w:rPr>
                <w:rFonts w:hint="eastAsia"/>
              </w:rPr>
              <w:t>受让</w:t>
            </w:r>
            <w:r w:rsidR="009304E8" w:rsidRPr="009304E8">
              <w:t>Optimum Medical Device Inc.</w:t>
            </w:r>
            <w:r w:rsidR="009304E8" w:rsidRPr="009304E8">
              <w:rPr>
                <w:rFonts w:hint="eastAsia"/>
              </w:rPr>
              <w:t>股权</w:t>
            </w:r>
            <w:r w:rsidR="009304E8">
              <w:rPr>
                <w:rFonts w:hint="eastAsia"/>
              </w:rPr>
              <w:t>使其成为公司全资子公司并</w:t>
            </w:r>
            <w:r w:rsidR="009304E8" w:rsidRPr="009304E8">
              <w:rPr>
                <w:rFonts w:hint="eastAsia"/>
              </w:rPr>
              <w:t>将其纳入合并报表范围</w:t>
            </w:r>
            <w:r w:rsidR="009304E8">
              <w:rPr>
                <w:rFonts w:hint="eastAsia"/>
              </w:rPr>
              <w:t>，</w:t>
            </w:r>
            <w:r w:rsidR="009304E8" w:rsidRPr="009304E8">
              <w:rPr>
                <w:rFonts w:hint="eastAsia"/>
              </w:rPr>
              <w:t>标志着与</w:t>
            </w:r>
            <w:r w:rsidR="009304E8" w:rsidRPr="009304E8">
              <w:rPr>
                <w:rFonts w:hint="eastAsia"/>
              </w:rPr>
              <w:t>Lombard</w:t>
            </w:r>
            <w:r w:rsidR="009304E8" w:rsidRPr="009304E8">
              <w:rPr>
                <w:rFonts w:hint="eastAsia"/>
              </w:rPr>
              <w:t>多年合作关系的进一步深化，未来将持续深入布局欧美市场，是</w:t>
            </w:r>
            <w:r w:rsidR="009304E8">
              <w:rPr>
                <w:rFonts w:hint="eastAsia"/>
              </w:rPr>
              <w:t>公司</w:t>
            </w:r>
            <w:r w:rsidR="009304E8" w:rsidRPr="009304E8">
              <w:rPr>
                <w:rFonts w:hint="eastAsia"/>
              </w:rPr>
              <w:t>在全球化征途中迈出的坚实而有力的一步</w:t>
            </w:r>
            <w:r w:rsidR="009304E8">
              <w:rPr>
                <w:rFonts w:hint="eastAsia"/>
              </w:rPr>
              <w:t>，</w:t>
            </w:r>
            <w:r w:rsidR="009304E8" w:rsidRPr="009304E8">
              <w:rPr>
                <w:rFonts w:hint="eastAsia"/>
              </w:rPr>
              <w:t>通过两家公司的优质资源整合，快速扩大市场份额，进一步提升心</w:t>
            </w:r>
            <w:proofErr w:type="gramStart"/>
            <w:r w:rsidR="009304E8" w:rsidRPr="009304E8">
              <w:rPr>
                <w:rFonts w:hint="eastAsia"/>
              </w:rPr>
              <w:t>脉品牌</w:t>
            </w:r>
            <w:proofErr w:type="gramEnd"/>
            <w:r w:rsidR="009304E8" w:rsidRPr="009304E8">
              <w:rPr>
                <w:rFonts w:hint="eastAsia"/>
              </w:rPr>
              <w:t>的国际知名度和全球竞争力。</w:t>
            </w:r>
          </w:p>
          <w:p w14:paraId="02A18A79" w14:textId="710F6308" w:rsidR="00D10FF4" w:rsidRDefault="009304E8" w:rsidP="00D10FF4">
            <w:pPr>
              <w:ind w:firstLine="480"/>
            </w:pPr>
            <w:r w:rsidRPr="009304E8">
              <w:rPr>
                <w:rFonts w:hint="eastAsia"/>
              </w:rPr>
              <w:t>截至报告期末，公司产品销售覆盖</w:t>
            </w:r>
            <w:r w:rsidRPr="009304E8">
              <w:rPr>
                <w:rFonts w:hint="eastAsia"/>
              </w:rPr>
              <w:t>40</w:t>
            </w:r>
            <w:r w:rsidRPr="009304E8">
              <w:rPr>
                <w:rFonts w:hint="eastAsia"/>
              </w:rPr>
              <w:t>个国家和地区。其中，</w:t>
            </w:r>
            <w:r w:rsidRPr="009304E8">
              <w:rPr>
                <w:rFonts w:hint="eastAsia"/>
              </w:rPr>
              <w:t>Castor</w:t>
            </w:r>
            <w:r w:rsidRPr="009304E8">
              <w:rPr>
                <w:rFonts w:hint="eastAsia"/>
              </w:rPr>
              <w:t>分支型覆膜支架在哥伦比亚、希腊及比利时等</w:t>
            </w:r>
            <w:r w:rsidRPr="009304E8">
              <w:rPr>
                <w:rFonts w:hint="eastAsia"/>
              </w:rPr>
              <w:t>4</w:t>
            </w:r>
            <w:r w:rsidRPr="009304E8">
              <w:rPr>
                <w:rFonts w:hint="eastAsia"/>
              </w:rPr>
              <w:t>个国家</w:t>
            </w:r>
            <w:r w:rsidRPr="009304E8">
              <w:rPr>
                <w:rFonts w:hint="eastAsia"/>
              </w:rPr>
              <w:lastRenderedPageBreak/>
              <w:t>实现首例植入，累计已进入</w:t>
            </w:r>
            <w:r w:rsidRPr="009304E8">
              <w:rPr>
                <w:rFonts w:hint="eastAsia"/>
              </w:rPr>
              <w:t>22</w:t>
            </w:r>
            <w:r w:rsidRPr="009304E8">
              <w:rPr>
                <w:rFonts w:hint="eastAsia"/>
              </w:rPr>
              <w:t>个国家；</w:t>
            </w:r>
            <w:r w:rsidRPr="009304E8">
              <w:rPr>
                <w:rFonts w:hint="eastAsia"/>
              </w:rPr>
              <w:t>Minos</w:t>
            </w:r>
            <w:r w:rsidRPr="009304E8">
              <w:rPr>
                <w:rFonts w:hint="eastAsia"/>
              </w:rPr>
              <w:t>腹主动脉覆膜支架在韩国、乌兹别克斯坦等</w:t>
            </w:r>
            <w:r w:rsidRPr="009304E8">
              <w:rPr>
                <w:rFonts w:hint="eastAsia"/>
              </w:rPr>
              <w:t>5</w:t>
            </w:r>
            <w:r w:rsidRPr="009304E8">
              <w:rPr>
                <w:rFonts w:hint="eastAsia"/>
              </w:rPr>
              <w:t>个国家实现首例植入，累计已进入</w:t>
            </w:r>
            <w:r w:rsidRPr="009304E8">
              <w:rPr>
                <w:rFonts w:hint="eastAsia"/>
              </w:rPr>
              <w:t>24</w:t>
            </w:r>
            <w:r w:rsidRPr="009304E8">
              <w:rPr>
                <w:rFonts w:hint="eastAsia"/>
              </w:rPr>
              <w:t>个国家；</w:t>
            </w:r>
            <w:r w:rsidRPr="009304E8">
              <w:rPr>
                <w:rFonts w:hint="eastAsia"/>
              </w:rPr>
              <w:t>Hercules® Low Profile</w:t>
            </w:r>
            <w:r w:rsidRPr="009304E8">
              <w:rPr>
                <w:rFonts w:hint="eastAsia"/>
              </w:rPr>
              <w:t>直管型覆膜支架及输送系统在乌兹别克斯坦、白俄罗斯等</w:t>
            </w:r>
            <w:r w:rsidRPr="009304E8">
              <w:rPr>
                <w:rFonts w:hint="eastAsia"/>
              </w:rPr>
              <w:t>4</w:t>
            </w:r>
            <w:r w:rsidRPr="009304E8">
              <w:rPr>
                <w:rFonts w:hint="eastAsia"/>
              </w:rPr>
              <w:t>个国家实现首例植入，累计已进入</w:t>
            </w:r>
            <w:r w:rsidRPr="009304E8">
              <w:rPr>
                <w:rFonts w:hint="eastAsia"/>
              </w:rPr>
              <w:t>24</w:t>
            </w:r>
            <w:r w:rsidRPr="009304E8">
              <w:rPr>
                <w:rFonts w:hint="eastAsia"/>
              </w:rPr>
              <w:t>个国家；</w:t>
            </w:r>
            <w:proofErr w:type="spellStart"/>
            <w:r w:rsidRPr="009304E8">
              <w:rPr>
                <w:rFonts w:hint="eastAsia"/>
              </w:rPr>
              <w:t>Reewarm</w:t>
            </w:r>
            <w:proofErr w:type="spellEnd"/>
            <w:r w:rsidRPr="009304E8">
              <w:rPr>
                <w:rFonts w:hint="eastAsia"/>
              </w:rPr>
              <w:t>® PTX</w:t>
            </w:r>
            <w:r w:rsidRPr="009304E8">
              <w:rPr>
                <w:rFonts w:hint="eastAsia"/>
              </w:rPr>
              <w:t>药物球囊扩张导管在巴西实现首例植入。</w:t>
            </w:r>
            <w:r w:rsidR="003D7080" w:rsidRPr="003D7080">
              <w:rPr>
                <w:rFonts w:hint="eastAsia"/>
              </w:rPr>
              <w:t>公司创新产品的海外注册（包括</w:t>
            </w:r>
            <w:r w:rsidR="003D7080" w:rsidRPr="003D7080">
              <w:rPr>
                <w:rFonts w:hint="eastAsia"/>
              </w:rPr>
              <w:t>CE</w:t>
            </w:r>
            <w:r w:rsidR="003D7080" w:rsidRPr="003D7080">
              <w:rPr>
                <w:rFonts w:hint="eastAsia"/>
              </w:rPr>
              <w:t>、</w:t>
            </w:r>
            <w:r w:rsidR="003D7080" w:rsidRPr="003D7080">
              <w:rPr>
                <w:rFonts w:hint="eastAsia"/>
              </w:rPr>
              <w:t>FDA</w:t>
            </w:r>
            <w:r w:rsidR="003D7080" w:rsidRPr="003D7080">
              <w:rPr>
                <w:rFonts w:hint="eastAsia"/>
              </w:rPr>
              <w:t>等）也在同步进行，公司将不断提高在主动脉及外周血管介入市场的竞争力，保持快速增长趋势。</w:t>
            </w:r>
          </w:p>
          <w:p w14:paraId="5A4CD73A" w14:textId="77777777" w:rsidR="00960890" w:rsidRDefault="00960890" w:rsidP="00D10FF4">
            <w:pPr>
              <w:ind w:firstLine="480"/>
            </w:pPr>
          </w:p>
          <w:p w14:paraId="20AD7049" w14:textId="76E2D11F" w:rsidR="00FD7060" w:rsidRPr="004D7D39" w:rsidRDefault="00960890" w:rsidP="00FD7060">
            <w:pPr>
              <w:ind w:firstLine="482"/>
              <w:rPr>
                <w:b/>
              </w:rPr>
            </w:pPr>
            <w:r>
              <w:rPr>
                <w:rFonts w:hint="eastAsia"/>
                <w:b/>
              </w:rPr>
              <w:t>五</w:t>
            </w:r>
            <w:r w:rsidR="00FD7060" w:rsidRPr="004D7D39">
              <w:rPr>
                <w:rFonts w:hint="eastAsia"/>
                <w:b/>
              </w:rPr>
              <w:t>、问：</w:t>
            </w:r>
            <w:r w:rsidR="003D7080">
              <w:rPr>
                <w:rFonts w:hint="eastAsia"/>
                <w:b/>
              </w:rPr>
              <w:t>公司目前外</w:t>
            </w:r>
            <w:proofErr w:type="gramStart"/>
            <w:r w:rsidR="003D7080">
              <w:rPr>
                <w:rFonts w:hint="eastAsia"/>
                <w:b/>
              </w:rPr>
              <w:t>周业务</w:t>
            </w:r>
            <w:proofErr w:type="gramEnd"/>
            <w:r w:rsidR="003D7080">
              <w:rPr>
                <w:rFonts w:hint="eastAsia"/>
                <w:b/>
              </w:rPr>
              <w:t>占比是多少，目前都有哪些产品？未来研发规划及市场预期如何？</w:t>
            </w:r>
          </w:p>
          <w:p w14:paraId="0A4A0320" w14:textId="6B3538AC" w:rsidR="006D0FC4" w:rsidRDefault="00FD7060" w:rsidP="00FD7060">
            <w:pPr>
              <w:ind w:firstLine="480"/>
            </w:pPr>
            <w:r>
              <w:rPr>
                <w:rFonts w:hint="eastAsia"/>
              </w:rPr>
              <w:t>答：</w:t>
            </w:r>
            <w:r w:rsidR="001B0D25" w:rsidRPr="001B0D25">
              <w:rPr>
                <w:rFonts w:hint="eastAsia"/>
              </w:rPr>
              <w:t>目前已有</w:t>
            </w:r>
            <w:r w:rsidR="001B0D25" w:rsidRPr="001B0D25">
              <w:rPr>
                <w:rFonts w:hint="eastAsia"/>
              </w:rPr>
              <w:t>14</w:t>
            </w:r>
            <w:r w:rsidR="001B0D25">
              <w:rPr>
                <w:rFonts w:hint="eastAsia"/>
              </w:rPr>
              <w:t>款自</w:t>
            </w:r>
            <w:proofErr w:type="gramStart"/>
            <w:r w:rsidR="001B0D25">
              <w:rPr>
                <w:rFonts w:hint="eastAsia"/>
              </w:rPr>
              <w:t>研</w:t>
            </w:r>
            <w:proofErr w:type="gramEnd"/>
            <w:r w:rsidR="001B0D25">
              <w:rPr>
                <w:rFonts w:hint="eastAsia"/>
              </w:rPr>
              <w:t>及代理产品已上市获批</w:t>
            </w:r>
            <w:r w:rsidR="00DD3281">
              <w:rPr>
                <w:rFonts w:hint="eastAsia"/>
              </w:rPr>
              <w:t>，包括</w:t>
            </w:r>
            <w:proofErr w:type="spellStart"/>
            <w:r w:rsidR="00DD3281" w:rsidRPr="00DD3281">
              <w:rPr>
                <w:rFonts w:hint="eastAsia"/>
              </w:rPr>
              <w:t>Reewarm</w:t>
            </w:r>
            <w:proofErr w:type="spellEnd"/>
            <w:r w:rsidR="00DD3281" w:rsidRPr="00DD3281">
              <w:rPr>
                <w:rFonts w:hint="eastAsia"/>
              </w:rPr>
              <w:t>® PTX</w:t>
            </w:r>
            <w:r w:rsidR="00DD3281" w:rsidRPr="00DD3281">
              <w:rPr>
                <w:rFonts w:hint="eastAsia"/>
              </w:rPr>
              <w:t>药物球囊扩张导管</w:t>
            </w:r>
            <w:r w:rsidR="00DD3281">
              <w:rPr>
                <w:rFonts w:hint="eastAsia"/>
              </w:rPr>
              <w:t>、</w:t>
            </w:r>
            <w:proofErr w:type="spellStart"/>
            <w:r w:rsidR="00DD3281" w:rsidRPr="00DD3281">
              <w:rPr>
                <w:rFonts w:hint="eastAsia"/>
              </w:rPr>
              <w:t>ReeAmber</w:t>
            </w:r>
            <w:proofErr w:type="spellEnd"/>
            <w:r w:rsidR="00DD3281" w:rsidRPr="00DD3281">
              <w:rPr>
                <w:rFonts w:hint="eastAsia"/>
              </w:rPr>
              <w:t>®</w:t>
            </w:r>
            <w:r w:rsidR="00DD3281" w:rsidRPr="00DD3281">
              <w:rPr>
                <w:rFonts w:hint="eastAsia"/>
              </w:rPr>
              <w:t>外周球囊扩张导管</w:t>
            </w:r>
            <w:r w:rsidR="00DD3281">
              <w:rPr>
                <w:rFonts w:hint="eastAsia"/>
              </w:rPr>
              <w:t>、</w:t>
            </w:r>
            <w:proofErr w:type="spellStart"/>
            <w:r w:rsidR="00DD3281" w:rsidRPr="00DD3281">
              <w:rPr>
                <w:rFonts w:hint="eastAsia"/>
              </w:rPr>
              <w:t>Reewarm</w:t>
            </w:r>
            <w:proofErr w:type="spellEnd"/>
            <w:r w:rsidR="00DD3281" w:rsidRPr="00DD3281">
              <w:rPr>
                <w:rFonts w:hint="eastAsia"/>
              </w:rPr>
              <w:t>®</w:t>
            </w:r>
            <w:r w:rsidR="00DD3281" w:rsidRPr="00DD3281">
              <w:rPr>
                <w:rFonts w:hint="eastAsia"/>
              </w:rPr>
              <w:t>外周球囊扩张导管</w:t>
            </w:r>
            <w:r w:rsidR="00DD3281">
              <w:rPr>
                <w:rFonts w:hint="eastAsia"/>
              </w:rPr>
              <w:t>、</w:t>
            </w:r>
            <w:proofErr w:type="spellStart"/>
            <w:r w:rsidR="001B0D25" w:rsidRPr="001B0D25">
              <w:rPr>
                <w:rFonts w:hint="eastAsia"/>
              </w:rPr>
              <w:t>Ryflumen</w:t>
            </w:r>
            <w:proofErr w:type="spellEnd"/>
            <w:r w:rsidR="001B0D25" w:rsidRPr="001B0D25">
              <w:rPr>
                <w:rFonts w:hint="eastAsia"/>
              </w:rPr>
              <w:t>®</w:t>
            </w:r>
            <w:r w:rsidR="001B0D25" w:rsidRPr="001B0D25">
              <w:rPr>
                <w:rFonts w:hint="eastAsia"/>
              </w:rPr>
              <w:t>外周高压球囊扩张导管</w:t>
            </w:r>
            <w:r w:rsidR="001B0D25">
              <w:rPr>
                <w:rFonts w:hint="eastAsia"/>
              </w:rPr>
              <w:t>、</w:t>
            </w:r>
            <w:proofErr w:type="spellStart"/>
            <w:r w:rsidR="001B0D25" w:rsidRPr="001B0D25">
              <w:rPr>
                <w:rFonts w:hint="eastAsia"/>
              </w:rPr>
              <w:t>HawkNest</w:t>
            </w:r>
            <w:proofErr w:type="spellEnd"/>
            <w:r w:rsidR="001B0D25" w:rsidRPr="001B0D25">
              <w:rPr>
                <w:rFonts w:hint="eastAsia"/>
              </w:rPr>
              <w:t>™带纤维毛栓塞弹簧圈</w:t>
            </w:r>
            <w:r w:rsidR="001B0D25">
              <w:rPr>
                <w:rFonts w:hint="eastAsia"/>
              </w:rPr>
              <w:t>、</w:t>
            </w:r>
            <w:proofErr w:type="spellStart"/>
            <w:r w:rsidR="001B0D25" w:rsidRPr="001B0D25">
              <w:rPr>
                <w:rFonts w:hint="eastAsia"/>
              </w:rPr>
              <w:t>Veryan</w:t>
            </w:r>
            <w:proofErr w:type="spellEnd"/>
            <w:r w:rsidR="001B0D25" w:rsidRPr="001B0D25">
              <w:rPr>
                <w:rFonts w:hint="eastAsia"/>
              </w:rPr>
              <w:t xml:space="preserve"> BM3D®</w:t>
            </w:r>
            <w:r w:rsidR="001B0D25" w:rsidRPr="001B0D25">
              <w:rPr>
                <w:rFonts w:hint="eastAsia"/>
              </w:rPr>
              <w:t>外周支架系统</w:t>
            </w:r>
            <w:r w:rsidR="001B0D25">
              <w:rPr>
                <w:rFonts w:hint="eastAsia"/>
              </w:rPr>
              <w:t>、</w:t>
            </w:r>
            <w:proofErr w:type="spellStart"/>
            <w:r w:rsidR="001B0D25" w:rsidRPr="001B0D25">
              <w:rPr>
                <w:rFonts w:hint="eastAsia"/>
              </w:rPr>
              <w:t>Vflower</w:t>
            </w:r>
            <w:proofErr w:type="spellEnd"/>
            <w:r w:rsidR="001B0D25" w:rsidRPr="001B0D25">
              <w:rPr>
                <w:rFonts w:hint="eastAsia"/>
              </w:rPr>
              <w:t>®</w:t>
            </w:r>
            <w:r w:rsidR="001B0D25" w:rsidRPr="001B0D25">
              <w:rPr>
                <w:rFonts w:hint="eastAsia"/>
              </w:rPr>
              <w:t>静脉支架系统</w:t>
            </w:r>
            <w:r w:rsidR="001B0D25">
              <w:rPr>
                <w:rFonts w:hint="eastAsia"/>
              </w:rPr>
              <w:t>、</w:t>
            </w:r>
            <w:proofErr w:type="spellStart"/>
            <w:r w:rsidR="001B0D25" w:rsidRPr="001B0D25">
              <w:rPr>
                <w:rFonts w:hint="eastAsia"/>
              </w:rPr>
              <w:t>SeaDragon</w:t>
            </w:r>
            <w:proofErr w:type="spellEnd"/>
            <w:r w:rsidR="001B0D25" w:rsidRPr="001B0D25">
              <w:rPr>
                <w:rFonts w:hint="eastAsia"/>
              </w:rPr>
              <w:t>™外周球囊扩张导管</w:t>
            </w:r>
            <w:r w:rsidR="001B0D25">
              <w:rPr>
                <w:rFonts w:hint="eastAsia"/>
              </w:rPr>
              <w:t>、</w:t>
            </w:r>
            <w:proofErr w:type="spellStart"/>
            <w:r w:rsidR="001B0D25" w:rsidRPr="001B0D25">
              <w:rPr>
                <w:rFonts w:hint="eastAsia"/>
              </w:rPr>
              <w:t>Vewatch</w:t>
            </w:r>
            <w:proofErr w:type="spellEnd"/>
            <w:r w:rsidR="001B0D25" w:rsidRPr="001B0D25">
              <w:rPr>
                <w:rFonts w:hint="eastAsia"/>
              </w:rPr>
              <w:t>®</w:t>
            </w:r>
            <w:r w:rsidR="001B0D25" w:rsidRPr="001B0D25">
              <w:rPr>
                <w:rFonts w:hint="eastAsia"/>
              </w:rPr>
              <w:t>腔静脉滤器</w:t>
            </w:r>
            <w:r w:rsidR="001B0D25">
              <w:rPr>
                <w:rFonts w:hint="eastAsia"/>
              </w:rPr>
              <w:t>、</w:t>
            </w:r>
            <w:proofErr w:type="spellStart"/>
            <w:r w:rsidR="001B0D25" w:rsidRPr="001B0D25">
              <w:rPr>
                <w:rFonts w:hint="eastAsia"/>
              </w:rPr>
              <w:t>VeinPro</w:t>
            </w:r>
            <w:proofErr w:type="spellEnd"/>
            <w:r w:rsidR="001B0D25" w:rsidRPr="001B0D25">
              <w:rPr>
                <w:rFonts w:hint="eastAsia"/>
              </w:rPr>
              <w:t>®</w:t>
            </w:r>
            <w:r w:rsidR="001B0D25" w:rsidRPr="001B0D25">
              <w:rPr>
                <w:rFonts w:hint="eastAsia"/>
              </w:rPr>
              <w:t>静脉腔内射频闭合系统</w:t>
            </w:r>
            <w:r w:rsidR="001B0D25">
              <w:rPr>
                <w:rFonts w:hint="eastAsia"/>
              </w:rPr>
              <w:t>等。公司在外周血管类业务在</w:t>
            </w:r>
            <w:proofErr w:type="gramStart"/>
            <w:r w:rsidR="001B0D25">
              <w:rPr>
                <w:rFonts w:hint="eastAsia"/>
              </w:rPr>
              <w:t>研</w:t>
            </w:r>
            <w:proofErr w:type="gramEnd"/>
            <w:r w:rsidR="001B0D25">
              <w:rPr>
                <w:rFonts w:hint="eastAsia"/>
              </w:rPr>
              <w:t>管线丰富，报告期内的研发投入占比约为</w:t>
            </w:r>
            <w:r w:rsidR="001B0D25">
              <w:rPr>
                <w:rFonts w:hint="eastAsia"/>
              </w:rPr>
              <w:t>7</w:t>
            </w:r>
            <w:r w:rsidR="001B0D25">
              <w:t>1.2%</w:t>
            </w:r>
            <w:r w:rsidR="001B0D25">
              <w:rPr>
                <w:rFonts w:hint="eastAsia"/>
              </w:rPr>
              <w:t>。</w:t>
            </w:r>
            <w:r w:rsidR="001E75A9">
              <w:rPr>
                <w:rFonts w:hint="eastAsia"/>
              </w:rPr>
              <w:t>根据公司</w:t>
            </w:r>
            <w:r w:rsidR="001E75A9">
              <w:rPr>
                <w:rFonts w:hint="eastAsia"/>
              </w:rPr>
              <w:t>2</w:t>
            </w:r>
            <w:r w:rsidR="001E75A9">
              <w:t>024</w:t>
            </w:r>
            <w:r w:rsidR="001E75A9">
              <w:rPr>
                <w:rFonts w:hint="eastAsia"/>
              </w:rPr>
              <w:t>年年度报告披露，</w:t>
            </w:r>
            <w:r w:rsidR="00DD6DA2">
              <w:rPr>
                <w:rFonts w:hint="eastAsia"/>
              </w:rPr>
              <w:t>外</w:t>
            </w:r>
            <w:proofErr w:type="gramStart"/>
            <w:r w:rsidR="00DD6DA2">
              <w:rPr>
                <w:rFonts w:hint="eastAsia"/>
              </w:rPr>
              <w:t>周及其</w:t>
            </w:r>
            <w:proofErr w:type="gramEnd"/>
            <w:r w:rsidR="00DD6DA2">
              <w:rPr>
                <w:rFonts w:hint="eastAsia"/>
              </w:rPr>
              <w:t>他类产品的营业收入为</w:t>
            </w:r>
            <w:r w:rsidR="00DD6DA2">
              <w:rPr>
                <w:rFonts w:hint="eastAsia"/>
              </w:rPr>
              <w:t>2</w:t>
            </w:r>
            <w:r w:rsidR="00DD6DA2">
              <w:t>.98</w:t>
            </w:r>
            <w:r w:rsidR="00DD6DA2">
              <w:rPr>
                <w:rFonts w:hint="eastAsia"/>
              </w:rPr>
              <w:t>亿元人民币，占总营收的</w:t>
            </w:r>
            <w:r w:rsidR="00DD6DA2">
              <w:rPr>
                <w:rFonts w:hint="eastAsia"/>
              </w:rPr>
              <w:t>2</w:t>
            </w:r>
            <w:r w:rsidR="00DD6DA2">
              <w:t>4.8%</w:t>
            </w:r>
            <w:r w:rsidR="00DD6DA2">
              <w:rPr>
                <w:rFonts w:hint="eastAsia"/>
              </w:rPr>
              <w:t>。</w:t>
            </w:r>
          </w:p>
          <w:p w14:paraId="5CBB7AD2" w14:textId="4B2EE502" w:rsidR="004059D3" w:rsidRPr="00DD6DA2" w:rsidRDefault="001B0D25" w:rsidP="00DD6DA2">
            <w:pPr>
              <w:ind w:firstLine="480"/>
            </w:pPr>
            <w:r w:rsidRPr="001B0D25">
              <w:rPr>
                <w:rFonts w:hint="eastAsia"/>
              </w:rPr>
              <w:t>根据弗若斯特沙利文分析，随我</w:t>
            </w:r>
            <w:proofErr w:type="gramStart"/>
            <w:r w:rsidRPr="001B0D25">
              <w:rPr>
                <w:rFonts w:hint="eastAsia"/>
              </w:rPr>
              <w:t>国外周</w:t>
            </w:r>
            <w:proofErr w:type="gramEnd"/>
            <w:r w:rsidRPr="001B0D25">
              <w:rPr>
                <w:rFonts w:hint="eastAsia"/>
              </w:rPr>
              <w:t>动脉</w:t>
            </w:r>
            <w:r>
              <w:rPr>
                <w:rFonts w:hint="eastAsia"/>
              </w:rPr>
              <w:t>介入手术量不断增加，我</w:t>
            </w:r>
            <w:proofErr w:type="gramStart"/>
            <w:r>
              <w:rPr>
                <w:rFonts w:hint="eastAsia"/>
              </w:rPr>
              <w:t>国外周</w:t>
            </w:r>
            <w:proofErr w:type="gramEnd"/>
            <w:r>
              <w:rPr>
                <w:rFonts w:hint="eastAsia"/>
              </w:rPr>
              <w:t>动脉介入支架和球囊市场也将不断扩大，</w:t>
            </w:r>
            <w:r w:rsidRPr="001B0D25">
              <w:rPr>
                <w:rFonts w:hint="eastAsia"/>
              </w:rPr>
              <w:t>按厂家出货量和出厂价口径统计，预计到</w:t>
            </w:r>
            <w:r w:rsidRPr="001B0D25">
              <w:rPr>
                <w:rFonts w:hint="eastAsia"/>
              </w:rPr>
              <w:t>2030</w:t>
            </w:r>
            <w:r w:rsidRPr="001B0D25">
              <w:rPr>
                <w:rFonts w:hint="eastAsia"/>
              </w:rPr>
              <w:t>年中</w:t>
            </w:r>
            <w:proofErr w:type="gramStart"/>
            <w:r w:rsidRPr="001B0D25">
              <w:rPr>
                <w:rFonts w:hint="eastAsia"/>
              </w:rPr>
              <w:t>国外周</w:t>
            </w:r>
            <w:proofErr w:type="gramEnd"/>
            <w:r w:rsidRPr="001B0D25">
              <w:rPr>
                <w:rFonts w:hint="eastAsia"/>
              </w:rPr>
              <w:t>动脉介入支架和球囊市场将增长至</w:t>
            </w:r>
            <w:r w:rsidRPr="001B0D25">
              <w:rPr>
                <w:rFonts w:hint="eastAsia"/>
              </w:rPr>
              <w:t>68.0</w:t>
            </w:r>
            <w:r w:rsidRPr="001B0D25">
              <w:rPr>
                <w:rFonts w:hint="eastAsia"/>
              </w:rPr>
              <w:t>亿元。我国静脉腔内治疗介入器械的市场相对有限但市场整体呈现快速增长趋势</w:t>
            </w:r>
            <w:r>
              <w:rPr>
                <w:rFonts w:hint="eastAsia"/>
              </w:rPr>
              <w:t>，</w:t>
            </w:r>
            <w:r w:rsidRPr="001B0D25">
              <w:rPr>
                <w:rFonts w:hint="eastAsia"/>
              </w:rPr>
              <w:t>到</w:t>
            </w:r>
            <w:r w:rsidRPr="001B0D25">
              <w:rPr>
                <w:rFonts w:hint="eastAsia"/>
              </w:rPr>
              <w:t>2030</w:t>
            </w:r>
            <w:r w:rsidRPr="001B0D25">
              <w:rPr>
                <w:rFonts w:hint="eastAsia"/>
              </w:rPr>
              <w:t>年市场规模将达到</w:t>
            </w:r>
            <w:r w:rsidRPr="001B0D25">
              <w:rPr>
                <w:rFonts w:hint="eastAsia"/>
              </w:rPr>
              <w:t>49.9</w:t>
            </w:r>
            <w:r w:rsidRPr="001B0D25">
              <w:rPr>
                <w:rFonts w:hint="eastAsia"/>
              </w:rPr>
              <w:t>亿元，</w:t>
            </w:r>
            <w:r w:rsidRPr="001B0D25">
              <w:rPr>
                <w:rFonts w:hint="eastAsia"/>
              </w:rPr>
              <w:t>2021</w:t>
            </w:r>
            <w:r w:rsidRPr="001B0D25">
              <w:rPr>
                <w:rFonts w:hint="eastAsia"/>
              </w:rPr>
              <w:t>年至</w:t>
            </w:r>
            <w:r w:rsidRPr="001B0D25">
              <w:rPr>
                <w:rFonts w:hint="eastAsia"/>
              </w:rPr>
              <w:t>2030</w:t>
            </w:r>
            <w:r w:rsidRPr="001B0D25">
              <w:rPr>
                <w:rFonts w:hint="eastAsia"/>
              </w:rPr>
              <w:t>年的复合年增长率为</w:t>
            </w:r>
            <w:r w:rsidRPr="001B0D25">
              <w:rPr>
                <w:rFonts w:hint="eastAsia"/>
              </w:rPr>
              <w:t>19.5%</w:t>
            </w:r>
            <w:r w:rsidRPr="001B0D25">
              <w:rPr>
                <w:rFonts w:hint="eastAsia"/>
              </w:rPr>
              <w:t>。</w:t>
            </w:r>
            <w:r w:rsidR="00DD6DA2" w:rsidRPr="00DD6DA2">
              <w:rPr>
                <w:rFonts w:hint="eastAsia"/>
              </w:rPr>
              <w:t>在外周动脉领域，</w:t>
            </w:r>
            <w:r w:rsidR="00DD6DA2">
              <w:rPr>
                <w:rFonts w:hint="eastAsia"/>
              </w:rPr>
              <w:t>公司</w:t>
            </w:r>
            <w:r w:rsidR="00DD6DA2" w:rsidRPr="00DD6DA2">
              <w:rPr>
                <w:rFonts w:hint="eastAsia"/>
              </w:rPr>
              <w:t>自主研发的</w:t>
            </w:r>
            <w:proofErr w:type="spellStart"/>
            <w:r w:rsidR="00DD6DA2" w:rsidRPr="00DD6DA2">
              <w:rPr>
                <w:rFonts w:hint="eastAsia"/>
              </w:rPr>
              <w:t>Reewarm</w:t>
            </w:r>
            <w:proofErr w:type="spellEnd"/>
            <w:r w:rsidR="00DD6DA2" w:rsidRPr="00DD6DA2">
              <w:rPr>
                <w:rFonts w:hint="eastAsia"/>
              </w:rPr>
              <w:t xml:space="preserve">  PTX®</w:t>
            </w:r>
            <w:r w:rsidR="00DD6DA2" w:rsidRPr="00DD6DA2">
              <w:rPr>
                <w:rFonts w:hint="eastAsia"/>
              </w:rPr>
              <w:t>药物球囊扩张导管，可以有效减少下肢狭窄病变扩张后的再狭窄问题，目前，</w:t>
            </w:r>
            <w:proofErr w:type="spellStart"/>
            <w:r w:rsidR="00DD6DA2" w:rsidRPr="00DD6DA2">
              <w:rPr>
                <w:rFonts w:hint="eastAsia"/>
              </w:rPr>
              <w:t>Reewarm</w:t>
            </w:r>
            <w:proofErr w:type="spellEnd"/>
            <w:r w:rsidR="00DD6DA2" w:rsidRPr="00DD6DA2">
              <w:rPr>
                <w:rFonts w:hint="eastAsia"/>
              </w:rPr>
              <w:t xml:space="preserve"> PTX®</w:t>
            </w:r>
            <w:r w:rsidR="00DD6DA2" w:rsidRPr="00DD6DA2">
              <w:rPr>
                <w:rFonts w:hint="eastAsia"/>
              </w:rPr>
              <w:t>药物球囊扩张导管、</w:t>
            </w:r>
            <w:proofErr w:type="spellStart"/>
            <w:r w:rsidR="00DD6DA2" w:rsidRPr="00DD6DA2">
              <w:rPr>
                <w:rFonts w:hint="eastAsia"/>
              </w:rPr>
              <w:t>Ryflumen</w:t>
            </w:r>
            <w:proofErr w:type="spellEnd"/>
            <w:r w:rsidR="00DD6DA2" w:rsidRPr="00DD6DA2">
              <w:rPr>
                <w:rFonts w:hint="eastAsia"/>
              </w:rPr>
              <w:t>®</w:t>
            </w:r>
            <w:r w:rsidR="00DD6DA2" w:rsidRPr="00DD6DA2">
              <w:rPr>
                <w:rFonts w:hint="eastAsia"/>
              </w:rPr>
              <w:lastRenderedPageBreak/>
              <w:t>外周高压球囊扩张导管、新一代</w:t>
            </w:r>
            <w:proofErr w:type="gramStart"/>
            <w:r w:rsidR="00DD6DA2" w:rsidRPr="00DD6DA2">
              <w:rPr>
                <w:rFonts w:hint="eastAsia"/>
              </w:rPr>
              <w:t>外周裸球囊</w:t>
            </w:r>
            <w:proofErr w:type="gramEnd"/>
            <w:r w:rsidR="00DD6DA2" w:rsidRPr="00DD6DA2">
              <w:rPr>
                <w:rFonts w:hint="eastAsia"/>
              </w:rPr>
              <w:t>导管、带纤维毛栓塞弹簧圈等产品目前已实现上市销售。同时，公司膝下药物球囊扩张导管、外周血管药物洗脱支架等在内的一系列外周动脉产品也在稳步推进过程中。在外周静脉领域，下肢静脉血管闭塞、狭窄导致的血液回流障碍，深静脉血栓以及血栓脱落导致的肺栓塞是当前临床面临的主要难题。目前临床上使用的腔静脉滤器、静脉取</w:t>
            </w:r>
            <w:proofErr w:type="gramStart"/>
            <w:r w:rsidR="00DD6DA2" w:rsidRPr="00DD6DA2">
              <w:rPr>
                <w:rFonts w:hint="eastAsia"/>
              </w:rPr>
              <w:t>栓</w:t>
            </w:r>
            <w:proofErr w:type="gramEnd"/>
            <w:r w:rsidR="00DD6DA2" w:rsidRPr="00DD6DA2">
              <w:rPr>
                <w:rFonts w:hint="eastAsia"/>
              </w:rPr>
              <w:t>装置、髂静脉支架和球囊扩张导管等治疗方式，均属于近些年来推出的新技术。公司研发的静脉支架、腔静脉滤器、滤器</w:t>
            </w:r>
            <w:proofErr w:type="gramStart"/>
            <w:r w:rsidR="00DD6DA2" w:rsidRPr="00DD6DA2">
              <w:rPr>
                <w:rFonts w:hint="eastAsia"/>
              </w:rPr>
              <w:t>回收器</w:t>
            </w:r>
            <w:proofErr w:type="gramEnd"/>
            <w:r w:rsidR="00DD6DA2" w:rsidRPr="00DD6DA2">
              <w:rPr>
                <w:rFonts w:hint="eastAsia"/>
              </w:rPr>
              <w:t>和外周球囊扩张导管均已获批上市，机械血栓切除导管完成注册递交，血栓保护装置完成临床植入并进入临床随访阶段，预计未来两年内陆续获得产品注册证，届时公司将基本完成在外周静脉领域相关产品的布局。在肿瘤介入领域，公司专注于通过人体外周血管介入方式用于肿瘤治疗器械的研发、生产和销售。目前主要在</w:t>
            </w:r>
            <w:proofErr w:type="gramStart"/>
            <w:r w:rsidR="00DD6DA2" w:rsidRPr="00DD6DA2">
              <w:rPr>
                <w:rFonts w:hint="eastAsia"/>
              </w:rPr>
              <w:t>研</w:t>
            </w:r>
            <w:proofErr w:type="gramEnd"/>
            <w:r w:rsidR="00DD6DA2" w:rsidRPr="00DD6DA2">
              <w:rPr>
                <w:rFonts w:hint="eastAsia"/>
              </w:rPr>
              <w:t>产品包括国家创新医疗器械</w:t>
            </w:r>
            <w:proofErr w:type="spellStart"/>
            <w:r w:rsidR="00DD6DA2" w:rsidRPr="00DD6DA2">
              <w:rPr>
                <w:rFonts w:hint="eastAsia"/>
              </w:rPr>
              <w:t>HepaFlow</w:t>
            </w:r>
            <w:proofErr w:type="spellEnd"/>
            <w:r w:rsidR="00DD6DA2" w:rsidRPr="00DD6DA2">
              <w:rPr>
                <w:rFonts w:hint="eastAsia"/>
              </w:rPr>
              <w:t>® TIPS</w:t>
            </w:r>
            <w:r w:rsidR="00DD6DA2" w:rsidRPr="00DD6DA2">
              <w:rPr>
                <w:rFonts w:hint="eastAsia"/>
              </w:rPr>
              <w:t>覆膜支架系统，以及聚乙烯醇栓塞微球、外周介入微导管等，其中经颈静脉肝内穿刺套件已获批上市。公司将继续秉持创新驱动的发展理念，深耕外周</w:t>
            </w:r>
            <w:r w:rsidR="00DD6DA2">
              <w:rPr>
                <w:rFonts w:hint="eastAsia"/>
              </w:rPr>
              <w:t>血管</w:t>
            </w:r>
            <w:r w:rsidR="00DD6DA2" w:rsidRPr="00DD6DA2">
              <w:rPr>
                <w:rFonts w:hint="eastAsia"/>
              </w:rPr>
              <w:t>疾病治疗高端医疗器械领域，为临床医生提供更加高效、可靠的手术解决方案，使更多患者受益，不断推动中国医疗技术的发展与进步。</w:t>
            </w:r>
          </w:p>
        </w:tc>
      </w:tr>
      <w:tr w:rsidR="004E39E7" w:rsidRPr="00BB1B05" w14:paraId="1B3FE80B" w14:textId="77777777" w:rsidTr="003471FC">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C9977CA" w14:textId="77777777" w:rsidR="004E39E7" w:rsidRPr="00BB1B05" w:rsidRDefault="004E39E7" w:rsidP="00517B63">
            <w:pPr>
              <w:ind w:firstLineChars="0" w:firstLine="0"/>
              <w:rPr>
                <w:rFonts w:ascii="宋体" w:hAnsi="宋体"/>
                <w:bCs/>
                <w:iCs/>
                <w:color w:val="000000"/>
              </w:rPr>
            </w:pPr>
            <w:r w:rsidRPr="00BB1B05">
              <w:rPr>
                <w:rFonts w:ascii="宋体" w:hAnsi="宋体" w:hint="eastAsia"/>
                <w:bCs/>
                <w:iCs/>
                <w:color w:val="000000"/>
              </w:rPr>
              <w:lastRenderedPageBreak/>
              <w:t>日期</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36955DE5" w14:textId="4E545232" w:rsidR="004E39E7" w:rsidRPr="00BB1B05" w:rsidRDefault="00152800" w:rsidP="00517B63">
            <w:pPr>
              <w:ind w:firstLineChars="0" w:firstLine="0"/>
              <w:rPr>
                <w:rFonts w:ascii="宋体" w:hAnsi="宋体"/>
                <w:bCs/>
                <w:iCs/>
                <w:color w:val="000000"/>
              </w:rPr>
            </w:pPr>
            <w:r>
              <w:rPr>
                <w:rFonts w:ascii="宋体" w:hAnsi="宋体" w:hint="eastAsia"/>
                <w:bCs/>
                <w:iCs/>
                <w:color w:val="000000"/>
              </w:rPr>
              <w:t>2</w:t>
            </w:r>
            <w:r w:rsidR="00E47F5A">
              <w:rPr>
                <w:rFonts w:ascii="宋体" w:hAnsi="宋体"/>
                <w:bCs/>
                <w:iCs/>
                <w:color w:val="000000"/>
              </w:rPr>
              <w:t>02</w:t>
            </w:r>
            <w:r w:rsidR="00D46443">
              <w:rPr>
                <w:rFonts w:ascii="宋体" w:hAnsi="宋体"/>
                <w:bCs/>
                <w:iCs/>
                <w:color w:val="000000"/>
              </w:rPr>
              <w:t>5</w:t>
            </w:r>
            <w:r>
              <w:rPr>
                <w:rFonts w:ascii="宋体" w:hAnsi="宋体" w:hint="eastAsia"/>
                <w:bCs/>
                <w:iCs/>
                <w:color w:val="000000"/>
              </w:rPr>
              <w:t>年</w:t>
            </w:r>
            <w:r w:rsidR="00D46443">
              <w:rPr>
                <w:rFonts w:ascii="宋体" w:hAnsi="宋体"/>
                <w:bCs/>
                <w:iCs/>
                <w:color w:val="000000"/>
              </w:rPr>
              <w:t>3</w:t>
            </w:r>
            <w:r>
              <w:rPr>
                <w:rFonts w:ascii="宋体" w:hAnsi="宋体" w:hint="eastAsia"/>
                <w:bCs/>
                <w:iCs/>
                <w:color w:val="000000"/>
              </w:rPr>
              <w:t>月</w:t>
            </w:r>
            <w:r w:rsidR="00497830">
              <w:rPr>
                <w:rFonts w:ascii="宋体" w:hAnsi="宋体"/>
                <w:bCs/>
                <w:iCs/>
                <w:color w:val="000000"/>
              </w:rPr>
              <w:t>31</w:t>
            </w:r>
            <w:r>
              <w:rPr>
                <w:rFonts w:ascii="宋体" w:hAnsi="宋体" w:hint="eastAsia"/>
                <w:bCs/>
                <w:iCs/>
                <w:color w:val="000000"/>
              </w:rPr>
              <w:t>日</w:t>
            </w:r>
          </w:p>
        </w:tc>
      </w:tr>
      <w:tr w:rsidR="00892179" w:rsidRPr="00BB1B05" w14:paraId="47F91F63" w14:textId="77777777" w:rsidTr="003471FC">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B5BD44" w14:textId="77777777" w:rsidR="00892179" w:rsidRPr="00BB1B05" w:rsidRDefault="00892179" w:rsidP="00517B63">
            <w:pPr>
              <w:ind w:firstLineChars="0" w:firstLine="0"/>
              <w:rPr>
                <w:rFonts w:ascii="宋体" w:hAnsi="宋体"/>
                <w:bCs/>
                <w:iCs/>
                <w:color w:val="000000"/>
              </w:rPr>
            </w:pPr>
            <w:r>
              <w:rPr>
                <w:rFonts w:ascii="宋体" w:hAnsi="宋体" w:hint="eastAsia"/>
                <w:bCs/>
                <w:iCs/>
                <w:color w:val="000000"/>
              </w:rPr>
              <w:t>本次活动是否涉及应当披露重大信息的说明</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402AE0A6" w14:textId="77777777" w:rsidR="00892179" w:rsidRDefault="00892179" w:rsidP="00517B63">
            <w:pPr>
              <w:ind w:firstLineChars="0" w:firstLine="0"/>
              <w:rPr>
                <w:rFonts w:ascii="宋体" w:hAnsi="宋体"/>
                <w:bCs/>
                <w:iCs/>
                <w:color w:val="000000"/>
              </w:rPr>
            </w:pPr>
            <w:r>
              <w:rPr>
                <w:rFonts w:ascii="宋体" w:hAnsi="宋体" w:hint="eastAsia"/>
                <w:bCs/>
                <w:iCs/>
                <w:color w:val="000000"/>
              </w:rPr>
              <w:t>不涉及</w:t>
            </w:r>
          </w:p>
        </w:tc>
      </w:tr>
    </w:tbl>
    <w:p w14:paraId="30703B5D" w14:textId="77777777" w:rsidR="00F04633" w:rsidRDefault="00F04633" w:rsidP="00F04633">
      <w:pPr>
        <w:ind w:firstLine="480"/>
      </w:pPr>
    </w:p>
    <w:p w14:paraId="52B44E37" w14:textId="77777777" w:rsidR="00F04633" w:rsidRDefault="00F04633">
      <w:pPr>
        <w:widowControl/>
        <w:spacing w:line="240" w:lineRule="auto"/>
        <w:ind w:firstLineChars="0" w:firstLine="0"/>
        <w:jc w:val="left"/>
      </w:pPr>
      <w:r>
        <w:br w:type="page"/>
      </w:r>
    </w:p>
    <w:p w14:paraId="384CE802" w14:textId="5CA2200C" w:rsidR="00F04633" w:rsidRDefault="00F04633" w:rsidP="003471FC">
      <w:pPr>
        <w:ind w:firstLineChars="0" w:firstLine="0"/>
      </w:pPr>
      <w:r>
        <w:rPr>
          <w:rFonts w:hint="eastAsia"/>
        </w:rPr>
        <w:lastRenderedPageBreak/>
        <w:t>附件：与会清单</w:t>
      </w:r>
    </w:p>
    <w:tbl>
      <w:tblPr>
        <w:tblStyle w:val="a8"/>
        <w:tblW w:w="0" w:type="auto"/>
        <w:jc w:val="center"/>
        <w:tblLook w:val="04A0" w:firstRow="1" w:lastRow="0" w:firstColumn="1" w:lastColumn="0" w:noHBand="0" w:noVBand="1"/>
      </w:tblPr>
      <w:tblGrid>
        <w:gridCol w:w="4148"/>
        <w:gridCol w:w="4148"/>
      </w:tblGrid>
      <w:tr w:rsidR="00F04633" w:rsidRPr="004C39F8" w14:paraId="02016770" w14:textId="77777777" w:rsidTr="003471FC">
        <w:trPr>
          <w:trHeight w:val="567"/>
          <w:jc w:val="center"/>
        </w:trPr>
        <w:tc>
          <w:tcPr>
            <w:tcW w:w="4148" w:type="dxa"/>
            <w:noWrap/>
            <w:vAlign w:val="center"/>
          </w:tcPr>
          <w:p w14:paraId="796D626D" w14:textId="77777777" w:rsidR="00F04633" w:rsidRPr="00DA1E3B" w:rsidRDefault="00F04633" w:rsidP="003471FC">
            <w:pPr>
              <w:ind w:firstLineChars="0" w:firstLine="0"/>
              <w:jc w:val="center"/>
            </w:pPr>
            <w:r w:rsidRPr="00DA1E3B">
              <w:rPr>
                <w:rFonts w:hint="eastAsia"/>
              </w:rPr>
              <w:t>华夏基金</w:t>
            </w:r>
          </w:p>
        </w:tc>
        <w:tc>
          <w:tcPr>
            <w:tcW w:w="4148" w:type="dxa"/>
            <w:noWrap/>
            <w:vAlign w:val="center"/>
          </w:tcPr>
          <w:p w14:paraId="7465D74C" w14:textId="77777777" w:rsidR="00F04633" w:rsidRPr="00DA1E3B" w:rsidRDefault="00F04633" w:rsidP="003471FC">
            <w:pPr>
              <w:ind w:firstLineChars="0" w:firstLine="0"/>
              <w:jc w:val="center"/>
            </w:pPr>
            <w:r w:rsidRPr="00DA1E3B">
              <w:rPr>
                <w:rFonts w:hint="eastAsia"/>
              </w:rPr>
              <w:t>嘉</w:t>
            </w:r>
            <w:proofErr w:type="gramStart"/>
            <w:r w:rsidRPr="00DA1E3B">
              <w:rPr>
                <w:rFonts w:hint="eastAsia"/>
              </w:rPr>
              <w:t>实基金</w:t>
            </w:r>
            <w:proofErr w:type="gramEnd"/>
          </w:p>
        </w:tc>
      </w:tr>
      <w:tr w:rsidR="00F04633" w:rsidRPr="004C39F8" w14:paraId="39FBF749" w14:textId="77777777" w:rsidTr="003471FC">
        <w:trPr>
          <w:trHeight w:val="567"/>
          <w:jc w:val="center"/>
        </w:trPr>
        <w:tc>
          <w:tcPr>
            <w:tcW w:w="4148" w:type="dxa"/>
            <w:noWrap/>
            <w:vAlign w:val="center"/>
          </w:tcPr>
          <w:p w14:paraId="0AE9EBAA" w14:textId="77777777" w:rsidR="00F04633" w:rsidRPr="00DA1E3B" w:rsidRDefault="00F04633" w:rsidP="003471FC">
            <w:pPr>
              <w:ind w:firstLineChars="0" w:firstLine="0"/>
              <w:jc w:val="center"/>
            </w:pPr>
            <w:r w:rsidRPr="00DA1E3B">
              <w:rPr>
                <w:rFonts w:hint="eastAsia"/>
              </w:rPr>
              <w:t>中航基金</w:t>
            </w:r>
          </w:p>
        </w:tc>
        <w:tc>
          <w:tcPr>
            <w:tcW w:w="4148" w:type="dxa"/>
            <w:noWrap/>
            <w:vAlign w:val="center"/>
          </w:tcPr>
          <w:p w14:paraId="4B02802C" w14:textId="77777777" w:rsidR="00F04633" w:rsidRPr="00DA1E3B" w:rsidRDefault="00F04633" w:rsidP="003471FC">
            <w:pPr>
              <w:ind w:firstLineChars="0" w:firstLine="0"/>
              <w:jc w:val="center"/>
            </w:pPr>
            <w:r w:rsidRPr="00DA1E3B">
              <w:rPr>
                <w:rFonts w:hint="eastAsia"/>
              </w:rPr>
              <w:t>华西基金</w:t>
            </w:r>
          </w:p>
        </w:tc>
      </w:tr>
      <w:tr w:rsidR="00F04633" w:rsidRPr="004C39F8" w14:paraId="78EDB9C9" w14:textId="77777777" w:rsidTr="003471FC">
        <w:trPr>
          <w:trHeight w:val="567"/>
          <w:jc w:val="center"/>
        </w:trPr>
        <w:tc>
          <w:tcPr>
            <w:tcW w:w="4148" w:type="dxa"/>
            <w:noWrap/>
            <w:vAlign w:val="center"/>
          </w:tcPr>
          <w:p w14:paraId="124A77E0" w14:textId="77777777" w:rsidR="00F04633" w:rsidRPr="00DA1E3B" w:rsidRDefault="00F04633" w:rsidP="003471FC">
            <w:pPr>
              <w:ind w:firstLineChars="0" w:firstLine="0"/>
              <w:jc w:val="center"/>
            </w:pPr>
            <w:r w:rsidRPr="00DA1E3B">
              <w:rPr>
                <w:rFonts w:hint="eastAsia"/>
              </w:rPr>
              <w:t>格林基金</w:t>
            </w:r>
          </w:p>
        </w:tc>
        <w:tc>
          <w:tcPr>
            <w:tcW w:w="4148" w:type="dxa"/>
            <w:noWrap/>
            <w:vAlign w:val="center"/>
          </w:tcPr>
          <w:p w14:paraId="4DE5835F" w14:textId="77777777" w:rsidR="00F04633" w:rsidRPr="00DA1E3B" w:rsidRDefault="00F04633" w:rsidP="003471FC">
            <w:pPr>
              <w:ind w:firstLineChars="0" w:firstLine="0"/>
              <w:jc w:val="center"/>
            </w:pPr>
            <w:proofErr w:type="gramStart"/>
            <w:r w:rsidRPr="00DA1E3B">
              <w:rPr>
                <w:rFonts w:hint="eastAsia"/>
              </w:rPr>
              <w:t>熙诚金睿</w:t>
            </w:r>
            <w:proofErr w:type="gramEnd"/>
          </w:p>
        </w:tc>
      </w:tr>
      <w:tr w:rsidR="00F04633" w:rsidRPr="004C39F8" w14:paraId="1EE9F005" w14:textId="77777777" w:rsidTr="003471FC">
        <w:trPr>
          <w:trHeight w:val="567"/>
          <w:jc w:val="center"/>
        </w:trPr>
        <w:tc>
          <w:tcPr>
            <w:tcW w:w="4148" w:type="dxa"/>
            <w:noWrap/>
            <w:vAlign w:val="center"/>
          </w:tcPr>
          <w:p w14:paraId="52FD51E6" w14:textId="77777777" w:rsidR="00F04633" w:rsidRPr="00DA1E3B" w:rsidRDefault="00F04633" w:rsidP="003471FC">
            <w:pPr>
              <w:ind w:firstLineChars="0" w:firstLine="0"/>
              <w:jc w:val="center"/>
            </w:pPr>
            <w:proofErr w:type="gramStart"/>
            <w:r w:rsidRPr="00DA1E3B">
              <w:rPr>
                <w:rFonts w:hint="eastAsia"/>
              </w:rPr>
              <w:t>汇安基金</w:t>
            </w:r>
            <w:proofErr w:type="gramEnd"/>
          </w:p>
        </w:tc>
        <w:tc>
          <w:tcPr>
            <w:tcW w:w="4148" w:type="dxa"/>
            <w:noWrap/>
            <w:vAlign w:val="center"/>
          </w:tcPr>
          <w:p w14:paraId="5B3BC463" w14:textId="77777777" w:rsidR="00F04633" w:rsidRPr="00DA1E3B" w:rsidRDefault="00F04633" w:rsidP="003471FC">
            <w:pPr>
              <w:ind w:firstLineChars="0" w:firstLine="0"/>
              <w:jc w:val="center"/>
            </w:pPr>
            <w:proofErr w:type="gramStart"/>
            <w:r w:rsidRPr="00DA1E3B">
              <w:rPr>
                <w:rFonts w:hint="eastAsia"/>
              </w:rPr>
              <w:t>兴证全球</w:t>
            </w:r>
            <w:proofErr w:type="gramEnd"/>
            <w:r w:rsidRPr="00DA1E3B">
              <w:rPr>
                <w:rFonts w:hint="eastAsia"/>
              </w:rPr>
              <w:t>基金</w:t>
            </w:r>
          </w:p>
        </w:tc>
      </w:tr>
      <w:tr w:rsidR="00F04633" w:rsidRPr="004C39F8" w14:paraId="2F18AFAD" w14:textId="77777777" w:rsidTr="003471FC">
        <w:trPr>
          <w:trHeight w:val="567"/>
          <w:jc w:val="center"/>
        </w:trPr>
        <w:tc>
          <w:tcPr>
            <w:tcW w:w="4148" w:type="dxa"/>
            <w:noWrap/>
            <w:vAlign w:val="center"/>
          </w:tcPr>
          <w:p w14:paraId="0FA9B26E" w14:textId="77777777" w:rsidR="00F04633" w:rsidRPr="00DA1E3B" w:rsidRDefault="00F04633" w:rsidP="003471FC">
            <w:pPr>
              <w:ind w:firstLineChars="0" w:firstLine="0"/>
              <w:jc w:val="center"/>
            </w:pPr>
            <w:r w:rsidRPr="00DA1E3B">
              <w:rPr>
                <w:rFonts w:hint="eastAsia"/>
              </w:rPr>
              <w:t>德邦基金</w:t>
            </w:r>
          </w:p>
        </w:tc>
        <w:tc>
          <w:tcPr>
            <w:tcW w:w="4148" w:type="dxa"/>
            <w:noWrap/>
            <w:vAlign w:val="center"/>
          </w:tcPr>
          <w:p w14:paraId="7C2EEBCA" w14:textId="77777777" w:rsidR="00F04633" w:rsidRPr="00DA1E3B" w:rsidRDefault="00F04633" w:rsidP="003471FC">
            <w:pPr>
              <w:ind w:firstLineChars="0" w:firstLine="0"/>
              <w:jc w:val="center"/>
            </w:pPr>
            <w:r w:rsidRPr="00DA1E3B">
              <w:rPr>
                <w:rFonts w:hint="eastAsia"/>
              </w:rPr>
              <w:t>汇</w:t>
            </w:r>
            <w:proofErr w:type="gramStart"/>
            <w:r w:rsidRPr="00DA1E3B">
              <w:rPr>
                <w:rFonts w:hint="eastAsia"/>
              </w:rPr>
              <w:t>丰晋信</w:t>
            </w:r>
            <w:proofErr w:type="gramEnd"/>
            <w:r w:rsidRPr="00DA1E3B">
              <w:rPr>
                <w:rFonts w:hint="eastAsia"/>
              </w:rPr>
              <w:t>基金</w:t>
            </w:r>
          </w:p>
        </w:tc>
      </w:tr>
      <w:tr w:rsidR="00F04633" w:rsidRPr="004C39F8" w14:paraId="08446A6F" w14:textId="77777777" w:rsidTr="003471FC">
        <w:trPr>
          <w:trHeight w:val="567"/>
          <w:jc w:val="center"/>
        </w:trPr>
        <w:tc>
          <w:tcPr>
            <w:tcW w:w="4148" w:type="dxa"/>
            <w:noWrap/>
            <w:vAlign w:val="center"/>
          </w:tcPr>
          <w:p w14:paraId="61184D19" w14:textId="77777777" w:rsidR="00F04633" w:rsidRPr="00DA1E3B" w:rsidRDefault="00F04633" w:rsidP="003471FC">
            <w:pPr>
              <w:ind w:firstLineChars="0" w:firstLine="0"/>
              <w:jc w:val="center"/>
            </w:pPr>
            <w:r w:rsidRPr="00DA1E3B">
              <w:rPr>
                <w:rFonts w:hint="eastAsia"/>
              </w:rPr>
              <w:t>华</w:t>
            </w:r>
            <w:proofErr w:type="gramStart"/>
            <w:r w:rsidRPr="00DA1E3B">
              <w:rPr>
                <w:rFonts w:hint="eastAsia"/>
              </w:rPr>
              <w:t>宝基金</w:t>
            </w:r>
            <w:proofErr w:type="gramEnd"/>
          </w:p>
        </w:tc>
        <w:tc>
          <w:tcPr>
            <w:tcW w:w="4148" w:type="dxa"/>
            <w:noWrap/>
            <w:vAlign w:val="center"/>
          </w:tcPr>
          <w:p w14:paraId="7C529C55" w14:textId="77777777" w:rsidR="00F04633" w:rsidRPr="00DA1E3B" w:rsidRDefault="00F04633" w:rsidP="003471FC">
            <w:pPr>
              <w:ind w:firstLineChars="0" w:firstLine="0"/>
              <w:jc w:val="center"/>
            </w:pPr>
            <w:proofErr w:type="gramStart"/>
            <w:r w:rsidRPr="00DA1E3B">
              <w:rPr>
                <w:rFonts w:hint="eastAsia"/>
              </w:rPr>
              <w:t>信达澳亚基</w:t>
            </w:r>
            <w:proofErr w:type="gramEnd"/>
            <w:r w:rsidRPr="00DA1E3B">
              <w:rPr>
                <w:rFonts w:hint="eastAsia"/>
              </w:rPr>
              <w:t>金</w:t>
            </w:r>
          </w:p>
        </w:tc>
      </w:tr>
      <w:tr w:rsidR="00F04633" w:rsidRPr="004C39F8" w14:paraId="338EBE8D" w14:textId="77777777" w:rsidTr="003471FC">
        <w:trPr>
          <w:trHeight w:val="567"/>
          <w:jc w:val="center"/>
        </w:trPr>
        <w:tc>
          <w:tcPr>
            <w:tcW w:w="4148" w:type="dxa"/>
            <w:noWrap/>
            <w:vAlign w:val="center"/>
          </w:tcPr>
          <w:p w14:paraId="43B3DA0C" w14:textId="77777777" w:rsidR="00F04633" w:rsidRPr="00DA1E3B" w:rsidRDefault="00F04633" w:rsidP="003471FC">
            <w:pPr>
              <w:ind w:firstLineChars="0" w:firstLine="0"/>
              <w:jc w:val="center"/>
            </w:pPr>
            <w:proofErr w:type="gramStart"/>
            <w:r w:rsidRPr="00DA1E3B">
              <w:rPr>
                <w:rFonts w:hint="eastAsia"/>
              </w:rPr>
              <w:t>九泰基金</w:t>
            </w:r>
            <w:proofErr w:type="gramEnd"/>
          </w:p>
        </w:tc>
        <w:tc>
          <w:tcPr>
            <w:tcW w:w="4148" w:type="dxa"/>
            <w:noWrap/>
            <w:vAlign w:val="center"/>
          </w:tcPr>
          <w:p w14:paraId="65C0E143" w14:textId="77777777" w:rsidR="00F04633" w:rsidRPr="00DA1E3B" w:rsidRDefault="00F04633" w:rsidP="003471FC">
            <w:pPr>
              <w:ind w:firstLineChars="0" w:firstLine="0"/>
              <w:jc w:val="center"/>
            </w:pPr>
            <w:r w:rsidRPr="00DA1E3B">
              <w:rPr>
                <w:rFonts w:hint="eastAsia"/>
              </w:rPr>
              <w:t>招商基金</w:t>
            </w:r>
          </w:p>
        </w:tc>
      </w:tr>
      <w:tr w:rsidR="00F04633" w:rsidRPr="004C39F8" w14:paraId="53A720FB" w14:textId="77777777" w:rsidTr="003471FC">
        <w:trPr>
          <w:trHeight w:val="567"/>
          <w:jc w:val="center"/>
        </w:trPr>
        <w:tc>
          <w:tcPr>
            <w:tcW w:w="4148" w:type="dxa"/>
            <w:noWrap/>
            <w:vAlign w:val="center"/>
          </w:tcPr>
          <w:p w14:paraId="063100B1" w14:textId="77777777" w:rsidR="00F04633" w:rsidRPr="00DA1E3B" w:rsidRDefault="00F04633" w:rsidP="003471FC">
            <w:pPr>
              <w:ind w:firstLineChars="0" w:firstLine="0"/>
              <w:jc w:val="center"/>
            </w:pPr>
            <w:proofErr w:type="gramStart"/>
            <w:r w:rsidRPr="00DA1E3B">
              <w:rPr>
                <w:rFonts w:hint="eastAsia"/>
              </w:rPr>
              <w:t>凯石基金</w:t>
            </w:r>
            <w:proofErr w:type="gramEnd"/>
          </w:p>
        </w:tc>
        <w:tc>
          <w:tcPr>
            <w:tcW w:w="4148" w:type="dxa"/>
            <w:noWrap/>
            <w:vAlign w:val="center"/>
          </w:tcPr>
          <w:p w14:paraId="20F43522" w14:textId="77777777" w:rsidR="00F04633" w:rsidRPr="00DA1E3B" w:rsidRDefault="00F04633" w:rsidP="003471FC">
            <w:pPr>
              <w:ind w:firstLineChars="0" w:firstLine="0"/>
              <w:jc w:val="center"/>
            </w:pPr>
            <w:proofErr w:type="gramStart"/>
            <w:r w:rsidRPr="00DA1E3B">
              <w:rPr>
                <w:rFonts w:hint="eastAsia"/>
              </w:rPr>
              <w:t>鹏扬基金</w:t>
            </w:r>
            <w:proofErr w:type="gramEnd"/>
          </w:p>
        </w:tc>
      </w:tr>
      <w:tr w:rsidR="00F04633" w:rsidRPr="004C39F8" w14:paraId="74626248" w14:textId="77777777" w:rsidTr="003471FC">
        <w:trPr>
          <w:trHeight w:val="567"/>
          <w:jc w:val="center"/>
        </w:trPr>
        <w:tc>
          <w:tcPr>
            <w:tcW w:w="4148" w:type="dxa"/>
            <w:noWrap/>
            <w:vAlign w:val="center"/>
          </w:tcPr>
          <w:p w14:paraId="4DA92FE6" w14:textId="77777777" w:rsidR="00F04633" w:rsidRPr="00DA1E3B" w:rsidRDefault="00F04633" w:rsidP="003471FC">
            <w:pPr>
              <w:ind w:firstLineChars="0" w:firstLine="0"/>
              <w:jc w:val="center"/>
            </w:pPr>
            <w:r w:rsidRPr="00DA1E3B">
              <w:rPr>
                <w:rFonts w:hint="eastAsia"/>
              </w:rPr>
              <w:t>富安达基金</w:t>
            </w:r>
          </w:p>
        </w:tc>
        <w:tc>
          <w:tcPr>
            <w:tcW w:w="4148" w:type="dxa"/>
            <w:noWrap/>
            <w:vAlign w:val="center"/>
          </w:tcPr>
          <w:p w14:paraId="6E9F67EA" w14:textId="77777777" w:rsidR="00F04633" w:rsidRPr="00DA1E3B" w:rsidRDefault="00F04633" w:rsidP="003471FC">
            <w:pPr>
              <w:ind w:firstLineChars="0" w:firstLine="0"/>
              <w:jc w:val="center"/>
            </w:pPr>
            <w:r w:rsidRPr="00DA1E3B">
              <w:rPr>
                <w:rFonts w:hint="eastAsia"/>
              </w:rPr>
              <w:t>长信基金</w:t>
            </w:r>
          </w:p>
        </w:tc>
      </w:tr>
      <w:tr w:rsidR="00F04633" w:rsidRPr="004C39F8" w14:paraId="6ECABC55" w14:textId="77777777" w:rsidTr="003471FC">
        <w:trPr>
          <w:trHeight w:val="567"/>
          <w:jc w:val="center"/>
        </w:trPr>
        <w:tc>
          <w:tcPr>
            <w:tcW w:w="4148" w:type="dxa"/>
            <w:noWrap/>
            <w:vAlign w:val="center"/>
          </w:tcPr>
          <w:p w14:paraId="7D61621B" w14:textId="77777777" w:rsidR="00F04633" w:rsidRPr="00DA1E3B" w:rsidRDefault="00F04633" w:rsidP="003471FC">
            <w:pPr>
              <w:ind w:firstLineChars="0" w:firstLine="0"/>
              <w:jc w:val="center"/>
            </w:pPr>
            <w:r w:rsidRPr="00DA1E3B">
              <w:rPr>
                <w:rFonts w:hint="eastAsia"/>
              </w:rPr>
              <w:t>新华基金</w:t>
            </w:r>
          </w:p>
        </w:tc>
        <w:tc>
          <w:tcPr>
            <w:tcW w:w="4148" w:type="dxa"/>
            <w:noWrap/>
            <w:vAlign w:val="center"/>
          </w:tcPr>
          <w:p w14:paraId="1BFDB30D" w14:textId="77777777" w:rsidR="00F04633" w:rsidRPr="00DA1E3B" w:rsidRDefault="00F04633" w:rsidP="003471FC">
            <w:pPr>
              <w:ind w:firstLineChars="0" w:firstLine="0"/>
              <w:jc w:val="center"/>
            </w:pPr>
            <w:r w:rsidRPr="00DA1E3B">
              <w:rPr>
                <w:rFonts w:hint="eastAsia"/>
              </w:rPr>
              <w:t>银华基金</w:t>
            </w:r>
          </w:p>
        </w:tc>
      </w:tr>
      <w:tr w:rsidR="00F04633" w:rsidRPr="004C39F8" w14:paraId="16B2BEA2" w14:textId="77777777" w:rsidTr="003471FC">
        <w:trPr>
          <w:trHeight w:val="567"/>
          <w:jc w:val="center"/>
        </w:trPr>
        <w:tc>
          <w:tcPr>
            <w:tcW w:w="4148" w:type="dxa"/>
            <w:noWrap/>
            <w:vAlign w:val="center"/>
          </w:tcPr>
          <w:p w14:paraId="72A7F513" w14:textId="77777777" w:rsidR="00F04633" w:rsidRPr="00DA1E3B" w:rsidRDefault="00F04633" w:rsidP="003471FC">
            <w:pPr>
              <w:ind w:firstLineChars="0" w:firstLine="0"/>
              <w:jc w:val="center"/>
            </w:pPr>
            <w:r w:rsidRPr="00DA1E3B">
              <w:rPr>
                <w:rFonts w:hint="eastAsia"/>
              </w:rPr>
              <w:t>中</w:t>
            </w:r>
            <w:proofErr w:type="gramStart"/>
            <w:r w:rsidRPr="00DA1E3B">
              <w:rPr>
                <w:rFonts w:hint="eastAsia"/>
              </w:rPr>
              <w:t>海基金</w:t>
            </w:r>
            <w:proofErr w:type="gramEnd"/>
          </w:p>
        </w:tc>
        <w:tc>
          <w:tcPr>
            <w:tcW w:w="4148" w:type="dxa"/>
            <w:noWrap/>
            <w:vAlign w:val="center"/>
          </w:tcPr>
          <w:p w14:paraId="3071BED5" w14:textId="77777777" w:rsidR="00F04633" w:rsidRPr="00DA1E3B" w:rsidRDefault="00F04633" w:rsidP="003471FC">
            <w:pPr>
              <w:ind w:firstLineChars="0" w:firstLine="0"/>
              <w:jc w:val="center"/>
            </w:pPr>
            <w:r w:rsidRPr="00DA1E3B">
              <w:rPr>
                <w:rFonts w:hint="eastAsia"/>
              </w:rPr>
              <w:t>华商基金</w:t>
            </w:r>
          </w:p>
        </w:tc>
      </w:tr>
      <w:tr w:rsidR="00F04633" w:rsidRPr="004C39F8" w14:paraId="6B8251A0" w14:textId="77777777" w:rsidTr="003471FC">
        <w:trPr>
          <w:trHeight w:val="567"/>
          <w:jc w:val="center"/>
        </w:trPr>
        <w:tc>
          <w:tcPr>
            <w:tcW w:w="4148" w:type="dxa"/>
            <w:noWrap/>
            <w:vAlign w:val="center"/>
          </w:tcPr>
          <w:p w14:paraId="62480ABE" w14:textId="77777777" w:rsidR="00F04633" w:rsidRPr="00DA1E3B" w:rsidRDefault="00F04633" w:rsidP="003471FC">
            <w:pPr>
              <w:ind w:firstLineChars="0" w:firstLine="0"/>
              <w:jc w:val="center"/>
            </w:pPr>
            <w:r w:rsidRPr="00DA1E3B">
              <w:rPr>
                <w:rFonts w:hint="eastAsia"/>
              </w:rPr>
              <w:t>长江养老保险</w:t>
            </w:r>
          </w:p>
        </w:tc>
        <w:tc>
          <w:tcPr>
            <w:tcW w:w="4148" w:type="dxa"/>
            <w:noWrap/>
            <w:vAlign w:val="center"/>
          </w:tcPr>
          <w:p w14:paraId="00D0F637" w14:textId="77777777" w:rsidR="00F04633" w:rsidRPr="00DA1E3B" w:rsidRDefault="00F04633" w:rsidP="003471FC">
            <w:pPr>
              <w:ind w:firstLineChars="0" w:firstLine="0"/>
              <w:jc w:val="center"/>
            </w:pPr>
            <w:proofErr w:type="gramStart"/>
            <w:r w:rsidRPr="00DA1E3B">
              <w:rPr>
                <w:rFonts w:hint="eastAsia"/>
              </w:rPr>
              <w:t>众安在线</w:t>
            </w:r>
            <w:proofErr w:type="gramEnd"/>
            <w:r w:rsidRPr="00DA1E3B">
              <w:rPr>
                <w:rFonts w:hint="eastAsia"/>
              </w:rPr>
              <w:t>财险</w:t>
            </w:r>
          </w:p>
        </w:tc>
      </w:tr>
      <w:tr w:rsidR="00F04633" w:rsidRPr="004C39F8" w14:paraId="189DD2B9" w14:textId="77777777" w:rsidTr="003471FC">
        <w:trPr>
          <w:trHeight w:val="567"/>
          <w:jc w:val="center"/>
        </w:trPr>
        <w:tc>
          <w:tcPr>
            <w:tcW w:w="4148" w:type="dxa"/>
            <w:noWrap/>
            <w:vAlign w:val="center"/>
          </w:tcPr>
          <w:p w14:paraId="0182696E" w14:textId="77777777" w:rsidR="00F04633" w:rsidRPr="00DA1E3B" w:rsidRDefault="00F04633" w:rsidP="003471FC">
            <w:pPr>
              <w:ind w:firstLineChars="0" w:firstLine="0"/>
              <w:jc w:val="center"/>
            </w:pPr>
            <w:r w:rsidRPr="00DA1E3B">
              <w:rPr>
                <w:rFonts w:hint="eastAsia"/>
              </w:rPr>
              <w:t>前海人寿保险</w:t>
            </w:r>
          </w:p>
        </w:tc>
        <w:tc>
          <w:tcPr>
            <w:tcW w:w="4148" w:type="dxa"/>
            <w:noWrap/>
            <w:vAlign w:val="center"/>
          </w:tcPr>
          <w:p w14:paraId="03135B2F" w14:textId="77777777" w:rsidR="00F04633" w:rsidRPr="00DA1E3B" w:rsidRDefault="00F04633" w:rsidP="003471FC">
            <w:pPr>
              <w:ind w:firstLineChars="0" w:firstLine="0"/>
              <w:jc w:val="center"/>
            </w:pPr>
            <w:r w:rsidRPr="00DA1E3B">
              <w:rPr>
                <w:rFonts w:hint="eastAsia"/>
              </w:rPr>
              <w:t>汇</w:t>
            </w:r>
            <w:proofErr w:type="gramStart"/>
            <w:r w:rsidRPr="00DA1E3B">
              <w:rPr>
                <w:rFonts w:hint="eastAsia"/>
              </w:rPr>
              <w:t>泉基金</w:t>
            </w:r>
            <w:proofErr w:type="gramEnd"/>
          </w:p>
        </w:tc>
      </w:tr>
      <w:tr w:rsidR="00F04633" w:rsidRPr="004C39F8" w14:paraId="20670B61" w14:textId="77777777" w:rsidTr="003471FC">
        <w:trPr>
          <w:trHeight w:val="567"/>
          <w:jc w:val="center"/>
        </w:trPr>
        <w:tc>
          <w:tcPr>
            <w:tcW w:w="4148" w:type="dxa"/>
            <w:noWrap/>
            <w:vAlign w:val="center"/>
          </w:tcPr>
          <w:p w14:paraId="79A9CE78" w14:textId="77777777" w:rsidR="00F04633" w:rsidRPr="00DA1E3B" w:rsidRDefault="00F04633" w:rsidP="003471FC">
            <w:pPr>
              <w:ind w:firstLineChars="0" w:firstLine="0"/>
              <w:jc w:val="center"/>
            </w:pPr>
            <w:proofErr w:type="gramStart"/>
            <w:r w:rsidRPr="00DA1E3B">
              <w:rPr>
                <w:rFonts w:hint="eastAsia"/>
              </w:rPr>
              <w:t>复胜资管</w:t>
            </w:r>
            <w:proofErr w:type="gramEnd"/>
          </w:p>
        </w:tc>
        <w:tc>
          <w:tcPr>
            <w:tcW w:w="4148" w:type="dxa"/>
            <w:noWrap/>
            <w:vAlign w:val="center"/>
          </w:tcPr>
          <w:p w14:paraId="0262B930" w14:textId="77777777" w:rsidR="00F04633" w:rsidRPr="00DA1E3B" w:rsidRDefault="00F04633" w:rsidP="003471FC">
            <w:pPr>
              <w:ind w:firstLineChars="0" w:firstLine="0"/>
              <w:jc w:val="center"/>
            </w:pPr>
            <w:r w:rsidRPr="00DA1E3B">
              <w:rPr>
                <w:rFonts w:hint="eastAsia"/>
              </w:rPr>
              <w:t>英睿投资</w:t>
            </w:r>
          </w:p>
        </w:tc>
      </w:tr>
      <w:tr w:rsidR="00F04633" w:rsidRPr="004C39F8" w14:paraId="5BEB3E21" w14:textId="77777777" w:rsidTr="003471FC">
        <w:trPr>
          <w:trHeight w:val="567"/>
          <w:jc w:val="center"/>
        </w:trPr>
        <w:tc>
          <w:tcPr>
            <w:tcW w:w="4148" w:type="dxa"/>
            <w:noWrap/>
            <w:vAlign w:val="center"/>
          </w:tcPr>
          <w:p w14:paraId="2C2C50C6" w14:textId="77777777" w:rsidR="00F04633" w:rsidRPr="00DA1E3B" w:rsidRDefault="00F04633" w:rsidP="003471FC">
            <w:pPr>
              <w:ind w:firstLineChars="0" w:firstLine="0"/>
              <w:jc w:val="center"/>
            </w:pPr>
            <w:proofErr w:type="gramStart"/>
            <w:r w:rsidRPr="00DA1E3B">
              <w:rPr>
                <w:rFonts w:hint="eastAsia"/>
              </w:rPr>
              <w:t>麦哲伦资管</w:t>
            </w:r>
            <w:proofErr w:type="gramEnd"/>
          </w:p>
        </w:tc>
        <w:tc>
          <w:tcPr>
            <w:tcW w:w="4148" w:type="dxa"/>
            <w:noWrap/>
            <w:vAlign w:val="center"/>
          </w:tcPr>
          <w:p w14:paraId="3B237FD1" w14:textId="77777777" w:rsidR="00F04633" w:rsidRPr="00DA1E3B" w:rsidRDefault="00F04633" w:rsidP="003471FC">
            <w:pPr>
              <w:ind w:firstLineChars="0" w:firstLine="0"/>
              <w:jc w:val="center"/>
            </w:pPr>
            <w:proofErr w:type="gramStart"/>
            <w:r w:rsidRPr="00DA1E3B">
              <w:rPr>
                <w:rFonts w:hint="eastAsia"/>
              </w:rPr>
              <w:t>博鸿资管</w:t>
            </w:r>
            <w:proofErr w:type="gramEnd"/>
          </w:p>
        </w:tc>
      </w:tr>
      <w:tr w:rsidR="00F04633" w:rsidRPr="004C39F8" w14:paraId="36AD586A" w14:textId="77777777" w:rsidTr="003471FC">
        <w:trPr>
          <w:trHeight w:val="567"/>
          <w:jc w:val="center"/>
        </w:trPr>
        <w:tc>
          <w:tcPr>
            <w:tcW w:w="4148" w:type="dxa"/>
            <w:noWrap/>
            <w:vAlign w:val="center"/>
          </w:tcPr>
          <w:p w14:paraId="6ABB6395" w14:textId="77777777" w:rsidR="00F04633" w:rsidRPr="00DA1E3B" w:rsidRDefault="00F04633" w:rsidP="003471FC">
            <w:pPr>
              <w:ind w:firstLineChars="0" w:firstLine="0"/>
              <w:jc w:val="center"/>
            </w:pPr>
            <w:proofErr w:type="gramStart"/>
            <w:r w:rsidRPr="00DA1E3B">
              <w:rPr>
                <w:rFonts w:hint="eastAsia"/>
              </w:rPr>
              <w:t>勤远私募</w:t>
            </w:r>
            <w:proofErr w:type="gramEnd"/>
          </w:p>
        </w:tc>
        <w:tc>
          <w:tcPr>
            <w:tcW w:w="4148" w:type="dxa"/>
            <w:noWrap/>
            <w:vAlign w:val="center"/>
          </w:tcPr>
          <w:p w14:paraId="31E8450A" w14:textId="77777777" w:rsidR="00F04633" w:rsidRPr="00DA1E3B" w:rsidRDefault="00F04633" w:rsidP="003471FC">
            <w:pPr>
              <w:ind w:firstLineChars="0" w:firstLine="0"/>
              <w:jc w:val="center"/>
            </w:pPr>
            <w:proofErr w:type="gramStart"/>
            <w:r w:rsidRPr="00DA1E3B">
              <w:rPr>
                <w:rFonts w:hint="eastAsia"/>
              </w:rPr>
              <w:t>橡果资管</w:t>
            </w:r>
            <w:proofErr w:type="gramEnd"/>
          </w:p>
        </w:tc>
      </w:tr>
      <w:tr w:rsidR="00F04633" w:rsidRPr="004C39F8" w14:paraId="35A25719" w14:textId="77777777" w:rsidTr="003471FC">
        <w:trPr>
          <w:trHeight w:val="567"/>
          <w:jc w:val="center"/>
        </w:trPr>
        <w:tc>
          <w:tcPr>
            <w:tcW w:w="4148" w:type="dxa"/>
            <w:noWrap/>
            <w:vAlign w:val="center"/>
          </w:tcPr>
          <w:p w14:paraId="3325B4CC" w14:textId="77777777" w:rsidR="00F04633" w:rsidRPr="00DA1E3B" w:rsidRDefault="00F04633" w:rsidP="003471FC">
            <w:pPr>
              <w:ind w:firstLineChars="0" w:firstLine="0"/>
              <w:jc w:val="center"/>
            </w:pPr>
            <w:r w:rsidRPr="00DA1E3B">
              <w:rPr>
                <w:rFonts w:hint="eastAsia"/>
              </w:rPr>
              <w:t>鸿运私募</w:t>
            </w:r>
          </w:p>
        </w:tc>
        <w:tc>
          <w:tcPr>
            <w:tcW w:w="4148" w:type="dxa"/>
            <w:noWrap/>
            <w:vAlign w:val="center"/>
          </w:tcPr>
          <w:p w14:paraId="4895CB3A" w14:textId="77777777" w:rsidR="00F04633" w:rsidRPr="00DA1E3B" w:rsidRDefault="00F04633" w:rsidP="003471FC">
            <w:pPr>
              <w:ind w:firstLineChars="0" w:firstLine="0"/>
              <w:jc w:val="center"/>
            </w:pPr>
            <w:r w:rsidRPr="00DA1E3B">
              <w:rPr>
                <w:rFonts w:hint="eastAsia"/>
              </w:rPr>
              <w:t>平安理财</w:t>
            </w:r>
          </w:p>
        </w:tc>
      </w:tr>
      <w:tr w:rsidR="00F04633" w:rsidRPr="004C39F8" w14:paraId="4798D8D6" w14:textId="77777777" w:rsidTr="003471FC">
        <w:trPr>
          <w:trHeight w:val="567"/>
          <w:jc w:val="center"/>
        </w:trPr>
        <w:tc>
          <w:tcPr>
            <w:tcW w:w="4148" w:type="dxa"/>
            <w:noWrap/>
            <w:vAlign w:val="center"/>
          </w:tcPr>
          <w:p w14:paraId="2FF42A8E" w14:textId="77777777" w:rsidR="00F04633" w:rsidRPr="00DA1E3B" w:rsidRDefault="00F04633" w:rsidP="003471FC">
            <w:pPr>
              <w:ind w:firstLineChars="0" w:firstLine="0"/>
              <w:jc w:val="center"/>
            </w:pPr>
            <w:r w:rsidRPr="00DA1E3B">
              <w:rPr>
                <w:rFonts w:hint="eastAsia"/>
              </w:rPr>
              <w:t>华</w:t>
            </w:r>
            <w:proofErr w:type="gramStart"/>
            <w:r w:rsidRPr="00DA1E3B">
              <w:rPr>
                <w:rFonts w:hint="eastAsia"/>
              </w:rPr>
              <w:t>泰资管</w:t>
            </w:r>
            <w:proofErr w:type="gramEnd"/>
          </w:p>
        </w:tc>
        <w:tc>
          <w:tcPr>
            <w:tcW w:w="4148" w:type="dxa"/>
            <w:noWrap/>
            <w:vAlign w:val="center"/>
          </w:tcPr>
          <w:p w14:paraId="45116692" w14:textId="77777777" w:rsidR="00F04633" w:rsidRPr="00DA1E3B" w:rsidRDefault="00F04633" w:rsidP="003471FC">
            <w:pPr>
              <w:ind w:firstLineChars="0" w:firstLine="0"/>
              <w:jc w:val="center"/>
            </w:pPr>
            <w:proofErr w:type="gramStart"/>
            <w:r w:rsidRPr="00DA1E3B">
              <w:rPr>
                <w:rFonts w:hint="eastAsia"/>
              </w:rPr>
              <w:t>优益增</w:t>
            </w:r>
            <w:proofErr w:type="gramEnd"/>
            <w:r w:rsidRPr="00DA1E3B">
              <w:rPr>
                <w:rFonts w:hint="eastAsia"/>
              </w:rPr>
              <w:t>投资</w:t>
            </w:r>
          </w:p>
        </w:tc>
      </w:tr>
      <w:tr w:rsidR="00F04633" w:rsidRPr="004C39F8" w14:paraId="750AAB2E" w14:textId="77777777" w:rsidTr="003471FC">
        <w:trPr>
          <w:trHeight w:val="567"/>
          <w:jc w:val="center"/>
        </w:trPr>
        <w:tc>
          <w:tcPr>
            <w:tcW w:w="4148" w:type="dxa"/>
            <w:noWrap/>
            <w:vAlign w:val="center"/>
          </w:tcPr>
          <w:p w14:paraId="4DC375DD" w14:textId="77777777" w:rsidR="00F04633" w:rsidRPr="00DA1E3B" w:rsidRDefault="00F04633" w:rsidP="003471FC">
            <w:pPr>
              <w:ind w:firstLineChars="0" w:firstLine="0"/>
              <w:jc w:val="center"/>
            </w:pPr>
            <w:proofErr w:type="gramStart"/>
            <w:r w:rsidRPr="00DA1E3B">
              <w:rPr>
                <w:rFonts w:hint="eastAsia"/>
              </w:rPr>
              <w:t>浪石投资</w:t>
            </w:r>
            <w:proofErr w:type="gramEnd"/>
          </w:p>
        </w:tc>
        <w:tc>
          <w:tcPr>
            <w:tcW w:w="4148" w:type="dxa"/>
            <w:noWrap/>
            <w:vAlign w:val="center"/>
          </w:tcPr>
          <w:p w14:paraId="5E8D7D3E" w14:textId="77777777" w:rsidR="00F04633" w:rsidRPr="00DA1E3B" w:rsidRDefault="00F04633" w:rsidP="003471FC">
            <w:pPr>
              <w:ind w:firstLineChars="0" w:firstLine="0"/>
              <w:jc w:val="center"/>
            </w:pPr>
            <w:r w:rsidRPr="00DA1E3B">
              <w:rPr>
                <w:rFonts w:hint="eastAsia"/>
              </w:rPr>
              <w:t>五地投资</w:t>
            </w:r>
          </w:p>
        </w:tc>
      </w:tr>
      <w:tr w:rsidR="00F04633" w:rsidRPr="004C39F8" w14:paraId="5E1E571E" w14:textId="77777777" w:rsidTr="003471FC">
        <w:trPr>
          <w:trHeight w:val="567"/>
          <w:jc w:val="center"/>
        </w:trPr>
        <w:tc>
          <w:tcPr>
            <w:tcW w:w="4148" w:type="dxa"/>
            <w:noWrap/>
            <w:vAlign w:val="center"/>
          </w:tcPr>
          <w:p w14:paraId="355606FC" w14:textId="77777777" w:rsidR="00F04633" w:rsidRPr="00DA1E3B" w:rsidRDefault="00F04633" w:rsidP="003471FC">
            <w:pPr>
              <w:ind w:firstLineChars="0" w:firstLine="0"/>
              <w:jc w:val="center"/>
            </w:pPr>
            <w:proofErr w:type="gramStart"/>
            <w:r w:rsidRPr="00DA1E3B">
              <w:rPr>
                <w:rFonts w:hint="eastAsia"/>
              </w:rPr>
              <w:t>汇升投资</w:t>
            </w:r>
            <w:proofErr w:type="gramEnd"/>
          </w:p>
        </w:tc>
        <w:tc>
          <w:tcPr>
            <w:tcW w:w="4148" w:type="dxa"/>
            <w:noWrap/>
            <w:vAlign w:val="center"/>
          </w:tcPr>
          <w:p w14:paraId="4056D461" w14:textId="77777777" w:rsidR="00F04633" w:rsidRPr="00DA1E3B" w:rsidRDefault="00F04633" w:rsidP="003471FC">
            <w:pPr>
              <w:ind w:firstLineChars="0" w:firstLine="0"/>
              <w:jc w:val="center"/>
            </w:pPr>
            <w:proofErr w:type="gramStart"/>
            <w:r w:rsidRPr="00DA1E3B">
              <w:rPr>
                <w:rFonts w:hint="eastAsia"/>
              </w:rPr>
              <w:t>宁银理财</w:t>
            </w:r>
            <w:proofErr w:type="gramEnd"/>
          </w:p>
        </w:tc>
      </w:tr>
      <w:tr w:rsidR="00F04633" w:rsidRPr="004C39F8" w14:paraId="144A23CE" w14:textId="77777777" w:rsidTr="003471FC">
        <w:trPr>
          <w:trHeight w:val="567"/>
          <w:jc w:val="center"/>
        </w:trPr>
        <w:tc>
          <w:tcPr>
            <w:tcW w:w="4148" w:type="dxa"/>
            <w:noWrap/>
            <w:vAlign w:val="center"/>
          </w:tcPr>
          <w:p w14:paraId="4D00F77C" w14:textId="77777777" w:rsidR="00F04633" w:rsidRPr="00DA1E3B" w:rsidRDefault="00F04633" w:rsidP="003471FC">
            <w:pPr>
              <w:ind w:firstLineChars="0" w:firstLine="0"/>
              <w:jc w:val="center"/>
            </w:pPr>
            <w:r w:rsidRPr="00DA1E3B">
              <w:rPr>
                <w:rFonts w:hint="eastAsia"/>
              </w:rPr>
              <w:t>荷</w:t>
            </w:r>
            <w:proofErr w:type="gramStart"/>
            <w:r w:rsidRPr="00DA1E3B">
              <w:rPr>
                <w:rFonts w:hint="eastAsia"/>
              </w:rPr>
              <w:t>荷</w:t>
            </w:r>
            <w:proofErr w:type="gramEnd"/>
            <w:r w:rsidRPr="00DA1E3B">
              <w:rPr>
                <w:rFonts w:hint="eastAsia"/>
              </w:rPr>
              <w:t>私募</w:t>
            </w:r>
          </w:p>
        </w:tc>
        <w:tc>
          <w:tcPr>
            <w:tcW w:w="4148" w:type="dxa"/>
            <w:noWrap/>
            <w:vAlign w:val="center"/>
          </w:tcPr>
          <w:p w14:paraId="392324DE" w14:textId="77777777" w:rsidR="00F04633" w:rsidRPr="00DA1E3B" w:rsidRDefault="00F04633" w:rsidP="003471FC">
            <w:pPr>
              <w:ind w:firstLineChars="0" w:firstLine="0"/>
              <w:jc w:val="center"/>
            </w:pPr>
            <w:proofErr w:type="gramStart"/>
            <w:r w:rsidRPr="00DA1E3B">
              <w:rPr>
                <w:rFonts w:hint="eastAsia"/>
              </w:rPr>
              <w:t>灏浚</w:t>
            </w:r>
            <w:proofErr w:type="gramEnd"/>
            <w:r w:rsidRPr="00DA1E3B">
              <w:rPr>
                <w:rFonts w:hint="eastAsia"/>
              </w:rPr>
              <w:t>投资</w:t>
            </w:r>
          </w:p>
        </w:tc>
      </w:tr>
      <w:tr w:rsidR="00F04633" w:rsidRPr="004C39F8" w14:paraId="25AB7860" w14:textId="77777777" w:rsidTr="003471FC">
        <w:trPr>
          <w:trHeight w:val="567"/>
          <w:jc w:val="center"/>
        </w:trPr>
        <w:tc>
          <w:tcPr>
            <w:tcW w:w="4148" w:type="dxa"/>
            <w:noWrap/>
            <w:vAlign w:val="center"/>
          </w:tcPr>
          <w:p w14:paraId="7B4C506D" w14:textId="77777777" w:rsidR="00F04633" w:rsidRPr="00DA1E3B" w:rsidRDefault="00F04633" w:rsidP="003471FC">
            <w:pPr>
              <w:ind w:firstLineChars="0" w:firstLine="0"/>
              <w:jc w:val="center"/>
            </w:pPr>
            <w:proofErr w:type="gramStart"/>
            <w:r w:rsidRPr="00DA1E3B">
              <w:rPr>
                <w:rFonts w:hint="eastAsia"/>
              </w:rPr>
              <w:t>知合私募</w:t>
            </w:r>
            <w:proofErr w:type="gramEnd"/>
          </w:p>
        </w:tc>
        <w:tc>
          <w:tcPr>
            <w:tcW w:w="4148" w:type="dxa"/>
            <w:noWrap/>
            <w:vAlign w:val="center"/>
          </w:tcPr>
          <w:p w14:paraId="39B66773" w14:textId="77777777" w:rsidR="00F04633" w:rsidRPr="00DA1E3B" w:rsidRDefault="00F04633" w:rsidP="003471FC">
            <w:pPr>
              <w:ind w:firstLineChars="0" w:firstLine="0"/>
              <w:jc w:val="center"/>
            </w:pPr>
            <w:r w:rsidRPr="00DA1E3B">
              <w:rPr>
                <w:rFonts w:hint="eastAsia"/>
              </w:rPr>
              <w:t>汇</w:t>
            </w:r>
            <w:proofErr w:type="gramStart"/>
            <w:r w:rsidRPr="00DA1E3B">
              <w:rPr>
                <w:rFonts w:hint="eastAsia"/>
              </w:rPr>
              <w:t>丰晋信</w:t>
            </w:r>
            <w:proofErr w:type="gramEnd"/>
          </w:p>
        </w:tc>
      </w:tr>
      <w:tr w:rsidR="00F04633" w:rsidRPr="004C39F8" w14:paraId="0E71B863" w14:textId="77777777" w:rsidTr="003471FC">
        <w:trPr>
          <w:trHeight w:val="567"/>
          <w:jc w:val="center"/>
        </w:trPr>
        <w:tc>
          <w:tcPr>
            <w:tcW w:w="4148" w:type="dxa"/>
            <w:noWrap/>
            <w:vAlign w:val="center"/>
          </w:tcPr>
          <w:p w14:paraId="3E35CD4C" w14:textId="77777777" w:rsidR="00F04633" w:rsidRPr="00DA1E3B" w:rsidRDefault="00F04633" w:rsidP="003471FC">
            <w:pPr>
              <w:ind w:firstLineChars="0" w:firstLine="0"/>
              <w:jc w:val="center"/>
            </w:pPr>
            <w:r w:rsidRPr="00DA1E3B">
              <w:rPr>
                <w:rFonts w:hint="eastAsia"/>
              </w:rPr>
              <w:t>复星恒利</w:t>
            </w:r>
          </w:p>
        </w:tc>
        <w:tc>
          <w:tcPr>
            <w:tcW w:w="4148" w:type="dxa"/>
            <w:noWrap/>
            <w:vAlign w:val="center"/>
          </w:tcPr>
          <w:p w14:paraId="3111AEF5" w14:textId="77777777" w:rsidR="00F04633" w:rsidRPr="00DA1E3B" w:rsidRDefault="00F04633" w:rsidP="003471FC">
            <w:pPr>
              <w:ind w:firstLineChars="0" w:firstLine="0"/>
              <w:jc w:val="center"/>
            </w:pPr>
            <w:proofErr w:type="gramStart"/>
            <w:r w:rsidRPr="00DA1E3B">
              <w:rPr>
                <w:rFonts w:hint="eastAsia"/>
              </w:rPr>
              <w:t>玖鹏资管</w:t>
            </w:r>
            <w:proofErr w:type="gramEnd"/>
          </w:p>
        </w:tc>
      </w:tr>
      <w:tr w:rsidR="00F04633" w:rsidRPr="004C39F8" w14:paraId="093E66B0" w14:textId="77777777" w:rsidTr="003471FC">
        <w:trPr>
          <w:trHeight w:val="567"/>
          <w:jc w:val="center"/>
        </w:trPr>
        <w:tc>
          <w:tcPr>
            <w:tcW w:w="4148" w:type="dxa"/>
            <w:noWrap/>
            <w:vAlign w:val="center"/>
          </w:tcPr>
          <w:p w14:paraId="3BBB571A" w14:textId="77777777" w:rsidR="00F04633" w:rsidRPr="00DA1E3B" w:rsidRDefault="00F04633" w:rsidP="003471FC">
            <w:pPr>
              <w:ind w:firstLineChars="0" w:firstLine="0"/>
              <w:jc w:val="center"/>
            </w:pPr>
            <w:proofErr w:type="gramStart"/>
            <w:r w:rsidRPr="00DA1E3B">
              <w:rPr>
                <w:rFonts w:hint="eastAsia"/>
              </w:rPr>
              <w:lastRenderedPageBreak/>
              <w:t>高毅资管</w:t>
            </w:r>
            <w:proofErr w:type="gramEnd"/>
          </w:p>
        </w:tc>
        <w:tc>
          <w:tcPr>
            <w:tcW w:w="4148" w:type="dxa"/>
            <w:noWrap/>
            <w:vAlign w:val="center"/>
          </w:tcPr>
          <w:p w14:paraId="1D094F92" w14:textId="77777777" w:rsidR="00F04633" w:rsidRPr="00DA1E3B" w:rsidRDefault="00F04633" w:rsidP="003471FC">
            <w:pPr>
              <w:ind w:firstLineChars="0" w:firstLine="0"/>
              <w:jc w:val="center"/>
            </w:pPr>
            <w:proofErr w:type="gramStart"/>
            <w:r w:rsidRPr="00DA1E3B">
              <w:rPr>
                <w:rFonts w:hint="eastAsia"/>
              </w:rPr>
              <w:t>信泽投</w:t>
            </w:r>
            <w:proofErr w:type="gramEnd"/>
            <w:r w:rsidRPr="00DA1E3B">
              <w:rPr>
                <w:rFonts w:hint="eastAsia"/>
              </w:rPr>
              <w:t>管</w:t>
            </w:r>
          </w:p>
        </w:tc>
      </w:tr>
      <w:tr w:rsidR="00F04633" w:rsidRPr="004C39F8" w14:paraId="2A121588" w14:textId="77777777" w:rsidTr="003471FC">
        <w:trPr>
          <w:trHeight w:val="567"/>
          <w:jc w:val="center"/>
        </w:trPr>
        <w:tc>
          <w:tcPr>
            <w:tcW w:w="4148" w:type="dxa"/>
            <w:noWrap/>
            <w:vAlign w:val="center"/>
          </w:tcPr>
          <w:p w14:paraId="39F62ED3" w14:textId="77777777" w:rsidR="00F04633" w:rsidRPr="00DA1E3B" w:rsidRDefault="00F04633" w:rsidP="003471FC">
            <w:pPr>
              <w:ind w:firstLineChars="0" w:firstLine="0"/>
              <w:jc w:val="center"/>
            </w:pPr>
            <w:r w:rsidRPr="00DA1E3B">
              <w:rPr>
                <w:rFonts w:hint="eastAsia"/>
              </w:rPr>
              <w:t>瑞华投资</w:t>
            </w:r>
          </w:p>
        </w:tc>
        <w:tc>
          <w:tcPr>
            <w:tcW w:w="4148" w:type="dxa"/>
            <w:noWrap/>
            <w:vAlign w:val="center"/>
          </w:tcPr>
          <w:p w14:paraId="346F3A08" w14:textId="77777777" w:rsidR="00F04633" w:rsidRPr="00DA1E3B" w:rsidRDefault="00F04633" w:rsidP="003471FC">
            <w:pPr>
              <w:ind w:firstLineChars="0" w:firstLine="0"/>
              <w:jc w:val="center"/>
            </w:pPr>
            <w:r w:rsidRPr="00DA1E3B">
              <w:rPr>
                <w:rFonts w:hint="eastAsia"/>
              </w:rPr>
              <w:t>安瑞置业顾问</w:t>
            </w:r>
          </w:p>
        </w:tc>
      </w:tr>
      <w:tr w:rsidR="00F04633" w:rsidRPr="004C39F8" w14:paraId="064F8465" w14:textId="77777777" w:rsidTr="003471FC">
        <w:trPr>
          <w:trHeight w:val="567"/>
          <w:jc w:val="center"/>
        </w:trPr>
        <w:tc>
          <w:tcPr>
            <w:tcW w:w="4148" w:type="dxa"/>
            <w:noWrap/>
            <w:vAlign w:val="center"/>
          </w:tcPr>
          <w:p w14:paraId="12D0C6F8" w14:textId="77777777" w:rsidR="00F04633" w:rsidRPr="00DA1E3B" w:rsidRDefault="00F04633" w:rsidP="003471FC">
            <w:pPr>
              <w:ind w:firstLineChars="0" w:firstLine="0"/>
              <w:jc w:val="center"/>
            </w:pPr>
            <w:r w:rsidRPr="00DA1E3B">
              <w:rPr>
                <w:rFonts w:hint="eastAsia"/>
              </w:rPr>
              <w:t>科技控股</w:t>
            </w:r>
          </w:p>
        </w:tc>
        <w:tc>
          <w:tcPr>
            <w:tcW w:w="4148" w:type="dxa"/>
            <w:noWrap/>
            <w:vAlign w:val="center"/>
          </w:tcPr>
          <w:p w14:paraId="6E6DD349" w14:textId="77777777" w:rsidR="00F04633" w:rsidRPr="00DA1E3B" w:rsidRDefault="00F04633" w:rsidP="003471FC">
            <w:pPr>
              <w:ind w:firstLineChars="0" w:firstLine="0"/>
              <w:jc w:val="center"/>
            </w:pPr>
            <w:proofErr w:type="gramStart"/>
            <w:r w:rsidRPr="00DA1E3B">
              <w:rPr>
                <w:rFonts w:hint="eastAsia"/>
              </w:rPr>
              <w:t>普行资管</w:t>
            </w:r>
            <w:proofErr w:type="gramEnd"/>
          </w:p>
        </w:tc>
      </w:tr>
      <w:tr w:rsidR="00F04633" w:rsidRPr="004C39F8" w14:paraId="791C4FCA" w14:textId="77777777" w:rsidTr="003471FC">
        <w:trPr>
          <w:trHeight w:val="567"/>
          <w:jc w:val="center"/>
        </w:trPr>
        <w:tc>
          <w:tcPr>
            <w:tcW w:w="4148" w:type="dxa"/>
            <w:noWrap/>
            <w:vAlign w:val="center"/>
          </w:tcPr>
          <w:p w14:paraId="3396C752" w14:textId="77777777" w:rsidR="00F04633" w:rsidRPr="00DA1E3B" w:rsidRDefault="00F04633" w:rsidP="003471FC">
            <w:pPr>
              <w:ind w:firstLineChars="0" w:firstLine="0"/>
              <w:jc w:val="center"/>
            </w:pPr>
            <w:proofErr w:type="gramStart"/>
            <w:r w:rsidRPr="00DA1E3B">
              <w:rPr>
                <w:rFonts w:hint="eastAsia"/>
              </w:rPr>
              <w:t>原点资管</w:t>
            </w:r>
            <w:proofErr w:type="gramEnd"/>
          </w:p>
        </w:tc>
        <w:tc>
          <w:tcPr>
            <w:tcW w:w="4148" w:type="dxa"/>
            <w:noWrap/>
            <w:vAlign w:val="center"/>
          </w:tcPr>
          <w:p w14:paraId="3A696A35" w14:textId="77777777" w:rsidR="00F04633" w:rsidRPr="00DA1E3B" w:rsidRDefault="00F04633" w:rsidP="003471FC">
            <w:pPr>
              <w:ind w:firstLineChars="0" w:firstLine="0"/>
              <w:jc w:val="center"/>
            </w:pPr>
            <w:proofErr w:type="gramStart"/>
            <w:r w:rsidRPr="00DA1E3B">
              <w:rPr>
                <w:rFonts w:hint="eastAsia"/>
              </w:rPr>
              <w:t>星辰资管</w:t>
            </w:r>
            <w:proofErr w:type="gramEnd"/>
          </w:p>
        </w:tc>
      </w:tr>
      <w:tr w:rsidR="00F04633" w:rsidRPr="004C39F8" w14:paraId="717E841B" w14:textId="77777777" w:rsidTr="003471FC">
        <w:trPr>
          <w:trHeight w:val="567"/>
          <w:jc w:val="center"/>
        </w:trPr>
        <w:tc>
          <w:tcPr>
            <w:tcW w:w="4148" w:type="dxa"/>
            <w:noWrap/>
            <w:vAlign w:val="center"/>
          </w:tcPr>
          <w:p w14:paraId="4E2DDEBC" w14:textId="77777777" w:rsidR="00F04633" w:rsidRPr="00DA1E3B" w:rsidRDefault="00F04633" w:rsidP="003471FC">
            <w:pPr>
              <w:ind w:firstLineChars="0" w:firstLine="0"/>
              <w:jc w:val="center"/>
            </w:pPr>
            <w:proofErr w:type="gramStart"/>
            <w:r w:rsidRPr="00DA1E3B">
              <w:rPr>
                <w:rFonts w:hint="eastAsia"/>
              </w:rPr>
              <w:t>鑫翰资管</w:t>
            </w:r>
            <w:proofErr w:type="gramEnd"/>
          </w:p>
        </w:tc>
        <w:tc>
          <w:tcPr>
            <w:tcW w:w="4148" w:type="dxa"/>
            <w:noWrap/>
            <w:vAlign w:val="center"/>
          </w:tcPr>
          <w:p w14:paraId="50C6B0EE" w14:textId="77777777" w:rsidR="00F04633" w:rsidRPr="00DA1E3B" w:rsidRDefault="00F04633" w:rsidP="003471FC">
            <w:pPr>
              <w:ind w:firstLineChars="0" w:firstLine="0"/>
              <w:jc w:val="center"/>
            </w:pPr>
            <w:r w:rsidRPr="00DA1E3B">
              <w:rPr>
                <w:rFonts w:hint="eastAsia"/>
              </w:rPr>
              <w:t>云阳</w:t>
            </w:r>
            <w:proofErr w:type="gramStart"/>
            <w:r w:rsidRPr="00DA1E3B">
              <w:rPr>
                <w:rFonts w:hint="eastAsia"/>
              </w:rPr>
              <w:t>宜品投</w:t>
            </w:r>
            <w:proofErr w:type="gramEnd"/>
            <w:r w:rsidRPr="00DA1E3B">
              <w:rPr>
                <w:rFonts w:hint="eastAsia"/>
              </w:rPr>
              <w:t>管</w:t>
            </w:r>
          </w:p>
        </w:tc>
      </w:tr>
      <w:tr w:rsidR="00F04633" w:rsidRPr="004C39F8" w14:paraId="07E1A3C3" w14:textId="77777777" w:rsidTr="003471FC">
        <w:trPr>
          <w:trHeight w:val="567"/>
          <w:jc w:val="center"/>
        </w:trPr>
        <w:tc>
          <w:tcPr>
            <w:tcW w:w="4148" w:type="dxa"/>
            <w:noWrap/>
            <w:vAlign w:val="center"/>
          </w:tcPr>
          <w:p w14:paraId="1D9F045C" w14:textId="77777777" w:rsidR="00F04633" w:rsidRPr="00DA1E3B" w:rsidRDefault="00F04633" w:rsidP="003471FC">
            <w:pPr>
              <w:ind w:firstLineChars="0" w:firstLine="0"/>
              <w:jc w:val="center"/>
            </w:pPr>
            <w:proofErr w:type="gramStart"/>
            <w:r w:rsidRPr="00DA1E3B">
              <w:rPr>
                <w:rFonts w:hint="eastAsia"/>
              </w:rPr>
              <w:t>小熙投资</w:t>
            </w:r>
            <w:proofErr w:type="gramEnd"/>
          </w:p>
        </w:tc>
        <w:tc>
          <w:tcPr>
            <w:tcW w:w="4148" w:type="dxa"/>
            <w:noWrap/>
            <w:vAlign w:val="center"/>
          </w:tcPr>
          <w:p w14:paraId="7876FD55" w14:textId="77777777" w:rsidR="00F04633" w:rsidRPr="00DA1E3B" w:rsidRDefault="00F04633" w:rsidP="003471FC">
            <w:pPr>
              <w:ind w:firstLineChars="0" w:firstLine="0"/>
              <w:jc w:val="center"/>
            </w:pPr>
            <w:proofErr w:type="gramStart"/>
            <w:r w:rsidRPr="00DA1E3B">
              <w:rPr>
                <w:rFonts w:hint="eastAsia"/>
              </w:rPr>
              <w:t>福实投资</w:t>
            </w:r>
            <w:proofErr w:type="gramEnd"/>
          </w:p>
        </w:tc>
      </w:tr>
      <w:tr w:rsidR="00F04633" w:rsidRPr="004C39F8" w14:paraId="40672BE0" w14:textId="77777777" w:rsidTr="003471FC">
        <w:trPr>
          <w:trHeight w:val="567"/>
          <w:jc w:val="center"/>
        </w:trPr>
        <w:tc>
          <w:tcPr>
            <w:tcW w:w="4148" w:type="dxa"/>
            <w:noWrap/>
            <w:vAlign w:val="center"/>
          </w:tcPr>
          <w:p w14:paraId="7654294F" w14:textId="77777777" w:rsidR="00F04633" w:rsidRPr="00DA1E3B" w:rsidRDefault="00F04633" w:rsidP="003471FC">
            <w:pPr>
              <w:ind w:firstLineChars="0" w:firstLine="0"/>
              <w:jc w:val="center"/>
            </w:pPr>
            <w:proofErr w:type="gramStart"/>
            <w:r w:rsidRPr="00DA1E3B">
              <w:rPr>
                <w:rFonts w:hint="eastAsia"/>
              </w:rPr>
              <w:t>益理资管</w:t>
            </w:r>
            <w:proofErr w:type="gramEnd"/>
          </w:p>
        </w:tc>
        <w:tc>
          <w:tcPr>
            <w:tcW w:w="4148" w:type="dxa"/>
            <w:noWrap/>
            <w:vAlign w:val="center"/>
          </w:tcPr>
          <w:p w14:paraId="15C1A1C1" w14:textId="77777777" w:rsidR="00F04633" w:rsidRPr="00DA1E3B" w:rsidRDefault="00F04633" w:rsidP="003471FC">
            <w:pPr>
              <w:ind w:firstLineChars="0" w:firstLine="0"/>
              <w:jc w:val="center"/>
            </w:pPr>
            <w:proofErr w:type="gramStart"/>
            <w:r w:rsidRPr="00DA1E3B">
              <w:rPr>
                <w:rFonts w:hint="eastAsia"/>
              </w:rPr>
              <w:t>盘京投资</w:t>
            </w:r>
            <w:proofErr w:type="gramEnd"/>
          </w:p>
        </w:tc>
      </w:tr>
      <w:tr w:rsidR="00F04633" w:rsidRPr="004C39F8" w14:paraId="6BCBABE9" w14:textId="77777777" w:rsidTr="003471FC">
        <w:trPr>
          <w:trHeight w:val="567"/>
          <w:jc w:val="center"/>
        </w:trPr>
        <w:tc>
          <w:tcPr>
            <w:tcW w:w="4148" w:type="dxa"/>
            <w:noWrap/>
            <w:vAlign w:val="center"/>
          </w:tcPr>
          <w:p w14:paraId="510B0425" w14:textId="77777777" w:rsidR="00F04633" w:rsidRPr="00DA1E3B" w:rsidRDefault="00F04633" w:rsidP="003471FC">
            <w:pPr>
              <w:ind w:firstLineChars="0" w:firstLine="0"/>
              <w:jc w:val="center"/>
            </w:pPr>
            <w:proofErr w:type="gramStart"/>
            <w:r w:rsidRPr="00DA1E3B">
              <w:rPr>
                <w:rFonts w:hint="eastAsia"/>
              </w:rPr>
              <w:t>恒复投资</w:t>
            </w:r>
            <w:proofErr w:type="gramEnd"/>
          </w:p>
        </w:tc>
        <w:tc>
          <w:tcPr>
            <w:tcW w:w="4148" w:type="dxa"/>
            <w:noWrap/>
            <w:vAlign w:val="center"/>
          </w:tcPr>
          <w:p w14:paraId="2EAADC21" w14:textId="77777777" w:rsidR="00F04633" w:rsidRPr="00DA1E3B" w:rsidRDefault="00F04633" w:rsidP="003471FC">
            <w:pPr>
              <w:ind w:firstLineChars="0" w:firstLine="0"/>
              <w:jc w:val="center"/>
            </w:pPr>
            <w:proofErr w:type="gramStart"/>
            <w:r w:rsidRPr="00DA1E3B">
              <w:rPr>
                <w:rFonts w:hint="eastAsia"/>
              </w:rPr>
              <w:t>颀臻资管</w:t>
            </w:r>
            <w:proofErr w:type="gramEnd"/>
          </w:p>
        </w:tc>
      </w:tr>
      <w:tr w:rsidR="00F04633" w:rsidRPr="004C39F8" w14:paraId="001E8273" w14:textId="77777777" w:rsidTr="003471FC">
        <w:trPr>
          <w:trHeight w:val="567"/>
          <w:jc w:val="center"/>
        </w:trPr>
        <w:tc>
          <w:tcPr>
            <w:tcW w:w="4148" w:type="dxa"/>
            <w:noWrap/>
            <w:vAlign w:val="center"/>
          </w:tcPr>
          <w:p w14:paraId="7F8F063F" w14:textId="77777777" w:rsidR="00F04633" w:rsidRPr="00DA1E3B" w:rsidRDefault="00F04633" w:rsidP="003471FC">
            <w:pPr>
              <w:ind w:firstLineChars="0" w:firstLine="0"/>
              <w:jc w:val="center"/>
            </w:pPr>
            <w:proofErr w:type="gramStart"/>
            <w:r w:rsidRPr="00DA1E3B">
              <w:rPr>
                <w:rFonts w:hint="eastAsia"/>
              </w:rPr>
              <w:t>合远私募</w:t>
            </w:r>
            <w:proofErr w:type="gramEnd"/>
          </w:p>
        </w:tc>
        <w:tc>
          <w:tcPr>
            <w:tcW w:w="4148" w:type="dxa"/>
            <w:noWrap/>
            <w:vAlign w:val="center"/>
          </w:tcPr>
          <w:p w14:paraId="2CEFA1CA" w14:textId="77777777" w:rsidR="00F04633" w:rsidRPr="00DA1E3B" w:rsidRDefault="00F04633" w:rsidP="003471FC">
            <w:pPr>
              <w:ind w:firstLineChars="0" w:firstLine="0"/>
              <w:jc w:val="center"/>
            </w:pPr>
            <w:r w:rsidRPr="00DA1E3B">
              <w:rPr>
                <w:rFonts w:hint="eastAsia"/>
              </w:rPr>
              <w:t>易</w:t>
            </w:r>
            <w:proofErr w:type="gramStart"/>
            <w:r w:rsidRPr="00DA1E3B">
              <w:rPr>
                <w:rFonts w:hint="eastAsia"/>
              </w:rPr>
              <w:t>正朗投资</w:t>
            </w:r>
            <w:proofErr w:type="gramEnd"/>
          </w:p>
        </w:tc>
      </w:tr>
      <w:tr w:rsidR="00F04633" w:rsidRPr="004C39F8" w14:paraId="41421959" w14:textId="77777777" w:rsidTr="003471FC">
        <w:trPr>
          <w:trHeight w:val="567"/>
          <w:jc w:val="center"/>
        </w:trPr>
        <w:tc>
          <w:tcPr>
            <w:tcW w:w="4148" w:type="dxa"/>
            <w:noWrap/>
            <w:vAlign w:val="center"/>
          </w:tcPr>
          <w:p w14:paraId="2D7F34DE" w14:textId="77777777" w:rsidR="00F04633" w:rsidRPr="00DA1E3B" w:rsidRDefault="00F04633" w:rsidP="003471FC">
            <w:pPr>
              <w:ind w:firstLineChars="0" w:firstLine="0"/>
              <w:jc w:val="center"/>
            </w:pPr>
            <w:r w:rsidRPr="00DA1E3B">
              <w:rPr>
                <w:rFonts w:hint="eastAsia"/>
              </w:rPr>
              <w:t>中</w:t>
            </w:r>
            <w:proofErr w:type="gramStart"/>
            <w:r w:rsidRPr="00DA1E3B">
              <w:rPr>
                <w:rFonts w:hint="eastAsia"/>
              </w:rPr>
              <w:t>融汇</w:t>
            </w:r>
            <w:proofErr w:type="gramEnd"/>
            <w:r w:rsidRPr="00DA1E3B">
              <w:rPr>
                <w:rFonts w:hint="eastAsia"/>
              </w:rPr>
              <w:t>信投资</w:t>
            </w:r>
          </w:p>
        </w:tc>
        <w:tc>
          <w:tcPr>
            <w:tcW w:w="4148" w:type="dxa"/>
            <w:noWrap/>
            <w:vAlign w:val="center"/>
          </w:tcPr>
          <w:p w14:paraId="041C003F" w14:textId="77777777" w:rsidR="00F04633" w:rsidRPr="00DA1E3B" w:rsidRDefault="00F04633" w:rsidP="003471FC">
            <w:pPr>
              <w:ind w:firstLineChars="0" w:firstLine="0"/>
              <w:jc w:val="center"/>
            </w:pPr>
            <w:proofErr w:type="gramStart"/>
            <w:r w:rsidRPr="00DA1E3B">
              <w:rPr>
                <w:rFonts w:hint="eastAsia"/>
              </w:rPr>
              <w:t>景领投资</w:t>
            </w:r>
            <w:proofErr w:type="gramEnd"/>
          </w:p>
        </w:tc>
      </w:tr>
      <w:tr w:rsidR="00F04633" w:rsidRPr="004C39F8" w14:paraId="38B58B9C" w14:textId="77777777" w:rsidTr="003471FC">
        <w:trPr>
          <w:trHeight w:val="567"/>
          <w:jc w:val="center"/>
        </w:trPr>
        <w:tc>
          <w:tcPr>
            <w:tcW w:w="4148" w:type="dxa"/>
            <w:noWrap/>
            <w:vAlign w:val="center"/>
          </w:tcPr>
          <w:p w14:paraId="1FD34878" w14:textId="77777777" w:rsidR="00F04633" w:rsidRPr="00DA1E3B" w:rsidRDefault="00F04633" w:rsidP="003471FC">
            <w:pPr>
              <w:ind w:firstLineChars="0" w:firstLine="0"/>
              <w:jc w:val="center"/>
            </w:pPr>
            <w:proofErr w:type="gramStart"/>
            <w:r w:rsidRPr="00DA1E3B">
              <w:rPr>
                <w:rFonts w:hint="eastAsia"/>
              </w:rPr>
              <w:t>远海资管</w:t>
            </w:r>
            <w:proofErr w:type="gramEnd"/>
          </w:p>
        </w:tc>
        <w:tc>
          <w:tcPr>
            <w:tcW w:w="4148" w:type="dxa"/>
            <w:noWrap/>
            <w:vAlign w:val="center"/>
          </w:tcPr>
          <w:p w14:paraId="078FF4F8" w14:textId="77777777" w:rsidR="00F04633" w:rsidRPr="00DA1E3B" w:rsidRDefault="00F04633" w:rsidP="003471FC">
            <w:pPr>
              <w:ind w:firstLineChars="0" w:firstLine="0"/>
              <w:jc w:val="center"/>
            </w:pPr>
            <w:proofErr w:type="gramStart"/>
            <w:r w:rsidRPr="00DA1E3B">
              <w:rPr>
                <w:rFonts w:hint="eastAsia"/>
              </w:rPr>
              <w:t>招商信</w:t>
            </w:r>
            <w:proofErr w:type="gramEnd"/>
            <w:r w:rsidRPr="00DA1E3B">
              <w:rPr>
                <w:rFonts w:hint="eastAsia"/>
              </w:rPr>
              <w:t>诺</w:t>
            </w:r>
          </w:p>
        </w:tc>
      </w:tr>
      <w:tr w:rsidR="00F04633" w:rsidRPr="004C39F8" w14:paraId="1C3ACEA0" w14:textId="77777777" w:rsidTr="003471FC">
        <w:trPr>
          <w:trHeight w:val="567"/>
          <w:jc w:val="center"/>
        </w:trPr>
        <w:tc>
          <w:tcPr>
            <w:tcW w:w="4148" w:type="dxa"/>
            <w:noWrap/>
            <w:vAlign w:val="center"/>
          </w:tcPr>
          <w:p w14:paraId="27B9BE62" w14:textId="77777777" w:rsidR="00F04633" w:rsidRPr="00DA1E3B" w:rsidRDefault="00F04633" w:rsidP="003471FC">
            <w:pPr>
              <w:ind w:firstLineChars="0" w:firstLine="0"/>
              <w:jc w:val="center"/>
            </w:pPr>
            <w:r w:rsidRPr="00DA1E3B">
              <w:rPr>
                <w:rFonts w:hint="eastAsia"/>
              </w:rPr>
              <w:t>天风天</w:t>
            </w:r>
            <w:proofErr w:type="gramStart"/>
            <w:r w:rsidRPr="00DA1E3B">
              <w:rPr>
                <w:rFonts w:hint="eastAsia"/>
              </w:rPr>
              <w:t>睿</w:t>
            </w:r>
            <w:proofErr w:type="gramEnd"/>
            <w:r w:rsidRPr="00DA1E3B">
              <w:rPr>
                <w:rFonts w:hint="eastAsia"/>
              </w:rPr>
              <w:t>投资</w:t>
            </w:r>
          </w:p>
        </w:tc>
        <w:tc>
          <w:tcPr>
            <w:tcW w:w="4148" w:type="dxa"/>
            <w:noWrap/>
            <w:vAlign w:val="center"/>
          </w:tcPr>
          <w:p w14:paraId="1BC97FDC" w14:textId="77777777" w:rsidR="00F04633" w:rsidRPr="00DA1E3B" w:rsidRDefault="00F04633" w:rsidP="003471FC">
            <w:pPr>
              <w:ind w:firstLineChars="0" w:firstLine="0"/>
              <w:jc w:val="center"/>
            </w:pPr>
            <w:proofErr w:type="gramStart"/>
            <w:r w:rsidRPr="00DA1E3B">
              <w:rPr>
                <w:rFonts w:hint="eastAsia"/>
              </w:rPr>
              <w:t>颐</w:t>
            </w:r>
            <w:proofErr w:type="gramEnd"/>
            <w:r w:rsidRPr="00DA1E3B">
              <w:rPr>
                <w:rFonts w:hint="eastAsia"/>
              </w:rPr>
              <w:t>和</w:t>
            </w:r>
            <w:r w:rsidRPr="00DA1E3B">
              <w:rPr>
                <w:rFonts w:hint="eastAsia"/>
              </w:rPr>
              <w:t>7</w:t>
            </w:r>
            <w:r w:rsidRPr="00DA1E3B">
              <w:rPr>
                <w:rFonts w:hint="eastAsia"/>
              </w:rPr>
              <w:t>期私募</w:t>
            </w:r>
          </w:p>
        </w:tc>
      </w:tr>
      <w:tr w:rsidR="00F04633" w:rsidRPr="004C39F8" w14:paraId="4489E433" w14:textId="77777777" w:rsidTr="003471FC">
        <w:trPr>
          <w:trHeight w:val="567"/>
          <w:jc w:val="center"/>
        </w:trPr>
        <w:tc>
          <w:tcPr>
            <w:tcW w:w="4148" w:type="dxa"/>
            <w:noWrap/>
            <w:vAlign w:val="center"/>
          </w:tcPr>
          <w:p w14:paraId="17159057" w14:textId="77777777" w:rsidR="00F04633" w:rsidRPr="00DA1E3B" w:rsidRDefault="00F04633" w:rsidP="003471FC">
            <w:pPr>
              <w:ind w:firstLineChars="0" w:firstLine="0"/>
              <w:jc w:val="center"/>
            </w:pPr>
            <w:proofErr w:type="gramStart"/>
            <w:r w:rsidRPr="00DA1E3B">
              <w:rPr>
                <w:rFonts w:hint="eastAsia"/>
              </w:rPr>
              <w:t>兆石投资</w:t>
            </w:r>
            <w:proofErr w:type="gramEnd"/>
          </w:p>
        </w:tc>
        <w:tc>
          <w:tcPr>
            <w:tcW w:w="4148" w:type="dxa"/>
            <w:noWrap/>
            <w:vAlign w:val="center"/>
          </w:tcPr>
          <w:p w14:paraId="314F26A2" w14:textId="77777777" w:rsidR="00F04633" w:rsidRPr="00DA1E3B" w:rsidRDefault="00F04633" w:rsidP="003471FC">
            <w:pPr>
              <w:ind w:firstLineChars="0" w:firstLine="0"/>
              <w:jc w:val="center"/>
            </w:pPr>
            <w:r w:rsidRPr="00DA1E3B">
              <w:rPr>
                <w:rFonts w:hint="eastAsia"/>
              </w:rPr>
              <w:t>天</w:t>
            </w:r>
            <w:proofErr w:type="gramStart"/>
            <w:r w:rsidRPr="00DA1E3B">
              <w:rPr>
                <w:rFonts w:hint="eastAsia"/>
              </w:rPr>
              <w:t>猊</w:t>
            </w:r>
            <w:proofErr w:type="gramEnd"/>
            <w:r w:rsidRPr="00DA1E3B">
              <w:rPr>
                <w:rFonts w:hint="eastAsia"/>
              </w:rPr>
              <w:t>投资</w:t>
            </w:r>
          </w:p>
        </w:tc>
      </w:tr>
      <w:tr w:rsidR="00F04633" w:rsidRPr="004C39F8" w14:paraId="298050BF" w14:textId="77777777" w:rsidTr="003471FC">
        <w:trPr>
          <w:trHeight w:val="567"/>
          <w:jc w:val="center"/>
        </w:trPr>
        <w:tc>
          <w:tcPr>
            <w:tcW w:w="4148" w:type="dxa"/>
            <w:noWrap/>
            <w:vAlign w:val="center"/>
          </w:tcPr>
          <w:p w14:paraId="79046013" w14:textId="77777777" w:rsidR="00F04633" w:rsidRPr="00DA1E3B" w:rsidRDefault="00F04633" w:rsidP="003471FC">
            <w:pPr>
              <w:ind w:firstLineChars="0" w:firstLine="0"/>
              <w:jc w:val="center"/>
            </w:pPr>
            <w:r w:rsidRPr="00DA1E3B">
              <w:rPr>
                <w:rFonts w:hint="eastAsia"/>
              </w:rPr>
              <w:t>锦</w:t>
            </w:r>
            <w:proofErr w:type="gramStart"/>
            <w:r w:rsidRPr="00DA1E3B">
              <w:rPr>
                <w:rFonts w:hint="eastAsia"/>
              </w:rPr>
              <w:t>悦恒瑞资管</w:t>
            </w:r>
            <w:proofErr w:type="gramEnd"/>
          </w:p>
        </w:tc>
        <w:tc>
          <w:tcPr>
            <w:tcW w:w="4148" w:type="dxa"/>
            <w:noWrap/>
            <w:vAlign w:val="center"/>
          </w:tcPr>
          <w:p w14:paraId="37E6BA28" w14:textId="77777777" w:rsidR="00F04633" w:rsidRPr="00DA1E3B" w:rsidRDefault="00F04633" w:rsidP="003471FC">
            <w:pPr>
              <w:ind w:firstLineChars="0" w:firstLine="0"/>
              <w:jc w:val="center"/>
            </w:pPr>
            <w:r w:rsidRPr="00DA1E3B">
              <w:rPr>
                <w:rFonts w:hint="eastAsia"/>
              </w:rPr>
              <w:t>高维私募</w:t>
            </w:r>
          </w:p>
        </w:tc>
      </w:tr>
      <w:tr w:rsidR="00F04633" w:rsidRPr="004C39F8" w14:paraId="3123621C" w14:textId="77777777" w:rsidTr="003471FC">
        <w:trPr>
          <w:trHeight w:val="567"/>
          <w:jc w:val="center"/>
        </w:trPr>
        <w:tc>
          <w:tcPr>
            <w:tcW w:w="4148" w:type="dxa"/>
            <w:noWrap/>
            <w:vAlign w:val="center"/>
          </w:tcPr>
          <w:p w14:paraId="3AA67C6A" w14:textId="77777777" w:rsidR="00F04633" w:rsidRPr="00DA1E3B" w:rsidRDefault="00F04633" w:rsidP="003471FC">
            <w:pPr>
              <w:ind w:firstLineChars="0" w:firstLine="0"/>
              <w:jc w:val="center"/>
            </w:pPr>
            <w:r w:rsidRPr="00DA1E3B">
              <w:rPr>
                <w:rFonts w:hint="eastAsia"/>
              </w:rPr>
              <w:t>智</w:t>
            </w:r>
            <w:proofErr w:type="gramStart"/>
            <w:r w:rsidRPr="00DA1E3B">
              <w:rPr>
                <w:rFonts w:hint="eastAsia"/>
              </w:rPr>
              <w:t>诚海威资管</w:t>
            </w:r>
            <w:proofErr w:type="gramEnd"/>
          </w:p>
        </w:tc>
        <w:tc>
          <w:tcPr>
            <w:tcW w:w="4148" w:type="dxa"/>
            <w:noWrap/>
            <w:vAlign w:val="center"/>
          </w:tcPr>
          <w:p w14:paraId="1FFFBDDC" w14:textId="77777777" w:rsidR="00F04633" w:rsidRPr="00DA1E3B" w:rsidRDefault="00F04633" w:rsidP="003471FC">
            <w:pPr>
              <w:ind w:firstLineChars="0" w:firstLine="0"/>
              <w:jc w:val="center"/>
            </w:pPr>
            <w:proofErr w:type="gramStart"/>
            <w:r w:rsidRPr="00DA1E3B">
              <w:rPr>
                <w:rFonts w:hint="eastAsia"/>
              </w:rPr>
              <w:t>中域资产</w:t>
            </w:r>
            <w:proofErr w:type="gramEnd"/>
          </w:p>
        </w:tc>
      </w:tr>
      <w:tr w:rsidR="00F04633" w:rsidRPr="004C39F8" w14:paraId="196CE6B4" w14:textId="77777777" w:rsidTr="003471FC">
        <w:trPr>
          <w:trHeight w:val="567"/>
          <w:jc w:val="center"/>
        </w:trPr>
        <w:tc>
          <w:tcPr>
            <w:tcW w:w="4148" w:type="dxa"/>
            <w:noWrap/>
            <w:vAlign w:val="center"/>
          </w:tcPr>
          <w:p w14:paraId="3577A710" w14:textId="77777777" w:rsidR="00F04633" w:rsidRPr="00DA1E3B" w:rsidRDefault="00F04633" w:rsidP="003471FC">
            <w:pPr>
              <w:ind w:firstLineChars="0" w:firstLine="0"/>
              <w:jc w:val="center"/>
            </w:pPr>
            <w:r w:rsidRPr="00DA1E3B">
              <w:rPr>
                <w:rFonts w:hint="eastAsia"/>
              </w:rPr>
              <w:t>仁</w:t>
            </w:r>
            <w:proofErr w:type="gramStart"/>
            <w:r w:rsidRPr="00DA1E3B">
              <w:rPr>
                <w:rFonts w:hint="eastAsia"/>
              </w:rPr>
              <w:t>桥资管</w:t>
            </w:r>
            <w:proofErr w:type="gramEnd"/>
          </w:p>
        </w:tc>
        <w:tc>
          <w:tcPr>
            <w:tcW w:w="4148" w:type="dxa"/>
            <w:noWrap/>
            <w:vAlign w:val="center"/>
          </w:tcPr>
          <w:p w14:paraId="4A50D0F3" w14:textId="77777777" w:rsidR="00F04633" w:rsidRPr="00DA1E3B" w:rsidRDefault="00F04633" w:rsidP="003471FC">
            <w:pPr>
              <w:ind w:firstLineChars="0" w:firstLine="0"/>
              <w:jc w:val="center"/>
            </w:pPr>
            <w:proofErr w:type="gramStart"/>
            <w:r w:rsidRPr="00DA1E3B">
              <w:rPr>
                <w:rFonts w:hint="eastAsia"/>
              </w:rPr>
              <w:t>松熙私募</w:t>
            </w:r>
            <w:proofErr w:type="gramEnd"/>
          </w:p>
        </w:tc>
      </w:tr>
      <w:tr w:rsidR="00F04633" w:rsidRPr="004C39F8" w14:paraId="49AC8279" w14:textId="77777777" w:rsidTr="003471FC">
        <w:trPr>
          <w:trHeight w:val="567"/>
          <w:jc w:val="center"/>
        </w:trPr>
        <w:tc>
          <w:tcPr>
            <w:tcW w:w="4148" w:type="dxa"/>
            <w:noWrap/>
            <w:vAlign w:val="center"/>
          </w:tcPr>
          <w:p w14:paraId="01DB3480" w14:textId="77777777" w:rsidR="00F04633" w:rsidRPr="00DA1E3B" w:rsidRDefault="00F04633" w:rsidP="003471FC">
            <w:pPr>
              <w:ind w:firstLineChars="0" w:firstLine="0"/>
              <w:jc w:val="center"/>
            </w:pPr>
            <w:proofErr w:type="gramStart"/>
            <w:r w:rsidRPr="00DA1E3B">
              <w:rPr>
                <w:rFonts w:hint="eastAsia"/>
              </w:rPr>
              <w:t>翼虎投资</w:t>
            </w:r>
            <w:proofErr w:type="gramEnd"/>
          </w:p>
        </w:tc>
        <w:tc>
          <w:tcPr>
            <w:tcW w:w="4148" w:type="dxa"/>
            <w:noWrap/>
            <w:vAlign w:val="center"/>
          </w:tcPr>
          <w:p w14:paraId="5179D350" w14:textId="77777777" w:rsidR="00F04633" w:rsidRPr="00DA1E3B" w:rsidRDefault="00F04633" w:rsidP="003471FC">
            <w:pPr>
              <w:ind w:firstLineChars="0" w:firstLine="0"/>
              <w:jc w:val="center"/>
            </w:pPr>
            <w:proofErr w:type="gramStart"/>
            <w:r w:rsidRPr="00DA1E3B">
              <w:rPr>
                <w:rFonts w:hint="eastAsia"/>
              </w:rPr>
              <w:t>君茂投资</w:t>
            </w:r>
            <w:proofErr w:type="gramEnd"/>
          </w:p>
        </w:tc>
      </w:tr>
      <w:tr w:rsidR="00F04633" w:rsidRPr="004C39F8" w14:paraId="29ED41FE" w14:textId="77777777" w:rsidTr="003471FC">
        <w:trPr>
          <w:trHeight w:val="567"/>
          <w:jc w:val="center"/>
        </w:trPr>
        <w:tc>
          <w:tcPr>
            <w:tcW w:w="4148" w:type="dxa"/>
            <w:noWrap/>
            <w:vAlign w:val="center"/>
          </w:tcPr>
          <w:p w14:paraId="7A1647B3" w14:textId="77777777" w:rsidR="00F04633" w:rsidRPr="00DA1E3B" w:rsidRDefault="00F04633" w:rsidP="003471FC">
            <w:pPr>
              <w:ind w:firstLineChars="0" w:firstLine="0"/>
              <w:jc w:val="center"/>
            </w:pPr>
            <w:r w:rsidRPr="00DA1E3B">
              <w:rPr>
                <w:rFonts w:hint="eastAsia"/>
              </w:rPr>
              <w:t>连丰私募</w:t>
            </w:r>
          </w:p>
        </w:tc>
        <w:tc>
          <w:tcPr>
            <w:tcW w:w="4148" w:type="dxa"/>
            <w:noWrap/>
            <w:vAlign w:val="center"/>
          </w:tcPr>
          <w:p w14:paraId="43C9A5DF" w14:textId="77777777" w:rsidR="00F04633" w:rsidRPr="00DA1E3B" w:rsidRDefault="00F04633" w:rsidP="003471FC">
            <w:pPr>
              <w:ind w:firstLineChars="0" w:firstLine="0"/>
              <w:jc w:val="center"/>
            </w:pPr>
            <w:r w:rsidRPr="00DA1E3B">
              <w:rPr>
                <w:rFonts w:hint="eastAsia"/>
              </w:rPr>
              <w:t>榜样投资</w:t>
            </w:r>
          </w:p>
        </w:tc>
      </w:tr>
      <w:tr w:rsidR="00F04633" w:rsidRPr="004C39F8" w14:paraId="2ADA59B5" w14:textId="77777777" w:rsidTr="003471FC">
        <w:trPr>
          <w:trHeight w:val="567"/>
          <w:jc w:val="center"/>
        </w:trPr>
        <w:tc>
          <w:tcPr>
            <w:tcW w:w="4148" w:type="dxa"/>
            <w:noWrap/>
            <w:vAlign w:val="center"/>
          </w:tcPr>
          <w:p w14:paraId="0E0968EB" w14:textId="77777777" w:rsidR="00F04633" w:rsidRPr="00DA1E3B" w:rsidRDefault="00F04633" w:rsidP="003471FC">
            <w:pPr>
              <w:ind w:firstLineChars="0" w:firstLine="0"/>
              <w:jc w:val="center"/>
            </w:pPr>
            <w:r w:rsidRPr="00DA1E3B">
              <w:rPr>
                <w:rFonts w:hint="eastAsia"/>
              </w:rPr>
              <w:t>理</w:t>
            </w:r>
            <w:proofErr w:type="gramStart"/>
            <w:r w:rsidRPr="00DA1E3B">
              <w:rPr>
                <w:rFonts w:hint="eastAsia"/>
              </w:rPr>
              <w:t>成资管</w:t>
            </w:r>
            <w:proofErr w:type="gramEnd"/>
          </w:p>
        </w:tc>
        <w:tc>
          <w:tcPr>
            <w:tcW w:w="4148" w:type="dxa"/>
            <w:noWrap/>
            <w:vAlign w:val="center"/>
          </w:tcPr>
          <w:p w14:paraId="1A0AC954" w14:textId="77777777" w:rsidR="00F04633" w:rsidRPr="00DA1E3B" w:rsidRDefault="00F04633" w:rsidP="003471FC">
            <w:pPr>
              <w:ind w:firstLineChars="0" w:firstLine="0"/>
              <w:jc w:val="center"/>
            </w:pPr>
            <w:r w:rsidRPr="00DA1E3B">
              <w:rPr>
                <w:rFonts w:hint="eastAsia"/>
              </w:rPr>
              <w:t>中银理财</w:t>
            </w:r>
          </w:p>
        </w:tc>
      </w:tr>
      <w:tr w:rsidR="00F04633" w:rsidRPr="004C39F8" w14:paraId="1522038F" w14:textId="77777777" w:rsidTr="003471FC">
        <w:trPr>
          <w:trHeight w:val="567"/>
          <w:jc w:val="center"/>
        </w:trPr>
        <w:tc>
          <w:tcPr>
            <w:tcW w:w="4148" w:type="dxa"/>
            <w:noWrap/>
            <w:vAlign w:val="center"/>
          </w:tcPr>
          <w:p w14:paraId="15B04574" w14:textId="77777777" w:rsidR="00F04633" w:rsidRPr="00DA1E3B" w:rsidRDefault="00F04633" w:rsidP="003471FC">
            <w:pPr>
              <w:ind w:firstLineChars="0" w:firstLine="0"/>
              <w:jc w:val="center"/>
            </w:pPr>
            <w:r w:rsidRPr="00DA1E3B">
              <w:rPr>
                <w:rFonts w:hint="eastAsia"/>
              </w:rPr>
              <w:t>平安证券</w:t>
            </w:r>
          </w:p>
        </w:tc>
        <w:tc>
          <w:tcPr>
            <w:tcW w:w="4148" w:type="dxa"/>
            <w:noWrap/>
            <w:vAlign w:val="center"/>
          </w:tcPr>
          <w:p w14:paraId="26653EAC" w14:textId="77777777" w:rsidR="00F04633" w:rsidRPr="00DA1E3B" w:rsidRDefault="00F04633" w:rsidP="003471FC">
            <w:pPr>
              <w:ind w:firstLineChars="0" w:firstLine="0"/>
              <w:jc w:val="center"/>
            </w:pPr>
            <w:r w:rsidRPr="00DA1E3B">
              <w:rPr>
                <w:rFonts w:hint="eastAsia"/>
              </w:rPr>
              <w:t>汇</w:t>
            </w:r>
            <w:proofErr w:type="gramStart"/>
            <w:r w:rsidRPr="00DA1E3B">
              <w:rPr>
                <w:rFonts w:hint="eastAsia"/>
              </w:rPr>
              <w:t>蠡</w:t>
            </w:r>
            <w:proofErr w:type="gramEnd"/>
            <w:r w:rsidRPr="00DA1E3B">
              <w:rPr>
                <w:rFonts w:hint="eastAsia"/>
              </w:rPr>
              <w:t>投资</w:t>
            </w:r>
          </w:p>
        </w:tc>
      </w:tr>
      <w:tr w:rsidR="00F04633" w:rsidRPr="004C39F8" w14:paraId="6DE07523" w14:textId="77777777" w:rsidTr="003471FC">
        <w:trPr>
          <w:trHeight w:val="567"/>
          <w:jc w:val="center"/>
        </w:trPr>
        <w:tc>
          <w:tcPr>
            <w:tcW w:w="4148" w:type="dxa"/>
            <w:noWrap/>
            <w:vAlign w:val="center"/>
          </w:tcPr>
          <w:p w14:paraId="54EF4BD5" w14:textId="77777777" w:rsidR="00F04633" w:rsidRPr="00DA1E3B" w:rsidRDefault="00F04633" w:rsidP="003471FC">
            <w:pPr>
              <w:ind w:firstLineChars="0" w:firstLine="0"/>
              <w:jc w:val="center"/>
            </w:pPr>
            <w:r w:rsidRPr="00DA1E3B">
              <w:rPr>
                <w:rFonts w:hint="eastAsia"/>
              </w:rPr>
              <w:t>合</w:t>
            </w:r>
            <w:proofErr w:type="gramStart"/>
            <w:r w:rsidRPr="00DA1E3B">
              <w:rPr>
                <w:rFonts w:hint="eastAsia"/>
              </w:rPr>
              <w:t>道资管</w:t>
            </w:r>
            <w:proofErr w:type="gramEnd"/>
          </w:p>
        </w:tc>
        <w:tc>
          <w:tcPr>
            <w:tcW w:w="4148" w:type="dxa"/>
            <w:noWrap/>
            <w:vAlign w:val="center"/>
          </w:tcPr>
          <w:p w14:paraId="7B3CFDC5" w14:textId="77777777" w:rsidR="00F04633" w:rsidRPr="00DA1E3B" w:rsidRDefault="00F04633" w:rsidP="003471FC">
            <w:pPr>
              <w:ind w:firstLineChars="0" w:firstLine="0"/>
              <w:jc w:val="center"/>
            </w:pPr>
            <w:proofErr w:type="gramStart"/>
            <w:r w:rsidRPr="00DA1E3B">
              <w:rPr>
                <w:rFonts w:hint="eastAsia"/>
              </w:rPr>
              <w:t>博裕资本</w:t>
            </w:r>
            <w:proofErr w:type="gramEnd"/>
          </w:p>
        </w:tc>
      </w:tr>
      <w:tr w:rsidR="00F04633" w:rsidRPr="004C39F8" w14:paraId="72D1CE8D" w14:textId="77777777" w:rsidTr="003471FC">
        <w:trPr>
          <w:trHeight w:val="567"/>
          <w:jc w:val="center"/>
        </w:trPr>
        <w:tc>
          <w:tcPr>
            <w:tcW w:w="4148" w:type="dxa"/>
            <w:noWrap/>
            <w:vAlign w:val="center"/>
          </w:tcPr>
          <w:p w14:paraId="56FAA23F" w14:textId="77777777" w:rsidR="00F04633" w:rsidRPr="00DA1E3B" w:rsidRDefault="00F04633" w:rsidP="003471FC">
            <w:pPr>
              <w:ind w:firstLineChars="0" w:firstLine="0"/>
              <w:jc w:val="center"/>
            </w:pPr>
            <w:r w:rsidRPr="00DA1E3B">
              <w:rPr>
                <w:rFonts w:hint="eastAsia"/>
              </w:rPr>
              <w:t>民营投资</w:t>
            </w:r>
          </w:p>
        </w:tc>
        <w:tc>
          <w:tcPr>
            <w:tcW w:w="4148" w:type="dxa"/>
            <w:noWrap/>
            <w:vAlign w:val="center"/>
          </w:tcPr>
          <w:p w14:paraId="682F1F54" w14:textId="77777777" w:rsidR="00F04633" w:rsidRPr="00DA1E3B" w:rsidRDefault="00F04633" w:rsidP="003471FC">
            <w:pPr>
              <w:ind w:firstLineChars="0" w:firstLine="0"/>
              <w:jc w:val="center"/>
            </w:pPr>
            <w:r w:rsidRPr="00DA1E3B">
              <w:rPr>
                <w:rFonts w:hint="eastAsia"/>
              </w:rPr>
              <w:t>正向永金一号私募</w:t>
            </w:r>
          </w:p>
        </w:tc>
      </w:tr>
      <w:tr w:rsidR="00F04633" w:rsidRPr="004C39F8" w14:paraId="2D9E6DEE" w14:textId="77777777" w:rsidTr="003471FC">
        <w:trPr>
          <w:trHeight w:val="567"/>
          <w:jc w:val="center"/>
        </w:trPr>
        <w:tc>
          <w:tcPr>
            <w:tcW w:w="4148" w:type="dxa"/>
            <w:noWrap/>
            <w:vAlign w:val="center"/>
          </w:tcPr>
          <w:p w14:paraId="75EDECC8" w14:textId="77777777" w:rsidR="00F04633" w:rsidRPr="00DA1E3B" w:rsidRDefault="00F04633" w:rsidP="003471FC">
            <w:pPr>
              <w:ind w:firstLineChars="0" w:firstLine="0"/>
              <w:jc w:val="center"/>
            </w:pPr>
            <w:proofErr w:type="gramStart"/>
            <w:r w:rsidRPr="00DA1E3B">
              <w:rPr>
                <w:rFonts w:hint="eastAsia"/>
              </w:rPr>
              <w:t>国赞私募</w:t>
            </w:r>
            <w:proofErr w:type="gramEnd"/>
          </w:p>
        </w:tc>
        <w:tc>
          <w:tcPr>
            <w:tcW w:w="4148" w:type="dxa"/>
            <w:noWrap/>
            <w:vAlign w:val="center"/>
          </w:tcPr>
          <w:p w14:paraId="43A1B4B5" w14:textId="77777777" w:rsidR="00F04633" w:rsidRPr="00DA1E3B" w:rsidRDefault="00F04633" w:rsidP="003471FC">
            <w:pPr>
              <w:ind w:firstLineChars="0" w:firstLine="0"/>
              <w:jc w:val="center"/>
            </w:pPr>
            <w:r w:rsidRPr="00DA1E3B">
              <w:rPr>
                <w:rFonts w:hint="eastAsia"/>
              </w:rPr>
              <w:t>前海</w:t>
            </w:r>
            <w:proofErr w:type="gramStart"/>
            <w:r w:rsidRPr="00DA1E3B">
              <w:rPr>
                <w:rFonts w:hint="eastAsia"/>
              </w:rPr>
              <w:t>海富资管</w:t>
            </w:r>
            <w:proofErr w:type="gramEnd"/>
          </w:p>
        </w:tc>
      </w:tr>
      <w:tr w:rsidR="00F04633" w:rsidRPr="004C39F8" w14:paraId="06A81BC7" w14:textId="77777777" w:rsidTr="003471FC">
        <w:trPr>
          <w:trHeight w:val="567"/>
          <w:jc w:val="center"/>
        </w:trPr>
        <w:tc>
          <w:tcPr>
            <w:tcW w:w="4148" w:type="dxa"/>
            <w:noWrap/>
            <w:vAlign w:val="center"/>
          </w:tcPr>
          <w:p w14:paraId="31EC05B3" w14:textId="77777777" w:rsidR="00F04633" w:rsidRPr="00DA1E3B" w:rsidRDefault="00F04633" w:rsidP="003471FC">
            <w:pPr>
              <w:ind w:firstLineChars="0" w:firstLine="0"/>
              <w:jc w:val="center"/>
            </w:pPr>
            <w:proofErr w:type="gramStart"/>
            <w:r w:rsidRPr="00DA1E3B">
              <w:rPr>
                <w:rFonts w:hint="eastAsia"/>
              </w:rPr>
              <w:t>君禾投资</w:t>
            </w:r>
            <w:proofErr w:type="gramEnd"/>
          </w:p>
        </w:tc>
        <w:tc>
          <w:tcPr>
            <w:tcW w:w="4148" w:type="dxa"/>
            <w:noWrap/>
            <w:vAlign w:val="center"/>
          </w:tcPr>
          <w:p w14:paraId="46A36D62" w14:textId="77777777" w:rsidR="00F04633" w:rsidRPr="00DA1E3B" w:rsidRDefault="00F04633" w:rsidP="003471FC">
            <w:pPr>
              <w:ind w:firstLineChars="0" w:firstLine="0"/>
              <w:jc w:val="center"/>
            </w:pPr>
            <w:r w:rsidRPr="00DA1E3B">
              <w:rPr>
                <w:rFonts w:hint="eastAsia"/>
              </w:rPr>
              <w:t>珠</w:t>
            </w:r>
            <w:proofErr w:type="gramStart"/>
            <w:r w:rsidRPr="00DA1E3B">
              <w:rPr>
                <w:rFonts w:hint="eastAsia"/>
              </w:rPr>
              <w:t>池资管</w:t>
            </w:r>
            <w:proofErr w:type="gramEnd"/>
          </w:p>
        </w:tc>
      </w:tr>
      <w:tr w:rsidR="00F04633" w:rsidRPr="004C39F8" w14:paraId="5BF94DC2" w14:textId="77777777" w:rsidTr="003471FC">
        <w:trPr>
          <w:trHeight w:val="567"/>
          <w:jc w:val="center"/>
        </w:trPr>
        <w:tc>
          <w:tcPr>
            <w:tcW w:w="4148" w:type="dxa"/>
            <w:noWrap/>
            <w:vAlign w:val="center"/>
          </w:tcPr>
          <w:p w14:paraId="7A3E463B" w14:textId="77777777" w:rsidR="00F04633" w:rsidRPr="00DA1E3B" w:rsidRDefault="00F04633" w:rsidP="003471FC">
            <w:pPr>
              <w:ind w:firstLineChars="0" w:firstLine="0"/>
              <w:jc w:val="center"/>
            </w:pPr>
            <w:proofErr w:type="gramStart"/>
            <w:r w:rsidRPr="00DA1E3B">
              <w:rPr>
                <w:rFonts w:hint="eastAsia"/>
              </w:rPr>
              <w:lastRenderedPageBreak/>
              <w:t>睿</w:t>
            </w:r>
            <w:proofErr w:type="gramEnd"/>
            <w:r w:rsidRPr="00DA1E3B">
              <w:rPr>
                <w:rFonts w:hint="eastAsia"/>
              </w:rPr>
              <w:t>量私募</w:t>
            </w:r>
          </w:p>
        </w:tc>
        <w:tc>
          <w:tcPr>
            <w:tcW w:w="4148" w:type="dxa"/>
            <w:noWrap/>
            <w:vAlign w:val="center"/>
          </w:tcPr>
          <w:p w14:paraId="42193454" w14:textId="77777777" w:rsidR="00F04633" w:rsidRPr="00DA1E3B" w:rsidRDefault="00F04633" w:rsidP="003471FC">
            <w:pPr>
              <w:ind w:firstLineChars="0" w:firstLine="0"/>
              <w:jc w:val="center"/>
            </w:pPr>
            <w:r w:rsidRPr="00DA1E3B">
              <w:rPr>
                <w:rFonts w:hint="eastAsia"/>
              </w:rPr>
              <w:t>申万医药</w:t>
            </w:r>
          </w:p>
        </w:tc>
      </w:tr>
      <w:tr w:rsidR="00F04633" w:rsidRPr="004C39F8" w14:paraId="14B86789" w14:textId="77777777" w:rsidTr="003471FC">
        <w:trPr>
          <w:trHeight w:val="567"/>
          <w:jc w:val="center"/>
        </w:trPr>
        <w:tc>
          <w:tcPr>
            <w:tcW w:w="4148" w:type="dxa"/>
            <w:noWrap/>
            <w:vAlign w:val="center"/>
          </w:tcPr>
          <w:p w14:paraId="0629041D" w14:textId="77777777" w:rsidR="00F04633" w:rsidRPr="00DA1E3B" w:rsidRDefault="00F04633" w:rsidP="003471FC">
            <w:pPr>
              <w:ind w:firstLineChars="0" w:firstLine="0"/>
              <w:jc w:val="center"/>
            </w:pPr>
            <w:r w:rsidRPr="00DA1E3B">
              <w:rPr>
                <w:rFonts w:hint="eastAsia"/>
              </w:rPr>
              <w:t>中</w:t>
            </w:r>
            <w:proofErr w:type="gramStart"/>
            <w:r w:rsidRPr="00DA1E3B">
              <w:rPr>
                <w:rFonts w:hint="eastAsia"/>
              </w:rPr>
              <w:t>信建投</w:t>
            </w:r>
            <w:proofErr w:type="gramEnd"/>
          </w:p>
        </w:tc>
        <w:tc>
          <w:tcPr>
            <w:tcW w:w="4148" w:type="dxa"/>
            <w:noWrap/>
            <w:vAlign w:val="center"/>
          </w:tcPr>
          <w:p w14:paraId="6E8F90F1" w14:textId="77777777" w:rsidR="00F04633" w:rsidRPr="00DA1E3B" w:rsidRDefault="00F04633" w:rsidP="003471FC">
            <w:pPr>
              <w:ind w:firstLineChars="0" w:firstLine="0"/>
              <w:jc w:val="center"/>
            </w:pPr>
            <w:r w:rsidRPr="00DA1E3B">
              <w:rPr>
                <w:rFonts w:hint="eastAsia"/>
              </w:rPr>
              <w:t>海通证券</w:t>
            </w:r>
          </w:p>
        </w:tc>
      </w:tr>
      <w:tr w:rsidR="00F04633" w:rsidRPr="004C39F8" w14:paraId="43DB278B" w14:textId="77777777" w:rsidTr="003471FC">
        <w:trPr>
          <w:trHeight w:val="567"/>
          <w:jc w:val="center"/>
        </w:trPr>
        <w:tc>
          <w:tcPr>
            <w:tcW w:w="4148" w:type="dxa"/>
            <w:noWrap/>
            <w:vAlign w:val="center"/>
          </w:tcPr>
          <w:p w14:paraId="0168C186" w14:textId="77777777" w:rsidR="00F04633" w:rsidRPr="00DA1E3B" w:rsidRDefault="00F04633" w:rsidP="003471FC">
            <w:pPr>
              <w:ind w:firstLineChars="0" w:firstLine="0"/>
              <w:jc w:val="center"/>
            </w:pPr>
            <w:r w:rsidRPr="00DA1E3B">
              <w:rPr>
                <w:rFonts w:hint="eastAsia"/>
              </w:rPr>
              <w:t>国联民生证券</w:t>
            </w:r>
          </w:p>
        </w:tc>
        <w:tc>
          <w:tcPr>
            <w:tcW w:w="4148" w:type="dxa"/>
            <w:noWrap/>
            <w:vAlign w:val="center"/>
          </w:tcPr>
          <w:p w14:paraId="2AD4E17C" w14:textId="77777777" w:rsidR="00F04633" w:rsidRPr="00DA1E3B" w:rsidRDefault="00F04633" w:rsidP="003471FC">
            <w:pPr>
              <w:ind w:firstLineChars="0" w:firstLine="0"/>
              <w:jc w:val="center"/>
            </w:pPr>
            <w:proofErr w:type="gramStart"/>
            <w:r w:rsidRPr="00DA1E3B">
              <w:rPr>
                <w:rFonts w:hint="eastAsia"/>
              </w:rPr>
              <w:t>浙商证券</w:t>
            </w:r>
            <w:proofErr w:type="gramEnd"/>
          </w:p>
        </w:tc>
      </w:tr>
      <w:tr w:rsidR="00F04633" w:rsidRPr="004C39F8" w14:paraId="13C4518F" w14:textId="77777777" w:rsidTr="003471FC">
        <w:trPr>
          <w:trHeight w:val="567"/>
          <w:jc w:val="center"/>
        </w:trPr>
        <w:tc>
          <w:tcPr>
            <w:tcW w:w="4148" w:type="dxa"/>
            <w:noWrap/>
            <w:vAlign w:val="center"/>
          </w:tcPr>
          <w:p w14:paraId="4988C824" w14:textId="77777777" w:rsidR="00F04633" w:rsidRPr="00DA1E3B" w:rsidRDefault="00F04633" w:rsidP="003471FC">
            <w:pPr>
              <w:ind w:firstLineChars="0" w:firstLine="0"/>
              <w:jc w:val="center"/>
            </w:pPr>
            <w:r w:rsidRPr="00DA1E3B">
              <w:rPr>
                <w:rFonts w:hint="eastAsia"/>
              </w:rPr>
              <w:t>东方证券</w:t>
            </w:r>
          </w:p>
        </w:tc>
        <w:tc>
          <w:tcPr>
            <w:tcW w:w="4148" w:type="dxa"/>
            <w:noWrap/>
            <w:vAlign w:val="center"/>
          </w:tcPr>
          <w:p w14:paraId="1F72D78F" w14:textId="77777777" w:rsidR="00F04633" w:rsidRPr="00DA1E3B" w:rsidRDefault="00F04633" w:rsidP="003471FC">
            <w:pPr>
              <w:ind w:firstLineChars="0" w:firstLine="0"/>
              <w:jc w:val="center"/>
            </w:pPr>
            <w:r w:rsidRPr="00DA1E3B">
              <w:rPr>
                <w:rFonts w:hint="eastAsia"/>
              </w:rPr>
              <w:t>财通证券</w:t>
            </w:r>
          </w:p>
        </w:tc>
      </w:tr>
      <w:tr w:rsidR="00F04633" w:rsidRPr="004C39F8" w14:paraId="141EEAFD" w14:textId="77777777" w:rsidTr="003471FC">
        <w:trPr>
          <w:trHeight w:val="567"/>
          <w:jc w:val="center"/>
        </w:trPr>
        <w:tc>
          <w:tcPr>
            <w:tcW w:w="4148" w:type="dxa"/>
            <w:noWrap/>
            <w:vAlign w:val="center"/>
          </w:tcPr>
          <w:p w14:paraId="6D798ECC" w14:textId="77777777" w:rsidR="00F04633" w:rsidRPr="00DA1E3B" w:rsidRDefault="00F04633" w:rsidP="003471FC">
            <w:pPr>
              <w:ind w:firstLineChars="0" w:firstLine="0"/>
              <w:jc w:val="center"/>
            </w:pPr>
            <w:r w:rsidRPr="00DA1E3B">
              <w:rPr>
                <w:rFonts w:hint="eastAsia"/>
              </w:rPr>
              <w:t>华</w:t>
            </w:r>
            <w:proofErr w:type="gramStart"/>
            <w:r w:rsidRPr="00DA1E3B">
              <w:rPr>
                <w:rFonts w:hint="eastAsia"/>
              </w:rPr>
              <w:t>源证券</w:t>
            </w:r>
            <w:proofErr w:type="gramEnd"/>
          </w:p>
        </w:tc>
        <w:tc>
          <w:tcPr>
            <w:tcW w:w="4148" w:type="dxa"/>
            <w:noWrap/>
            <w:vAlign w:val="center"/>
          </w:tcPr>
          <w:p w14:paraId="6B681C9F" w14:textId="77777777" w:rsidR="00F04633" w:rsidRPr="00DA1E3B" w:rsidRDefault="00F04633" w:rsidP="003471FC">
            <w:pPr>
              <w:ind w:firstLineChars="0" w:firstLine="0"/>
              <w:jc w:val="center"/>
            </w:pPr>
            <w:r w:rsidRPr="00DA1E3B">
              <w:rPr>
                <w:rFonts w:hint="eastAsia"/>
              </w:rPr>
              <w:t>光大证券</w:t>
            </w:r>
          </w:p>
        </w:tc>
      </w:tr>
      <w:tr w:rsidR="00F04633" w:rsidRPr="004C39F8" w14:paraId="5224E48A" w14:textId="77777777" w:rsidTr="003471FC">
        <w:trPr>
          <w:trHeight w:val="567"/>
          <w:jc w:val="center"/>
        </w:trPr>
        <w:tc>
          <w:tcPr>
            <w:tcW w:w="4148" w:type="dxa"/>
            <w:noWrap/>
            <w:vAlign w:val="center"/>
          </w:tcPr>
          <w:p w14:paraId="01299CB1" w14:textId="77777777" w:rsidR="00F04633" w:rsidRPr="00DA1E3B" w:rsidRDefault="00F04633" w:rsidP="003471FC">
            <w:pPr>
              <w:ind w:firstLineChars="0" w:firstLine="0"/>
              <w:jc w:val="center"/>
            </w:pPr>
            <w:r w:rsidRPr="00DA1E3B">
              <w:rPr>
                <w:rFonts w:hint="eastAsia"/>
              </w:rPr>
              <w:t>国泰君安</w:t>
            </w:r>
          </w:p>
        </w:tc>
        <w:tc>
          <w:tcPr>
            <w:tcW w:w="4148" w:type="dxa"/>
            <w:noWrap/>
            <w:vAlign w:val="center"/>
          </w:tcPr>
          <w:p w14:paraId="346CEF4B" w14:textId="77777777" w:rsidR="00F04633" w:rsidRPr="00DA1E3B" w:rsidRDefault="00F04633" w:rsidP="003471FC">
            <w:pPr>
              <w:ind w:firstLineChars="0" w:firstLine="0"/>
              <w:jc w:val="center"/>
            </w:pPr>
            <w:r w:rsidRPr="00DA1E3B">
              <w:rPr>
                <w:rFonts w:hint="eastAsia"/>
              </w:rPr>
              <w:t>中泰医药</w:t>
            </w:r>
          </w:p>
        </w:tc>
      </w:tr>
      <w:tr w:rsidR="00F04633" w:rsidRPr="004C39F8" w14:paraId="6B10DD74" w14:textId="77777777" w:rsidTr="003471FC">
        <w:trPr>
          <w:trHeight w:val="567"/>
          <w:jc w:val="center"/>
        </w:trPr>
        <w:tc>
          <w:tcPr>
            <w:tcW w:w="4148" w:type="dxa"/>
            <w:noWrap/>
            <w:vAlign w:val="center"/>
          </w:tcPr>
          <w:p w14:paraId="6C6074BC" w14:textId="77777777" w:rsidR="00F04633" w:rsidRPr="00DA1E3B" w:rsidRDefault="00F04633" w:rsidP="003471FC">
            <w:pPr>
              <w:ind w:firstLineChars="0" w:firstLine="0"/>
              <w:jc w:val="center"/>
            </w:pPr>
            <w:r w:rsidRPr="00DA1E3B">
              <w:rPr>
                <w:rFonts w:hint="eastAsia"/>
              </w:rPr>
              <w:t>西南证券</w:t>
            </w:r>
          </w:p>
        </w:tc>
        <w:tc>
          <w:tcPr>
            <w:tcW w:w="4148" w:type="dxa"/>
            <w:noWrap/>
            <w:vAlign w:val="center"/>
          </w:tcPr>
          <w:p w14:paraId="4B6B3659" w14:textId="77777777" w:rsidR="00F04633" w:rsidRPr="00DA1E3B" w:rsidRDefault="00F04633" w:rsidP="003471FC">
            <w:pPr>
              <w:ind w:firstLineChars="0" w:firstLine="0"/>
              <w:jc w:val="center"/>
            </w:pPr>
            <w:r w:rsidRPr="00DA1E3B">
              <w:rPr>
                <w:rFonts w:hint="eastAsia"/>
              </w:rPr>
              <w:t>德邦医药</w:t>
            </w:r>
          </w:p>
        </w:tc>
      </w:tr>
      <w:tr w:rsidR="00F04633" w:rsidRPr="004C39F8" w14:paraId="2DAD4B91" w14:textId="77777777" w:rsidTr="003471FC">
        <w:trPr>
          <w:trHeight w:val="567"/>
          <w:jc w:val="center"/>
        </w:trPr>
        <w:tc>
          <w:tcPr>
            <w:tcW w:w="4148" w:type="dxa"/>
            <w:noWrap/>
            <w:vAlign w:val="center"/>
          </w:tcPr>
          <w:p w14:paraId="010CA547" w14:textId="77777777" w:rsidR="00F04633" w:rsidRPr="00DA1E3B" w:rsidRDefault="00F04633" w:rsidP="003471FC">
            <w:pPr>
              <w:ind w:firstLineChars="0" w:firstLine="0"/>
              <w:jc w:val="center"/>
            </w:pPr>
            <w:r w:rsidRPr="00DA1E3B">
              <w:rPr>
                <w:rFonts w:hint="eastAsia"/>
              </w:rPr>
              <w:t>中信期货</w:t>
            </w:r>
          </w:p>
        </w:tc>
        <w:tc>
          <w:tcPr>
            <w:tcW w:w="4148" w:type="dxa"/>
            <w:noWrap/>
            <w:vAlign w:val="center"/>
          </w:tcPr>
          <w:p w14:paraId="5D2D4B44" w14:textId="77777777" w:rsidR="00F04633" w:rsidRPr="00DA1E3B" w:rsidRDefault="00F04633" w:rsidP="003471FC">
            <w:pPr>
              <w:ind w:firstLineChars="0" w:firstLine="0"/>
              <w:jc w:val="center"/>
            </w:pPr>
            <w:r w:rsidRPr="00DA1E3B">
              <w:rPr>
                <w:rFonts w:hint="eastAsia"/>
              </w:rPr>
              <w:t>华泰证券</w:t>
            </w:r>
          </w:p>
        </w:tc>
      </w:tr>
      <w:tr w:rsidR="00F04633" w:rsidRPr="004C39F8" w14:paraId="7EB70222" w14:textId="77777777" w:rsidTr="003471FC">
        <w:trPr>
          <w:trHeight w:val="567"/>
          <w:jc w:val="center"/>
        </w:trPr>
        <w:tc>
          <w:tcPr>
            <w:tcW w:w="4148" w:type="dxa"/>
            <w:noWrap/>
            <w:vAlign w:val="center"/>
          </w:tcPr>
          <w:p w14:paraId="6C38D323" w14:textId="77777777" w:rsidR="00F04633" w:rsidRPr="00DA1E3B" w:rsidRDefault="00F04633" w:rsidP="003471FC">
            <w:pPr>
              <w:ind w:firstLineChars="0" w:firstLine="0"/>
              <w:jc w:val="center"/>
            </w:pPr>
            <w:r w:rsidRPr="00DA1E3B">
              <w:rPr>
                <w:rFonts w:hint="eastAsia"/>
              </w:rPr>
              <w:t>华安医药</w:t>
            </w:r>
          </w:p>
        </w:tc>
        <w:tc>
          <w:tcPr>
            <w:tcW w:w="4148" w:type="dxa"/>
            <w:noWrap/>
            <w:vAlign w:val="center"/>
          </w:tcPr>
          <w:p w14:paraId="5B08E145" w14:textId="77777777" w:rsidR="00F04633" w:rsidRPr="00DA1E3B" w:rsidRDefault="00F04633" w:rsidP="003471FC">
            <w:pPr>
              <w:ind w:firstLineChars="0" w:firstLine="0"/>
              <w:jc w:val="center"/>
            </w:pPr>
            <w:r w:rsidRPr="00DA1E3B">
              <w:rPr>
                <w:rFonts w:hint="eastAsia"/>
              </w:rPr>
              <w:t>申万宏源</w:t>
            </w:r>
          </w:p>
        </w:tc>
      </w:tr>
      <w:tr w:rsidR="00F04633" w:rsidRPr="004C39F8" w14:paraId="2A51B7E1" w14:textId="77777777" w:rsidTr="003471FC">
        <w:trPr>
          <w:trHeight w:val="567"/>
          <w:jc w:val="center"/>
        </w:trPr>
        <w:tc>
          <w:tcPr>
            <w:tcW w:w="4148" w:type="dxa"/>
            <w:noWrap/>
            <w:vAlign w:val="center"/>
          </w:tcPr>
          <w:p w14:paraId="4DD9CC09" w14:textId="77777777" w:rsidR="00F04633" w:rsidRPr="00DA1E3B" w:rsidRDefault="00F04633" w:rsidP="003471FC">
            <w:pPr>
              <w:ind w:firstLineChars="0" w:firstLine="0"/>
              <w:jc w:val="center"/>
            </w:pPr>
            <w:r w:rsidRPr="00DA1E3B">
              <w:rPr>
                <w:rFonts w:hint="eastAsia"/>
              </w:rPr>
              <w:t>红</w:t>
            </w:r>
            <w:proofErr w:type="gramStart"/>
            <w:r w:rsidRPr="00DA1E3B">
              <w:rPr>
                <w:rFonts w:hint="eastAsia"/>
              </w:rPr>
              <w:t>塔证券</w:t>
            </w:r>
            <w:proofErr w:type="gramEnd"/>
          </w:p>
        </w:tc>
        <w:tc>
          <w:tcPr>
            <w:tcW w:w="4148" w:type="dxa"/>
            <w:noWrap/>
            <w:vAlign w:val="center"/>
          </w:tcPr>
          <w:p w14:paraId="37754E83" w14:textId="77777777" w:rsidR="00F04633" w:rsidRPr="00DA1E3B" w:rsidRDefault="00F04633" w:rsidP="003471FC">
            <w:pPr>
              <w:ind w:firstLineChars="0" w:firstLine="0"/>
              <w:jc w:val="center"/>
            </w:pPr>
            <w:r w:rsidRPr="00DA1E3B">
              <w:rPr>
                <w:rFonts w:hint="eastAsia"/>
              </w:rPr>
              <w:t>中泰证券</w:t>
            </w:r>
          </w:p>
        </w:tc>
      </w:tr>
      <w:tr w:rsidR="00F04633" w:rsidRPr="004C39F8" w14:paraId="76676D9A" w14:textId="77777777" w:rsidTr="003471FC">
        <w:trPr>
          <w:trHeight w:val="567"/>
          <w:jc w:val="center"/>
        </w:trPr>
        <w:tc>
          <w:tcPr>
            <w:tcW w:w="4148" w:type="dxa"/>
            <w:noWrap/>
            <w:vAlign w:val="center"/>
          </w:tcPr>
          <w:p w14:paraId="1C0806BC" w14:textId="77777777" w:rsidR="00F04633" w:rsidRPr="00DA1E3B" w:rsidRDefault="00F04633" w:rsidP="003471FC">
            <w:pPr>
              <w:ind w:firstLineChars="0" w:firstLine="0"/>
              <w:jc w:val="center"/>
            </w:pPr>
            <w:r w:rsidRPr="00DA1E3B">
              <w:rPr>
                <w:rFonts w:hint="eastAsia"/>
              </w:rPr>
              <w:t>中</w:t>
            </w:r>
            <w:proofErr w:type="gramStart"/>
            <w:r w:rsidRPr="00DA1E3B">
              <w:rPr>
                <w:rFonts w:hint="eastAsia"/>
              </w:rPr>
              <w:t>邮证券</w:t>
            </w:r>
            <w:proofErr w:type="gramEnd"/>
          </w:p>
        </w:tc>
        <w:tc>
          <w:tcPr>
            <w:tcW w:w="4148" w:type="dxa"/>
            <w:noWrap/>
            <w:vAlign w:val="center"/>
          </w:tcPr>
          <w:p w14:paraId="7AF72586" w14:textId="77777777" w:rsidR="00F04633" w:rsidRPr="00DA1E3B" w:rsidRDefault="00F04633" w:rsidP="003471FC">
            <w:pPr>
              <w:ind w:firstLineChars="0" w:firstLine="0"/>
              <w:jc w:val="center"/>
            </w:pPr>
            <w:r w:rsidRPr="00DA1E3B">
              <w:rPr>
                <w:rFonts w:hint="eastAsia"/>
              </w:rPr>
              <w:t>华创医药</w:t>
            </w:r>
          </w:p>
        </w:tc>
      </w:tr>
      <w:tr w:rsidR="00F04633" w:rsidRPr="004C39F8" w14:paraId="39C53128" w14:textId="77777777" w:rsidTr="003471FC">
        <w:trPr>
          <w:trHeight w:val="567"/>
          <w:jc w:val="center"/>
        </w:trPr>
        <w:tc>
          <w:tcPr>
            <w:tcW w:w="4148" w:type="dxa"/>
            <w:noWrap/>
            <w:vAlign w:val="center"/>
          </w:tcPr>
          <w:p w14:paraId="78E4AABF" w14:textId="77777777" w:rsidR="00F04633" w:rsidRPr="00DA1E3B" w:rsidRDefault="00F04633" w:rsidP="003471FC">
            <w:pPr>
              <w:ind w:firstLineChars="0" w:firstLine="0"/>
              <w:jc w:val="center"/>
            </w:pPr>
            <w:r w:rsidRPr="00DA1E3B">
              <w:rPr>
                <w:rFonts w:hint="eastAsia"/>
              </w:rPr>
              <w:t>阿里健康科技</w:t>
            </w:r>
          </w:p>
        </w:tc>
        <w:tc>
          <w:tcPr>
            <w:tcW w:w="4148" w:type="dxa"/>
            <w:noWrap/>
            <w:vAlign w:val="center"/>
          </w:tcPr>
          <w:p w14:paraId="777760B0" w14:textId="77777777" w:rsidR="00F04633" w:rsidRPr="00DA1E3B" w:rsidRDefault="00F04633" w:rsidP="003471FC">
            <w:pPr>
              <w:ind w:firstLineChars="0" w:firstLine="0"/>
              <w:jc w:val="center"/>
            </w:pPr>
            <w:proofErr w:type="gramStart"/>
            <w:r w:rsidRPr="00DA1E3B">
              <w:rPr>
                <w:rFonts w:hint="eastAsia"/>
              </w:rPr>
              <w:t>尚诚资产</w:t>
            </w:r>
            <w:proofErr w:type="gramEnd"/>
          </w:p>
        </w:tc>
      </w:tr>
      <w:tr w:rsidR="00F04633" w:rsidRPr="004C39F8" w14:paraId="79775DA3" w14:textId="77777777" w:rsidTr="003471FC">
        <w:trPr>
          <w:trHeight w:val="567"/>
          <w:jc w:val="center"/>
        </w:trPr>
        <w:tc>
          <w:tcPr>
            <w:tcW w:w="4148" w:type="dxa"/>
            <w:noWrap/>
            <w:vAlign w:val="center"/>
          </w:tcPr>
          <w:p w14:paraId="5CFB90B0" w14:textId="77777777" w:rsidR="00F04633" w:rsidRPr="00DA1E3B" w:rsidRDefault="00F04633" w:rsidP="003471FC">
            <w:pPr>
              <w:ind w:firstLineChars="0" w:firstLine="0"/>
              <w:jc w:val="center"/>
            </w:pPr>
            <w:r w:rsidRPr="00DA1E3B">
              <w:rPr>
                <w:rFonts w:hint="eastAsia"/>
              </w:rPr>
              <w:t>国</w:t>
            </w:r>
            <w:proofErr w:type="gramStart"/>
            <w:r w:rsidRPr="00DA1E3B">
              <w:rPr>
                <w:rFonts w:hint="eastAsia"/>
              </w:rPr>
              <w:t>海证券</w:t>
            </w:r>
            <w:proofErr w:type="gramEnd"/>
          </w:p>
        </w:tc>
        <w:tc>
          <w:tcPr>
            <w:tcW w:w="4148" w:type="dxa"/>
            <w:noWrap/>
            <w:vAlign w:val="center"/>
          </w:tcPr>
          <w:p w14:paraId="39EAA2E1" w14:textId="77777777" w:rsidR="00F04633" w:rsidRPr="00DA1E3B" w:rsidRDefault="00F04633" w:rsidP="003471FC">
            <w:pPr>
              <w:ind w:firstLineChars="0" w:firstLine="0"/>
              <w:jc w:val="center"/>
            </w:pPr>
            <w:r w:rsidRPr="00DA1E3B">
              <w:rPr>
                <w:rFonts w:hint="eastAsia"/>
              </w:rPr>
              <w:t>招银</w:t>
            </w:r>
            <w:proofErr w:type="gramStart"/>
            <w:r w:rsidRPr="00DA1E3B">
              <w:rPr>
                <w:rFonts w:hint="eastAsia"/>
              </w:rPr>
              <w:t>国际资管</w:t>
            </w:r>
            <w:proofErr w:type="gramEnd"/>
          </w:p>
        </w:tc>
      </w:tr>
      <w:tr w:rsidR="00F04633" w:rsidRPr="004C39F8" w14:paraId="3717AFDA" w14:textId="77777777" w:rsidTr="003471FC">
        <w:trPr>
          <w:trHeight w:val="567"/>
          <w:jc w:val="center"/>
        </w:trPr>
        <w:tc>
          <w:tcPr>
            <w:tcW w:w="4148" w:type="dxa"/>
            <w:noWrap/>
            <w:vAlign w:val="center"/>
          </w:tcPr>
          <w:p w14:paraId="7350367D" w14:textId="77777777" w:rsidR="00F04633" w:rsidRPr="00DA1E3B" w:rsidRDefault="00F04633" w:rsidP="003471FC">
            <w:pPr>
              <w:ind w:firstLineChars="0" w:firstLine="0"/>
              <w:jc w:val="center"/>
            </w:pPr>
            <w:r w:rsidRPr="00DA1E3B">
              <w:rPr>
                <w:rFonts w:hint="eastAsia"/>
              </w:rPr>
              <w:t>西部证券</w:t>
            </w:r>
          </w:p>
        </w:tc>
        <w:tc>
          <w:tcPr>
            <w:tcW w:w="4148" w:type="dxa"/>
            <w:noWrap/>
            <w:vAlign w:val="center"/>
          </w:tcPr>
          <w:p w14:paraId="67475869" w14:textId="77777777" w:rsidR="00F04633" w:rsidRPr="00DA1E3B" w:rsidRDefault="00F04633" w:rsidP="003471FC">
            <w:pPr>
              <w:ind w:firstLineChars="0" w:firstLine="0"/>
              <w:jc w:val="center"/>
            </w:pPr>
            <w:r w:rsidRPr="00DA1E3B">
              <w:rPr>
                <w:rFonts w:hint="eastAsia"/>
              </w:rPr>
              <w:t>太平洋证券</w:t>
            </w:r>
          </w:p>
        </w:tc>
      </w:tr>
      <w:tr w:rsidR="00F04633" w:rsidRPr="004C39F8" w14:paraId="7A017D2B" w14:textId="77777777" w:rsidTr="003471FC">
        <w:trPr>
          <w:trHeight w:val="567"/>
          <w:jc w:val="center"/>
        </w:trPr>
        <w:tc>
          <w:tcPr>
            <w:tcW w:w="4148" w:type="dxa"/>
            <w:noWrap/>
            <w:vAlign w:val="center"/>
          </w:tcPr>
          <w:p w14:paraId="22C213C4" w14:textId="77777777" w:rsidR="00F04633" w:rsidRPr="00EE3D4E" w:rsidRDefault="00F04633" w:rsidP="003471FC">
            <w:pPr>
              <w:ind w:firstLineChars="0" w:firstLine="0"/>
              <w:jc w:val="center"/>
            </w:pPr>
            <w:r w:rsidRPr="00EE3D4E">
              <w:rPr>
                <w:rFonts w:hint="eastAsia"/>
              </w:rPr>
              <w:t>中信证券</w:t>
            </w:r>
          </w:p>
        </w:tc>
        <w:tc>
          <w:tcPr>
            <w:tcW w:w="4148" w:type="dxa"/>
            <w:noWrap/>
            <w:vAlign w:val="center"/>
          </w:tcPr>
          <w:p w14:paraId="0A7D0A51" w14:textId="77777777" w:rsidR="00F04633" w:rsidRPr="00EE3D4E" w:rsidRDefault="00F04633" w:rsidP="003471FC">
            <w:pPr>
              <w:ind w:firstLineChars="0" w:firstLine="0"/>
              <w:jc w:val="center"/>
            </w:pPr>
            <w:r w:rsidRPr="00EE3D4E">
              <w:rPr>
                <w:rFonts w:hint="eastAsia"/>
              </w:rPr>
              <w:t>国盛证券</w:t>
            </w:r>
          </w:p>
        </w:tc>
      </w:tr>
      <w:tr w:rsidR="00F04633" w:rsidRPr="004C39F8" w14:paraId="150ECB8B" w14:textId="77777777" w:rsidTr="003471FC">
        <w:trPr>
          <w:trHeight w:val="567"/>
          <w:jc w:val="center"/>
        </w:trPr>
        <w:tc>
          <w:tcPr>
            <w:tcW w:w="4148" w:type="dxa"/>
            <w:noWrap/>
            <w:vAlign w:val="center"/>
          </w:tcPr>
          <w:p w14:paraId="262BE038" w14:textId="77777777" w:rsidR="00F04633" w:rsidRPr="00EE3D4E" w:rsidRDefault="00F04633" w:rsidP="003471FC">
            <w:pPr>
              <w:ind w:firstLineChars="0" w:firstLine="0"/>
              <w:jc w:val="center"/>
            </w:pPr>
            <w:r w:rsidRPr="00EE3D4E">
              <w:rPr>
                <w:rFonts w:hint="eastAsia"/>
              </w:rPr>
              <w:t>瑞银集团</w:t>
            </w:r>
          </w:p>
        </w:tc>
        <w:tc>
          <w:tcPr>
            <w:tcW w:w="4148" w:type="dxa"/>
            <w:noWrap/>
            <w:vAlign w:val="center"/>
          </w:tcPr>
          <w:p w14:paraId="7C459916" w14:textId="77777777" w:rsidR="00F04633" w:rsidRPr="00EE3D4E" w:rsidRDefault="00F04633" w:rsidP="003471FC">
            <w:pPr>
              <w:ind w:firstLineChars="0" w:firstLine="0"/>
              <w:jc w:val="center"/>
            </w:pPr>
            <w:r w:rsidRPr="00EE3D4E">
              <w:rPr>
                <w:rFonts w:hint="eastAsia"/>
              </w:rPr>
              <w:t>平</w:t>
            </w:r>
            <w:proofErr w:type="gramStart"/>
            <w:r w:rsidRPr="00EE3D4E">
              <w:rPr>
                <w:rFonts w:hint="eastAsia"/>
              </w:rPr>
              <w:t>石资产</w:t>
            </w:r>
            <w:proofErr w:type="gramEnd"/>
            <w:r w:rsidRPr="00EE3D4E">
              <w:rPr>
                <w:rFonts w:hint="eastAsia"/>
              </w:rPr>
              <w:t>管理</w:t>
            </w:r>
          </w:p>
        </w:tc>
      </w:tr>
      <w:tr w:rsidR="00F04633" w:rsidRPr="004C39F8" w14:paraId="7702FAE8" w14:textId="77777777" w:rsidTr="003471FC">
        <w:trPr>
          <w:trHeight w:val="567"/>
          <w:jc w:val="center"/>
        </w:trPr>
        <w:tc>
          <w:tcPr>
            <w:tcW w:w="4148" w:type="dxa"/>
            <w:noWrap/>
            <w:vAlign w:val="center"/>
          </w:tcPr>
          <w:p w14:paraId="73A3525C" w14:textId="77777777" w:rsidR="00F04633" w:rsidRPr="00EE3D4E" w:rsidRDefault="00F04633" w:rsidP="003471FC">
            <w:pPr>
              <w:ind w:firstLineChars="0" w:firstLine="0"/>
              <w:jc w:val="center"/>
            </w:pPr>
            <w:r w:rsidRPr="00EE3D4E">
              <w:rPr>
                <w:rFonts w:hint="eastAsia"/>
              </w:rPr>
              <w:t>摩根大通</w:t>
            </w:r>
          </w:p>
        </w:tc>
        <w:tc>
          <w:tcPr>
            <w:tcW w:w="4148" w:type="dxa"/>
            <w:noWrap/>
            <w:vAlign w:val="center"/>
          </w:tcPr>
          <w:p w14:paraId="5B9B7C78" w14:textId="77777777" w:rsidR="00F04633" w:rsidRPr="00EE3D4E" w:rsidRDefault="00F04633" w:rsidP="003471FC">
            <w:pPr>
              <w:ind w:firstLineChars="0" w:firstLine="0"/>
              <w:jc w:val="center"/>
            </w:pPr>
            <w:r w:rsidRPr="00EE3D4E">
              <w:rPr>
                <w:rFonts w:hint="eastAsia"/>
              </w:rPr>
              <w:t>摩根士丹利</w:t>
            </w:r>
          </w:p>
        </w:tc>
      </w:tr>
      <w:tr w:rsidR="00F04633" w:rsidRPr="004C39F8" w14:paraId="4D379F73" w14:textId="77777777" w:rsidTr="003471FC">
        <w:trPr>
          <w:trHeight w:val="567"/>
          <w:jc w:val="center"/>
        </w:trPr>
        <w:tc>
          <w:tcPr>
            <w:tcW w:w="4148" w:type="dxa"/>
            <w:noWrap/>
            <w:vAlign w:val="center"/>
          </w:tcPr>
          <w:p w14:paraId="48608506" w14:textId="77777777" w:rsidR="00F04633" w:rsidRPr="00EE3D4E" w:rsidRDefault="00F04633" w:rsidP="003471FC">
            <w:pPr>
              <w:ind w:firstLineChars="0" w:firstLine="0"/>
              <w:jc w:val="center"/>
            </w:pPr>
            <w:r w:rsidRPr="00EE3D4E">
              <w:t xml:space="preserve">Nomura Asset Management </w:t>
            </w:r>
            <w:proofErr w:type="spellStart"/>
            <w:r w:rsidRPr="00EE3D4E">
              <w:t>mbH</w:t>
            </w:r>
            <w:proofErr w:type="spellEnd"/>
          </w:p>
        </w:tc>
        <w:tc>
          <w:tcPr>
            <w:tcW w:w="4148" w:type="dxa"/>
            <w:noWrap/>
            <w:vAlign w:val="center"/>
          </w:tcPr>
          <w:p w14:paraId="39DC2301" w14:textId="77777777" w:rsidR="00F04633" w:rsidRPr="00EE3D4E" w:rsidRDefault="00F04633" w:rsidP="003471FC">
            <w:pPr>
              <w:ind w:firstLineChars="0" w:firstLine="0"/>
              <w:jc w:val="center"/>
            </w:pPr>
            <w:r w:rsidRPr="00EE3D4E">
              <w:t>WT Asset Management Limited</w:t>
            </w:r>
          </w:p>
        </w:tc>
      </w:tr>
      <w:tr w:rsidR="00F04633" w:rsidRPr="004C39F8" w14:paraId="39C11F57" w14:textId="77777777" w:rsidTr="003471FC">
        <w:trPr>
          <w:trHeight w:val="567"/>
          <w:jc w:val="center"/>
        </w:trPr>
        <w:tc>
          <w:tcPr>
            <w:tcW w:w="4148" w:type="dxa"/>
            <w:noWrap/>
            <w:vAlign w:val="center"/>
          </w:tcPr>
          <w:p w14:paraId="69ECE08E" w14:textId="77777777" w:rsidR="00F04633" w:rsidRPr="00EE3D4E" w:rsidRDefault="00F04633" w:rsidP="003471FC">
            <w:pPr>
              <w:ind w:firstLineChars="0" w:firstLine="0"/>
              <w:jc w:val="center"/>
            </w:pPr>
            <w:r w:rsidRPr="00EE3D4E">
              <w:t>GL CHINA LONG EQUITY OPPORTUNITIES SPV L.P</w:t>
            </w:r>
          </w:p>
        </w:tc>
        <w:tc>
          <w:tcPr>
            <w:tcW w:w="4148" w:type="dxa"/>
            <w:noWrap/>
            <w:vAlign w:val="center"/>
          </w:tcPr>
          <w:p w14:paraId="3F6FA95D" w14:textId="77777777" w:rsidR="00F04633" w:rsidRPr="00EE3D4E" w:rsidRDefault="00F04633" w:rsidP="003471FC">
            <w:pPr>
              <w:ind w:firstLineChars="0" w:firstLine="0"/>
              <w:jc w:val="center"/>
            </w:pPr>
            <w:r w:rsidRPr="00EE3D4E">
              <w:t>Prudence Investment Management (Hong Kong) Limited</w:t>
            </w:r>
          </w:p>
        </w:tc>
      </w:tr>
    </w:tbl>
    <w:p w14:paraId="40DC1C2E" w14:textId="77777777" w:rsidR="00F04633" w:rsidRPr="001D524A" w:rsidRDefault="00F04633" w:rsidP="00F04633">
      <w:pPr>
        <w:spacing w:line="480" w:lineRule="auto"/>
        <w:ind w:firstLineChars="0" w:firstLine="0"/>
        <w:rPr>
          <w:rFonts w:eastAsiaTheme="minorEastAsia"/>
        </w:rPr>
      </w:pPr>
    </w:p>
    <w:p w14:paraId="3A509971" w14:textId="77777777" w:rsidR="00A96AA4" w:rsidRPr="00F04633" w:rsidRDefault="00A96AA4" w:rsidP="0067400C">
      <w:pPr>
        <w:ind w:firstLineChars="0" w:firstLine="0"/>
        <w:rPr>
          <w:rFonts w:eastAsiaTheme="minorEastAsia"/>
        </w:rPr>
      </w:pPr>
      <w:bookmarkStart w:id="0" w:name="_GoBack"/>
      <w:bookmarkEnd w:id="0"/>
    </w:p>
    <w:sectPr w:rsidR="00A96AA4" w:rsidRPr="00F0463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06D0F" w14:textId="77777777" w:rsidR="001A3921" w:rsidRDefault="001A3921" w:rsidP="004E39E7">
      <w:pPr>
        <w:spacing w:line="240" w:lineRule="auto"/>
        <w:ind w:firstLine="480"/>
      </w:pPr>
      <w:r>
        <w:separator/>
      </w:r>
    </w:p>
  </w:endnote>
  <w:endnote w:type="continuationSeparator" w:id="0">
    <w:p w14:paraId="2B9609B5" w14:textId="77777777" w:rsidR="001A3921" w:rsidRDefault="001A3921" w:rsidP="004E39E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Helvetica Neue"/>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F6AC8" w14:textId="77777777" w:rsidR="00E92136" w:rsidRDefault="00E9213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94816" w14:textId="77777777" w:rsidR="00E92136" w:rsidRDefault="00E92136">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55ADD" w14:textId="77777777" w:rsidR="00E92136" w:rsidRDefault="00E9213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5D4AD" w14:textId="77777777" w:rsidR="001A3921" w:rsidRDefault="001A3921" w:rsidP="004E39E7">
      <w:pPr>
        <w:spacing w:line="240" w:lineRule="auto"/>
        <w:ind w:firstLine="480"/>
      </w:pPr>
      <w:r>
        <w:separator/>
      </w:r>
    </w:p>
  </w:footnote>
  <w:footnote w:type="continuationSeparator" w:id="0">
    <w:p w14:paraId="772F1631" w14:textId="77777777" w:rsidR="001A3921" w:rsidRDefault="001A3921" w:rsidP="004E39E7">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4CE7F" w14:textId="77777777" w:rsidR="00E92136" w:rsidRDefault="00E9213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03ED6" w14:textId="77777777" w:rsidR="00E92136" w:rsidRDefault="00E9213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3BC25" w14:textId="77777777" w:rsidR="00E92136" w:rsidRDefault="00E9213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E5439"/>
    <w:multiLevelType w:val="hybridMultilevel"/>
    <w:tmpl w:val="B17EB56A"/>
    <w:lvl w:ilvl="0" w:tplc="BC6E3EC0">
      <w:start w:val="2"/>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5B5F209F"/>
    <w:multiLevelType w:val="hybridMultilevel"/>
    <w:tmpl w:val="B46E856E"/>
    <w:lvl w:ilvl="0" w:tplc="E4BA5E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BB02EBE"/>
    <w:multiLevelType w:val="hybridMultilevel"/>
    <w:tmpl w:val="BC4421C8"/>
    <w:lvl w:ilvl="0" w:tplc="7D524B6C">
      <w:start w:val="1"/>
      <w:numFmt w:val="japaneseCounting"/>
      <w:lvlText w:val="%1、"/>
      <w:lvlJc w:val="left"/>
      <w:pPr>
        <w:ind w:left="920" w:hanging="50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66E59F3"/>
    <w:multiLevelType w:val="hybridMultilevel"/>
    <w:tmpl w:val="A9D2589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31"/>
    <w:rsid w:val="00002BDD"/>
    <w:rsid w:val="00004C49"/>
    <w:rsid w:val="00006BCB"/>
    <w:rsid w:val="00010297"/>
    <w:rsid w:val="00022104"/>
    <w:rsid w:val="0002416E"/>
    <w:rsid w:val="00026C29"/>
    <w:rsid w:val="000318F4"/>
    <w:rsid w:val="000326A4"/>
    <w:rsid w:val="00033105"/>
    <w:rsid w:val="00034D3F"/>
    <w:rsid w:val="0003647B"/>
    <w:rsid w:val="00053AE7"/>
    <w:rsid w:val="00053F9D"/>
    <w:rsid w:val="00056E96"/>
    <w:rsid w:val="00057741"/>
    <w:rsid w:val="00060B4F"/>
    <w:rsid w:val="000666EE"/>
    <w:rsid w:val="0007056C"/>
    <w:rsid w:val="00072EE8"/>
    <w:rsid w:val="0008668A"/>
    <w:rsid w:val="000930E6"/>
    <w:rsid w:val="00093EBA"/>
    <w:rsid w:val="000973B6"/>
    <w:rsid w:val="000A08C5"/>
    <w:rsid w:val="000B4867"/>
    <w:rsid w:val="000B49E1"/>
    <w:rsid w:val="000B5D21"/>
    <w:rsid w:val="000B65E4"/>
    <w:rsid w:val="000C011E"/>
    <w:rsid w:val="000C631C"/>
    <w:rsid w:val="000C70F8"/>
    <w:rsid w:val="000E1FBC"/>
    <w:rsid w:val="000F01CA"/>
    <w:rsid w:val="001070C4"/>
    <w:rsid w:val="001122C8"/>
    <w:rsid w:val="001242BE"/>
    <w:rsid w:val="00137E30"/>
    <w:rsid w:val="00142F22"/>
    <w:rsid w:val="0014496A"/>
    <w:rsid w:val="00145599"/>
    <w:rsid w:val="00150218"/>
    <w:rsid w:val="00152800"/>
    <w:rsid w:val="00153C00"/>
    <w:rsid w:val="001549E3"/>
    <w:rsid w:val="001676B0"/>
    <w:rsid w:val="00170377"/>
    <w:rsid w:val="00174F1D"/>
    <w:rsid w:val="00176EA8"/>
    <w:rsid w:val="0018061B"/>
    <w:rsid w:val="001901F3"/>
    <w:rsid w:val="00194E5C"/>
    <w:rsid w:val="001A08F5"/>
    <w:rsid w:val="001A3921"/>
    <w:rsid w:val="001B057C"/>
    <w:rsid w:val="001B0D25"/>
    <w:rsid w:val="001B0EF8"/>
    <w:rsid w:val="001B7368"/>
    <w:rsid w:val="001C0040"/>
    <w:rsid w:val="001D19AF"/>
    <w:rsid w:val="001D1DD6"/>
    <w:rsid w:val="001D524A"/>
    <w:rsid w:val="001D5A3B"/>
    <w:rsid w:val="001D6EC2"/>
    <w:rsid w:val="001E285C"/>
    <w:rsid w:val="001E2D44"/>
    <w:rsid w:val="001E75A9"/>
    <w:rsid w:val="001F1339"/>
    <w:rsid w:val="001F5A81"/>
    <w:rsid w:val="00211344"/>
    <w:rsid w:val="00212D2F"/>
    <w:rsid w:val="0021744B"/>
    <w:rsid w:val="00226161"/>
    <w:rsid w:val="0022642F"/>
    <w:rsid w:val="00227F8A"/>
    <w:rsid w:val="002337D1"/>
    <w:rsid w:val="00241F4B"/>
    <w:rsid w:val="0024242D"/>
    <w:rsid w:val="00247386"/>
    <w:rsid w:val="0025070F"/>
    <w:rsid w:val="0025465E"/>
    <w:rsid w:val="00261C91"/>
    <w:rsid w:val="00263543"/>
    <w:rsid w:val="002642CB"/>
    <w:rsid w:val="002646A0"/>
    <w:rsid w:val="00271CA8"/>
    <w:rsid w:val="00287920"/>
    <w:rsid w:val="00292906"/>
    <w:rsid w:val="00293D71"/>
    <w:rsid w:val="00294DB8"/>
    <w:rsid w:val="00295841"/>
    <w:rsid w:val="002A742D"/>
    <w:rsid w:val="002A7A3B"/>
    <w:rsid w:val="002B219C"/>
    <w:rsid w:val="002D315C"/>
    <w:rsid w:val="002E0589"/>
    <w:rsid w:val="002F6462"/>
    <w:rsid w:val="00300646"/>
    <w:rsid w:val="00301451"/>
    <w:rsid w:val="0030157C"/>
    <w:rsid w:val="00301B8F"/>
    <w:rsid w:val="00304383"/>
    <w:rsid w:val="003108E1"/>
    <w:rsid w:val="00310A1D"/>
    <w:rsid w:val="003145EA"/>
    <w:rsid w:val="00330C6E"/>
    <w:rsid w:val="00330DCB"/>
    <w:rsid w:val="003328DF"/>
    <w:rsid w:val="0033712D"/>
    <w:rsid w:val="0034064E"/>
    <w:rsid w:val="0034534E"/>
    <w:rsid w:val="003471FC"/>
    <w:rsid w:val="00347402"/>
    <w:rsid w:val="00355CD5"/>
    <w:rsid w:val="00355F4A"/>
    <w:rsid w:val="003577A8"/>
    <w:rsid w:val="00362563"/>
    <w:rsid w:val="003706C1"/>
    <w:rsid w:val="0037595A"/>
    <w:rsid w:val="00380CC8"/>
    <w:rsid w:val="00383FD5"/>
    <w:rsid w:val="0039218C"/>
    <w:rsid w:val="003A48BA"/>
    <w:rsid w:val="003A551E"/>
    <w:rsid w:val="003B056E"/>
    <w:rsid w:val="003B1655"/>
    <w:rsid w:val="003B22B5"/>
    <w:rsid w:val="003B31E8"/>
    <w:rsid w:val="003C439E"/>
    <w:rsid w:val="003D3DD8"/>
    <w:rsid w:val="003D5AB5"/>
    <w:rsid w:val="003D7080"/>
    <w:rsid w:val="003E14C4"/>
    <w:rsid w:val="003E1B8B"/>
    <w:rsid w:val="003E30EE"/>
    <w:rsid w:val="003E6D2C"/>
    <w:rsid w:val="003F1F2A"/>
    <w:rsid w:val="003F64E4"/>
    <w:rsid w:val="003F65A3"/>
    <w:rsid w:val="004003E5"/>
    <w:rsid w:val="00401047"/>
    <w:rsid w:val="004018F9"/>
    <w:rsid w:val="00405414"/>
    <w:rsid w:val="004059D3"/>
    <w:rsid w:val="004116EE"/>
    <w:rsid w:val="00415A82"/>
    <w:rsid w:val="00422B88"/>
    <w:rsid w:val="0042391A"/>
    <w:rsid w:val="00424FF5"/>
    <w:rsid w:val="004302C5"/>
    <w:rsid w:val="004342C6"/>
    <w:rsid w:val="004345AB"/>
    <w:rsid w:val="004444BE"/>
    <w:rsid w:val="00446AF0"/>
    <w:rsid w:val="00451F06"/>
    <w:rsid w:val="00452EB3"/>
    <w:rsid w:val="0045643A"/>
    <w:rsid w:val="00456819"/>
    <w:rsid w:val="00462A63"/>
    <w:rsid w:val="0046505B"/>
    <w:rsid w:val="004705B0"/>
    <w:rsid w:val="00470DA8"/>
    <w:rsid w:val="00473776"/>
    <w:rsid w:val="00474F39"/>
    <w:rsid w:val="004765F4"/>
    <w:rsid w:val="0048128D"/>
    <w:rsid w:val="004830CC"/>
    <w:rsid w:val="0048666D"/>
    <w:rsid w:val="004914B4"/>
    <w:rsid w:val="0049298C"/>
    <w:rsid w:val="00493B85"/>
    <w:rsid w:val="00497830"/>
    <w:rsid w:val="004978B3"/>
    <w:rsid w:val="004A06B3"/>
    <w:rsid w:val="004A62AB"/>
    <w:rsid w:val="004A6FD3"/>
    <w:rsid w:val="004A77A4"/>
    <w:rsid w:val="004B1166"/>
    <w:rsid w:val="004B351D"/>
    <w:rsid w:val="004B4102"/>
    <w:rsid w:val="004C0A75"/>
    <w:rsid w:val="004C1ACA"/>
    <w:rsid w:val="004C23B3"/>
    <w:rsid w:val="004C39F8"/>
    <w:rsid w:val="004C7D1C"/>
    <w:rsid w:val="004D23B5"/>
    <w:rsid w:val="004D3D62"/>
    <w:rsid w:val="004D4F0B"/>
    <w:rsid w:val="004D7D39"/>
    <w:rsid w:val="004E39E7"/>
    <w:rsid w:val="004E550C"/>
    <w:rsid w:val="004E5C5D"/>
    <w:rsid w:val="004E6094"/>
    <w:rsid w:val="004E710E"/>
    <w:rsid w:val="004F1908"/>
    <w:rsid w:val="004F2B57"/>
    <w:rsid w:val="00514B95"/>
    <w:rsid w:val="00515F05"/>
    <w:rsid w:val="0051650A"/>
    <w:rsid w:val="00517B63"/>
    <w:rsid w:val="005213D5"/>
    <w:rsid w:val="00521C06"/>
    <w:rsid w:val="005367C6"/>
    <w:rsid w:val="00537434"/>
    <w:rsid w:val="00541336"/>
    <w:rsid w:val="00541924"/>
    <w:rsid w:val="0054485A"/>
    <w:rsid w:val="0055468B"/>
    <w:rsid w:val="00555710"/>
    <w:rsid w:val="00557883"/>
    <w:rsid w:val="005633B1"/>
    <w:rsid w:val="00563661"/>
    <w:rsid w:val="00567F2A"/>
    <w:rsid w:val="00570C8C"/>
    <w:rsid w:val="00570D9C"/>
    <w:rsid w:val="00571597"/>
    <w:rsid w:val="00571A09"/>
    <w:rsid w:val="00577848"/>
    <w:rsid w:val="00583CB8"/>
    <w:rsid w:val="005A0DA8"/>
    <w:rsid w:val="005A2697"/>
    <w:rsid w:val="005C284F"/>
    <w:rsid w:val="005C4847"/>
    <w:rsid w:val="005C705A"/>
    <w:rsid w:val="005D0297"/>
    <w:rsid w:val="005D1C5C"/>
    <w:rsid w:val="005D6F94"/>
    <w:rsid w:val="005E0854"/>
    <w:rsid w:val="005E36CA"/>
    <w:rsid w:val="005E3A4B"/>
    <w:rsid w:val="005E530B"/>
    <w:rsid w:val="005F2F6E"/>
    <w:rsid w:val="005F626D"/>
    <w:rsid w:val="0060000B"/>
    <w:rsid w:val="00601427"/>
    <w:rsid w:val="00601714"/>
    <w:rsid w:val="00602DA6"/>
    <w:rsid w:val="006120D5"/>
    <w:rsid w:val="00613149"/>
    <w:rsid w:val="0061343A"/>
    <w:rsid w:val="00623888"/>
    <w:rsid w:val="006256FD"/>
    <w:rsid w:val="006267D3"/>
    <w:rsid w:val="00626F7C"/>
    <w:rsid w:val="00631312"/>
    <w:rsid w:val="00634418"/>
    <w:rsid w:val="006372A9"/>
    <w:rsid w:val="00637CD9"/>
    <w:rsid w:val="00641C1A"/>
    <w:rsid w:val="0064429B"/>
    <w:rsid w:val="00653547"/>
    <w:rsid w:val="00655031"/>
    <w:rsid w:val="00660AC7"/>
    <w:rsid w:val="00660B28"/>
    <w:rsid w:val="006707E9"/>
    <w:rsid w:val="00673E18"/>
    <w:rsid w:val="0067400C"/>
    <w:rsid w:val="00676C22"/>
    <w:rsid w:val="00676D9F"/>
    <w:rsid w:val="00693DA3"/>
    <w:rsid w:val="0069419C"/>
    <w:rsid w:val="00694D21"/>
    <w:rsid w:val="006950E5"/>
    <w:rsid w:val="0069683D"/>
    <w:rsid w:val="006A18A3"/>
    <w:rsid w:val="006A1E94"/>
    <w:rsid w:val="006A7FF2"/>
    <w:rsid w:val="006B1CB8"/>
    <w:rsid w:val="006B1EE7"/>
    <w:rsid w:val="006B308D"/>
    <w:rsid w:val="006B42AC"/>
    <w:rsid w:val="006C4499"/>
    <w:rsid w:val="006D0FC4"/>
    <w:rsid w:val="006D14CF"/>
    <w:rsid w:val="006D2D1F"/>
    <w:rsid w:val="006D32B9"/>
    <w:rsid w:val="006D3E97"/>
    <w:rsid w:val="006E00E2"/>
    <w:rsid w:val="006E0625"/>
    <w:rsid w:val="006E4FE5"/>
    <w:rsid w:val="006F20FA"/>
    <w:rsid w:val="006F70BC"/>
    <w:rsid w:val="007077CD"/>
    <w:rsid w:val="007153D8"/>
    <w:rsid w:val="007162BF"/>
    <w:rsid w:val="00716FC3"/>
    <w:rsid w:val="00725554"/>
    <w:rsid w:val="00735733"/>
    <w:rsid w:val="0074017C"/>
    <w:rsid w:val="007410D3"/>
    <w:rsid w:val="00743BA6"/>
    <w:rsid w:val="00744DF0"/>
    <w:rsid w:val="00750751"/>
    <w:rsid w:val="00757C67"/>
    <w:rsid w:val="00764A37"/>
    <w:rsid w:val="007714AC"/>
    <w:rsid w:val="0077678E"/>
    <w:rsid w:val="00777BC6"/>
    <w:rsid w:val="00777FC8"/>
    <w:rsid w:val="00790DB7"/>
    <w:rsid w:val="00790E3C"/>
    <w:rsid w:val="00790F23"/>
    <w:rsid w:val="00792F6F"/>
    <w:rsid w:val="007939AF"/>
    <w:rsid w:val="007A5267"/>
    <w:rsid w:val="007A5FE5"/>
    <w:rsid w:val="007B4B6B"/>
    <w:rsid w:val="007C2711"/>
    <w:rsid w:val="007C6EFE"/>
    <w:rsid w:val="007D3DAD"/>
    <w:rsid w:val="007E13E1"/>
    <w:rsid w:val="007E34F6"/>
    <w:rsid w:val="007F2726"/>
    <w:rsid w:val="007F30EC"/>
    <w:rsid w:val="007F72D7"/>
    <w:rsid w:val="007F7465"/>
    <w:rsid w:val="00800622"/>
    <w:rsid w:val="00806438"/>
    <w:rsid w:val="008125CD"/>
    <w:rsid w:val="00813DEA"/>
    <w:rsid w:val="00814601"/>
    <w:rsid w:val="00817038"/>
    <w:rsid w:val="008171A5"/>
    <w:rsid w:val="00817982"/>
    <w:rsid w:val="00827E1F"/>
    <w:rsid w:val="008377C5"/>
    <w:rsid w:val="0084683F"/>
    <w:rsid w:val="008476B8"/>
    <w:rsid w:val="008529C7"/>
    <w:rsid w:val="0085680B"/>
    <w:rsid w:val="00856A21"/>
    <w:rsid w:val="008634F3"/>
    <w:rsid w:val="008661B6"/>
    <w:rsid w:val="00867BC6"/>
    <w:rsid w:val="00870ADF"/>
    <w:rsid w:val="00870F86"/>
    <w:rsid w:val="00872C49"/>
    <w:rsid w:val="00875203"/>
    <w:rsid w:val="00876AE7"/>
    <w:rsid w:val="008777C9"/>
    <w:rsid w:val="00881AF4"/>
    <w:rsid w:val="00882A27"/>
    <w:rsid w:val="0088464B"/>
    <w:rsid w:val="008846AB"/>
    <w:rsid w:val="0088671E"/>
    <w:rsid w:val="0089143D"/>
    <w:rsid w:val="00891B77"/>
    <w:rsid w:val="00892179"/>
    <w:rsid w:val="00894B33"/>
    <w:rsid w:val="008A4A5B"/>
    <w:rsid w:val="008A5059"/>
    <w:rsid w:val="008A6D67"/>
    <w:rsid w:val="008B280A"/>
    <w:rsid w:val="008B3002"/>
    <w:rsid w:val="008B3282"/>
    <w:rsid w:val="008C04F7"/>
    <w:rsid w:val="008D0CE2"/>
    <w:rsid w:val="008D6321"/>
    <w:rsid w:val="008D769A"/>
    <w:rsid w:val="008E2DF9"/>
    <w:rsid w:val="008F47F7"/>
    <w:rsid w:val="009070A5"/>
    <w:rsid w:val="0090712A"/>
    <w:rsid w:val="009117A1"/>
    <w:rsid w:val="00914A77"/>
    <w:rsid w:val="00915562"/>
    <w:rsid w:val="00915807"/>
    <w:rsid w:val="00915D9F"/>
    <w:rsid w:val="00922C45"/>
    <w:rsid w:val="00923F99"/>
    <w:rsid w:val="00927302"/>
    <w:rsid w:val="009304E8"/>
    <w:rsid w:val="00931764"/>
    <w:rsid w:val="009343E2"/>
    <w:rsid w:val="009349EE"/>
    <w:rsid w:val="00935BB4"/>
    <w:rsid w:val="0094083F"/>
    <w:rsid w:val="00942131"/>
    <w:rsid w:val="0094382C"/>
    <w:rsid w:val="00956019"/>
    <w:rsid w:val="00960890"/>
    <w:rsid w:val="009611C8"/>
    <w:rsid w:val="00961484"/>
    <w:rsid w:val="009666B7"/>
    <w:rsid w:val="00966E8E"/>
    <w:rsid w:val="00971E46"/>
    <w:rsid w:val="009722F0"/>
    <w:rsid w:val="00980B0F"/>
    <w:rsid w:val="00986456"/>
    <w:rsid w:val="00994FA2"/>
    <w:rsid w:val="009A1C78"/>
    <w:rsid w:val="009A499F"/>
    <w:rsid w:val="009A4D10"/>
    <w:rsid w:val="009B0EAC"/>
    <w:rsid w:val="009C23C9"/>
    <w:rsid w:val="009C326C"/>
    <w:rsid w:val="009D226E"/>
    <w:rsid w:val="009D3A04"/>
    <w:rsid w:val="009D6DA6"/>
    <w:rsid w:val="009D7284"/>
    <w:rsid w:val="009D75D7"/>
    <w:rsid w:val="009E21A4"/>
    <w:rsid w:val="009E2692"/>
    <w:rsid w:val="009E6643"/>
    <w:rsid w:val="009F4D36"/>
    <w:rsid w:val="00A0307B"/>
    <w:rsid w:val="00A03B58"/>
    <w:rsid w:val="00A13D15"/>
    <w:rsid w:val="00A14088"/>
    <w:rsid w:val="00A14474"/>
    <w:rsid w:val="00A20816"/>
    <w:rsid w:val="00A2384F"/>
    <w:rsid w:val="00A25BF9"/>
    <w:rsid w:val="00A26E4A"/>
    <w:rsid w:val="00A40122"/>
    <w:rsid w:val="00A44FB5"/>
    <w:rsid w:val="00A51852"/>
    <w:rsid w:val="00A53D36"/>
    <w:rsid w:val="00A55CE7"/>
    <w:rsid w:val="00A57314"/>
    <w:rsid w:val="00A61BA0"/>
    <w:rsid w:val="00A80E64"/>
    <w:rsid w:val="00A8502A"/>
    <w:rsid w:val="00A91B0B"/>
    <w:rsid w:val="00A96AA4"/>
    <w:rsid w:val="00AB34D2"/>
    <w:rsid w:val="00AB64B2"/>
    <w:rsid w:val="00AC4C6D"/>
    <w:rsid w:val="00AD06EE"/>
    <w:rsid w:val="00AD1AD5"/>
    <w:rsid w:val="00AD27D5"/>
    <w:rsid w:val="00AD51BD"/>
    <w:rsid w:val="00AE2F06"/>
    <w:rsid w:val="00AF1012"/>
    <w:rsid w:val="00AF4AE6"/>
    <w:rsid w:val="00AF55B6"/>
    <w:rsid w:val="00B02D8D"/>
    <w:rsid w:val="00B04059"/>
    <w:rsid w:val="00B05B2F"/>
    <w:rsid w:val="00B273D5"/>
    <w:rsid w:val="00B31EEA"/>
    <w:rsid w:val="00B41A96"/>
    <w:rsid w:val="00B6224E"/>
    <w:rsid w:val="00B623A7"/>
    <w:rsid w:val="00B64F69"/>
    <w:rsid w:val="00B666EA"/>
    <w:rsid w:val="00B66AB7"/>
    <w:rsid w:val="00B66E15"/>
    <w:rsid w:val="00B72A07"/>
    <w:rsid w:val="00B751FF"/>
    <w:rsid w:val="00B83251"/>
    <w:rsid w:val="00B87E0D"/>
    <w:rsid w:val="00B924E8"/>
    <w:rsid w:val="00BA353A"/>
    <w:rsid w:val="00BA7AD6"/>
    <w:rsid w:val="00BA7E57"/>
    <w:rsid w:val="00BB038B"/>
    <w:rsid w:val="00BB30E1"/>
    <w:rsid w:val="00BD0612"/>
    <w:rsid w:val="00BD494B"/>
    <w:rsid w:val="00BE0147"/>
    <w:rsid w:val="00BE5258"/>
    <w:rsid w:val="00BF4FCC"/>
    <w:rsid w:val="00BF52AE"/>
    <w:rsid w:val="00BF6A7A"/>
    <w:rsid w:val="00C01C87"/>
    <w:rsid w:val="00C06053"/>
    <w:rsid w:val="00C10AC9"/>
    <w:rsid w:val="00C23CF0"/>
    <w:rsid w:val="00C27ED3"/>
    <w:rsid w:val="00C42DA4"/>
    <w:rsid w:val="00C5105C"/>
    <w:rsid w:val="00C56A31"/>
    <w:rsid w:val="00C57D41"/>
    <w:rsid w:val="00C636F8"/>
    <w:rsid w:val="00C70150"/>
    <w:rsid w:val="00C703D1"/>
    <w:rsid w:val="00C72F74"/>
    <w:rsid w:val="00C76083"/>
    <w:rsid w:val="00C76BBE"/>
    <w:rsid w:val="00C77411"/>
    <w:rsid w:val="00C8001A"/>
    <w:rsid w:val="00C84890"/>
    <w:rsid w:val="00C876AF"/>
    <w:rsid w:val="00C92B04"/>
    <w:rsid w:val="00C95DA8"/>
    <w:rsid w:val="00CA02D5"/>
    <w:rsid w:val="00CA44BB"/>
    <w:rsid w:val="00CA6C13"/>
    <w:rsid w:val="00CB1AE7"/>
    <w:rsid w:val="00CB2E7B"/>
    <w:rsid w:val="00CB3186"/>
    <w:rsid w:val="00CB6A66"/>
    <w:rsid w:val="00CB6CB8"/>
    <w:rsid w:val="00CC100A"/>
    <w:rsid w:val="00CC2369"/>
    <w:rsid w:val="00CC503B"/>
    <w:rsid w:val="00CC7FF6"/>
    <w:rsid w:val="00CF7EB6"/>
    <w:rsid w:val="00D10FF4"/>
    <w:rsid w:val="00D11546"/>
    <w:rsid w:val="00D11622"/>
    <w:rsid w:val="00D20FE9"/>
    <w:rsid w:val="00D315CF"/>
    <w:rsid w:val="00D33333"/>
    <w:rsid w:val="00D46443"/>
    <w:rsid w:val="00D47831"/>
    <w:rsid w:val="00D47B93"/>
    <w:rsid w:val="00D505D6"/>
    <w:rsid w:val="00D51464"/>
    <w:rsid w:val="00D537E9"/>
    <w:rsid w:val="00D612E5"/>
    <w:rsid w:val="00D61A6F"/>
    <w:rsid w:val="00D62DBE"/>
    <w:rsid w:val="00D65879"/>
    <w:rsid w:val="00D65C9E"/>
    <w:rsid w:val="00D725C2"/>
    <w:rsid w:val="00D77765"/>
    <w:rsid w:val="00D801BC"/>
    <w:rsid w:val="00D81BA8"/>
    <w:rsid w:val="00D83799"/>
    <w:rsid w:val="00D865AC"/>
    <w:rsid w:val="00D8665A"/>
    <w:rsid w:val="00DA4709"/>
    <w:rsid w:val="00DB0A1D"/>
    <w:rsid w:val="00DB660D"/>
    <w:rsid w:val="00DB75D5"/>
    <w:rsid w:val="00DC0C79"/>
    <w:rsid w:val="00DC1710"/>
    <w:rsid w:val="00DC7E23"/>
    <w:rsid w:val="00DD19BD"/>
    <w:rsid w:val="00DD3281"/>
    <w:rsid w:val="00DD3FC7"/>
    <w:rsid w:val="00DD6DA2"/>
    <w:rsid w:val="00DD7726"/>
    <w:rsid w:val="00DE70F1"/>
    <w:rsid w:val="00E002EE"/>
    <w:rsid w:val="00E03D97"/>
    <w:rsid w:val="00E077E7"/>
    <w:rsid w:val="00E07B47"/>
    <w:rsid w:val="00E161B8"/>
    <w:rsid w:val="00E21F05"/>
    <w:rsid w:val="00E244C4"/>
    <w:rsid w:val="00E2792C"/>
    <w:rsid w:val="00E36703"/>
    <w:rsid w:val="00E40DE4"/>
    <w:rsid w:val="00E44614"/>
    <w:rsid w:val="00E45FA3"/>
    <w:rsid w:val="00E47F5A"/>
    <w:rsid w:val="00E5262F"/>
    <w:rsid w:val="00E53335"/>
    <w:rsid w:val="00E54C42"/>
    <w:rsid w:val="00E55058"/>
    <w:rsid w:val="00E56244"/>
    <w:rsid w:val="00E60E50"/>
    <w:rsid w:val="00E6153E"/>
    <w:rsid w:val="00E61C0C"/>
    <w:rsid w:val="00E70FD0"/>
    <w:rsid w:val="00E72197"/>
    <w:rsid w:val="00E72E71"/>
    <w:rsid w:val="00E80AAF"/>
    <w:rsid w:val="00E92136"/>
    <w:rsid w:val="00E93116"/>
    <w:rsid w:val="00E938A2"/>
    <w:rsid w:val="00E96FDA"/>
    <w:rsid w:val="00E978B1"/>
    <w:rsid w:val="00EB271C"/>
    <w:rsid w:val="00EB46B2"/>
    <w:rsid w:val="00EB4707"/>
    <w:rsid w:val="00EC2BE2"/>
    <w:rsid w:val="00EC7332"/>
    <w:rsid w:val="00ED31F7"/>
    <w:rsid w:val="00ED4140"/>
    <w:rsid w:val="00ED75F7"/>
    <w:rsid w:val="00EE2564"/>
    <w:rsid w:val="00EE2CAA"/>
    <w:rsid w:val="00EE4757"/>
    <w:rsid w:val="00EE60F8"/>
    <w:rsid w:val="00EF3556"/>
    <w:rsid w:val="00F00989"/>
    <w:rsid w:val="00F0233C"/>
    <w:rsid w:val="00F0440D"/>
    <w:rsid w:val="00F04633"/>
    <w:rsid w:val="00F06610"/>
    <w:rsid w:val="00F139AF"/>
    <w:rsid w:val="00F25388"/>
    <w:rsid w:val="00F27E6D"/>
    <w:rsid w:val="00F30967"/>
    <w:rsid w:val="00F36622"/>
    <w:rsid w:val="00F4046D"/>
    <w:rsid w:val="00F4253A"/>
    <w:rsid w:val="00F46604"/>
    <w:rsid w:val="00F63560"/>
    <w:rsid w:val="00F71290"/>
    <w:rsid w:val="00F71EC4"/>
    <w:rsid w:val="00F7204D"/>
    <w:rsid w:val="00F732D8"/>
    <w:rsid w:val="00F74278"/>
    <w:rsid w:val="00F750EA"/>
    <w:rsid w:val="00F771F8"/>
    <w:rsid w:val="00F803CA"/>
    <w:rsid w:val="00F815D3"/>
    <w:rsid w:val="00F92D5B"/>
    <w:rsid w:val="00FA04DE"/>
    <w:rsid w:val="00FA6397"/>
    <w:rsid w:val="00FB37A0"/>
    <w:rsid w:val="00FB4EC5"/>
    <w:rsid w:val="00FB7830"/>
    <w:rsid w:val="00FC54B8"/>
    <w:rsid w:val="00FC62B7"/>
    <w:rsid w:val="00FD2472"/>
    <w:rsid w:val="00FD7060"/>
    <w:rsid w:val="00FD7783"/>
    <w:rsid w:val="00FE5BD1"/>
    <w:rsid w:val="00FF088B"/>
    <w:rsid w:val="00FF26C6"/>
    <w:rsid w:val="00FF4103"/>
    <w:rsid w:val="00FF5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62E8E"/>
  <w15:chartTrackingRefBased/>
  <w15:docId w15:val="{1E230CD0-8603-4B35-92C3-BA51E95E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890"/>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9E7"/>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E39E7"/>
    <w:rPr>
      <w:sz w:val="18"/>
      <w:szCs w:val="18"/>
    </w:rPr>
  </w:style>
  <w:style w:type="paragraph" w:styleId="a5">
    <w:name w:val="footer"/>
    <w:basedOn w:val="a"/>
    <w:link w:val="a6"/>
    <w:uiPriority w:val="99"/>
    <w:unhideWhenUsed/>
    <w:rsid w:val="004E39E7"/>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E39E7"/>
    <w:rPr>
      <w:sz w:val="18"/>
      <w:szCs w:val="18"/>
    </w:rPr>
  </w:style>
  <w:style w:type="paragraph" w:styleId="a7">
    <w:name w:val="List Paragraph"/>
    <w:basedOn w:val="a"/>
    <w:uiPriority w:val="34"/>
    <w:qFormat/>
    <w:rsid w:val="001A08F5"/>
    <w:pPr>
      <w:ind w:firstLine="420"/>
    </w:pPr>
  </w:style>
  <w:style w:type="table" w:styleId="a8">
    <w:name w:val="Table Grid"/>
    <w:basedOn w:val="a1"/>
    <w:uiPriority w:val="39"/>
    <w:rsid w:val="00A9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01047"/>
    <w:pPr>
      <w:spacing w:line="240" w:lineRule="auto"/>
    </w:pPr>
    <w:rPr>
      <w:sz w:val="18"/>
      <w:szCs w:val="18"/>
    </w:rPr>
  </w:style>
  <w:style w:type="character" w:customStyle="1" w:styleId="aa">
    <w:name w:val="批注框文本 字符"/>
    <w:basedOn w:val="a0"/>
    <w:link w:val="a9"/>
    <w:uiPriority w:val="99"/>
    <w:semiHidden/>
    <w:rsid w:val="00401047"/>
    <w:rPr>
      <w:rFonts w:ascii="Times New Roman" w:eastAsia="宋体" w:hAnsi="Times New Roman" w:cs="Times New Roman"/>
      <w:sz w:val="18"/>
      <w:szCs w:val="18"/>
    </w:rPr>
  </w:style>
  <w:style w:type="paragraph" w:styleId="ab">
    <w:name w:val="Revision"/>
    <w:hidden/>
    <w:uiPriority w:val="99"/>
    <w:semiHidden/>
    <w:rsid w:val="009D7284"/>
    <w:rPr>
      <w:rFonts w:ascii="Times New Roman" w:eastAsia="宋体" w:hAnsi="Times New Roman" w:cs="Times New Roman"/>
      <w:sz w:val="24"/>
      <w:szCs w:val="24"/>
    </w:rPr>
  </w:style>
  <w:style w:type="character" w:styleId="ac">
    <w:name w:val="annotation reference"/>
    <w:basedOn w:val="a0"/>
    <w:uiPriority w:val="99"/>
    <w:semiHidden/>
    <w:unhideWhenUsed/>
    <w:rsid w:val="00310A1D"/>
    <w:rPr>
      <w:sz w:val="21"/>
      <w:szCs w:val="21"/>
    </w:rPr>
  </w:style>
  <w:style w:type="paragraph" w:styleId="ad">
    <w:name w:val="annotation text"/>
    <w:basedOn w:val="a"/>
    <w:link w:val="ae"/>
    <w:uiPriority w:val="99"/>
    <w:semiHidden/>
    <w:unhideWhenUsed/>
    <w:rsid w:val="00310A1D"/>
    <w:pPr>
      <w:jc w:val="left"/>
    </w:pPr>
  </w:style>
  <w:style w:type="character" w:customStyle="1" w:styleId="ae">
    <w:name w:val="批注文字 字符"/>
    <w:basedOn w:val="a0"/>
    <w:link w:val="ad"/>
    <w:uiPriority w:val="99"/>
    <w:semiHidden/>
    <w:rsid w:val="00310A1D"/>
    <w:rPr>
      <w:rFonts w:ascii="Times New Roman" w:eastAsia="宋体" w:hAnsi="Times New Roman" w:cs="Times New Roman"/>
      <w:sz w:val="24"/>
      <w:szCs w:val="24"/>
    </w:rPr>
  </w:style>
  <w:style w:type="paragraph" w:styleId="af">
    <w:name w:val="annotation subject"/>
    <w:basedOn w:val="ad"/>
    <w:next w:val="ad"/>
    <w:link w:val="af0"/>
    <w:uiPriority w:val="99"/>
    <w:semiHidden/>
    <w:unhideWhenUsed/>
    <w:rsid w:val="00310A1D"/>
    <w:rPr>
      <w:b/>
      <w:bCs/>
    </w:rPr>
  </w:style>
  <w:style w:type="character" w:customStyle="1" w:styleId="af0">
    <w:name w:val="批注主题 字符"/>
    <w:basedOn w:val="ae"/>
    <w:link w:val="af"/>
    <w:uiPriority w:val="99"/>
    <w:semiHidden/>
    <w:rsid w:val="00310A1D"/>
    <w:rPr>
      <w:rFonts w:ascii="Times New Roman" w:eastAsia="宋体"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46076">
      <w:bodyDiv w:val="1"/>
      <w:marLeft w:val="0"/>
      <w:marRight w:val="0"/>
      <w:marTop w:val="0"/>
      <w:marBottom w:val="0"/>
      <w:divBdr>
        <w:top w:val="none" w:sz="0" w:space="0" w:color="auto"/>
        <w:left w:val="none" w:sz="0" w:space="0" w:color="auto"/>
        <w:bottom w:val="none" w:sz="0" w:space="0" w:color="auto"/>
        <w:right w:val="none" w:sz="0" w:space="0" w:color="auto"/>
      </w:divBdr>
    </w:div>
    <w:div w:id="338964582">
      <w:bodyDiv w:val="1"/>
      <w:marLeft w:val="0"/>
      <w:marRight w:val="0"/>
      <w:marTop w:val="0"/>
      <w:marBottom w:val="0"/>
      <w:divBdr>
        <w:top w:val="none" w:sz="0" w:space="0" w:color="auto"/>
        <w:left w:val="none" w:sz="0" w:space="0" w:color="auto"/>
        <w:bottom w:val="none" w:sz="0" w:space="0" w:color="auto"/>
        <w:right w:val="none" w:sz="0" w:space="0" w:color="auto"/>
      </w:divBdr>
    </w:div>
    <w:div w:id="632558621">
      <w:bodyDiv w:val="1"/>
      <w:marLeft w:val="0"/>
      <w:marRight w:val="0"/>
      <w:marTop w:val="0"/>
      <w:marBottom w:val="0"/>
      <w:divBdr>
        <w:top w:val="none" w:sz="0" w:space="0" w:color="auto"/>
        <w:left w:val="none" w:sz="0" w:space="0" w:color="auto"/>
        <w:bottom w:val="none" w:sz="0" w:space="0" w:color="auto"/>
        <w:right w:val="none" w:sz="0" w:space="0" w:color="auto"/>
      </w:divBdr>
    </w:div>
    <w:div w:id="661666341">
      <w:bodyDiv w:val="1"/>
      <w:marLeft w:val="0"/>
      <w:marRight w:val="0"/>
      <w:marTop w:val="0"/>
      <w:marBottom w:val="0"/>
      <w:divBdr>
        <w:top w:val="none" w:sz="0" w:space="0" w:color="auto"/>
        <w:left w:val="none" w:sz="0" w:space="0" w:color="auto"/>
        <w:bottom w:val="none" w:sz="0" w:space="0" w:color="auto"/>
        <w:right w:val="none" w:sz="0" w:space="0" w:color="auto"/>
      </w:divBdr>
    </w:div>
    <w:div w:id="677315058">
      <w:bodyDiv w:val="1"/>
      <w:marLeft w:val="0"/>
      <w:marRight w:val="0"/>
      <w:marTop w:val="0"/>
      <w:marBottom w:val="0"/>
      <w:divBdr>
        <w:top w:val="none" w:sz="0" w:space="0" w:color="auto"/>
        <w:left w:val="none" w:sz="0" w:space="0" w:color="auto"/>
        <w:bottom w:val="none" w:sz="0" w:space="0" w:color="auto"/>
        <w:right w:val="none" w:sz="0" w:space="0" w:color="auto"/>
      </w:divBdr>
    </w:div>
    <w:div w:id="1178888629">
      <w:bodyDiv w:val="1"/>
      <w:marLeft w:val="0"/>
      <w:marRight w:val="0"/>
      <w:marTop w:val="0"/>
      <w:marBottom w:val="0"/>
      <w:divBdr>
        <w:top w:val="none" w:sz="0" w:space="0" w:color="auto"/>
        <w:left w:val="none" w:sz="0" w:space="0" w:color="auto"/>
        <w:bottom w:val="none" w:sz="0" w:space="0" w:color="auto"/>
        <w:right w:val="none" w:sz="0" w:space="0" w:color="auto"/>
      </w:divBdr>
    </w:div>
    <w:div w:id="1673949445">
      <w:bodyDiv w:val="1"/>
      <w:marLeft w:val="0"/>
      <w:marRight w:val="0"/>
      <w:marTop w:val="0"/>
      <w:marBottom w:val="0"/>
      <w:divBdr>
        <w:top w:val="none" w:sz="0" w:space="0" w:color="auto"/>
        <w:left w:val="none" w:sz="0" w:space="0" w:color="auto"/>
        <w:bottom w:val="none" w:sz="0" w:space="0" w:color="auto"/>
        <w:right w:val="none" w:sz="0" w:space="0" w:color="auto"/>
      </w:divBdr>
    </w:div>
    <w:div w:id="1675179344">
      <w:bodyDiv w:val="1"/>
      <w:marLeft w:val="0"/>
      <w:marRight w:val="0"/>
      <w:marTop w:val="0"/>
      <w:marBottom w:val="0"/>
      <w:divBdr>
        <w:top w:val="none" w:sz="0" w:space="0" w:color="auto"/>
        <w:left w:val="none" w:sz="0" w:space="0" w:color="auto"/>
        <w:bottom w:val="none" w:sz="0" w:space="0" w:color="auto"/>
        <w:right w:val="none" w:sz="0" w:space="0" w:color="auto"/>
      </w:divBdr>
    </w:div>
    <w:div w:id="1846826557">
      <w:bodyDiv w:val="1"/>
      <w:marLeft w:val="0"/>
      <w:marRight w:val="0"/>
      <w:marTop w:val="0"/>
      <w:marBottom w:val="0"/>
      <w:divBdr>
        <w:top w:val="none" w:sz="0" w:space="0" w:color="auto"/>
        <w:left w:val="none" w:sz="0" w:space="0" w:color="auto"/>
        <w:bottom w:val="none" w:sz="0" w:space="0" w:color="auto"/>
        <w:right w:val="none" w:sz="0" w:space="0" w:color="auto"/>
      </w:divBdr>
    </w:div>
    <w:div w:id="1866822180">
      <w:bodyDiv w:val="1"/>
      <w:marLeft w:val="0"/>
      <w:marRight w:val="0"/>
      <w:marTop w:val="0"/>
      <w:marBottom w:val="0"/>
      <w:divBdr>
        <w:top w:val="none" w:sz="0" w:space="0" w:color="auto"/>
        <w:left w:val="none" w:sz="0" w:space="0" w:color="auto"/>
        <w:bottom w:val="none" w:sz="0" w:space="0" w:color="auto"/>
        <w:right w:val="none" w:sz="0" w:space="0" w:color="auto"/>
      </w:divBdr>
      <w:divsChild>
        <w:div w:id="243300580">
          <w:marLeft w:val="0"/>
          <w:marRight w:val="0"/>
          <w:marTop w:val="0"/>
          <w:marBottom w:val="0"/>
          <w:divBdr>
            <w:top w:val="none" w:sz="0" w:space="0" w:color="auto"/>
            <w:left w:val="none" w:sz="0" w:space="0" w:color="auto"/>
            <w:bottom w:val="none" w:sz="0" w:space="0" w:color="auto"/>
            <w:right w:val="none" w:sz="0" w:space="0" w:color="auto"/>
          </w:divBdr>
          <w:divsChild>
            <w:div w:id="21227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34117">
      <w:bodyDiv w:val="1"/>
      <w:marLeft w:val="0"/>
      <w:marRight w:val="0"/>
      <w:marTop w:val="0"/>
      <w:marBottom w:val="0"/>
      <w:divBdr>
        <w:top w:val="none" w:sz="0" w:space="0" w:color="auto"/>
        <w:left w:val="none" w:sz="0" w:space="0" w:color="auto"/>
        <w:bottom w:val="none" w:sz="0" w:space="0" w:color="auto"/>
        <w:right w:val="none" w:sz="0" w:space="0" w:color="auto"/>
      </w:divBdr>
    </w:div>
    <w:div w:id="19684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A85FF-7AA3-4824-98DD-1DF2D3A0A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10</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Fyt</dc:creator>
  <cp:keywords/>
  <dc:description/>
  <cp:lastModifiedBy>Liu, Zhiyan</cp:lastModifiedBy>
  <cp:revision>142</cp:revision>
  <dcterms:created xsi:type="dcterms:W3CDTF">2024-07-03T02:10:00Z</dcterms:created>
  <dcterms:modified xsi:type="dcterms:W3CDTF">2025-04-02T03:37:00Z</dcterms:modified>
</cp:coreProperties>
</file>