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FFB53" w14:textId="77777777" w:rsidR="00670355" w:rsidRDefault="00000000">
      <w:pPr>
        <w:spacing w:before="100" w:beforeAutospacing="1"/>
        <w:rPr>
          <w:rFonts w:ascii="Times New Roman" w:eastAsia="宋体"/>
          <w:b/>
          <w:sz w:val="36"/>
          <w:szCs w:val="36"/>
        </w:rPr>
      </w:pPr>
      <w:r>
        <w:rPr>
          <w:rFonts w:ascii="Times New Roman" w:eastAsia="宋体" w:hint="eastAsia"/>
          <w:sz w:val="24"/>
          <w:szCs w:val="24"/>
        </w:rPr>
        <w:t>证券代码：</w:t>
      </w:r>
      <w:r>
        <w:rPr>
          <w:rFonts w:ascii="Times New Roman" w:eastAsia="宋体"/>
          <w:sz w:val="24"/>
          <w:szCs w:val="24"/>
        </w:rPr>
        <w:t xml:space="preserve">688314                                                                      </w:t>
      </w:r>
      <w:r>
        <w:rPr>
          <w:rFonts w:ascii="Times New Roman" w:eastAsia="宋体" w:hint="eastAsia"/>
          <w:sz w:val="24"/>
          <w:szCs w:val="24"/>
        </w:rPr>
        <w:t>证券简称：康拓医疗</w:t>
      </w:r>
    </w:p>
    <w:p w14:paraId="61396DAD" w14:textId="77777777" w:rsidR="00670355" w:rsidRDefault="00000000">
      <w:pPr>
        <w:spacing w:before="100" w:beforeAutospacing="1"/>
        <w:jc w:val="center"/>
        <w:rPr>
          <w:rFonts w:ascii="Times New Roman" w:eastAsia="宋体"/>
          <w:b/>
          <w:sz w:val="36"/>
          <w:szCs w:val="36"/>
        </w:rPr>
      </w:pPr>
      <w:r>
        <w:rPr>
          <w:rFonts w:ascii="Times New Roman" w:eastAsia="宋体" w:hint="eastAsia"/>
          <w:b/>
          <w:sz w:val="36"/>
          <w:szCs w:val="36"/>
        </w:rPr>
        <w:t>西安康拓医疗技术股份有限公司</w:t>
      </w:r>
    </w:p>
    <w:p w14:paraId="73316D78" w14:textId="77777777" w:rsidR="00670355" w:rsidRDefault="00000000">
      <w:pPr>
        <w:jc w:val="center"/>
        <w:rPr>
          <w:rFonts w:ascii="Times New Roman" w:eastAsia="宋体"/>
          <w:b/>
          <w:sz w:val="36"/>
          <w:szCs w:val="36"/>
        </w:rPr>
      </w:pPr>
      <w:r>
        <w:rPr>
          <w:rFonts w:ascii="Times New Roman" w:eastAsia="宋体" w:hint="eastAsia"/>
          <w:b/>
          <w:sz w:val="36"/>
          <w:szCs w:val="36"/>
        </w:rPr>
        <w:t>投资者关系活动记录表</w:t>
      </w:r>
    </w:p>
    <w:p w14:paraId="4A419CD0" w14:textId="60C6E150" w:rsidR="00670355" w:rsidRDefault="00000000">
      <w:pPr>
        <w:spacing w:beforeLines="100" w:before="312" w:afterLines="50" w:after="156" w:line="360" w:lineRule="auto"/>
        <w:jc w:val="right"/>
        <w:rPr>
          <w:rFonts w:ascii="Times New Roman" w:eastAsia="宋体"/>
          <w:sz w:val="24"/>
          <w:szCs w:val="24"/>
        </w:rPr>
      </w:pPr>
      <w:r>
        <w:rPr>
          <w:rFonts w:ascii="Times New Roman" w:eastAsia="宋体" w:hint="eastAsia"/>
          <w:sz w:val="24"/>
          <w:szCs w:val="24"/>
        </w:rPr>
        <w:t>编号：</w:t>
      </w:r>
      <w:r>
        <w:rPr>
          <w:rFonts w:ascii="Times New Roman" w:eastAsia="宋体"/>
          <w:sz w:val="24"/>
          <w:szCs w:val="24"/>
        </w:rPr>
        <w:t>202</w:t>
      </w:r>
      <w:r w:rsidR="00472BF1">
        <w:rPr>
          <w:rFonts w:ascii="Times New Roman" w:eastAsia="宋体" w:hint="eastAsia"/>
          <w:sz w:val="24"/>
          <w:szCs w:val="24"/>
        </w:rPr>
        <w:t>5</w:t>
      </w:r>
      <w:r>
        <w:rPr>
          <w:rFonts w:ascii="Times New Roman" w:eastAsia="宋体"/>
          <w:sz w:val="24"/>
          <w:szCs w:val="24"/>
        </w:rPr>
        <w:t>-</w:t>
      </w:r>
      <w:r w:rsidR="003A2297">
        <w:rPr>
          <w:rFonts w:ascii="Times New Roman" w:eastAsia="宋体" w:hint="eastAsia"/>
          <w:sz w:val="24"/>
          <w:szCs w:val="24"/>
        </w:rPr>
        <w:t>00</w:t>
      </w:r>
      <w:r w:rsidR="00472BF1">
        <w:rPr>
          <w:rFonts w:ascii="Times New Roman" w:eastAsia="宋体" w:hint="eastAsia"/>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5837"/>
      </w:tblGrid>
      <w:tr w:rsidR="00670355" w14:paraId="15952683" w14:textId="77777777">
        <w:trPr>
          <w:trHeight w:val="1557"/>
        </w:trPr>
        <w:tc>
          <w:tcPr>
            <w:tcW w:w="2459" w:type="dxa"/>
            <w:tcBorders>
              <w:top w:val="single" w:sz="4" w:space="0" w:color="auto"/>
              <w:left w:val="single" w:sz="4" w:space="0" w:color="auto"/>
              <w:bottom w:val="single" w:sz="4" w:space="0" w:color="auto"/>
              <w:right w:val="single" w:sz="4" w:space="0" w:color="auto"/>
            </w:tcBorders>
            <w:vAlign w:val="center"/>
          </w:tcPr>
          <w:p w14:paraId="5229BA18"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投资者关系活动类别</w:t>
            </w:r>
          </w:p>
        </w:tc>
        <w:tc>
          <w:tcPr>
            <w:tcW w:w="5837" w:type="dxa"/>
            <w:tcBorders>
              <w:top w:val="single" w:sz="4" w:space="0" w:color="auto"/>
              <w:left w:val="single" w:sz="4" w:space="0" w:color="auto"/>
              <w:bottom w:val="single" w:sz="4" w:space="0" w:color="auto"/>
              <w:right w:val="single" w:sz="4" w:space="0" w:color="auto"/>
            </w:tcBorders>
          </w:tcPr>
          <w:p w14:paraId="25D4FF17" w14:textId="77777777" w:rsidR="00670355" w:rsidRDefault="00000000">
            <w:pPr>
              <w:spacing w:line="360" w:lineRule="auto"/>
              <w:jc w:val="left"/>
              <w:rPr>
                <w:rFonts w:ascii="宋体" w:eastAsia="宋体" w:hAnsi="宋体" w:hint="eastAsia"/>
                <w:sz w:val="24"/>
                <w:szCs w:val="24"/>
              </w:rPr>
            </w:pPr>
            <w:r>
              <w:rPr>
                <w:rFonts w:ascii="宋体" w:eastAsia="宋体" w:hAnsi="宋体" w:hint="eastAsia"/>
                <w:kern w:val="0"/>
                <w:sz w:val="24"/>
                <w:szCs w:val="24"/>
              </w:rPr>
              <w:t>□</w:t>
            </w:r>
            <w:r>
              <w:rPr>
                <w:rFonts w:ascii="宋体" w:eastAsia="宋体" w:hAnsi="宋体" w:hint="eastAsia"/>
                <w:sz w:val="24"/>
                <w:szCs w:val="24"/>
              </w:rPr>
              <w:t xml:space="preserve">特定对象调研       </w:t>
            </w:r>
            <w:r>
              <w:rPr>
                <w:rFonts w:ascii="宋体" w:eastAsia="宋体" w:hAnsi="宋体" w:hint="eastAsia"/>
                <w:kern w:val="0"/>
                <w:sz w:val="24"/>
                <w:szCs w:val="24"/>
              </w:rPr>
              <w:t>□</w:t>
            </w:r>
            <w:r>
              <w:rPr>
                <w:rFonts w:ascii="宋体" w:eastAsia="宋体" w:hAnsi="宋体" w:hint="eastAsia"/>
                <w:sz w:val="24"/>
                <w:szCs w:val="24"/>
              </w:rPr>
              <w:t>分析师会议</w:t>
            </w:r>
          </w:p>
          <w:p w14:paraId="774ADD0F" w14:textId="77777777" w:rsidR="00670355"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 xml:space="preserve">□媒体采访           </w:t>
            </w:r>
            <w:r>
              <w:rPr>
                <w:rFonts w:ascii="宋体" w:eastAsia="宋体" w:hAnsi="宋体"/>
                <w:kern w:val="0"/>
                <w:sz w:val="24"/>
                <w:szCs w:val="24"/>
              </w:rPr>
              <w:fldChar w:fldCharType="begin"/>
            </w:r>
            <w:r>
              <w:rPr>
                <w:rFonts w:ascii="宋体" w:eastAsia="宋体" w:hAnsi="宋体"/>
                <w:kern w:val="0"/>
                <w:sz w:val="24"/>
                <w:szCs w:val="24"/>
              </w:rPr>
              <w:instrText xml:space="preserve"> </w:instrText>
            </w:r>
            <w:r>
              <w:rPr>
                <w:rFonts w:ascii="宋体" w:eastAsia="宋体" w:hAnsi="宋体" w:hint="eastAsia"/>
                <w:kern w:val="0"/>
                <w:sz w:val="24"/>
                <w:szCs w:val="24"/>
              </w:rPr>
              <w:instrText>eq \o\ac(□,√)</w:instrText>
            </w:r>
            <w:r>
              <w:rPr>
                <w:rFonts w:ascii="宋体" w:eastAsia="宋体" w:hAnsi="宋体"/>
                <w:kern w:val="0"/>
                <w:sz w:val="24"/>
                <w:szCs w:val="24"/>
              </w:rPr>
              <w:fldChar w:fldCharType="end"/>
            </w:r>
            <w:r>
              <w:rPr>
                <w:rFonts w:ascii="宋体" w:eastAsia="宋体" w:hAnsi="宋体" w:hint="eastAsia"/>
                <w:kern w:val="0"/>
                <w:sz w:val="24"/>
                <w:szCs w:val="24"/>
              </w:rPr>
              <w:t>业绩说明会</w:t>
            </w:r>
          </w:p>
          <w:p w14:paraId="0E0F8223" w14:textId="77777777" w:rsidR="00670355" w:rsidRDefault="00000000">
            <w:pPr>
              <w:spacing w:line="360" w:lineRule="auto"/>
              <w:jc w:val="left"/>
              <w:rPr>
                <w:rFonts w:ascii="宋体" w:eastAsia="宋体" w:hAnsi="宋体" w:hint="eastAsia"/>
                <w:kern w:val="0"/>
                <w:sz w:val="24"/>
                <w:szCs w:val="24"/>
              </w:rPr>
            </w:pPr>
            <w:r>
              <w:rPr>
                <w:rFonts w:ascii="宋体" w:eastAsia="宋体" w:hAnsi="宋体" w:hint="eastAsia"/>
                <w:kern w:val="0"/>
                <w:sz w:val="24"/>
                <w:szCs w:val="24"/>
              </w:rPr>
              <w:t>□新闻发布会         □路演活动</w:t>
            </w:r>
          </w:p>
          <w:p w14:paraId="04002B98" w14:textId="77777777" w:rsidR="00670355" w:rsidRDefault="00000000">
            <w:pPr>
              <w:spacing w:line="360" w:lineRule="auto"/>
              <w:jc w:val="left"/>
              <w:rPr>
                <w:rFonts w:ascii="Times New Roman" w:eastAsia="宋体"/>
              </w:rPr>
            </w:pPr>
            <w:r>
              <w:rPr>
                <w:rFonts w:ascii="宋体" w:eastAsia="宋体" w:hAnsi="宋体" w:hint="eastAsia"/>
                <w:kern w:val="0"/>
                <w:sz w:val="24"/>
                <w:szCs w:val="24"/>
              </w:rPr>
              <w:t>□现场参观           □其他(请文字说明)</w:t>
            </w:r>
          </w:p>
        </w:tc>
      </w:tr>
      <w:tr w:rsidR="00670355" w14:paraId="77D95EBF" w14:textId="77777777">
        <w:trPr>
          <w:trHeight w:val="794"/>
        </w:trPr>
        <w:tc>
          <w:tcPr>
            <w:tcW w:w="2459" w:type="dxa"/>
            <w:tcBorders>
              <w:top w:val="single" w:sz="4" w:space="0" w:color="auto"/>
              <w:left w:val="single" w:sz="4" w:space="0" w:color="auto"/>
              <w:bottom w:val="single" w:sz="4" w:space="0" w:color="auto"/>
              <w:right w:val="single" w:sz="4" w:space="0" w:color="auto"/>
            </w:tcBorders>
            <w:vAlign w:val="center"/>
          </w:tcPr>
          <w:p w14:paraId="15F31D39" w14:textId="77777777" w:rsidR="00670355" w:rsidRDefault="00000000">
            <w:pPr>
              <w:spacing w:line="360" w:lineRule="auto"/>
              <w:jc w:val="center"/>
              <w:rPr>
                <w:rFonts w:ascii="Times New Roman" w:eastAsia="宋体"/>
                <w:sz w:val="24"/>
                <w:szCs w:val="44"/>
              </w:rPr>
            </w:pPr>
            <w:r>
              <w:rPr>
                <w:rFonts w:ascii="Times New Roman" w:eastAsia="宋体" w:hint="eastAsia"/>
                <w:sz w:val="24"/>
                <w:szCs w:val="30"/>
              </w:rPr>
              <w:t>参与单位</w:t>
            </w:r>
          </w:p>
        </w:tc>
        <w:tc>
          <w:tcPr>
            <w:tcW w:w="5837" w:type="dxa"/>
            <w:tcBorders>
              <w:top w:val="single" w:sz="4" w:space="0" w:color="auto"/>
              <w:left w:val="single" w:sz="4" w:space="0" w:color="auto"/>
              <w:bottom w:val="single" w:sz="4" w:space="0" w:color="auto"/>
              <w:right w:val="single" w:sz="4" w:space="0" w:color="auto"/>
            </w:tcBorders>
            <w:vAlign w:val="center"/>
          </w:tcPr>
          <w:p w14:paraId="2AB4DEF0" w14:textId="6D9463AB" w:rsidR="00670355" w:rsidRDefault="007B1DAC">
            <w:pPr>
              <w:spacing w:line="360" w:lineRule="auto"/>
              <w:rPr>
                <w:rFonts w:ascii="Times New Roman" w:eastAsia="宋体"/>
                <w:color w:val="000000"/>
                <w:sz w:val="24"/>
                <w:szCs w:val="24"/>
              </w:rPr>
            </w:pPr>
            <w:r w:rsidRPr="007B1DAC">
              <w:rPr>
                <w:rFonts w:ascii="Times New Roman" w:eastAsia="宋体" w:hint="eastAsia"/>
                <w:color w:val="000000"/>
                <w:sz w:val="24"/>
                <w:szCs w:val="24"/>
              </w:rPr>
              <w:t>2024</w:t>
            </w:r>
            <w:r w:rsidRPr="007B1DAC">
              <w:rPr>
                <w:rFonts w:ascii="Times New Roman" w:eastAsia="宋体" w:hint="eastAsia"/>
                <w:color w:val="000000"/>
                <w:sz w:val="24"/>
                <w:szCs w:val="24"/>
              </w:rPr>
              <w:t>年</w:t>
            </w:r>
            <w:r w:rsidR="00EB350B">
              <w:rPr>
                <w:rFonts w:ascii="Times New Roman" w:eastAsia="宋体" w:hint="eastAsia"/>
                <w:color w:val="000000"/>
                <w:sz w:val="24"/>
                <w:szCs w:val="24"/>
              </w:rPr>
              <w:t>年</w:t>
            </w:r>
            <w:r w:rsidR="00472BF1">
              <w:rPr>
                <w:rFonts w:ascii="Times New Roman" w:eastAsia="宋体" w:hint="eastAsia"/>
                <w:color w:val="000000"/>
                <w:sz w:val="24"/>
                <w:szCs w:val="24"/>
              </w:rPr>
              <w:t>度</w:t>
            </w:r>
            <w:r w:rsidRPr="007B1DAC">
              <w:rPr>
                <w:rFonts w:ascii="Times New Roman" w:eastAsia="宋体" w:hint="eastAsia"/>
                <w:color w:val="000000"/>
                <w:sz w:val="24"/>
                <w:szCs w:val="24"/>
              </w:rPr>
              <w:t>业绩说明会</w:t>
            </w:r>
          </w:p>
        </w:tc>
      </w:tr>
      <w:tr w:rsidR="00670355" w14:paraId="549F44C8" w14:textId="77777777">
        <w:tc>
          <w:tcPr>
            <w:tcW w:w="2459" w:type="dxa"/>
            <w:tcBorders>
              <w:top w:val="single" w:sz="4" w:space="0" w:color="auto"/>
              <w:left w:val="single" w:sz="4" w:space="0" w:color="auto"/>
              <w:bottom w:val="single" w:sz="4" w:space="0" w:color="auto"/>
              <w:right w:val="single" w:sz="4" w:space="0" w:color="auto"/>
            </w:tcBorders>
            <w:vAlign w:val="center"/>
          </w:tcPr>
          <w:p w14:paraId="6914C31D" w14:textId="77777777" w:rsidR="00670355" w:rsidRDefault="00000000">
            <w:pPr>
              <w:jc w:val="center"/>
              <w:rPr>
                <w:rFonts w:ascii="Times New Roman" w:eastAsia="宋体"/>
                <w:sz w:val="24"/>
                <w:szCs w:val="30"/>
              </w:rPr>
            </w:pPr>
            <w:r>
              <w:rPr>
                <w:rFonts w:ascii="Times New Roman" w:eastAsia="宋体" w:hint="eastAsia"/>
                <w:sz w:val="24"/>
                <w:szCs w:val="30"/>
              </w:rPr>
              <w:t>时间</w:t>
            </w:r>
          </w:p>
        </w:tc>
        <w:tc>
          <w:tcPr>
            <w:tcW w:w="5837" w:type="dxa"/>
            <w:tcBorders>
              <w:top w:val="single" w:sz="4" w:space="0" w:color="auto"/>
              <w:left w:val="single" w:sz="4" w:space="0" w:color="auto"/>
              <w:bottom w:val="single" w:sz="4" w:space="0" w:color="auto"/>
              <w:right w:val="single" w:sz="4" w:space="0" w:color="auto"/>
            </w:tcBorders>
            <w:vAlign w:val="center"/>
          </w:tcPr>
          <w:p w14:paraId="5C8E27F2" w14:textId="32DB59BC" w:rsidR="00670355" w:rsidRDefault="00000000">
            <w:pPr>
              <w:jc w:val="left"/>
              <w:rPr>
                <w:rFonts w:ascii="Times New Roman" w:eastAsia="宋体"/>
                <w:sz w:val="24"/>
                <w:szCs w:val="30"/>
              </w:rPr>
            </w:pPr>
            <w:r>
              <w:rPr>
                <w:rFonts w:ascii="Times New Roman" w:eastAsia="宋体" w:hint="eastAsia"/>
                <w:color w:val="000000"/>
                <w:sz w:val="24"/>
                <w:szCs w:val="24"/>
              </w:rPr>
              <w:t>2</w:t>
            </w:r>
            <w:r>
              <w:rPr>
                <w:rFonts w:ascii="Times New Roman" w:eastAsia="宋体"/>
                <w:color w:val="000000"/>
                <w:sz w:val="24"/>
                <w:szCs w:val="24"/>
              </w:rPr>
              <w:t>02</w:t>
            </w:r>
            <w:r w:rsidR="00472BF1">
              <w:rPr>
                <w:rFonts w:ascii="Times New Roman" w:eastAsia="宋体" w:hint="eastAsia"/>
                <w:color w:val="000000"/>
                <w:sz w:val="24"/>
                <w:szCs w:val="24"/>
              </w:rPr>
              <w:t>5</w:t>
            </w:r>
            <w:r>
              <w:rPr>
                <w:rFonts w:ascii="Times New Roman" w:eastAsia="宋体" w:hint="eastAsia"/>
                <w:color w:val="000000"/>
                <w:sz w:val="24"/>
                <w:szCs w:val="24"/>
              </w:rPr>
              <w:t>年</w:t>
            </w:r>
            <w:r w:rsidR="00472BF1">
              <w:rPr>
                <w:rFonts w:ascii="Times New Roman" w:eastAsia="宋体" w:hint="eastAsia"/>
                <w:color w:val="000000"/>
                <w:sz w:val="24"/>
                <w:szCs w:val="24"/>
              </w:rPr>
              <w:t>4</w:t>
            </w:r>
            <w:r>
              <w:rPr>
                <w:rFonts w:ascii="Times New Roman" w:eastAsia="宋体" w:hint="eastAsia"/>
                <w:color w:val="000000"/>
                <w:sz w:val="24"/>
                <w:szCs w:val="24"/>
              </w:rPr>
              <w:t>月</w:t>
            </w:r>
            <w:r w:rsidR="00472BF1">
              <w:rPr>
                <w:rFonts w:ascii="Times New Roman" w:eastAsia="宋体" w:hint="eastAsia"/>
                <w:color w:val="000000"/>
                <w:sz w:val="24"/>
                <w:szCs w:val="24"/>
              </w:rPr>
              <w:t>10</w:t>
            </w:r>
            <w:r>
              <w:rPr>
                <w:rFonts w:ascii="Times New Roman" w:eastAsia="宋体" w:hint="eastAsia"/>
                <w:color w:val="000000"/>
                <w:sz w:val="24"/>
                <w:szCs w:val="24"/>
              </w:rPr>
              <w:t>日</w:t>
            </w:r>
            <w:r>
              <w:rPr>
                <w:rFonts w:ascii="Times New Roman" w:eastAsia="宋体" w:hint="eastAsia"/>
                <w:color w:val="000000"/>
                <w:sz w:val="24"/>
                <w:szCs w:val="24"/>
              </w:rPr>
              <w:t xml:space="preserve"> </w:t>
            </w:r>
            <w:r w:rsidR="005F2A3E">
              <w:rPr>
                <w:rFonts w:ascii="Times New Roman" w:eastAsia="宋体" w:hint="eastAsia"/>
                <w:color w:val="000000"/>
                <w:sz w:val="24"/>
                <w:szCs w:val="24"/>
              </w:rPr>
              <w:t>1</w:t>
            </w:r>
            <w:r w:rsidR="00472BF1">
              <w:rPr>
                <w:rFonts w:ascii="Times New Roman" w:eastAsia="宋体" w:hint="eastAsia"/>
                <w:color w:val="000000"/>
                <w:sz w:val="24"/>
                <w:szCs w:val="24"/>
              </w:rPr>
              <w:t>6</w:t>
            </w:r>
            <w:r>
              <w:rPr>
                <w:rFonts w:ascii="Times New Roman" w:eastAsia="宋体"/>
                <w:color w:val="000000"/>
                <w:sz w:val="24"/>
                <w:szCs w:val="24"/>
              </w:rPr>
              <w:t>:00-1</w:t>
            </w:r>
            <w:r w:rsidR="00472BF1">
              <w:rPr>
                <w:rFonts w:ascii="Times New Roman" w:eastAsia="宋体" w:hint="eastAsia"/>
                <w:color w:val="000000"/>
                <w:sz w:val="24"/>
                <w:szCs w:val="24"/>
              </w:rPr>
              <w:t>7</w:t>
            </w:r>
            <w:r>
              <w:rPr>
                <w:rFonts w:ascii="Times New Roman" w:eastAsia="宋体"/>
                <w:color w:val="000000"/>
                <w:sz w:val="24"/>
                <w:szCs w:val="24"/>
              </w:rPr>
              <w:t>:00</w:t>
            </w:r>
          </w:p>
        </w:tc>
      </w:tr>
      <w:tr w:rsidR="00670355" w14:paraId="4266D4A0" w14:textId="77777777">
        <w:trPr>
          <w:trHeight w:val="529"/>
        </w:trPr>
        <w:tc>
          <w:tcPr>
            <w:tcW w:w="2459" w:type="dxa"/>
            <w:tcBorders>
              <w:top w:val="single" w:sz="4" w:space="0" w:color="auto"/>
              <w:left w:val="single" w:sz="4" w:space="0" w:color="auto"/>
              <w:bottom w:val="single" w:sz="4" w:space="0" w:color="auto"/>
              <w:right w:val="single" w:sz="4" w:space="0" w:color="auto"/>
            </w:tcBorders>
            <w:vAlign w:val="center"/>
          </w:tcPr>
          <w:p w14:paraId="7D1E8CA3" w14:textId="77777777" w:rsidR="00670355" w:rsidRDefault="00000000">
            <w:pPr>
              <w:jc w:val="center"/>
              <w:rPr>
                <w:rFonts w:ascii="Times New Roman" w:eastAsia="宋体"/>
                <w:sz w:val="24"/>
                <w:szCs w:val="30"/>
              </w:rPr>
            </w:pPr>
            <w:r>
              <w:rPr>
                <w:rFonts w:ascii="Times New Roman" w:eastAsia="宋体" w:hint="eastAsia"/>
                <w:sz w:val="24"/>
                <w:szCs w:val="30"/>
              </w:rPr>
              <w:t>地点</w:t>
            </w:r>
          </w:p>
        </w:tc>
        <w:tc>
          <w:tcPr>
            <w:tcW w:w="5837" w:type="dxa"/>
            <w:tcBorders>
              <w:top w:val="single" w:sz="4" w:space="0" w:color="auto"/>
              <w:left w:val="single" w:sz="4" w:space="0" w:color="auto"/>
              <w:bottom w:val="single" w:sz="4" w:space="0" w:color="auto"/>
              <w:right w:val="single" w:sz="4" w:space="0" w:color="auto"/>
            </w:tcBorders>
            <w:vAlign w:val="center"/>
          </w:tcPr>
          <w:p w14:paraId="18063D35" w14:textId="77777777" w:rsidR="00670355" w:rsidRDefault="00000000">
            <w:pPr>
              <w:jc w:val="left"/>
              <w:rPr>
                <w:rFonts w:ascii="Times New Roman" w:eastAsia="宋体"/>
                <w:color w:val="000000"/>
                <w:sz w:val="24"/>
                <w:szCs w:val="24"/>
              </w:rPr>
            </w:pPr>
            <w:r>
              <w:rPr>
                <w:rFonts w:ascii="Times New Roman" w:eastAsia="宋体" w:hint="eastAsia"/>
                <w:color w:val="000000"/>
                <w:sz w:val="24"/>
                <w:szCs w:val="24"/>
              </w:rPr>
              <w:t>上证路演中心</w:t>
            </w:r>
          </w:p>
        </w:tc>
      </w:tr>
      <w:tr w:rsidR="00670355" w14:paraId="569EBF0A" w14:textId="77777777">
        <w:tc>
          <w:tcPr>
            <w:tcW w:w="2459" w:type="dxa"/>
            <w:tcBorders>
              <w:top w:val="single" w:sz="4" w:space="0" w:color="auto"/>
              <w:left w:val="single" w:sz="4" w:space="0" w:color="auto"/>
              <w:bottom w:val="single" w:sz="4" w:space="0" w:color="auto"/>
              <w:right w:val="single" w:sz="4" w:space="0" w:color="auto"/>
            </w:tcBorders>
            <w:vAlign w:val="center"/>
          </w:tcPr>
          <w:p w14:paraId="7DF7C4B4"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t>公司参会人员姓名</w:t>
            </w:r>
          </w:p>
        </w:tc>
        <w:tc>
          <w:tcPr>
            <w:tcW w:w="5837" w:type="dxa"/>
            <w:tcBorders>
              <w:top w:val="single" w:sz="4" w:space="0" w:color="auto"/>
              <w:left w:val="single" w:sz="4" w:space="0" w:color="auto"/>
              <w:bottom w:val="single" w:sz="4" w:space="0" w:color="auto"/>
              <w:right w:val="single" w:sz="4" w:space="0" w:color="auto"/>
            </w:tcBorders>
            <w:vAlign w:val="center"/>
          </w:tcPr>
          <w:p w14:paraId="254231A4" w14:textId="77777777" w:rsidR="00670355" w:rsidRDefault="00000000">
            <w:pPr>
              <w:jc w:val="left"/>
              <w:rPr>
                <w:rFonts w:ascii="Times New Roman" w:eastAsia="宋体"/>
                <w:sz w:val="24"/>
                <w:szCs w:val="24"/>
              </w:rPr>
            </w:pPr>
            <w:r>
              <w:rPr>
                <w:rFonts w:ascii="Times New Roman" w:eastAsia="宋体" w:hint="eastAsia"/>
                <w:sz w:val="24"/>
                <w:szCs w:val="24"/>
              </w:rPr>
              <w:t>董事长胡立人先生</w:t>
            </w:r>
          </w:p>
          <w:p w14:paraId="77772AFB" w14:textId="77777777" w:rsidR="00670355" w:rsidRDefault="00000000">
            <w:pPr>
              <w:jc w:val="left"/>
              <w:rPr>
                <w:rFonts w:ascii="Times New Roman" w:eastAsia="宋体"/>
                <w:sz w:val="24"/>
                <w:szCs w:val="24"/>
              </w:rPr>
            </w:pPr>
            <w:r>
              <w:rPr>
                <w:rFonts w:ascii="Times New Roman" w:eastAsia="宋体" w:hint="eastAsia"/>
                <w:sz w:val="24"/>
                <w:szCs w:val="24"/>
              </w:rPr>
              <w:t>总经理朱海龙先生</w:t>
            </w:r>
          </w:p>
          <w:p w14:paraId="31B8C72F" w14:textId="77777777" w:rsidR="00670355" w:rsidRDefault="00000000">
            <w:pPr>
              <w:jc w:val="left"/>
              <w:rPr>
                <w:rFonts w:ascii="Times New Roman" w:eastAsia="宋体"/>
                <w:sz w:val="24"/>
                <w:szCs w:val="24"/>
              </w:rPr>
            </w:pPr>
            <w:r>
              <w:rPr>
                <w:rFonts w:ascii="Times New Roman" w:eastAsia="宋体" w:hint="eastAsia"/>
                <w:sz w:val="24"/>
                <w:szCs w:val="24"/>
              </w:rPr>
              <w:t>董事会秘书周欢先生</w:t>
            </w:r>
          </w:p>
          <w:p w14:paraId="18BE3469" w14:textId="77777777" w:rsidR="00670355" w:rsidRDefault="00000000">
            <w:pPr>
              <w:jc w:val="left"/>
              <w:rPr>
                <w:rFonts w:ascii="Times New Roman" w:eastAsia="宋体"/>
                <w:sz w:val="24"/>
                <w:szCs w:val="24"/>
              </w:rPr>
            </w:pPr>
            <w:r>
              <w:rPr>
                <w:rFonts w:ascii="Times New Roman" w:eastAsia="宋体" w:hint="eastAsia"/>
                <w:sz w:val="24"/>
                <w:szCs w:val="24"/>
              </w:rPr>
              <w:t>财务总监沈亮先生</w:t>
            </w:r>
          </w:p>
          <w:p w14:paraId="53ED6DEB" w14:textId="181DF502" w:rsidR="00670355" w:rsidRDefault="00000000">
            <w:pPr>
              <w:jc w:val="left"/>
              <w:rPr>
                <w:rFonts w:ascii="Times New Roman" w:eastAsia="宋体"/>
                <w:sz w:val="24"/>
                <w:szCs w:val="24"/>
              </w:rPr>
            </w:pPr>
            <w:r>
              <w:rPr>
                <w:rFonts w:ascii="Times New Roman" w:eastAsia="宋体" w:hint="eastAsia"/>
                <w:sz w:val="24"/>
                <w:szCs w:val="24"/>
              </w:rPr>
              <w:t>独立董事</w:t>
            </w:r>
            <w:r w:rsidR="007B1DAC">
              <w:rPr>
                <w:rFonts w:ascii="Times New Roman" w:eastAsia="宋体" w:hint="eastAsia"/>
                <w:sz w:val="24"/>
                <w:szCs w:val="24"/>
              </w:rPr>
              <w:t>王增涛</w:t>
            </w:r>
            <w:r>
              <w:rPr>
                <w:rFonts w:ascii="Times New Roman" w:eastAsia="宋体" w:hint="eastAsia"/>
                <w:sz w:val="24"/>
                <w:szCs w:val="24"/>
              </w:rPr>
              <w:t>先生</w:t>
            </w:r>
          </w:p>
        </w:tc>
      </w:tr>
      <w:tr w:rsidR="00670355" w14:paraId="2B10FD1A" w14:textId="77777777">
        <w:trPr>
          <w:trHeight w:val="510"/>
        </w:trPr>
        <w:tc>
          <w:tcPr>
            <w:tcW w:w="2459" w:type="dxa"/>
            <w:tcBorders>
              <w:top w:val="single" w:sz="4" w:space="0" w:color="auto"/>
              <w:left w:val="single" w:sz="4" w:space="0" w:color="auto"/>
              <w:bottom w:val="single" w:sz="4" w:space="0" w:color="auto"/>
              <w:right w:val="single" w:sz="4" w:space="0" w:color="auto"/>
            </w:tcBorders>
            <w:vAlign w:val="center"/>
          </w:tcPr>
          <w:p w14:paraId="2313C757"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t>投资者关系活动主要内容介绍</w:t>
            </w:r>
          </w:p>
        </w:tc>
        <w:tc>
          <w:tcPr>
            <w:tcW w:w="5837" w:type="dxa"/>
            <w:tcBorders>
              <w:top w:val="single" w:sz="4" w:space="0" w:color="auto"/>
              <w:left w:val="single" w:sz="4" w:space="0" w:color="auto"/>
              <w:bottom w:val="single" w:sz="4" w:space="0" w:color="auto"/>
              <w:right w:val="single" w:sz="4" w:space="0" w:color="auto"/>
            </w:tcBorders>
          </w:tcPr>
          <w:p w14:paraId="4C4493E4" w14:textId="0C524FDC" w:rsidR="00472BF1" w:rsidRPr="00472BF1" w:rsidRDefault="00000000" w:rsidP="00472BF1">
            <w:pPr>
              <w:widowControl/>
              <w:shd w:val="clear" w:color="auto" w:fill="FFFFFF"/>
              <w:spacing w:line="360" w:lineRule="auto"/>
              <w:ind w:firstLineChars="200" w:firstLine="482"/>
              <w:rPr>
                <w:rFonts w:ascii="Times New Roman" w:eastAsia="宋体"/>
                <w:b/>
                <w:bCs/>
                <w:sz w:val="24"/>
                <w:szCs w:val="24"/>
              </w:rPr>
            </w:pPr>
            <w:r>
              <w:rPr>
                <w:rFonts w:ascii="Times New Roman" w:eastAsia="宋体" w:hint="eastAsia"/>
                <w:b/>
                <w:bCs/>
                <w:sz w:val="24"/>
                <w:szCs w:val="24"/>
              </w:rPr>
              <w:t>问题一、</w:t>
            </w:r>
            <w:r w:rsidR="00472BF1" w:rsidRPr="00472BF1">
              <w:rPr>
                <w:rFonts w:ascii="Times New Roman" w:eastAsia="宋体" w:hint="eastAsia"/>
                <w:b/>
                <w:bCs/>
                <w:sz w:val="24"/>
                <w:szCs w:val="24"/>
              </w:rPr>
              <w:t>境外销售额增长</w:t>
            </w:r>
            <w:r w:rsidR="00472BF1" w:rsidRPr="00472BF1">
              <w:rPr>
                <w:rFonts w:ascii="Times New Roman" w:eastAsia="宋体" w:hint="eastAsia"/>
                <w:b/>
                <w:bCs/>
                <w:sz w:val="24"/>
                <w:szCs w:val="24"/>
              </w:rPr>
              <w:t>21%</w:t>
            </w:r>
            <w:r w:rsidR="00472BF1" w:rsidRPr="00472BF1">
              <w:rPr>
                <w:rFonts w:ascii="Times New Roman" w:eastAsia="宋体" w:hint="eastAsia"/>
                <w:b/>
                <w:bCs/>
                <w:sz w:val="24"/>
                <w:szCs w:val="24"/>
              </w:rPr>
              <w:t>达到</w:t>
            </w:r>
            <w:r w:rsidR="00472BF1" w:rsidRPr="00472BF1">
              <w:rPr>
                <w:rFonts w:ascii="Times New Roman" w:eastAsia="宋体" w:hint="eastAsia"/>
                <w:b/>
                <w:bCs/>
                <w:sz w:val="24"/>
                <w:szCs w:val="24"/>
              </w:rPr>
              <w:t>2391</w:t>
            </w:r>
            <w:r w:rsidR="00472BF1" w:rsidRPr="00472BF1">
              <w:rPr>
                <w:rFonts w:ascii="Times New Roman" w:eastAsia="宋体" w:hint="eastAsia"/>
                <w:b/>
                <w:bCs/>
                <w:sz w:val="24"/>
                <w:szCs w:val="24"/>
              </w:rPr>
              <w:t>万，增加额</w:t>
            </w:r>
            <w:r w:rsidR="00472BF1" w:rsidRPr="00472BF1">
              <w:rPr>
                <w:rFonts w:ascii="Times New Roman" w:eastAsia="宋体" w:hint="eastAsia"/>
                <w:b/>
                <w:bCs/>
                <w:sz w:val="24"/>
                <w:szCs w:val="24"/>
              </w:rPr>
              <w:t>420</w:t>
            </w:r>
            <w:r w:rsidR="00472BF1" w:rsidRPr="00472BF1">
              <w:rPr>
                <w:rFonts w:ascii="Times New Roman" w:eastAsia="宋体" w:hint="eastAsia"/>
                <w:b/>
                <w:bCs/>
                <w:sz w:val="24"/>
                <w:szCs w:val="24"/>
              </w:rPr>
              <w:t>万元左右。除了看到境外</w:t>
            </w:r>
            <w:r w:rsidR="00472BF1" w:rsidRPr="00472BF1">
              <w:rPr>
                <w:rFonts w:ascii="Times New Roman" w:eastAsia="宋体" w:hint="eastAsia"/>
                <w:b/>
                <w:bCs/>
                <w:sz w:val="24"/>
                <w:szCs w:val="24"/>
              </w:rPr>
              <w:t>PEEK</w:t>
            </w:r>
            <w:r w:rsidR="00472BF1" w:rsidRPr="00472BF1">
              <w:rPr>
                <w:rFonts w:ascii="Times New Roman" w:eastAsia="宋体" w:hint="eastAsia"/>
                <w:b/>
                <w:bCs/>
                <w:sz w:val="24"/>
                <w:szCs w:val="24"/>
              </w:rPr>
              <w:t>骨板项目增长</w:t>
            </w:r>
            <w:r w:rsidR="00472BF1" w:rsidRPr="00472BF1">
              <w:rPr>
                <w:rFonts w:ascii="Times New Roman" w:eastAsia="宋体" w:hint="eastAsia"/>
                <w:b/>
                <w:bCs/>
                <w:sz w:val="24"/>
                <w:szCs w:val="24"/>
              </w:rPr>
              <w:t>23</w:t>
            </w:r>
            <w:r w:rsidR="00472BF1" w:rsidRPr="00472BF1">
              <w:rPr>
                <w:rFonts w:ascii="Times New Roman" w:eastAsia="宋体" w:hint="eastAsia"/>
                <w:b/>
                <w:bCs/>
                <w:sz w:val="24"/>
                <w:szCs w:val="24"/>
              </w:rPr>
              <w:t>万元外，还有那些项目带来了增长？</w:t>
            </w:r>
          </w:p>
          <w:p w14:paraId="7DEA76C1" w14:textId="149FD86A" w:rsidR="00472BF1" w:rsidRPr="00472BF1" w:rsidRDefault="00472BF1" w:rsidP="00472BF1">
            <w:pPr>
              <w:widowControl/>
              <w:shd w:val="clear" w:color="auto" w:fill="FFFFFF"/>
              <w:spacing w:line="360" w:lineRule="auto"/>
              <w:ind w:firstLineChars="200" w:firstLine="480"/>
              <w:rPr>
                <w:rFonts w:ascii="Times New Roman" w:eastAsia="宋体"/>
                <w:b/>
                <w:bCs/>
                <w:sz w:val="24"/>
                <w:szCs w:val="24"/>
              </w:rPr>
            </w:pPr>
            <w:r w:rsidRPr="00472BF1">
              <w:rPr>
                <w:rFonts w:ascii="Times New Roman" w:eastAsia="宋体" w:hint="eastAsia"/>
                <w:sz w:val="24"/>
                <w:szCs w:val="24"/>
              </w:rPr>
              <w:t>答</w:t>
            </w:r>
            <w:r>
              <w:rPr>
                <w:rFonts w:ascii="Times New Roman" w:eastAsia="宋体" w:hint="eastAsia"/>
                <w:sz w:val="24"/>
                <w:szCs w:val="24"/>
              </w:rPr>
              <w:t>：</w:t>
            </w:r>
            <w:r w:rsidRPr="00472BF1">
              <w:rPr>
                <w:rFonts w:ascii="Times New Roman" w:eastAsia="宋体" w:hint="eastAsia"/>
                <w:sz w:val="24"/>
                <w:szCs w:val="24"/>
              </w:rPr>
              <w:t>尊敬的投资者，您好。境外销售增长，除</w:t>
            </w:r>
            <w:r w:rsidRPr="00472BF1">
              <w:rPr>
                <w:rFonts w:ascii="Times New Roman" w:eastAsia="宋体" w:hint="eastAsia"/>
                <w:sz w:val="24"/>
                <w:szCs w:val="24"/>
              </w:rPr>
              <w:t>PEEK</w:t>
            </w:r>
            <w:r w:rsidRPr="00472BF1">
              <w:rPr>
                <w:rFonts w:ascii="Times New Roman" w:eastAsia="宋体" w:hint="eastAsia"/>
                <w:sz w:val="24"/>
                <w:szCs w:val="24"/>
              </w:rPr>
              <w:t>骨板产品增长外，</w:t>
            </w:r>
            <w:r w:rsidRPr="00472BF1">
              <w:rPr>
                <w:rFonts w:ascii="Times New Roman" w:eastAsia="宋体" w:hint="eastAsia"/>
                <w:sz w:val="24"/>
                <w:szCs w:val="24"/>
              </w:rPr>
              <w:t>PEEK</w:t>
            </w:r>
            <w:r w:rsidRPr="00472BF1">
              <w:rPr>
                <w:rFonts w:ascii="Times New Roman" w:eastAsia="宋体" w:hint="eastAsia"/>
                <w:sz w:val="24"/>
                <w:szCs w:val="24"/>
              </w:rPr>
              <w:t>固定类产品、钛修补及固定类产品均有增长</w:t>
            </w:r>
            <w:r w:rsidRPr="00472BF1">
              <w:rPr>
                <w:rFonts w:ascii="Times New Roman" w:eastAsia="宋体" w:hint="eastAsia"/>
                <w:b/>
                <w:bCs/>
                <w:sz w:val="24"/>
                <w:szCs w:val="24"/>
              </w:rPr>
              <w:t>。</w:t>
            </w:r>
          </w:p>
          <w:p w14:paraId="6DB64646" w14:textId="77777777" w:rsidR="00472BF1" w:rsidRPr="00472BF1" w:rsidRDefault="00000000" w:rsidP="00472BF1">
            <w:pPr>
              <w:widowControl/>
              <w:shd w:val="clear" w:color="auto" w:fill="FFFFFF"/>
              <w:spacing w:line="360" w:lineRule="auto"/>
              <w:ind w:firstLineChars="200" w:firstLine="482"/>
              <w:rPr>
                <w:rFonts w:ascii="Times New Roman" w:eastAsia="宋体"/>
                <w:b/>
                <w:bCs/>
                <w:sz w:val="24"/>
                <w:szCs w:val="24"/>
              </w:rPr>
            </w:pPr>
            <w:r w:rsidRPr="005F2A3E">
              <w:rPr>
                <w:rFonts w:ascii="Times New Roman" w:eastAsia="宋体" w:hint="eastAsia"/>
                <w:b/>
                <w:bCs/>
                <w:sz w:val="24"/>
                <w:szCs w:val="24"/>
              </w:rPr>
              <w:t>问题二、</w:t>
            </w:r>
            <w:r w:rsidR="00472BF1" w:rsidRPr="00472BF1">
              <w:rPr>
                <w:rFonts w:ascii="Times New Roman" w:eastAsia="宋体" w:hint="eastAsia"/>
                <w:b/>
                <w:bCs/>
                <w:sz w:val="24"/>
                <w:szCs w:val="24"/>
              </w:rPr>
              <w:t>颌面修复修复业务贡献</w:t>
            </w:r>
            <w:r w:rsidR="00472BF1" w:rsidRPr="00472BF1">
              <w:rPr>
                <w:rFonts w:ascii="Times New Roman" w:eastAsia="宋体" w:hint="eastAsia"/>
                <w:b/>
                <w:bCs/>
                <w:sz w:val="24"/>
                <w:szCs w:val="24"/>
              </w:rPr>
              <w:t>1000</w:t>
            </w:r>
            <w:r w:rsidR="00472BF1" w:rsidRPr="00472BF1">
              <w:rPr>
                <w:rFonts w:ascii="Times New Roman" w:eastAsia="宋体" w:hint="eastAsia"/>
                <w:b/>
                <w:bCs/>
                <w:sz w:val="24"/>
                <w:szCs w:val="24"/>
              </w:rPr>
              <w:t>多万元的收入，显露出增长的潜力迹象。请问未来单个患者这一领域为公司带来价值量为多少？</w:t>
            </w:r>
            <w:r w:rsidR="00472BF1" w:rsidRPr="00472BF1">
              <w:rPr>
                <w:rFonts w:ascii="Times New Roman" w:eastAsia="宋体" w:hint="eastAsia"/>
                <w:b/>
                <w:bCs/>
                <w:sz w:val="24"/>
                <w:szCs w:val="24"/>
              </w:rPr>
              <w:t xml:space="preserve"> </w:t>
            </w:r>
            <w:r w:rsidR="00472BF1" w:rsidRPr="00472BF1">
              <w:rPr>
                <w:rFonts w:ascii="Times New Roman" w:eastAsia="宋体" w:hint="eastAsia"/>
                <w:b/>
                <w:bCs/>
                <w:sz w:val="24"/>
                <w:szCs w:val="24"/>
              </w:rPr>
              <w:t>投资者应该如何估计这一领域的市场规模，或提供一个市场调研第三方给出的市场规模？</w:t>
            </w:r>
          </w:p>
          <w:p w14:paraId="04B2E258" w14:textId="3C8C684F" w:rsidR="00472BF1" w:rsidRPr="00472BF1" w:rsidRDefault="00472BF1" w:rsidP="00472BF1">
            <w:pPr>
              <w:widowControl/>
              <w:shd w:val="clear" w:color="auto" w:fill="FFFFFF"/>
              <w:spacing w:line="360" w:lineRule="auto"/>
              <w:ind w:firstLineChars="200" w:firstLine="480"/>
              <w:rPr>
                <w:rFonts w:ascii="Times New Roman" w:eastAsia="宋体"/>
                <w:sz w:val="24"/>
                <w:szCs w:val="24"/>
              </w:rPr>
            </w:pPr>
            <w:r w:rsidRPr="00472BF1">
              <w:rPr>
                <w:rFonts w:ascii="Times New Roman" w:eastAsia="宋体" w:hint="eastAsia"/>
                <w:sz w:val="24"/>
                <w:szCs w:val="24"/>
              </w:rPr>
              <w:lastRenderedPageBreak/>
              <w:t>答</w:t>
            </w:r>
            <w:r>
              <w:rPr>
                <w:rFonts w:ascii="Times New Roman" w:eastAsia="宋体" w:hint="eastAsia"/>
                <w:sz w:val="24"/>
                <w:szCs w:val="24"/>
              </w:rPr>
              <w:t>：</w:t>
            </w:r>
            <w:r w:rsidRPr="00472BF1">
              <w:rPr>
                <w:rFonts w:ascii="Times New Roman" w:eastAsia="宋体" w:hint="eastAsia"/>
                <w:sz w:val="24"/>
                <w:szCs w:val="24"/>
              </w:rPr>
              <w:t>尊敬的投资者，您好。</w:t>
            </w:r>
            <w:r w:rsidRPr="00472BF1">
              <w:rPr>
                <w:rFonts w:ascii="Times New Roman" w:eastAsia="宋体" w:hint="eastAsia"/>
                <w:sz w:val="24"/>
                <w:szCs w:val="24"/>
              </w:rPr>
              <w:t>PEEK</w:t>
            </w:r>
            <w:r w:rsidRPr="00472BF1">
              <w:rPr>
                <w:rFonts w:ascii="Times New Roman" w:eastAsia="宋体" w:hint="eastAsia"/>
                <w:sz w:val="24"/>
                <w:szCs w:val="24"/>
              </w:rPr>
              <w:t>材料在颌面修复领域的应用尚处于初期，目前尚未有该细分领域关于市场规模的专业报告。针对这一新兴市场，公司将持续深入挖掘市场潜力，扩大在该领域的销售规模。</w:t>
            </w:r>
          </w:p>
          <w:p w14:paraId="0C73DF09" w14:textId="77777777" w:rsidR="00472BF1" w:rsidRPr="00472BF1" w:rsidRDefault="00000000" w:rsidP="00472BF1">
            <w:pPr>
              <w:widowControl/>
              <w:shd w:val="clear" w:color="auto" w:fill="FFFFFF"/>
              <w:spacing w:line="360" w:lineRule="auto"/>
              <w:ind w:firstLineChars="200" w:firstLine="482"/>
              <w:rPr>
                <w:rFonts w:ascii="Times New Roman" w:eastAsia="宋体"/>
                <w:b/>
                <w:bCs/>
                <w:color w:val="000000" w:themeColor="text1"/>
                <w:sz w:val="24"/>
                <w:szCs w:val="24"/>
              </w:rPr>
            </w:pPr>
            <w:r w:rsidRPr="00163A6B">
              <w:rPr>
                <w:rFonts w:ascii="Times New Roman" w:eastAsia="宋体" w:hint="eastAsia"/>
                <w:b/>
                <w:bCs/>
                <w:color w:val="000000" w:themeColor="text1"/>
                <w:sz w:val="24"/>
                <w:szCs w:val="24"/>
              </w:rPr>
              <w:t>问题三、</w:t>
            </w:r>
            <w:r w:rsidR="00472BF1" w:rsidRPr="00472BF1">
              <w:rPr>
                <w:rFonts w:ascii="Times New Roman" w:eastAsia="宋体" w:hint="eastAsia"/>
                <w:b/>
                <w:bCs/>
                <w:color w:val="000000" w:themeColor="text1"/>
                <w:sz w:val="24"/>
                <w:szCs w:val="24"/>
              </w:rPr>
              <w:t>年报</w:t>
            </w:r>
            <w:r w:rsidR="00472BF1" w:rsidRPr="00472BF1">
              <w:rPr>
                <w:rFonts w:ascii="Times New Roman" w:eastAsia="宋体" w:hint="eastAsia"/>
                <w:b/>
                <w:bCs/>
                <w:color w:val="000000" w:themeColor="text1"/>
                <w:sz w:val="24"/>
                <w:szCs w:val="24"/>
              </w:rPr>
              <w:t>199</w:t>
            </w:r>
            <w:r w:rsidR="00472BF1" w:rsidRPr="00472BF1">
              <w:rPr>
                <w:rFonts w:ascii="Times New Roman" w:eastAsia="宋体" w:hint="eastAsia"/>
                <w:b/>
                <w:bCs/>
                <w:color w:val="000000" w:themeColor="text1"/>
                <w:sz w:val="24"/>
                <w:szCs w:val="24"/>
              </w:rPr>
              <w:t>页披露：上海数字医疗有</w:t>
            </w:r>
            <w:r w:rsidR="00472BF1" w:rsidRPr="00472BF1">
              <w:rPr>
                <w:rFonts w:ascii="Times New Roman" w:eastAsia="宋体" w:hint="eastAsia"/>
                <w:b/>
                <w:bCs/>
                <w:color w:val="000000" w:themeColor="text1"/>
                <w:sz w:val="24"/>
                <w:szCs w:val="24"/>
              </w:rPr>
              <w:t>6,460,583.43</w:t>
            </w:r>
            <w:r w:rsidR="00472BF1" w:rsidRPr="00472BF1">
              <w:rPr>
                <w:rFonts w:ascii="Times New Roman" w:eastAsia="宋体" w:hint="eastAsia"/>
                <w:b/>
                <w:bCs/>
                <w:color w:val="000000" w:themeColor="text1"/>
                <w:sz w:val="24"/>
                <w:szCs w:val="24"/>
              </w:rPr>
              <w:t>元购买日至期末被购买方的收入，在</w:t>
            </w:r>
            <w:r w:rsidR="00472BF1" w:rsidRPr="00472BF1">
              <w:rPr>
                <w:rFonts w:ascii="Times New Roman" w:eastAsia="宋体" w:hint="eastAsia"/>
                <w:b/>
                <w:bCs/>
                <w:color w:val="000000" w:themeColor="text1"/>
                <w:sz w:val="24"/>
                <w:szCs w:val="24"/>
              </w:rPr>
              <w:t>2024</w:t>
            </w:r>
            <w:r w:rsidR="00472BF1" w:rsidRPr="00472BF1">
              <w:rPr>
                <w:rFonts w:ascii="Times New Roman" w:eastAsia="宋体" w:hint="eastAsia"/>
                <w:b/>
                <w:bCs/>
                <w:color w:val="000000" w:themeColor="text1"/>
                <w:sz w:val="24"/>
                <w:szCs w:val="24"/>
              </w:rPr>
              <w:t>年年报中这</w:t>
            </w:r>
            <w:r w:rsidR="00472BF1" w:rsidRPr="00472BF1">
              <w:rPr>
                <w:rFonts w:ascii="Times New Roman" w:eastAsia="宋体" w:hint="eastAsia"/>
                <w:b/>
                <w:bCs/>
                <w:color w:val="000000" w:themeColor="text1"/>
                <w:sz w:val="24"/>
                <w:szCs w:val="24"/>
              </w:rPr>
              <w:t>646</w:t>
            </w:r>
            <w:r w:rsidR="00472BF1" w:rsidRPr="00472BF1">
              <w:rPr>
                <w:rFonts w:ascii="Times New Roman" w:eastAsia="宋体" w:hint="eastAsia"/>
                <w:b/>
                <w:bCs/>
                <w:color w:val="000000" w:themeColor="text1"/>
                <w:sz w:val="24"/>
                <w:szCs w:val="24"/>
              </w:rPr>
              <w:t>万元销售收入是否统计进颌面修复类产品的销售收入中？</w:t>
            </w:r>
            <w:r w:rsidR="00472BF1" w:rsidRPr="00472BF1">
              <w:rPr>
                <w:rFonts w:ascii="Times New Roman" w:eastAsia="宋体" w:hint="eastAsia"/>
                <w:b/>
                <w:bCs/>
                <w:color w:val="000000" w:themeColor="text1"/>
                <w:sz w:val="24"/>
                <w:szCs w:val="24"/>
              </w:rPr>
              <w:t xml:space="preserve"> </w:t>
            </w:r>
            <w:r w:rsidR="00472BF1" w:rsidRPr="00472BF1">
              <w:rPr>
                <w:rFonts w:ascii="Times New Roman" w:eastAsia="宋体" w:hint="eastAsia"/>
                <w:b/>
                <w:bCs/>
                <w:color w:val="000000" w:themeColor="text1"/>
                <w:sz w:val="24"/>
                <w:szCs w:val="24"/>
              </w:rPr>
              <w:t>如果扣除上海数字医疗的收入，</w:t>
            </w:r>
            <w:r w:rsidR="00472BF1" w:rsidRPr="00472BF1">
              <w:rPr>
                <w:rFonts w:ascii="Times New Roman" w:eastAsia="宋体" w:hint="eastAsia"/>
                <w:b/>
                <w:bCs/>
                <w:color w:val="000000" w:themeColor="text1"/>
                <w:sz w:val="24"/>
                <w:szCs w:val="24"/>
              </w:rPr>
              <w:t>2024</w:t>
            </w:r>
            <w:r w:rsidR="00472BF1" w:rsidRPr="00472BF1">
              <w:rPr>
                <w:rFonts w:ascii="Times New Roman" w:eastAsia="宋体" w:hint="eastAsia"/>
                <w:b/>
                <w:bCs/>
                <w:color w:val="000000" w:themeColor="text1"/>
                <w:sz w:val="24"/>
                <w:szCs w:val="24"/>
              </w:rPr>
              <w:t>年</w:t>
            </w:r>
            <w:r w:rsidR="00472BF1" w:rsidRPr="00472BF1">
              <w:rPr>
                <w:rFonts w:ascii="Times New Roman" w:eastAsia="宋体" w:hint="eastAsia"/>
                <w:b/>
                <w:bCs/>
                <w:color w:val="000000" w:themeColor="text1"/>
                <w:sz w:val="24"/>
                <w:szCs w:val="24"/>
              </w:rPr>
              <w:t>1000</w:t>
            </w:r>
            <w:r w:rsidR="00472BF1" w:rsidRPr="00472BF1">
              <w:rPr>
                <w:rFonts w:ascii="Times New Roman" w:eastAsia="宋体" w:hint="eastAsia"/>
                <w:b/>
                <w:bCs/>
                <w:color w:val="000000" w:themeColor="text1"/>
                <w:sz w:val="24"/>
                <w:szCs w:val="24"/>
              </w:rPr>
              <w:t>余万元的颌面修复类业务收入是否符合公司的拓展期待？</w:t>
            </w:r>
          </w:p>
          <w:p w14:paraId="54402540" w14:textId="2BBD5FEF" w:rsidR="00472BF1" w:rsidRPr="00472BF1" w:rsidRDefault="00472BF1" w:rsidP="00472BF1">
            <w:pPr>
              <w:widowControl/>
              <w:shd w:val="clear" w:color="auto" w:fill="FFFFFF"/>
              <w:spacing w:line="360" w:lineRule="auto"/>
              <w:ind w:firstLineChars="200" w:firstLine="480"/>
              <w:rPr>
                <w:rFonts w:ascii="Times New Roman" w:eastAsia="宋体"/>
                <w:b/>
                <w:bCs/>
                <w:color w:val="000000" w:themeColor="text1"/>
                <w:sz w:val="24"/>
                <w:szCs w:val="24"/>
              </w:rPr>
            </w:pPr>
            <w:r w:rsidRPr="00472BF1">
              <w:rPr>
                <w:rFonts w:ascii="Times New Roman" w:eastAsia="宋体" w:hint="eastAsia"/>
                <w:color w:val="000000" w:themeColor="text1"/>
                <w:sz w:val="24"/>
                <w:szCs w:val="24"/>
              </w:rPr>
              <w:t>答</w:t>
            </w:r>
            <w:r>
              <w:rPr>
                <w:rFonts w:ascii="Times New Roman" w:eastAsia="宋体" w:hint="eastAsia"/>
                <w:color w:val="000000" w:themeColor="text1"/>
                <w:sz w:val="24"/>
                <w:szCs w:val="24"/>
              </w:rPr>
              <w:t>：</w:t>
            </w:r>
            <w:r w:rsidRPr="00472BF1">
              <w:rPr>
                <w:rFonts w:ascii="Times New Roman" w:eastAsia="宋体" w:hint="eastAsia"/>
                <w:color w:val="000000" w:themeColor="text1"/>
                <w:sz w:val="24"/>
                <w:szCs w:val="24"/>
              </w:rPr>
              <w:t>尊敬的投资者，您好。</w:t>
            </w:r>
            <w:r w:rsidRPr="00472BF1">
              <w:rPr>
                <w:rFonts w:ascii="Times New Roman" w:eastAsia="宋体" w:hint="eastAsia"/>
                <w:color w:val="000000" w:themeColor="text1"/>
                <w:sz w:val="24"/>
                <w:szCs w:val="24"/>
              </w:rPr>
              <w:t>2024</w:t>
            </w:r>
            <w:r w:rsidRPr="00472BF1">
              <w:rPr>
                <w:rFonts w:ascii="Times New Roman" w:eastAsia="宋体" w:hint="eastAsia"/>
                <w:color w:val="000000" w:themeColor="text1"/>
                <w:sz w:val="24"/>
                <w:szCs w:val="24"/>
              </w:rPr>
              <w:t>年度公司颌面修复类产品实现营业收入</w:t>
            </w:r>
            <w:r w:rsidRPr="00472BF1">
              <w:rPr>
                <w:rFonts w:ascii="Times New Roman" w:eastAsia="宋体" w:hint="eastAsia"/>
                <w:color w:val="000000" w:themeColor="text1"/>
                <w:sz w:val="24"/>
                <w:szCs w:val="24"/>
              </w:rPr>
              <w:t>1,066.21</w:t>
            </w:r>
            <w:r w:rsidRPr="00472BF1">
              <w:rPr>
                <w:rFonts w:ascii="Times New Roman" w:eastAsia="宋体" w:hint="eastAsia"/>
                <w:color w:val="000000" w:themeColor="text1"/>
                <w:sz w:val="24"/>
                <w:szCs w:val="24"/>
              </w:rPr>
              <w:t>万元，这其中已包含上海数字医疗的颌面修复类产品收入</w:t>
            </w:r>
            <w:r w:rsidRPr="00472BF1">
              <w:rPr>
                <w:rFonts w:ascii="Times New Roman" w:eastAsia="宋体" w:hint="eastAsia"/>
                <w:b/>
                <w:bCs/>
                <w:color w:val="000000" w:themeColor="text1"/>
                <w:sz w:val="24"/>
                <w:szCs w:val="24"/>
              </w:rPr>
              <w:t>。</w:t>
            </w:r>
          </w:p>
          <w:p w14:paraId="30FFD984" w14:textId="6A24B35E" w:rsidR="00472BF1" w:rsidRPr="00472BF1" w:rsidRDefault="00014B22" w:rsidP="00472BF1">
            <w:pPr>
              <w:widowControl/>
              <w:shd w:val="clear" w:color="auto" w:fill="FFFFFF"/>
              <w:spacing w:line="360" w:lineRule="auto"/>
              <w:ind w:firstLineChars="200" w:firstLine="482"/>
              <w:rPr>
                <w:rFonts w:ascii="Times New Roman" w:eastAsia="宋体"/>
                <w:b/>
                <w:bCs/>
                <w:sz w:val="24"/>
                <w:szCs w:val="24"/>
              </w:rPr>
            </w:pPr>
            <w:bookmarkStart w:id="0" w:name="_Hlk181880027"/>
            <w:r w:rsidRPr="005F2A3E">
              <w:rPr>
                <w:rFonts w:ascii="Times New Roman" w:eastAsia="宋体" w:hint="eastAsia"/>
                <w:b/>
                <w:bCs/>
                <w:sz w:val="24"/>
                <w:szCs w:val="24"/>
              </w:rPr>
              <w:t>问题</w:t>
            </w:r>
            <w:r w:rsidRPr="00C259A7">
              <w:rPr>
                <w:rFonts w:ascii="Times New Roman" w:eastAsia="宋体" w:hint="eastAsia"/>
                <w:b/>
                <w:bCs/>
                <w:sz w:val="24"/>
                <w:szCs w:val="24"/>
              </w:rPr>
              <w:t>四、</w:t>
            </w:r>
            <w:bookmarkEnd w:id="0"/>
            <w:r w:rsidR="00472BF1" w:rsidRPr="00472BF1">
              <w:rPr>
                <w:rFonts w:ascii="Times New Roman" w:eastAsia="宋体" w:hint="eastAsia"/>
                <w:b/>
                <w:bCs/>
                <w:sz w:val="24"/>
                <w:szCs w:val="24"/>
              </w:rPr>
              <w:t>公司本期盈利水平如何</w:t>
            </w:r>
          </w:p>
          <w:p w14:paraId="6248712C" w14:textId="3EBFA8D2" w:rsidR="00472BF1" w:rsidRPr="00472BF1" w:rsidRDefault="00472BF1" w:rsidP="00472BF1">
            <w:pPr>
              <w:widowControl/>
              <w:shd w:val="clear" w:color="auto" w:fill="FFFFFF"/>
              <w:spacing w:line="360" w:lineRule="auto"/>
              <w:ind w:firstLineChars="200" w:firstLine="480"/>
              <w:rPr>
                <w:rFonts w:ascii="Times New Roman" w:eastAsia="宋体"/>
                <w:sz w:val="24"/>
                <w:szCs w:val="24"/>
              </w:rPr>
            </w:pPr>
            <w:r w:rsidRPr="00472BF1">
              <w:rPr>
                <w:rFonts w:ascii="Times New Roman" w:eastAsia="宋体" w:hint="eastAsia"/>
                <w:sz w:val="24"/>
                <w:szCs w:val="24"/>
              </w:rPr>
              <w:t>答</w:t>
            </w:r>
            <w:r>
              <w:rPr>
                <w:rFonts w:ascii="Times New Roman" w:eastAsia="宋体" w:hint="eastAsia"/>
                <w:sz w:val="24"/>
                <w:szCs w:val="24"/>
              </w:rPr>
              <w:t>：</w:t>
            </w:r>
            <w:r w:rsidRPr="00472BF1">
              <w:rPr>
                <w:rFonts w:ascii="Times New Roman" w:eastAsia="宋体" w:hint="eastAsia"/>
                <w:sz w:val="24"/>
                <w:szCs w:val="24"/>
              </w:rPr>
              <w:t>尊敬的投资者，您好。报告期公司具体的盈利情况请查看公告。</w:t>
            </w:r>
          </w:p>
          <w:p w14:paraId="7D32AEBC" w14:textId="77777777" w:rsidR="00472BF1" w:rsidRPr="00472BF1" w:rsidRDefault="007A6546" w:rsidP="00472BF1">
            <w:pPr>
              <w:widowControl/>
              <w:shd w:val="clear" w:color="auto" w:fill="FFFFFF"/>
              <w:spacing w:line="360" w:lineRule="auto"/>
              <w:ind w:firstLineChars="200" w:firstLine="482"/>
              <w:rPr>
                <w:rFonts w:ascii="Times New Roman" w:eastAsia="宋体"/>
                <w:b/>
                <w:bCs/>
                <w:sz w:val="24"/>
                <w:szCs w:val="24"/>
              </w:rPr>
            </w:pPr>
            <w:r w:rsidRPr="00C259A7">
              <w:rPr>
                <w:rFonts w:ascii="Times New Roman" w:eastAsia="宋体" w:hint="eastAsia"/>
                <w:b/>
                <w:bCs/>
                <w:sz w:val="24"/>
                <w:szCs w:val="24"/>
              </w:rPr>
              <w:t>问题五、</w:t>
            </w:r>
            <w:r w:rsidR="00472BF1" w:rsidRPr="00472BF1">
              <w:rPr>
                <w:rFonts w:ascii="Times New Roman" w:eastAsia="宋体" w:hint="eastAsia"/>
                <w:b/>
                <w:bCs/>
                <w:sz w:val="24"/>
                <w:szCs w:val="24"/>
              </w:rPr>
              <w:t>PEEK</w:t>
            </w:r>
            <w:r w:rsidR="00472BF1" w:rsidRPr="00472BF1">
              <w:rPr>
                <w:rFonts w:ascii="Times New Roman" w:eastAsia="宋体" w:hint="eastAsia"/>
                <w:b/>
                <w:bCs/>
                <w:sz w:val="24"/>
                <w:szCs w:val="24"/>
              </w:rPr>
              <w:t>颌面部植入</w:t>
            </w:r>
            <w:r w:rsidR="00472BF1" w:rsidRPr="00472BF1">
              <w:rPr>
                <w:rFonts w:ascii="Times New Roman" w:eastAsia="宋体" w:hint="eastAsia"/>
                <w:b/>
                <w:bCs/>
                <w:sz w:val="24"/>
                <w:szCs w:val="24"/>
              </w:rPr>
              <w:t>2024</w:t>
            </w:r>
            <w:r w:rsidR="00472BF1" w:rsidRPr="00472BF1">
              <w:rPr>
                <w:rFonts w:ascii="Times New Roman" w:eastAsia="宋体" w:hint="eastAsia"/>
                <w:b/>
                <w:bCs/>
                <w:sz w:val="24"/>
                <w:szCs w:val="24"/>
              </w:rPr>
              <w:t>年取得</w:t>
            </w:r>
            <w:r w:rsidR="00472BF1" w:rsidRPr="00472BF1">
              <w:rPr>
                <w:rFonts w:ascii="Times New Roman" w:eastAsia="宋体" w:hint="eastAsia"/>
                <w:b/>
                <w:bCs/>
                <w:sz w:val="24"/>
                <w:szCs w:val="24"/>
              </w:rPr>
              <w:t>1000</w:t>
            </w:r>
            <w:r w:rsidR="00472BF1" w:rsidRPr="00472BF1">
              <w:rPr>
                <w:rFonts w:ascii="Times New Roman" w:eastAsia="宋体" w:hint="eastAsia"/>
                <w:b/>
                <w:bCs/>
                <w:sz w:val="24"/>
                <w:szCs w:val="24"/>
              </w:rPr>
              <w:t>万销售额，这是一个值得庆祝的里程碑。请问，颌面修复类未来的市场容量有多大？有哪些竞争对手及公司竞争优势？</w:t>
            </w:r>
          </w:p>
          <w:p w14:paraId="1C664E6C" w14:textId="0F12C991" w:rsidR="00472BF1" w:rsidRPr="00472BF1" w:rsidRDefault="00472BF1" w:rsidP="00472BF1">
            <w:pPr>
              <w:widowControl/>
              <w:shd w:val="clear" w:color="auto" w:fill="FFFFFF"/>
              <w:spacing w:line="360" w:lineRule="auto"/>
              <w:ind w:firstLineChars="200" w:firstLine="480"/>
              <w:rPr>
                <w:rFonts w:ascii="Times New Roman" w:eastAsia="宋体"/>
                <w:sz w:val="24"/>
                <w:szCs w:val="24"/>
              </w:rPr>
            </w:pPr>
            <w:r w:rsidRPr="00472BF1">
              <w:rPr>
                <w:rFonts w:ascii="Times New Roman" w:eastAsia="宋体" w:hint="eastAsia"/>
                <w:sz w:val="24"/>
                <w:szCs w:val="24"/>
              </w:rPr>
              <w:t>答</w:t>
            </w:r>
            <w:r>
              <w:rPr>
                <w:rFonts w:ascii="Times New Roman" w:eastAsia="宋体" w:hint="eastAsia"/>
                <w:sz w:val="24"/>
                <w:szCs w:val="24"/>
              </w:rPr>
              <w:t>：</w:t>
            </w:r>
            <w:r w:rsidRPr="00472BF1">
              <w:rPr>
                <w:rFonts w:ascii="Times New Roman" w:eastAsia="宋体" w:hint="eastAsia"/>
                <w:sz w:val="24"/>
                <w:szCs w:val="24"/>
              </w:rPr>
              <w:t>尊敬的投资者，您好。</w:t>
            </w:r>
            <w:r w:rsidRPr="00472BF1">
              <w:rPr>
                <w:rFonts w:ascii="Times New Roman" w:eastAsia="宋体" w:hint="eastAsia"/>
                <w:sz w:val="24"/>
                <w:szCs w:val="24"/>
              </w:rPr>
              <w:t>PEEK</w:t>
            </w:r>
            <w:r w:rsidRPr="00472BF1">
              <w:rPr>
                <w:rFonts w:ascii="Times New Roman" w:eastAsia="宋体" w:hint="eastAsia"/>
                <w:sz w:val="24"/>
                <w:szCs w:val="24"/>
              </w:rPr>
              <w:t>材料在颌面修复领域的应用尚处于初期，随着市场拓展触达消费群体的增加，市场容量会逐渐释放。公司在</w:t>
            </w:r>
            <w:r w:rsidRPr="00472BF1">
              <w:rPr>
                <w:rFonts w:ascii="Times New Roman" w:eastAsia="宋体" w:hint="eastAsia"/>
                <w:sz w:val="24"/>
                <w:szCs w:val="24"/>
              </w:rPr>
              <w:t>PEEK</w:t>
            </w:r>
            <w:r w:rsidRPr="00472BF1">
              <w:rPr>
                <w:rFonts w:ascii="Times New Roman" w:eastAsia="宋体" w:hint="eastAsia"/>
                <w:sz w:val="24"/>
                <w:szCs w:val="24"/>
              </w:rPr>
              <w:t>材料植入应用、产品质量、数字化设计、品牌效应、渠道建设方面均具有优势。</w:t>
            </w:r>
          </w:p>
          <w:p w14:paraId="1F012020" w14:textId="3DC93157" w:rsidR="00472BF1" w:rsidRPr="00472BF1" w:rsidRDefault="00472BF1" w:rsidP="00472BF1">
            <w:pPr>
              <w:widowControl/>
              <w:shd w:val="clear" w:color="auto" w:fill="FFFFFF"/>
              <w:spacing w:line="360" w:lineRule="auto"/>
              <w:ind w:firstLineChars="200" w:firstLine="482"/>
              <w:rPr>
                <w:rFonts w:ascii="Times New Roman" w:eastAsia="宋体"/>
                <w:b/>
                <w:bCs/>
                <w:sz w:val="24"/>
                <w:szCs w:val="24"/>
              </w:rPr>
            </w:pPr>
            <w:r w:rsidRPr="00472BF1">
              <w:rPr>
                <w:rFonts w:ascii="Times New Roman" w:eastAsia="宋体" w:hint="eastAsia"/>
                <w:b/>
                <w:bCs/>
                <w:sz w:val="24"/>
                <w:szCs w:val="24"/>
              </w:rPr>
              <w:t>问题六、</w:t>
            </w:r>
            <w:r w:rsidRPr="00472BF1">
              <w:rPr>
                <w:rFonts w:ascii="Times New Roman" w:eastAsia="宋体" w:hint="eastAsia"/>
                <w:b/>
                <w:bCs/>
                <w:sz w:val="24"/>
                <w:szCs w:val="24"/>
              </w:rPr>
              <w:t>2024</w:t>
            </w:r>
            <w:r w:rsidRPr="00472BF1">
              <w:rPr>
                <w:rFonts w:ascii="Times New Roman" w:eastAsia="宋体" w:hint="eastAsia"/>
                <w:b/>
                <w:bCs/>
                <w:sz w:val="24"/>
                <w:szCs w:val="24"/>
              </w:rPr>
              <w:t>年美国</w:t>
            </w:r>
            <w:r w:rsidRPr="00472BF1">
              <w:rPr>
                <w:rFonts w:ascii="Times New Roman" w:eastAsia="宋体" w:hint="eastAsia"/>
                <w:b/>
                <w:bCs/>
                <w:sz w:val="24"/>
                <w:szCs w:val="24"/>
              </w:rPr>
              <w:t>PEEK</w:t>
            </w:r>
            <w:r w:rsidRPr="00472BF1">
              <w:rPr>
                <w:rFonts w:ascii="Times New Roman" w:eastAsia="宋体" w:hint="eastAsia"/>
                <w:b/>
                <w:bCs/>
                <w:sz w:val="24"/>
                <w:szCs w:val="24"/>
              </w:rPr>
              <w:t>骨板项目销售</w:t>
            </w:r>
            <w:r w:rsidRPr="00472BF1">
              <w:rPr>
                <w:rFonts w:ascii="Times New Roman" w:eastAsia="宋体" w:hint="eastAsia"/>
                <w:b/>
                <w:bCs/>
                <w:sz w:val="24"/>
                <w:szCs w:val="24"/>
              </w:rPr>
              <w:t>177</w:t>
            </w:r>
            <w:r w:rsidRPr="00472BF1">
              <w:rPr>
                <w:rFonts w:ascii="Times New Roman" w:eastAsia="宋体" w:hint="eastAsia"/>
                <w:b/>
                <w:bCs/>
                <w:sz w:val="24"/>
                <w:szCs w:val="24"/>
              </w:rPr>
              <w:t>万元，相比</w:t>
            </w:r>
            <w:r w:rsidRPr="00472BF1">
              <w:rPr>
                <w:rFonts w:ascii="Times New Roman" w:eastAsia="宋体" w:hint="eastAsia"/>
                <w:b/>
                <w:bCs/>
                <w:sz w:val="24"/>
                <w:szCs w:val="24"/>
              </w:rPr>
              <w:t>2023</w:t>
            </w:r>
            <w:r w:rsidRPr="00472BF1">
              <w:rPr>
                <w:rFonts w:ascii="Times New Roman" w:eastAsia="宋体" w:hint="eastAsia"/>
                <w:b/>
                <w:bCs/>
                <w:sz w:val="24"/>
                <w:szCs w:val="24"/>
              </w:rPr>
              <w:t>年低速增长，连续两年低速增长。</w:t>
            </w:r>
            <w:r w:rsidRPr="00472BF1">
              <w:rPr>
                <w:rFonts w:ascii="Times New Roman" w:eastAsia="宋体" w:hint="eastAsia"/>
                <w:b/>
                <w:bCs/>
                <w:sz w:val="24"/>
                <w:szCs w:val="24"/>
              </w:rPr>
              <w:t>1</w:t>
            </w:r>
            <w:r w:rsidRPr="00472BF1">
              <w:rPr>
                <w:rFonts w:ascii="Times New Roman" w:eastAsia="宋体" w:hint="eastAsia"/>
                <w:b/>
                <w:bCs/>
                <w:sz w:val="24"/>
                <w:szCs w:val="24"/>
              </w:rPr>
              <w:t>，美国客户对新产品的考察期会有多久？</w:t>
            </w:r>
            <w:r w:rsidRPr="00472BF1">
              <w:rPr>
                <w:rFonts w:ascii="Times New Roman" w:eastAsia="宋体" w:hint="eastAsia"/>
                <w:b/>
                <w:bCs/>
                <w:sz w:val="24"/>
                <w:szCs w:val="24"/>
              </w:rPr>
              <w:t>2</w:t>
            </w:r>
            <w:r w:rsidRPr="00472BF1">
              <w:rPr>
                <w:rFonts w:ascii="Times New Roman" w:eastAsia="宋体" w:hint="eastAsia"/>
                <w:b/>
                <w:bCs/>
                <w:sz w:val="24"/>
                <w:szCs w:val="24"/>
              </w:rPr>
              <w:t>，市场拓展何时可以进入加速期？</w:t>
            </w:r>
          </w:p>
          <w:p w14:paraId="1AB380F1" w14:textId="77777777" w:rsidR="006100CC" w:rsidRDefault="00472BF1" w:rsidP="006100CC">
            <w:pPr>
              <w:widowControl/>
              <w:shd w:val="clear" w:color="auto" w:fill="FFFFFF"/>
              <w:spacing w:line="360" w:lineRule="auto"/>
              <w:ind w:firstLineChars="200" w:firstLine="480"/>
              <w:rPr>
                <w:rFonts w:ascii="Times New Roman" w:eastAsia="宋体"/>
                <w:sz w:val="24"/>
                <w:szCs w:val="24"/>
              </w:rPr>
            </w:pPr>
            <w:r w:rsidRPr="00472BF1">
              <w:rPr>
                <w:rFonts w:ascii="Times New Roman" w:eastAsia="宋体" w:hint="eastAsia"/>
                <w:sz w:val="24"/>
                <w:szCs w:val="24"/>
              </w:rPr>
              <w:lastRenderedPageBreak/>
              <w:t>答</w:t>
            </w:r>
            <w:r>
              <w:rPr>
                <w:rFonts w:ascii="Times New Roman" w:eastAsia="宋体" w:hint="eastAsia"/>
                <w:sz w:val="24"/>
                <w:szCs w:val="24"/>
              </w:rPr>
              <w:t>：</w:t>
            </w:r>
            <w:r w:rsidRPr="00472BF1">
              <w:rPr>
                <w:rFonts w:ascii="Times New Roman" w:eastAsia="宋体" w:hint="eastAsia"/>
                <w:sz w:val="24"/>
                <w:szCs w:val="24"/>
              </w:rPr>
              <w:t>尊敬的投资者，您好。以往</w:t>
            </w:r>
            <w:r w:rsidRPr="00472BF1">
              <w:rPr>
                <w:rFonts w:ascii="Times New Roman" w:eastAsia="宋体" w:hint="eastAsia"/>
                <w:sz w:val="24"/>
                <w:szCs w:val="24"/>
              </w:rPr>
              <w:t>PEEK</w:t>
            </w:r>
            <w:r w:rsidRPr="00472BF1">
              <w:rPr>
                <w:rFonts w:ascii="Times New Roman" w:eastAsia="宋体" w:hint="eastAsia"/>
                <w:sz w:val="24"/>
                <w:szCs w:val="24"/>
              </w:rPr>
              <w:t>骨板在美国销售受到物流等时间因素的制约，导致服务响应周期长于国内，影响业务推进速度，目前</w:t>
            </w:r>
            <w:r w:rsidRPr="00472BF1">
              <w:rPr>
                <w:rFonts w:ascii="Times New Roman" w:eastAsia="宋体" w:hint="eastAsia"/>
                <w:sz w:val="24"/>
                <w:szCs w:val="24"/>
              </w:rPr>
              <w:t>PEEK</w:t>
            </w:r>
            <w:r w:rsidRPr="00472BF1">
              <w:rPr>
                <w:rFonts w:ascii="Times New Roman" w:eastAsia="宋体" w:hint="eastAsia"/>
                <w:sz w:val="24"/>
                <w:szCs w:val="24"/>
              </w:rPr>
              <w:t>骨板在美国的本土化生产工作已落地，随着响应速度及服务效率的提升，预计</w:t>
            </w:r>
            <w:r w:rsidRPr="00472BF1">
              <w:rPr>
                <w:rFonts w:ascii="Times New Roman" w:eastAsia="宋体" w:hint="eastAsia"/>
                <w:sz w:val="24"/>
                <w:szCs w:val="24"/>
              </w:rPr>
              <w:t>PEEK</w:t>
            </w:r>
            <w:r w:rsidRPr="00472BF1">
              <w:rPr>
                <w:rFonts w:ascii="Times New Roman" w:eastAsia="宋体" w:hint="eastAsia"/>
                <w:sz w:val="24"/>
                <w:szCs w:val="24"/>
              </w:rPr>
              <w:t>骨板在美国的销量会逐渐增加。</w:t>
            </w:r>
          </w:p>
          <w:p w14:paraId="18E30B34" w14:textId="01C712CB" w:rsidR="006100CC" w:rsidRPr="006100CC" w:rsidRDefault="006100CC" w:rsidP="006100CC">
            <w:pPr>
              <w:widowControl/>
              <w:shd w:val="clear" w:color="auto" w:fill="FFFFFF"/>
              <w:spacing w:line="360" w:lineRule="auto"/>
              <w:ind w:firstLineChars="200" w:firstLine="482"/>
              <w:rPr>
                <w:rFonts w:ascii="Times New Roman" w:eastAsia="宋体"/>
                <w:b/>
                <w:bCs/>
                <w:sz w:val="24"/>
                <w:szCs w:val="24"/>
              </w:rPr>
            </w:pPr>
            <w:r w:rsidRPr="006100CC">
              <w:rPr>
                <w:rFonts w:ascii="Times New Roman" w:eastAsia="宋体" w:hint="eastAsia"/>
                <w:b/>
                <w:bCs/>
                <w:sz w:val="24"/>
                <w:szCs w:val="24"/>
              </w:rPr>
              <w:t>问题七、公司之后的盈利有什么增长点？</w:t>
            </w:r>
          </w:p>
          <w:p w14:paraId="59317AF8" w14:textId="2B8DB64C" w:rsidR="006100CC" w:rsidRPr="006100CC" w:rsidRDefault="006100CC" w:rsidP="006100CC">
            <w:pPr>
              <w:widowControl/>
              <w:shd w:val="clear" w:color="auto" w:fill="FFFFFF"/>
              <w:spacing w:line="360" w:lineRule="auto"/>
              <w:ind w:firstLineChars="200" w:firstLine="480"/>
              <w:rPr>
                <w:rFonts w:ascii="Times New Roman" w:eastAsia="宋体"/>
                <w:sz w:val="24"/>
                <w:szCs w:val="24"/>
              </w:rPr>
            </w:pPr>
            <w:r w:rsidRPr="006100CC">
              <w:rPr>
                <w:rFonts w:ascii="Times New Roman" w:eastAsia="宋体" w:hint="eastAsia"/>
                <w:sz w:val="24"/>
                <w:szCs w:val="24"/>
              </w:rPr>
              <w:t>答</w:t>
            </w:r>
            <w:r>
              <w:rPr>
                <w:rFonts w:ascii="Times New Roman" w:eastAsia="宋体" w:hint="eastAsia"/>
                <w:sz w:val="24"/>
                <w:szCs w:val="24"/>
              </w:rPr>
              <w:t>：</w:t>
            </w:r>
            <w:r w:rsidRPr="006100CC">
              <w:rPr>
                <w:rFonts w:ascii="Times New Roman" w:eastAsia="宋体" w:hint="eastAsia"/>
                <w:sz w:val="24"/>
                <w:szCs w:val="24"/>
              </w:rPr>
              <w:t>尊敬的投资者，您好。神经外科业务方面，公司借助集采的机遇，提高</w:t>
            </w:r>
            <w:r w:rsidRPr="006100CC">
              <w:rPr>
                <w:rFonts w:ascii="Times New Roman" w:eastAsia="宋体" w:hint="eastAsia"/>
                <w:sz w:val="24"/>
                <w:szCs w:val="24"/>
              </w:rPr>
              <w:t>PEEK</w:t>
            </w:r>
            <w:r w:rsidRPr="006100CC">
              <w:rPr>
                <w:rFonts w:ascii="Times New Roman" w:eastAsia="宋体" w:hint="eastAsia"/>
                <w:sz w:val="24"/>
                <w:szCs w:val="24"/>
              </w:rPr>
              <w:t>材料产品对钛材料产品的替代，同时，公司大力推广创新医疗器械产品</w:t>
            </w:r>
            <w:r w:rsidRPr="006100CC">
              <w:rPr>
                <w:rFonts w:ascii="Times New Roman" w:eastAsia="宋体"/>
                <w:sz w:val="24"/>
                <w:szCs w:val="24"/>
              </w:rPr>
              <w:t>“</w:t>
            </w:r>
            <w:r w:rsidRPr="006100CC">
              <w:rPr>
                <w:rFonts w:ascii="Times New Roman" w:eastAsia="宋体" w:hint="eastAsia"/>
                <w:sz w:val="24"/>
                <w:szCs w:val="24"/>
              </w:rPr>
              <w:t>4D</w:t>
            </w:r>
            <w:r w:rsidRPr="006100CC">
              <w:rPr>
                <w:rFonts w:ascii="Times New Roman" w:eastAsia="宋体" w:hint="eastAsia"/>
                <w:sz w:val="24"/>
                <w:szCs w:val="24"/>
              </w:rPr>
              <w:t>生物活性板</w:t>
            </w:r>
            <w:r w:rsidRPr="006100CC">
              <w:rPr>
                <w:rFonts w:ascii="Times New Roman" w:eastAsia="宋体"/>
                <w:sz w:val="24"/>
                <w:szCs w:val="24"/>
              </w:rPr>
              <w:t>”</w:t>
            </w:r>
            <w:r w:rsidRPr="006100CC">
              <w:rPr>
                <w:rFonts w:ascii="Times New Roman" w:eastAsia="宋体" w:hint="eastAsia"/>
                <w:sz w:val="24"/>
                <w:szCs w:val="24"/>
              </w:rPr>
              <w:t>及全</w:t>
            </w:r>
            <w:r w:rsidRPr="006100CC">
              <w:rPr>
                <w:rFonts w:ascii="Times New Roman" w:eastAsia="宋体" w:hint="eastAsia"/>
                <w:sz w:val="24"/>
                <w:szCs w:val="24"/>
              </w:rPr>
              <w:t>PEEK</w:t>
            </w:r>
            <w:r w:rsidRPr="006100CC">
              <w:rPr>
                <w:rFonts w:ascii="Times New Roman" w:eastAsia="宋体" w:hint="eastAsia"/>
                <w:sz w:val="24"/>
                <w:szCs w:val="24"/>
              </w:rPr>
              <w:t>材料颅骨修补解决方案，持续扩大业务规模，此外，公司还积极拓展心胸外科、口腔科、颌面修复及皮肤填充等领域的产品布局与市场拓展，旨在通过业务多元化战略，实现经营业绩的持续稳定增长。</w:t>
            </w:r>
          </w:p>
          <w:p w14:paraId="5A4754F5" w14:textId="5B12FCFF" w:rsidR="006100CC" w:rsidRPr="006100CC" w:rsidRDefault="006100CC" w:rsidP="006100CC">
            <w:pPr>
              <w:widowControl/>
              <w:shd w:val="clear" w:color="auto" w:fill="FFFFFF"/>
              <w:spacing w:line="360" w:lineRule="auto"/>
              <w:ind w:firstLineChars="200" w:firstLine="482"/>
              <w:rPr>
                <w:rFonts w:ascii="Times New Roman" w:eastAsia="宋体"/>
                <w:b/>
                <w:bCs/>
                <w:sz w:val="24"/>
                <w:szCs w:val="24"/>
              </w:rPr>
            </w:pPr>
            <w:r w:rsidRPr="006100CC">
              <w:rPr>
                <w:rFonts w:ascii="Times New Roman" w:eastAsia="宋体" w:hint="eastAsia"/>
                <w:b/>
                <w:bCs/>
                <w:sz w:val="24"/>
                <w:szCs w:val="24"/>
              </w:rPr>
              <w:t>问题八、请问胡总，公司对新一代全钛种植体进行了性能功能及其优点的描述。全钛种植体及附件等获得注册证后，结合这几个月的推广，市场接受度是否获得显著增强？年报提到：</w:t>
            </w:r>
            <w:r w:rsidRPr="006100CC">
              <w:rPr>
                <w:rFonts w:ascii="Times New Roman" w:eastAsia="宋体"/>
                <w:b/>
                <w:bCs/>
                <w:sz w:val="24"/>
                <w:szCs w:val="24"/>
              </w:rPr>
              <w:t>“</w:t>
            </w:r>
            <w:r w:rsidRPr="006100CC">
              <w:rPr>
                <w:rFonts w:ascii="Times New Roman" w:eastAsia="宋体" w:hint="eastAsia"/>
                <w:b/>
                <w:bCs/>
                <w:sz w:val="24"/>
                <w:szCs w:val="24"/>
              </w:rPr>
              <w:t>新一代锥形种植体及即刻种植体系列产品的商业化进程按下了加速键</w:t>
            </w:r>
            <w:r w:rsidRPr="006100CC">
              <w:rPr>
                <w:rFonts w:ascii="Times New Roman" w:eastAsia="宋体"/>
                <w:b/>
                <w:bCs/>
                <w:sz w:val="24"/>
                <w:szCs w:val="24"/>
              </w:rPr>
              <w:t>”</w:t>
            </w:r>
            <w:r w:rsidRPr="006100CC">
              <w:rPr>
                <w:rFonts w:ascii="Times New Roman" w:eastAsia="宋体" w:hint="eastAsia"/>
                <w:b/>
                <w:bCs/>
                <w:sz w:val="24"/>
                <w:szCs w:val="24"/>
              </w:rPr>
              <w:t>。投资者如何理解这句话？是否意味着这几个月的商业推广成效显著？</w:t>
            </w:r>
          </w:p>
          <w:p w14:paraId="0F7588E2" w14:textId="0280A180" w:rsidR="00B065EA" w:rsidRPr="006100CC" w:rsidRDefault="006100CC" w:rsidP="00591D36">
            <w:pPr>
              <w:widowControl/>
              <w:shd w:val="clear" w:color="auto" w:fill="FFFFFF"/>
              <w:spacing w:line="360" w:lineRule="auto"/>
              <w:ind w:firstLineChars="200" w:firstLine="480"/>
              <w:rPr>
                <w:rFonts w:ascii="Times New Roman" w:eastAsia="宋体"/>
                <w:sz w:val="24"/>
                <w:szCs w:val="24"/>
              </w:rPr>
            </w:pPr>
            <w:r w:rsidRPr="006100CC">
              <w:rPr>
                <w:rFonts w:ascii="Times New Roman" w:eastAsia="宋体" w:hint="eastAsia"/>
                <w:sz w:val="24"/>
                <w:szCs w:val="24"/>
              </w:rPr>
              <w:t>答</w:t>
            </w:r>
            <w:r>
              <w:rPr>
                <w:rFonts w:ascii="Times New Roman" w:eastAsia="宋体" w:hint="eastAsia"/>
                <w:sz w:val="24"/>
                <w:szCs w:val="24"/>
              </w:rPr>
              <w:t>：</w:t>
            </w:r>
            <w:r w:rsidRPr="006100CC">
              <w:rPr>
                <w:rFonts w:ascii="Times New Roman" w:eastAsia="宋体" w:hint="eastAsia"/>
                <w:sz w:val="24"/>
                <w:szCs w:val="24"/>
              </w:rPr>
              <w:t>尊敬的投资者，您好。产品从获批到上市仍需要量产、质控、准入、推广、配送等系列工作，公司新一代种植体产品的获批，已加快产品上市步伐，目前产品推广正在按计划顺利进行中。</w:t>
            </w:r>
          </w:p>
        </w:tc>
      </w:tr>
      <w:tr w:rsidR="00670355" w14:paraId="307C7506" w14:textId="77777777">
        <w:tc>
          <w:tcPr>
            <w:tcW w:w="2459" w:type="dxa"/>
            <w:tcBorders>
              <w:top w:val="single" w:sz="4" w:space="0" w:color="auto"/>
              <w:left w:val="single" w:sz="4" w:space="0" w:color="auto"/>
              <w:bottom w:val="single" w:sz="4" w:space="0" w:color="auto"/>
              <w:right w:val="single" w:sz="4" w:space="0" w:color="auto"/>
            </w:tcBorders>
            <w:vAlign w:val="center"/>
          </w:tcPr>
          <w:p w14:paraId="45CA8E5C" w14:textId="77777777" w:rsidR="00670355" w:rsidRDefault="00000000">
            <w:pPr>
              <w:spacing w:line="360" w:lineRule="auto"/>
              <w:jc w:val="center"/>
              <w:rPr>
                <w:rFonts w:ascii="Times New Roman" w:eastAsia="宋体"/>
                <w:sz w:val="24"/>
                <w:szCs w:val="30"/>
              </w:rPr>
            </w:pPr>
            <w:r>
              <w:rPr>
                <w:rFonts w:ascii="Times New Roman" w:eastAsia="宋体" w:hint="eastAsia"/>
                <w:sz w:val="24"/>
                <w:szCs w:val="30"/>
              </w:rPr>
              <w:lastRenderedPageBreak/>
              <w:t>附件清单（如有）</w:t>
            </w:r>
          </w:p>
        </w:tc>
        <w:tc>
          <w:tcPr>
            <w:tcW w:w="5837" w:type="dxa"/>
            <w:tcBorders>
              <w:top w:val="single" w:sz="4" w:space="0" w:color="auto"/>
              <w:left w:val="single" w:sz="4" w:space="0" w:color="auto"/>
              <w:bottom w:val="single" w:sz="4" w:space="0" w:color="auto"/>
              <w:right w:val="single" w:sz="4" w:space="0" w:color="auto"/>
            </w:tcBorders>
            <w:vAlign w:val="center"/>
          </w:tcPr>
          <w:p w14:paraId="06C436F1" w14:textId="77777777" w:rsidR="00670355" w:rsidRDefault="00000000">
            <w:pPr>
              <w:spacing w:line="360" w:lineRule="auto"/>
              <w:jc w:val="left"/>
              <w:rPr>
                <w:rFonts w:ascii="Times New Roman" w:eastAsia="宋体"/>
                <w:sz w:val="24"/>
                <w:szCs w:val="24"/>
              </w:rPr>
            </w:pPr>
            <w:r>
              <w:rPr>
                <w:rFonts w:ascii="Times New Roman" w:eastAsia="宋体" w:hint="eastAsia"/>
                <w:sz w:val="24"/>
                <w:szCs w:val="24"/>
              </w:rPr>
              <w:t>无</w:t>
            </w:r>
          </w:p>
        </w:tc>
      </w:tr>
    </w:tbl>
    <w:p w14:paraId="31A226DF" w14:textId="77777777" w:rsidR="00670355" w:rsidRDefault="00670355"/>
    <w:sectPr w:rsidR="006703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C37D" w14:textId="77777777" w:rsidR="00516EF9" w:rsidRDefault="00516EF9" w:rsidP="007B1DAC">
      <w:r>
        <w:separator/>
      </w:r>
    </w:p>
  </w:endnote>
  <w:endnote w:type="continuationSeparator" w:id="0">
    <w:p w14:paraId="0165EC8A" w14:textId="77777777" w:rsidR="00516EF9" w:rsidRDefault="00516EF9" w:rsidP="007B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CAA4" w14:textId="77777777" w:rsidR="00516EF9" w:rsidRDefault="00516EF9" w:rsidP="007B1DAC">
      <w:r>
        <w:separator/>
      </w:r>
    </w:p>
  </w:footnote>
  <w:footnote w:type="continuationSeparator" w:id="0">
    <w:p w14:paraId="4ED7202A" w14:textId="77777777" w:rsidR="00516EF9" w:rsidRDefault="00516EF9" w:rsidP="007B1D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A4MmZlM2E2NDEzYmIwNWIzNjkwOWY4NGYzM2RhYjEifQ=="/>
  </w:docVars>
  <w:rsids>
    <w:rsidRoot w:val="00E95C87"/>
    <w:rsid w:val="00001D1B"/>
    <w:rsid w:val="00012143"/>
    <w:rsid w:val="00014B22"/>
    <w:rsid w:val="00015D19"/>
    <w:rsid w:val="000211C2"/>
    <w:rsid w:val="000236B3"/>
    <w:rsid w:val="000253BB"/>
    <w:rsid w:val="00031B64"/>
    <w:rsid w:val="00031E5E"/>
    <w:rsid w:val="00040F00"/>
    <w:rsid w:val="00044C4B"/>
    <w:rsid w:val="00047475"/>
    <w:rsid w:val="000575D5"/>
    <w:rsid w:val="00071BF4"/>
    <w:rsid w:val="0007313A"/>
    <w:rsid w:val="0007788E"/>
    <w:rsid w:val="00083ED1"/>
    <w:rsid w:val="000878CD"/>
    <w:rsid w:val="000A1500"/>
    <w:rsid w:val="000A5FB5"/>
    <w:rsid w:val="000B0C26"/>
    <w:rsid w:val="000D1215"/>
    <w:rsid w:val="000D5262"/>
    <w:rsid w:val="000E03CE"/>
    <w:rsid w:val="000E7883"/>
    <w:rsid w:val="000E7ADB"/>
    <w:rsid w:val="000F1028"/>
    <w:rsid w:val="000F412C"/>
    <w:rsid w:val="000F61EB"/>
    <w:rsid w:val="000F6E77"/>
    <w:rsid w:val="00107C74"/>
    <w:rsid w:val="00111ADB"/>
    <w:rsid w:val="00117686"/>
    <w:rsid w:val="00120AB0"/>
    <w:rsid w:val="00120D6A"/>
    <w:rsid w:val="0012582C"/>
    <w:rsid w:val="00131F53"/>
    <w:rsid w:val="001358F6"/>
    <w:rsid w:val="00137FA6"/>
    <w:rsid w:val="00156C2D"/>
    <w:rsid w:val="00156C70"/>
    <w:rsid w:val="00163A6B"/>
    <w:rsid w:val="0017487C"/>
    <w:rsid w:val="00176730"/>
    <w:rsid w:val="00190DCC"/>
    <w:rsid w:val="00190EAA"/>
    <w:rsid w:val="00191ABA"/>
    <w:rsid w:val="0019370E"/>
    <w:rsid w:val="00194715"/>
    <w:rsid w:val="001966CC"/>
    <w:rsid w:val="001A51A9"/>
    <w:rsid w:val="001B641B"/>
    <w:rsid w:val="001C01D4"/>
    <w:rsid w:val="001C1E3A"/>
    <w:rsid w:val="001C5D72"/>
    <w:rsid w:val="001C5F5B"/>
    <w:rsid w:val="001C7DA9"/>
    <w:rsid w:val="001D0FDA"/>
    <w:rsid w:val="001D1ADD"/>
    <w:rsid w:val="001D6772"/>
    <w:rsid w:val="001E13AB"/>
    <w:rsid w:val="001F2F68"/>
    <w:rsid w:val="001F49CA"/>
    <w:rsid w:val="001F74F3"/>
    <w:rsid w:val="001F77C4"/>
    <w:rsid w:val="001F7BAD"/>
    <w:rsid w:val="002147FA"/>
    <w:rsid w:val="00226EAD"/>
    <w:rsid w:val="0024079C"/>
    <w:rsid w:val="00242B2F"/>
    <w:rsid w:val="00246271"/>
    <w:rsid w:val="00246F67"/>
    <w:rsid w:val="00251049"/>
    <w:rsid w:val="002511C7"/>
    <w:rsid w:val="00262BB8"/>
    <w:rsid w:val="00266C68"/>
    <w:rsid w:val="00267845"/>
    <w:rsid w:val="00271207"/>
    <w:rsid w:val="00274F99"/>
    <w:rsid w:val="002766D3"/>
    <w:rsid w:val="00276F84"/>
    <w:rsid w:val="002908AF"/>
    <w:rsid w:val="0029403F"/>
    <w:rsid w:val="00294EA1"/>
    <w:rsid w:val="00295D97"/>
    <w:rsid w:val="0029610F"/>
    <w:rsid w:val="002A08A1"/>
    <w:rsid w:val="002B5048"/>
    <w:rsid w:val="002D19E8"/>
    <w:rsid w:val="002D241E"/>
    <w:rsid w:val="002D7B89"/>
    <w:rsid w:val="002E1674"/>
    <w:rsid w:val="002E16B5"/>
    <w:rsid w:val="002E23E9"/>
    <w:rsid w:val="002E376C"/>
    <w:rsid w:val="002F2F90"/>
    <w:rsid w:val="002F6966"/>
    <w:rsid w:val="00304F28"/>
    <w:rsid w:val="00310565"/>
    <w:rsid w:val="003119B5"/>
    <w:rsid w:val="00327737"/>
    <w:rsid w:val="0033470F"/>
    <w:rsid w:val="00340E05"/>
    <w:rsid w:val="00341DDC"/>
    <w:rsid w:val="0035649C"/>
    <w:rsid w:val="00357144"/>
    <w:rsid w:val="00361FED"/>
    <w:rsid w:val="003633B0"/>
    <w:rsid w:val="00365255"/>
    <w:rsid w:val="003660A8"/>
    <w:rsid w:val="00370702"/>
    <w:rsid w:val="0037442D"/>
    <w:rsid w:val="003746E1"/>
    <w:rsid w:val="00374B7E"/>
    <w:rsid w:val="00382875"/>
    <w:rsid w:val="00387E0D"/>
    <w:rsid w:val="003969C9"/>
    <w:rsid w:val="003A2297"/>
    <w:rsid w:val="003A4C9E"/>
    <w:rsid w:val="003A5F71"/>
    <w:rsid w:val="003A6EB9"/>
    <w:rsid w:val="003B015D"/>
    <w:rsid w:val="003B1027"/>
    <w:rsid w:val="003C3DA9"/>
    <w:rsid w:val="003C5F21"/>
    <w:rsid w:val="003F1E30"/>
    <w:rsid w:val="003F295F"/>
    <w:rsid w:val="003F5A42"/>
    <w:rsid w:val="004012EF"/>
    <w:rsid w:val="00405959"/>
    <w:rsid w:val="00407B32"/>
    <w:rsid w:val="00414874"/>
    <w:rsid w:val="004164B8"/>
    <w:rsid w:val="00421A72"/>
    <w:rsid w:val="00426DA3"/>
    <w:rsid w:val="00431A77"/>
    <w:rsid w:val="00432E66"/>
    <w:rsid w:val="004407F3"/>
    <w:rsid w:val="00464962"/>
    <w:rsid w:val="00466872"/>
    <w:rsid w:val="00466DB2"/>
    <w:rsid w:val="00470DCA"/>
    <w:rsid w:val="00472BF1"/>
    <w:rsid w:val="00476870"/>
    <w:rsid w:val="004801C3"/>
    <w:rsid w:val="004804A4"/>
    <w:rsid w:val="00483029"/>
    <w:rsid w:val="00486466"/>
    <w:rsid w:val="00486A31"/>
    <w:rsid w:val="0048772B"/>
    <w:rsid w:val="004906C1"/>
    <w:rsid w:val="00491CA4"/>
    <w:rsid w:val="00496FD7"/>
    <w:rsid w:val="004A40F7"/>
    <w:rsid w:val="004B4ECC"/>
    <w:rsid w:val="004B5664"/>
    <w:rsid w:val="004B6AB4"/>
    <w:rsid w:val="004C0FBB"/>
    <w:rsid w:val="004C33AE"/>
    <w:rsid w:val="004C3A74"/>
    <w:rsid w:val="004C5BF2"/>
    <w:rsid w:val="004C736C"/>
    <w:rsid w:val="004D0B86"/>
    <w:rsid w:val="004D2A56"/>
    <w:rsid w:val="004D6EB6"/>
    <w:rsid w:val="004E3552"/>
    <w:rsid w:val="004E5F8B"/>
    <w:rsid w:val="004E739E"/>
    <w:rsid w:val="004F31E3"/>
    <w:rsid w:val="004F6042"/>
    <w:rsid w:val="004F6155"/>
    <w:rsid w:val="004F7EF9"/>
    <w:rsid w:val="005004E8"/>
    <w:rsid w:val="005033F3"/>
    <w:rsid w:val="005072BC"/>
    <w:rsid w:val="00513D38"/>
    <w:rsid w:val="00516EF9"/>
    <w:rsid w:val="005171D8"/>
    <w:rsid w:val="00523209"/>
    <w:rsid w:val="00523EBE"/>
    <w:rsid w:val="005248BB"/>
    <w:rsid w:val="00526C9D"/>
    <w:rsid w:val="00527CFF"/>
    <w:rsid w:val="005304B6"/>
    <w:rsid w:val="0053168E"/>
    <w:rsid w:val="00537FAC"/>
    <w:rsid w:val="00542F21"/>
    <w:rsid w:val="00556FD8"/>
    <w:rsid w:val="00557DD1"/>
    <w:rsid w:val="00560D59"/>
    <w:rsid w:val="00562D1C"/>
    <w:rsid w:val="0056644D"/>
    <w:rsid w:val="00571398"/>
    <w:rsid w:val="005802BC"/>
    <w:rsid w:val="00583C3D"/>
    <w:rsid w:val="005901BF"/>
    <w:rsid w:val="00591D36"/>
    <w:rsid w:val="00591F4C"/>
    <w:rsid w:val="0059426A"/>
    <w:rsid w:val="00595A4B"/>
    <w:rsid w:val="00596174"/>
    <w:rsid w:val="0059622D"/>
    <w:rsid w:val="00596CC7"/>
    <w:rsid w:val="005A35EF"/>
    <w:rsid w:val="005B1720"/>
    <w:rsid w:val="005B6599"/>
    <w:rsid w:val="005C2B7C"/>
    <w:rsid w:val="005C78BA"/>
    <w:rsid w:val="005D38EB"/>
    <w:rsid w:val="005E24E7"/>
    <w:rsid w:val="005E609F"/>
    <w:rsid w:val="005E7066"/>
    <w:rsid w:val="005F1BFE"/>
    <w:rsid w:val="005F2990"/>
    <w:rsid w:val="005F2A3E"/>
    <w:rsid w:val="005F52EA"/>
    <w:rsid w:val="00607559"/>
    <w:rsid w:val="006100CC"/>
    <w:rsid w:val="0061033D"/>
    <w:rsid w:val="0061323E"/>
    <w:rsid w:val="00617A93"/>
    <w:rsid w:val="006221B8"/>
    <w:rsid w:val="00630EED"/>
    <w:rsid w:val="006319B7"/>
    <w:rsid w:val="0063272D"/>
    <w:rsid w:val="00647D7F"/>
    <w:rsid w:val="00653E38"/>
    <w:rsid w:val="00670355"/>
    <w:rsid w:val="006769AF"/>
    <w:rsid w:val="00690EFF"/>
    <w:rsid w:val="0069169D"/>
    <w:rsid w:val="00697C71"/>
    <w:rsid w:val="006A0297"/>
    <w:rsid w:val="006A4D52"/>
    <w:rsid w:val="006B5A5D"/>
    <w:rsid w:val="006C5793"/>
    <w:rsid w:val="006C62AA"/>
    <w:rsid w:val="006D18F7"/>
    <w:rsid w:val="006D473E"/>
    <w:rsid w:val="006D59C2"/>
    <w:rsid w:val="006D7274"/>
    <w:rsid w:val="006E23C2"/>
    <w:rsid w:val="00710A30"/>
    <w:rsid w:val="00710B71"/>
    <w:rsid w:val="00711850"/>
    <w:rsid w:val="0071214E"/>
    <w:rsid w:val="00713482"/>
    <w:rsid w:val="00716A36"/>
    <w:rsid w:val="00717926"/>
    <w:rsid w:val="007208B4"/>
    <w:rsid w:val="00721EA4"/>
    <w:rsid w:val="00722EB9"/>
    <w:rsid w:val="0073151E"/>
    <w:rsid w:val="00731AB6"/>
    <w:rsid w:val="0073628D"/>
    <w:rsid w:val="007400F0"/>
    <w:rsid w:val="0074163B"/>
    <w:rsid w:val="00747286"/>
    <w:rsid w:val="007517C5"/>
    <w:rsid w:val="007530D0"/>
    <w:rsid w:val="00755D97"/>
    <w:rsid w:val="00762688"/>
    <w:rsid w:val="00763297"/>
    <w:rsid w:val="007807FA"/>
    <w:rsid w:val="00781BD2"/>
    <w:rsid w:val="00781F40"/>
    <w:rsid w:val="00790DB3"/>
    <w:rsid w:val="0079644C"/>
    <w:rsid w:val="00796462"/>
    <w:rsid w:val="00796766"/>
    <w:rsid w:val="007A1D8F"/>
    <w:rsid w:val="007A6546"/>
    <w:rsid w:val="007B1DAC"/>
    <w:rsid w:val="007B5592"/>
    <w:rsid w:val="007C014C"/>
    <w:rsid w:val="007C4AFA"/>
    <w:rsid w:val="007E0641"/>
    <w:rsid w:val="007E2985"/>
    <w:rsid w:val="007E30C8"/>
    <w:rsid w:val="007E6798"/>
    <w:rsid w:val="007E76E5"/>
    <w:rsid w:val="007F1613"/>
    <w:rsid w:val="007F78B9"/>
    <w:rsid w:val="00802E9B"/>
    <w:rsid w:val="00805DDD"/>
    <w:rsid w:val="00807C45"/>
    <w:rsid w:val="00814164"/>
    <w:rsid w:val="00820E7B"/>
    <w:rsid w:val="0082172E"/>
    <w:rsid w:val="008217D4"/>
    <w:rsid w:val="008220CA"/>
    <w:rsid w:val="00824242"/>
    <w:rsid w:val="00842080"/>
    <w:rsid w:val="008448EE"/>
    <w:rsid w:val="008500E6"/>
    <w:rsid w:val="00853CFB"/>
    <w:rsid w:val="0085488C"/>
    <w:rsid w:val="0085584F"/>
    <w:rsid w:val="008559B9"/>
    <w:rsid w:val="008617A1"/>
    <w:rsid w:val="00867740"/>
    <w:rsid w:val="008707EF"/>
    <w:rsid w:val="00877E65"/>
    <w:rsid w:val="00894EE3"/>
    <w:rsid w:val="0089671B"/>
    <w:rsid w:val="00897CEF"/>
    <w:rsid w:val="008A5653"/>
    <w:rsid w:val="008B0B13"/>
    <w:rsid w:val="008B310B"/>
    <w:rsid w:val="008B5F6A"/>
    <w:rsid w:val="008B616D"/>
    <w:rsid w:val="008C233D"/>
    <w:rsid w:val="008C2CBB"/>
    <w:rsid w:val="008D22EB"/>
    <w:rsid w:val="008D3C6D"/>
    <w:rsid w:val="008E2925"/>
    <w:rsid w:val="008F0A96"/>
    <w:rsid w:val="008F4550"/>
    <w:rsid w:val="008F4572"/>
    <w:rsid w:val="00900FE2"/>
    <w:rsid w:val="009027B4"/>
    <w:rsid w:val="00906B28"/>
    <w:rsid w:val="00914172"/>
    <w:rsid w:val="0091467E"/>
    <w:rsid w:val="0091622E"/>
    <w:rsid w:val="00917E39"/>
    <w:rsid w:val="009225B3"/>
    <w:rsid w:val="009315E1"/>
    <w:rsid w:val="0093253B"/>
    <w:rsid w:val="00934FF7"/>
    <w:rsid w:val="0094527C"/>
    <w:rsid w:val="00945C86"/>
    <w:rsid w:val="00947C48"/>
    <w:rsid w:val="0096319C"/>
    <w:rsid w:val="009654A8"/>
    <w:rsid w:val="0099066D"/>
    <w:rsid w:val="00991B27"/>
    <w:rsid w:val="00994744"/>
    <w:rsid w:val="00996144"/>
    <w:rsid w:val="009A50B1"/>
    <w:rsid w:val="009A6575"/>
    <w:rsid w:val="009C324D"/>
    <w:rsid w:val="009C5E80"/>
    <w:rsid w:val="009D185D"/>
    <w:rsid w:val="009F33B4"/>
    <w:rsid w:val="009F42A4"/>
    <w:rsid w:val="009F51C2"/>
    <w:rsid w:val="009F6F4C"/>
    <w:rsid w:val="00A00F71"/>
    <w:rsid w:val="00A013CD"/>
    <w:rsid w:val="00A03B6B"/>
    <w:rsid w:val="00A042C6"/>
    <w:rsid w:val="00A11E33"/>
    <w:rsid w:val="00A1316B"/>
    <w:rsid w:val="00A23621"/>
    <w:rsid w:val="00A42D73"/>
    <w:rsid w:val="00A51CE1"/>
    <w:rsid w:val="00A52F7B"/>
    <w:rsid w:val="00A54586"/>
    <w:rsid w:val="00A75C82"/>
    <w:rsid w:val="00A779BF"/>
    <w:rsid w:val="00A846A0"/>
    <w:rsid w:val="00A9275D"/>
    <w:rsid w:val="00A94FAB"/>
    <w:rsid w:val="00AA1022"/>
    <w:rsid w:val="00AA1D60"/>
    <w:rsid w:val="00AA29A4"/>
    <w:rsid w:val="00AA42CF"/>
    <w:rsid w:val="00AA65F0"/>
    <w:rsid w:val="00AB201A"/>
    <w:rsid w:val="00AB43F2"/>
    <w:rsid w:val="00AB659B"/>
    <w:rsid w:val="00AB754B"/>
    <w:rsid w:val="00AC4F16"/>
    <w:rsid w:val="00AC68C3"/>
    <w:rsid w:val="00AD0C2E"/>
    <w:rsid w:val="00AE2B57"/>
    <w:rsid w:val="00AE3BE8"/>
    <w:rsid w:val="00AF17A1"/>
    <w:rsid w:val="00AF2E1D"/>
    <w:rsid w:val="00AF375B"/>
    <w:rsid w:val="00AF572C"/>
    <w:rsid w:val="00B0260B"/>
    <w:rsid w:val="00B057B3"/>
    <w:rsid w:val="00B065EA"/>
    <w:rsid w:val="00B127A7"/>
    <w:rsid w:val="00B14B51"/>
    <w:rsid w:val="00B22294"/>
    <w:rsid w:val="00B26047"/>
    <w:rsid w:val="00B26A98"/>
    <w:rsid w:val="00B34439"/>
    <w:rsid w:val="00B361C4"/>
    <w:rsid w:val="00B4093D"/>
    <w:rsid w:val="00B40952"/>
    <w:rsid w:val="00B41044"/>
    <w:rsid w:val="00B41B04"/>
    <w:rsid w:val="00B436C3"/>
    <w:rsid w:val="00B500FD"/>
    <w:rsid w:val="00B52244"/>
    <w:rsid w:val="00B5419C"/>
    <w:rsid w:val="00B563CC"/>
    <w:rsid w:val="00B569AE"/>
    <w:rsid w:val="00B60402"/>
    <w:rsid w:val="00B643E1"/>
    <w:rsid w:val="00B67300"/>
    <w:rsid w:val="00B7080B"/>
    <w:rsid w:val="00B71688"/>
    <w:rsid w:val="00B73D3C"/>
    <w:rsid w:val="00B741C6"/>
    <w:rsid w:val="00B75040"/>
    <w:rsid w:val="00B76A05"/>
    <w:rsid w:val="00B834CC"/>
    <w:rsid w:val="00B841B3"/>
    <w:rsid w:val="00B86BE3"/>
    <w:rsid w:val="00B87AAE"/>
    <w:rsid w:val="00B9233B"/>
    <w:rsid w:val="00B939B1"/>
    <w:rsid w:val="00B9772B"/>
    <w:rsid w:val="00BA25A8"/>
    <w:rsid w:val="00BA52C0"/>
    <w:rsid w:val="00BA55A3"/>
    <w:rsid w:val="00BB18C3"/>
    <w:rsid w:val="00BB7162"/>
    <w:rsid w:val="00BB7F63"/>
    <w:rsid w:val="00BC17AC"/>
    <w:rsid w:val="00BC53DF"/>
    <w:rsid w:val="00BC61B4"/>
    <w:rsid w:val="00BD363B"/>
    <w:rsid w:val="00BD3793"/>
    <w:rsid w:val="00BD5585"/>
    <w:rsid w:val="00BE6C05"/>
    <w:rsid w:val="00BE75F9"/>
    <w:rsid w:val="00BE7DE0"/>
    <w:rsid w:val="00BF0590"/>
    <w:rsid w:val="00BF1B2C"/>
    <w:rsid w:val="00BF1D0F"/>
    <w:rsid w:val="00BF60CC"/>
    <w:rsid w:val="00BF6F52"/>
    <w:rsid w:val="00C11E8B"/>
    <w:rsid w:val="00C2083C"/>
    <w:rsid w:val="00C21167"/>
    <w:rsid w:val="00C259A7"/>
    <w:rsid w:val="00C43C19"/>
    <w:rsid w:val="00C5439B"/>
    <w:rsid w:val="00C55704"/>
    <w:rsid w:val="00C628BE"/>
    <w:rsid w:val="00C80A2C"/>
    <w:rsid w:val="00C846BE"/>
    <w:rsid w:val="00C85166"/>
    <w:rsid w:val="00CA0085"/>
    <w:rsid w:val="00CA40FD"/>
    <w:rsid w:val="00CB089E"/>
    <w:rsid w:val="00CB12EE"/>
    <w:rsid w:val="00CB5428"/>
    <w:rsid w:val="00CB55BA"/>
    <w:rsid w:val="00CC0F47"/>
    <w:rsid w:val="00CC30A2"/>
    <w:rsid w:val="00CC3A29"/>
    <w:rsid w:val="00CD6CD8"/>
    <w:rsid w:val="00CE0353"/>
    <w:rsid w:val="00CF19F1"/>
    <w:rsid w:val="00CF24AB"/>
    <w:rsid w:val="00CF2BAF"/>
    <w:rsid w:val="00D01B46"/>
    <w:rsid w:val="00D2095C"/>
    <w:rsid w:val="00D220D8"/>
    <w:rsid w:val="00D26861"/>
    <w:rsid w:val="00D31448"/>
    <w:rsid w:val="00D36B1B"/>
    <w:rsid w:val="00D37B5F"/>
    <w:rsid w:val="00D41416"/>
    <w:rsid w:val="00D44531"/>
    <w:rsid w:val="00D458C8"/>
    <w:rsid w:val="00D5070D"/>
    <w:rsid w:val="00D50D6A"/>
    <w:rsid w:val="00D63BAD"/>
    <w:rsid w:val="00D67C4F"/>
    <w:rsid w:val="00D80487"/>
    <w:rsid w:val="00D83FC3"/>
    <w:rsid w:val="00D87B65"/>
    <w:rsid w:val="00D87F8C"/>
    <w:rsid w:val="00D97773"/>
    <w:rsid w:val="00DA08DB"/>
    <w:rsid w:val="00DA15E2"/>
    <w:rsid w:val="00DA2D10"/>
    <w:rsid w:val="00DA3E6F"/>
    <w:rsid w:val="00DA4F06"/>
    <w:rsid w:val="00DB0AB4"/>
    <w:rsid w:val="00DD005B"/>
    <w:rsid w:val="00DD0661"/>
    <w:rsid w:val="00DD1A2A"/>
    <w:rsid w:val="00DD3848"/>
    <w:rsid w:val="00DD4778"/>
    <w:rsid w:val="00DD5C85"/>
    <w:rsid w:val="00DD71C6"/>
    <w:rsid w:val="00DE329E"/>
    <w:rsid w:val="00DE5CEF"/>
    <w:rsid w:val="00DF0D08"/>
    <w:rsid w:val="00DF5F9F"/>
    <w:rsid w:val="00E02F70"/>
    <w:rsid w:val="00E046DE"/>
    <w:rsid w:val="00E056CB"/>
    <w:rsid w:val="00E1642C"/>
    <w:rsid w:val="00E16C69"/>
    <w:rsid w:val="00E17D25"/>
    <w:rsid w:val="00E17D3F"/>
    <w:rsid w:val="00E27B58"/>
    <w:rsid w:val="00E45BA1"/>
    <w:rsid w:val="00E45EB5"/>
    <w:rsid w:val="00E46355"/>
    <w:rsid w:val="00E51CD0"/>
    <w:rsid w:val="00E53A1B"/>
    <w:rsid w:val="00E53F4F"/>
    <w:rsid w:val="00E65F82"/>
    <w:rsid w:val="00E72231"/>
    <w:rsid w:val="00E72304"/>
    <w:rsid w:val="00E75F9D"/>
    <w:rsid w:val="00E86DE3"/>
    <w:rsid w:val="00E9202B"/>
    <w:rsid w:val="00E925D5"/>
    <w:rsid w:val="00E95B51"/>
    <w:rsid w:val="00E95C87"/>
    <w:rsid w:val="00EA463B"/>
    <w:rsid w:val="00EA6390"/>
    <w:rsid w:val="00EA7256"/>
    <w:rsid w:val="00EA789C"/>
    <w:rsid w:val="00EA7D77"/>
    <w:rsid w:val="00EB350B"/>
    <w:rsid w:val="00EB7CC7"/>
    <w:rsid w:val="00EC11D0"/>
    <w:rsid w:val="00EC1377"/>
    <w:rsid w:val="00EC2004"/>
    <w:rsid w:val="00ED1FAA"/>
    <w:rsid w:val="00ED3C4D"/>
    <w:rsid w:val="00ED3CC3"/>
    <w:rsid w:val="00EE4F89"/>
    <w:rsid w:val="00EE5EE7"/>
    <w:rsid w:val="00EF7176"/>
    <w:rsid w:val="00F10CEB"/>
    <w:rsid w:val="00F12A5F"/>
    <w:rsid w:val="00F21F0A"/>
    <w:rsid w:val="00F22ABB"/>
    <w:rsid w:val="00F253B5"/>
    <w:rsid w:val="00F26487"/>
    <w:rsid w:val="00F26A5B"/>
    <w:rsid w:val="00F300E1"/>
    <w:rsid w:val="00F30154"/>
    <w:rsid w:val="00F3457E"/>
    <w:rsid w:val="00F34AAE"/>
    <w:rsid w:val="00F6285F"/>
    <w:rsid w:val="00F66383"/>
    <w:rsid w:val="00F71109"/>
    <w:rsid w:val="00F74D09"/>
    <w:rsid w:val="00F75E5A"/>
    <w:rsid w:val="00F80004"/>
    <w:rsid w:val="00F81F10"/>
    <w:rsid w:val="00F96CE4"/>
    <w:rsid w:val="00F975C7"/>
    <w:rsid w:val="00FA3005"/>
    <w:rsid w:val="00FA4F34"/>
    <w:rsid w:val="00FC10A2"/>
    <w:rsid w:val="00FC1CB0"/>
    <w:rsid w:val="00FC61F8"/>
    <w:rsid w:val="00FD4ABC"/>
    <w:rsid w:val="00FD5504"/>
    <w:rsid w:val="00FE5CCB"/>
    <w:rsid w:val="00FE5FE9"/>
    <w:rsid w:val="00FF3C94"/>
    <w:rsid w:val="020C2A03"/>
    <w:rsid w:val="063A2595"/>
    <w:rsid w:val="06C60C6B"/>
    <w:rsid w:val="0D6C0A78"/>
    <w:rsid w:val="152F63E2"/>
    <w:rsid w:val="16060397"/>
    <w:rsid w:val="180D08F8"/>
    <w:rsid w:val="1A370D30"/>
    <w:rsid w:val="1CB96436"/>
    <w:rsid w:val="1D295CC9"/>
    <w:rsid w:val="2191149A"/>
    <w:rsid w:val="2BBB474F"/>
    <w:rsid w:val="2D1B3BB0"/>
    <w:rsid w:val="3847606F"/>
    <w:rsid w:val="40F62000"/>
    <w:rsid w:val="40FB2FDF"/>
    <w:rsid w:val="498110C2"/>
    <w:rsid w:val="577B1838"/>
    <w:rsid w:val="5CEC049E"/>
    <w:rsid w:val="632F47BD"/>
    <w:rsid w:val="7147388C"/>
    <w:rsid w:val="714F2676"/>
    <w:rsid w:val="75600FD5"/>
    <w:rsid w:val="76447711"/>
    <w:rsid w:val="7BF60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A11EE"/>
  <w15:docId w15:val="{D1BEAEB2-61D1-4395-8FEC-39B8943AA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cs="Times New Roman"/>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rPr>
      <w:sz w:val="21"/>
      <w:szCs w:val="21"/>
    </w:rPr>
  </w:style>
  <w:style w:type="character" w:customStyle="1" w:styleId="a8">
    <w:name w:val="页眉 字符"/>
    <w:basedOn w:val="a0"/>
    <w:link w:val="a7"/>
    <w:uiPriority w:val="99"/>
    <w:qFormat/>
    <w:rPr>
      <w:rFonts w:ascii="仿宋_GB2312" w:eastAsia="仿宋_GB2312" w:hAnsi="Times New Roman" w:cs="Times New Roman"/>
      <w:kern w:val="2"/>
      <w:sz w:val="18"/>
      <w:szCs w:val="18"/>
    </w:rPr>
  </w:style>
  <w:style w:type="character" w:customStyle="1" w:styleId="a6">
    <w:name w:val="页脚 字符"/>
    <w:basedOn w:val="a0"/>
    <w:link w:val="a5"/>
    <w:uiPriority w:val="99"/>
    <w:qFormat/>
    <w:rPr>
      <w:rFonts w:ascii="仿宋_GB2312" w:eastAsia="仿宋_GB2312" w:hAnsi="Times New Roman" w:cs="Times New Roman"/>
      <w:kern w:val="2"/>
      <w:sz w:val="18"/>
      <w:szCs w:val="18"/>
    </w:rPr>
  </w:style>
  <w:style w:type="character" w:customStyle="1" w:styleId="a4">
    <w:name w:val="批注文字 字符"/>
    <w:basedOn w:val="a0"/>
    <w:link w:val="a3"/>
    <w:uiPriority w:val="99"/>
    <w:semiHidden/>
    <w:qFormat/>
    <w:rPr>
      <w:rFonts w:ascii="仿宋_GB2312" w:eastAsia="仿宋_GB2312" w:hAnsi="Times New Roman" w:cs="Times New Roman"/>
      <w:kern w:val="2"/>
      <w:sz w:val="28"/>
      <w:szCs w:val="28"/>
    </w:rPr>
  </w:style>
  <w:style w:type="character" w:customStyle="1" w:styleId="aa">
    <w:name w:val="批注主题 字符"/>
    <w:basedOn w:val="a4"/>
    <w:link w:val="a9"/>
    <w:uiPriority w:val="99"/>
    <w:semiHidden/>
    <w:rPr>
      <w:rFonts w:ascii="仿宋_GB2312" w:eastAsia="仿宋_GB2312" w:hAnsi="Times New Roman" w:cs="Times New Roman"/>
      <w:b/>
      <w:bCs/>
      <w:kern w:val="2"/>
      <w:sz w:val="28"/>
      <w:szCs w:val="28"/>
    </w:rPr>
  </w:style>
  <w:style w:type="paragraph" w:customStyle="1" w:styleId="1">
    <w:name w:val="修订1"/>
    <w:hidden/>
    <w:uiPriority w:val="99"/>
    <w:semiHidden/>
    <w:rPr>
      <w:rFonts w:ascii="仿宋_GB2312" w:eastAsia="仿宋_GB2312" w:hAnsi="Times New Roman"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0710">
      <w:bodyDiv w:val="1"/>
      <w:marLeft w:val="0"/>
      <w:marRight w:val="0"/>
      <w:marTop w:val="0"/>
      <w:marBottom w:val="0"/>
      <w:divBdr>
        <w:top w:val="none" w:sz="0" w:space="0" w:color="auto"/>
        <w:left w:val="none" w:sz="0" w:space="0" w:color="auto"/>
        <w:bottom w:val="none" w:sz="0" w:space="0" w:color="auto"/>
        <w:right w:val="none" w:sz="0" w:space="0" w:color="auto"/>
      </w:divBdr>
    </w:div>
    <w:div w:id="541014421">
      <w:bodyDiv w:val="1"/>
      <w:marLeft w:val="0"/>
      <w:marRight w:val="0"/>
      <w:marTop w:val="0"/>
      <w:marBottom w:val="0"/>
      <w:divBdr>
        <w:top w:val="none" w:sz="0" w:space="0" w:color="auto"/>
        <w:left w:val="none" w:sz="0" w:space="0" w:color="auto"/>
        <w:bottom w:val="none" w:sz="0" w:space="0" w:color="auto"/>
        <w:right w:val="none" w:sz="0" w:space="0" w:color="auto"/>
      </w:divBdr>
    </w:div>
    <w:div w:id="654529520">
      <w:bodyDiv w:val="1"/>
      <w:marLeft w:val="0"/>
      <w:marRight w:val="0"/>
      <w:marTop w:val="0"/>
      <w:marBottom w:val="0"/>
      <w:divBdr>
        <w:top w:val="none" w:sz="0" w:space="0" w:color="auto"/>
        <w:left w:val="none" w:sz="0" w:space="0" w:color="auto"/>
        <w:bottom w:val="none" w:sz="0" w:space="0" w:color="auto"/>
        <w:right w:val="none" w:sz="0" w:space="0" w:color="auto"/>
      </w:divBdr>
    </w:div>
    <w:div w:id="829492238">
      <w:bodyDiv w:val="1"/>
      <w:marLeft w:val="0"/>
      <w:marRight w:val="0"/>
      <w:marTop w:val="0"/>
      <w:marBottom w:val="0"/>
      <w:divBdr>
        <w:top w:val="none" w:sz="0" w:space="0" w:color="auto"/>
        <w:left w:val="none" w:sz="0" w:space="0" w:color="auto"/>
        <w:bottom w:val="none" w:sz="0" w:space="0" w:color="auto"/>
        <w:right w:val="none" w:sz="0" w:space="0" w:color="auto"/>
      </w:divBdr>
    </w:div>
    <w:div w:id="957225359">
      <w:bodyDiv w:val="1"/>
      <w:marLeft w:val="0"/>
      <w:marRight w:val="0"/>
      <w:marTop w:val="0"/>
      <w:marBottom w:val="0"/>
      <w:divBdr>
        <w:top w:val="none" w:sz="0" w:space="0" w:color="auto"/>
        <w:left w:val="none" w:sz="0" w:space="0" w:color="auto"/>
        <w:bottom w:val="none" w:sz="0" w:space="0" w:color="auto"/>
        <w:right w:val="none" w:sz="0" w:space="0" w:color="auto"/>
      </w:divBdr>
    </w:div>
    <w:div w:id="971180141">
      <w:bodyDiv w:val="1"/>
      <w:marLeft w:val="0"/>
      <w:marRight w:val="0"/>
      <w:marTop w:val="0"/>
      <w:marBottom w:val="0"/>
      <w:divBdr>
        <w:top w:val="none" w:sz="0" w:space="0" w:color="auto"/>
        <w:left w:val="none" w:sz="0" w:space="0" w:color="auto"/>
        <w:bottom w:val="none" w:sz="0" w:space="0" w:color="auto"/>
        <w:right w:val="none" w:sz="0" w:space="0" w:color="auto"/>
      </w:divBdr>
    </w:div>
    <w:div w:id="1137916611">
      <w:bodyDiv w:val="1"/>
      <w:marLeft w:val="0"/>
      <w:marRight w:val="0"/>
      <w:marTop w:val="0"/>
      <w:marBottom w:val="0"/>
      <w:divBdr>
        <w:top w:val="none" w:sz="0" w:space="0" w:color="auto"/>
        <w:left w:val="none" w:sz="0" w:space="0" w:color="auto"/>
        <w:bottom w:val="none" w:sz="0" w:space="0" w:color="auto"/>
        <w:right w:val="none" w:sz="0" w:space="0" w:color="auto"/>
      </w:divBdr>
    </w:div>
    <w:div w:id="1173564430">
      <w:bodyDiv w:val="1"/>
      <w:marLeft w:val="0"/>
      <w:marRight w:val="0"/>
      <w:marTop w:val="0"/>
      <w:marBottom w:val="0"/>
      <w:divBdr>
        <w:top w:val="none" w:sz="0" w:space="0" w:color="auto"/>
        <w:left w:val="none" w:sz="0" w:space="0" w:color="auto"/>
        <w:bottom w:val="none" w:sz="0" w:space="0" w:color="auto"/>
        <w:right w:val="none" w:sz="0" w:space="0" w:color="auto"/>
      </w:divBdr>
    </w:div>
    <w:div w:id="1391421158">
      <w:bodyDiv w:val="1"/>
      <w:marLeft w:val="0"/>
      <w:marRight w:val="0"/>
      <w:marTop w:val="0"/>
      <w:marBottom w:val="0"/>
      <w:divBdr>
        <w:top w:val="none" w:sz="0" w:space="0" w:color="auto"/>
        <w:left w:val="none" w:sz="0" w:space="0" w:color="auto"/>
        <w:bottom w:val="none" w:sz="0" w:space="0" w:color="auto"/>
        <w:right w:val="none" w:sz="0" w:space="0" w:color="auto"/>
      </w:divBdr>
    </w:div>
    <w:div w:id="1461223283">
      <w:bodyDiv w:val="1"/>
      <w:marLeft w:val="0"/>
      <w:marRight w:val="0"/>
      <w:marTop w:val="0"/>
      <w:marBottom w:val="0"/>
      <w:divBdr>
        <w:top w:val="none" w:sz="0" w:space="0" w:color="auto"/>
        <w:left w:val="none" w:sz="0" w:space="0" w:color="auto"/>
        <w:bottom w:val="none" w:sz="0" w:space="0" w:color="auto"/>
        <w:right w:val="none" w:sz="0" w:space="0" w:color="auto"/>
      </w:divBdr>
    </w:div>
    <w:div w:id="1570767455">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927764454">
      <w:bodyDiv w:val="1"/>
      <w:marLeft w:val="0"/>
      <w:marRight w:val="0"/>
      <w:marTop w:val="0"/>
      <w:marBottom w:val="0"/>
      <w:divBdr>
        <w:top w:val="none" w:sz="0" w:space="0" w:color="auto"/>
        <w:left w:val="none" w:sz="0" w:space="0" w:color="auto"/>
        <w:bottom w:val="none" w:sz="0" w:space="0" w:color="auto"/>
        <w:right w:val="none" w:sz="0" w:space="0" w:color="auto"/>
      </w:divBdr>
    </w:div>
    <w:div w:id="2146770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AA8C-50A0-40D3-BDAE-FE34A4BA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 周</dc:creator>
  <cp:lastModifiedBy>bowen hou</cp:lastModifiedBy>
  <cp:revision>3</cp:revision>
  <dcterms:created xsi:type="dcterms:W3CDTF">2025-04-10T09:23:00Z</dcterms:created>
  <dcterms:modified xsi:type="dcterms:W3CDTF">2025-04-10T09:27:00Z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08499FC9C9B9447AB635D0736F0E4102</vt:lpwstr>
  </property>
</Properties>
</file>