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24D40B" w14:textId="77777777" w:rsidR="000F187E" w:rsidRDefault="00000000" w:rsidP="00AE43CA">
      <w:pPr>
        <w:spacing w:before="100" w:beforeAutospacing="1"/>
        <w:jc w:val="center"/>
        <w:rPr>
          <w:rFonts w:ascii="Times New Roman" w:eastAsia="宋体"/>
          <w:b/>
          <w:sz w:val="36"/>
          <w:szCs w:val="36"/>
        </w:rPr>
      </w:pPr>
      <w:r>
        <w:rPr>
          <w:rFonts w:ascii="Times New Roman" w:eastAsia="宋体" w:hint="eastAsia"/>
          <w:b/>
          <w:sz w:val="36"/>
          <w:szCs w:val="36"/>
        </w:rPr>
        <w:t>合肥芯碁微电子装备股份</w:t>
      </w:r>
      <w:r>
        <w:rPr>
          <w:rFonts w:ascii="Times New Roman" w:eastAsia="宋体"/>
          <w:b/>
          <w:sz w:val="36"/>
          <w:szCs w:val="36"/>
        </w:rPr>
        <w:t>有限公司</w:t>
      </w:r>
    </w:p>
    <w:p w14:paraId="04E76DE3" w14:textId="77777777" w:rsidR="000F187E" w:rsidRDefault="00000000">
      <w:pPr>
        <w:jc w:val="center"/>
        <w:rPr>
          <w:rFonts w:ascii="Times New Roman" w:eastAsia="宋体"/>
          <w:b/>
          <w:sz w:val="36"/>
          <w:szCs w:val="36"/>
        </w:rPr>
      </w:pPr>
      <w:r>
        <w:rPr>
          <w:rFonts w:ascii="Times New Roman" w:eastAsia="宋体"/>
          <w:b/>
          <w:sz w:val="36"/>
          <w:szCs w:val="36"/>
        </w:rPr>
        <w:t>投资者关系活动记录表</w:t>
      </w:r>
    </w:p>
    <w:p w14:paraId="3D6F404F" w14:textId="77777777" w:rsidR="000F187E" w:rsidRDefault="00000000">
      <w:pPr>
        <w:spacing w:beforeLines="100" w:before="312" w:afterLines="50" w:after="156" w:line="360" w:lineRule="auto"/>
        <w:jc w:val="left"/>
        <w:rPr>
          <w:rFonts w:ascii="Times New Roman" w:eastAsia="宋体"/>
          <w:sz w:val="24"/>
          <w:szCs w:val="24"/>
        </w:rPr>
      </w:pPr>
      <w:r>
        <w:rPr>
          <w:rFonts w:ascii="Times New Roman" w:eastAsia="宋体"/>
          <w:sz w:val="24"/>
          <w:szCs w:val="24"/>
        </w:rPr>
        <w:t>股票简称：</w:t>
      </w:r>
      <w:r>
        <w:rPr>
          <w:rFonts w:ascii="Times New Roman" w:eastAsia="宋体" w:hint="eastAsia"/>
          <w:sz w:val="24"/>
          <w:szCs w:val="24"/>
        </w:rPr>
        <w:t>芯碁微装</w:t>
      </w:r>
      <w:r>
        <w:rPr>
          <w:rFonts w:ascii="Times New Roman" w:eastAsia="宋体"/>
          <w:sz w:val="24"/>
          <w:szCs w:val="24"/>
        </w:rPr>
        <w:t xml:space="preserve">           </w:t>
      </w:r>
      <w:r>
        <w:rPr>
          <w:rFonts w:ascii="Times New Roman" w:eastAsia="宋体"/>
          <w:sz w:val="24"/>
          <w:szCs w:val="24"/>
        </w:rPr>
        <w:t>股票代码：</w:t>
      </w:r>
      <w:r>
        <w:rPr>
          <w:rFonts w:ascii="Times New Roman" w:eastAsia="宋体"/>
          <w:sz w:val="24"/>
          <w:szCs w:val="24"/>
        </w:rPr>
        <w:t xml:space="preserve">688630         </w:t>
      </w:r>
      <w:r>
        <w:rPr>
          <w:rFonts w:ascii="Times New Roman" w:eastAsia="宋体"/>
          <w:sz w:val="24"/>
          <w:szCs w:val="24"/>
        </w:rPr>
        <w:t>编号：</w:t>
      </w:r>
      <w:r>
        <w:rPr>
          <w:rFonts w:ascii="Times New Roman" w:eastAsia="宋体"/>
          <w:sz w:val="24"/>
          <w:szCs w:val="24"/>
        </w:rPr>
        <w:t>202</w:t>
      </w:r>
      <w:r>
        <w:rPr>
          <w:rFonts w:ascii="Times New Roman" w:eastAsia="宋体" w:hint="eastAsia"/>
          <w:sz w:val="24"/>
          <w:szCs w:val="24"/>
        </w:rPr>
        <w:t>5-</w:t>
      </w:r>
      <w:r>
        <w:rPr>
          <w:rFonts w:ascii="Times New Roman" w:eastAsia="宋体"/>
          <w:sz w:val="24"/>
          <w:szCs w:val="24"/>
        </w:rPr>
        <w:t>0</w:t>
      </w:r>
      <w:r>
        <w:rPr>
          <w:rFonts w:ascii="Times New Roman" w:eastAsia="宋体" w:hint="eastAsia"/>
          <w:sz w:val="24"/>
          <w:szCs w:val="24"/>
        </w:rPr>
        <w:t>1</w:t>
      </w:r>
    </w:p>
    <w:tbl>
      <w:tblPr>
        <w:tblW w:w="8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24"/>
      </w:tblGrid>
      <w:tr w:rsidR="000F187E" w14:paraId="7DF86DB1" w14:textId="77777777">
        <w:trPr>
          <w:trHeight w:val="2145"/>
        </w:trPr>
        <w:tc>
          <w:tcPr>
            <w:tcW w:w="2518" w:type="dxa"/>
            <w:vAlign w:val="center"/>
          </w:tcPr>
          <w:p w14:paraId="7002DBEE" w14:textId="77777777" w:rsidR="000F187E" w:rsidRDefault="00000000">
            <w:pPr>
              <w:spacing w:line="360" w:lineRule="auto"/>
              <w:jc w:val="center"/>
              <w:rPr>
                <w:rFonts w:ascii="Times New Roman" w:eastAsia="宋体"/>
                <w:sz w:val="24"/>
                <w:szCs w:val="30"/>
              </w:rPr>
            </w:pPr>
            <w:r>
              <w:rPr>
                <w:rFonts w:ascii="Times New Roman" w:eastAsia="宋体"/>
                <w:sz w:val="24"/>
                <w:szCs w:val="30"/>
              </w:rPr>
              <w:t>投资者关系活动类别</w:t>
            </w:r>
          </w:p>
        </w:tc>
        <w:tc>
          <w:tcPr>
            <w:tcW w:w="6224" w:type="dxa"/>
          </w:tcPr>
          <w:p w14:paraId="38BC335F" w14:textId="77777777" w:rsidR="000F187E" w:rsidRDefault="00000000">
            <w:pPr>
              <w:spacing w:line="360" w:lineRule="auto"/>
              <w:jc w:val="left"/>
              <w:rPr>
                <w:rFonts w:ascii="宋体" w:eastAsia="宋体" w:hAnsi="宋体" w:hint="eastAsia"/>
                <w:sz w:val="24"/>
                <w:szCs w:val="24"/>
              </w:rPr>
            </w:pPr>
            <w:r>
              <w:rPr>
                <w:rFonts w:ascii="宋体" w:eastAsia="宋体" w:hAnsi="宋体" w:hint="eastAsia"/>
                <w:kern w:val="0"/>
                <w:sz w:val="24"/>
                <w:szCs w:val="24"/>
              </w:rPr>
              <w:t>□</w:t>
            </w:r>
            <w:r>
              <w:rPr>
                <w:rFonts w:ascii="宋体" w:eastAsia="宋体" w:hAnsi="宋体"/>
                <w:sz w:val="24"/>
                <w:szCs w:val="24"/>
              </w:rPr>
              <w:t xml:space="preserve">特定对象调研      </w:t>
            </w:r>
            <w:r>
              <w:rPr>
                <w:rFonts w:ascii="宋体" w:eastAsia="宋体" w:hAnsi="宋体" w:hint="eastAsia"/>
                <w:sz w:val="24"/>
                <w:szCs w:val="24"/>
              </w:rPr>
              <w:t xml:space="preserve"> </w:t>
            </w:r>
            <w:r>
              <w:rPr>
                <w:rFonts w:ascii="宋体" w:eastAsia="宋体" w:hAnsi="宋体" w:hint="eastAsia"/>
                <w:kern w:val="0"/>
                <w:sz w:val="24"/>
                <w:szCs w:val="24"/>
              </w:rPr>
              <w:t>□</w:t>
            </w:r>
            <w:r>
              <w:rPr>
                <w:rFonts w:ascii="宋体" w:eastAsia="宋体" w:hAnsi="宋体"/>
                <w:sz w:val="24"/>
                <w:szCs w:val="24"/>
              </w:rPr>
              <w:t>分析师会议</w:t>
            </w:r>
          </w:p>
          <w:p w14:paraId="270B8B5F" w14:textId="77777777" w:rsidR="000F187E" w:rsidRDefault="00000000">
            <w:pPr>
              <w:spacing w:line="360" w:lineRule="auto"/>
              <w:jc w:val="left"/>
              <w:rPr>
                <w:rFonts w:ascii="宋体" w:eastAsia="宋体" w:hAnsi="宋体" w:hint="eastAsia"/>
                <w:kern w:val="0"/>
                <w:sz w:val="24"/>
                <w:szCs w:val="24"/>
              </w:rPr>
            </w:pPr>
            <w:r>
              <w:rPr>
                <w:rFonts w:ascii="宋体" w:eastAsia="宋体" w:hAnsi="宋体"/>
                <w:kern w:val="0"/>
                <w:sz w:val="24"/>
                <w:szCs w:val="24"/>
              </w:rPr>
              <w:t xml:space="preserve">□媒体采访           </w:t>
            </w:r>
            <w:r>
              <w:rPr>
                <w:rFonts w:ascii="宋体" w:eastAsia="宋体" w:hAnsi="宋体" w:hint="eastAsia"/>
                <w:kern w:val="0"/>
                <w:sz w:val="24"/>
                <w:szCs w:val="24"/>
              </w:rPr>
              <w:t>■</w:t>
            </w:r>
            <w:r>
              <w:rPr>
                <w:rFonts w:ascii="宋体" w:eastAsia="宋体" w:hAnsi="宋体"/>
                <w:kern w:val="0"/>
                <w:sz w:val="24"/>
                <w:szCs w:val="24"/>
              </w:rPr>
              <w:t>业绩说明会</w:t>
            </w:r>
          </w:p>
          <w:p w14:paraId="00EE7669" w14:textId="77777777" w:rsidR="000F187E" w:rsidRDefault="00000000">
            <w:pPr>
              <w:spacing w:line="360" w:lineRule="auto"/>
              <w:jc w:val="left"/>
              <w:rPr>
                <w:rFonts w:ascii="宋体" w:eastAsia="宋体" w:hAnsi="宋体" w:hint="eastAsia"/>
                <w:kern w:val="0"/>
                <w:sz w:val="24"/>
                <w:szCs w:val="24"/>
              </w:rPr>
            </w:pPr>
            <w:r>
              <w:rPr>
                <w:rFonts w:ascii="宋体" w:eastAsia="宋体" w:hAnsi="宋体"/>
                <w:kern w:val="0"/>
                <w:sz w:val="24"/>
                <w:szCs w:val="24"/>
              </w:rPr>
              <w:t xml:space="preserve">□新闻发布会         </w:t>
            </w:r>
            <w:r>
              <w:rPr>
                <w:rFonts w:ascii="宋体" w:eastAsia="宋体" w:hAnsi="宋体" w:hint="eastAsia"/>
                <w:sz w:val="24"/>
                <w:szCs w:val="24"/>
              </w:rPr>
              <w:t>□</w:t>
            </w:r>
            <w:r>
              <w:rPr>
                <w:rFonts w:ascii="宋体" w:eastAsia="宋体" w:hAnsi="宋体"/>
                <w:kern w:val="0"/>
                <w:sz w:val="24"/>
                <w:szCs w:val="24"/>
              </w:rPr>
              <w:t>路演活动</w:t>
            </w:r>
          </w:p>
          <w:p w14:paraId="574144C7" w14:textId="77777777" w:rsidR="000F187E" w:rsidRDefault="00000000">
            <w:pPr>
              <w:spacing w:line="360" w:lineRule="auto"/>
              <w:jc w:val="left"/>
              <w:rPr>
                <w:rFonts w:ascii="Times New Roman" w:eastAsia="宋体"/>
              </w:rPr>
            </w:pPr>
            <w:r>
              <w:rPr>
                <w:rFonts w:ascii="宋体" w:eastAsia="宋体" w:hAnsi="宋体" w:hint="eastAsia"/>
                <w:kern w:val="0"/>
                <w:sz w:val="24"/>
                <w:szCs w:val="24"/>
              </w:rPr>
              <w:t>□</w:t>
            </w:r>
            <w:r>
              <w:rPr>
                <w:rFonts w:ascii="宋体" w:eastAsia="宋体" w:hAnsi="宋体"/>
                <w:kern w:val="0"/>
                <w:sz w:val="24"/>
                <w:szCs w:val="24"/>
              </w:rPr>
              <w:t xml:space="preserve">现场参观          </w:t>
            </w:r>
            <w:r>
              <w:rPr>
                <w:rFonts w:ascii="宋体" w:eastAsia="宋体" w:hAnsi="宋体" w:hint="eastAsia"/>
                <w:kern w:val="0"/>
                <w:sz w:val="24"/>
                <w:szCs w:val="24"/>
              </w:rPr>
              <w:t xml:space="preserve"> </w:t>
            </w:r>
            <w:r>
              <w:rPr>
                <w:rFonts w:ascii="宋体" w:eastAsia="宋体" w:hAnsi="宋体" w:hint="eastAsia"/>
                <w:sz w:val="24"/>
                <w:szCs w:val="24"/>
              </w:rPr>
              <w:t>■</w:t>
            </w:r>
            <w:r>
              <w:rPr>
                <w:rFonts w:ascii="宋体" w:eastAsia="宋体" w:hAnsi="宋体" w:hint="eastAsia"/>
                <w:kern w:val="0"/>
                <w:sz w:val="24"/>
                <w:szCs w:val="24"/>
              </w:rPr>
              <w:t>其他（电话会议）</w:t>
            </w:r>
          </w:p>
        </w:tc>
      </w:tr>
      <w:tr w:rsidR="000F187E" w14:paraId="0F553603" w14:textId="77777777">
        <w:trPr>
          <w:trHeight w:val="794"/>
        </w:trPr>
        <w:tc>
          <w:tcPr>
            <w:tcW w:w="2518" w:type="dxa"/>
            <w:vAlign w:val="center"/>
          </w:tcPr>
          <w:p w14:paraId="3E951E14" w14:textId="77777777" w:rsidR="000F187E" w:rsidRDefault="00000000">
            <w:pPr>
              <w:spacing w:line="360" w:lineRule="auto"/>
              <w:jc w:val="center"/>
              <w:rPr>
                <w:rFonts w:ascii="Times New Roman" w:eastAsia="宋体"/>
                <w:sz w:val="24"/>
                <w:szCs w:val="44"/>
              </w:rPr>
            </w:pPr>
            <w:r>
              <w:rPr>
                <w:rFonts w:ascii="Times New Roman" w:eastAsia="宋体"/>
                <w:sz w:val="24"/>
                <w:szCs w:val="30"/>
              </w:rPr>
              <w:t>参与单位名称</w:t>
            </w:r>
          </w:p>
        </w:tc>
        <w:tc>
          <w:tcPr>
            <w:tcW w:w="6224" w:type="dxa"/>
            <w:vAlign w:val="center"/>
          </w:tcPr>
          <w:p w14:paraId="3D79BF5E"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工银瑞信基金管理有限公司</w:t>
            </w:r>
          </w:p>
          <w:p w14:paraId="1D0C068B"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宝盈基金管理有限公司</w:t>
            </w:r>
          </w:p>
          <w:p w14:paraId="276313DF"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博时基金管理有限公司</w:t>
            </w:r>
          </w:p>
          <w:p w14:paraId="1EFE1839" w14:textId="647584A7" w:rsidR="000F187E" w:rsidRPr="00A63063" w:rsidRDefault="0028403A">
            <w:pPr>
              <w:spacing w:line="360" w:lineRule="auto"/>
              <w:rPr>
                <w:rFonts w:ascii="Times New Roman" w:eastAsia="宋体"/>
                <w:color w:val="000000"/>
                <w:sz w:val="24"/>
                <w:szCs w:val="24"/>
              </w:rPr>
            </w:pPr>
            <w:r w:rsidRPr="00A63063">
              <w:rPr>
                <w:rFonts w:ascii="Times New Roman" w:eastAsia="宋体" w:hint="eastAsia"/>
                <w:color w:val="000000"/>
                <w:sz w:val="24"/>
                <w:szCs w:val="24"/>
              </w:rPr>
              <w:t>泓德基金管理有限公司</w:t>
            </w:r>
          </w:p>
          <w:p w14:paraId="6F5A8DAE"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华泰保兴基金管理有限公司</w:t>
            </w:r>
          </w:p>
          <w:p w14:paraId="7FFA51BB"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华润元大基金管理有限公司</w:t>
            </w:r>
          </w:p>
          <w:p w14:paraId="411E6726"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银华基金管理股份有限公司</w:t>
            </w:r>
          </w:p>
          <w:p w14:paraId="4667EC27"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万家基金管理有限公司</w:t>
            </w:r>
          </w:p>
          <w:p w14:paraId="1BDB7BB9"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贝莱德基金管理有限公司</w:t>
            </w:r>
          </w:p>
          <w:p w14:paraId="4E261CBB"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国融基金管理有限公司</w:t>
            </w:r>
          </w:p>
          <w:p w14:paraId="27291870"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中信保诚基金管理有限公司</w:t>
            </w:r>
          </w:p>
          <w:p w14:paraId="6E9B46BE"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天治基金管理有限公司</w:t>
            </w:r>
          </w:p>
          <w:p w14:paraId="55F5E0DB"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国联基金管理有限公司</w:t>
            </w:r>
          </w:p>
          <w:p w14:paraId="68878272"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民生加银基金管理有限公司</w:t>
            </w:r>
          </w:p>
          <w:p w14:paraId="31A4424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申万菱信基金管理有限公司</w:t>
            </w:r>
          </w:p>
          <w:p w14:paraId="6E8B1563"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农银汇理基金管理有限公司</w:t>
            </w:r>
          </w:p>
          <w:p w14:paraId="3A6C2129"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摩根士丹利基金管理（中国）有限公司</w:t>
            </w:r>
          </w:p>
          <w:p w14:paraId="6140ECAC" w14:textId="0B6EE046" w:rsidR="000F187E" w:rsidRPr="00A63063" w:rsidRDefault="0028403A">
            <w:pPr>
              <w:spacing w:line="360" w:lineRule="auto"/>
              <w:rPr>
                <w:rFonts w:ascii="Times New Roman" w:eastAsia="宋体"/>
                <w:color w:val="000000"/>
                <w:sz w:val="24"/>
                <w:szCs w:val="24"/>
              </w:rPr>
            </w:pPr>
            <w:bookmarkStart w:id="0" w:name="OLE_LINK1"/>
            <w:r w:rsidRPr="00A63063">
              <w:rPr>
                <w:rFonts w:ascii="Times New Roman" w:eastAsia="宋体"/>
                <w:color w:val="000000"/>
                <w:sz w:val="24"/>
                <w:szCs w:val="24"/>
              </w:rPr>
              <w:t>淳厚基金管理有限公司</w:t>
            </w:r>
          </w:p>
          <w:bookmarkEnd w:id="0"/>
          <w:p w14:paraId="12C466F7" w14:textId="1F342FC4" w:rsidR="000F187E" w:rsidRPr="00A63063" w:rsidRDefault="0028403A">
            <w:pPr>
              <w:spacing w:line="360" w:lineRule="auto"/>
              <w:rPr>
                <w:rFonts w:ascii="Times New Roman" w:eastAsia="宋体"/>
                <w:color w:val="000000"/>
                <w:sz w:val="24"/>
                <w:szCs w:val="24"/>
              </w:rPr>
            </w:pPr>
            <w:r w:rsidRPr="00A63063">
              <w:rPr>
                <w:rFonts w:ascii="Times New Roman" w:eastAsia="宋体"/>
                <w:color w:val="000000"/>
                <w:sz w:val="24"/>
                <w:szCs w:val="24"/>
              </w:rPr>
              <w:t>平安基金管理有限公司</w:t>
            </w:r>
          </w:p>
          <w:p w14:paraId="13AEDB77"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锦绣中和</w:t>
            </w:r>
            <w:r w:rsidRPr="00A63063">
              <w:rPr>
                <w:rFonts w:ascii="Times New Roman" w:eastAsia="宋体" w:hint="eastAsia"/>
                <w:color w:val="000000"/>
                <w:sz w:val="24"/>
                <w:szCs w:val="24"/>
              </w:rPr>
              <w:t>(</w:t>
            </w:r>
            <w:r w:rsidRPr="00A63063">
              <w:rPr>
                <w:rFonts w:ascii="Times New Roman" w:eastAsia="宋体" w:hint="eastAsia"/>
                <w:color w:val="000000"/>
                <w:sz w:val="24"/>
                <w:szCs w:val="24"/>
              </w:rPr>
              <w:t>北京</w:t>
            </w:r>
            <w:r w:rsidRPr="00A63063">
              <w:rPr>
                <w:rFonts w:ascii="Times New Roman" w:eastAsia="宋体" w:hint="eastAsia"/>
                <w:color w:val="000000"/>
                <w:sz w:val="24"/>
                <w:szCs w:val="24"/>
              </w:rPr>
              <w:t>)</w:t>
            </w:r>
            <w:r w:rsidRPr="00A63063">
              <w:rPr>
                <w:rFonts w:ascii="Times New Roman" w:eastAsia="宋体" w:hint="eastAsia"/>
                <w:color w:val="000000"/>
                <w:sz w:val="24"/>
                <w:szCs w:val="24"/>
              </w:rPr>
              <w:t>资本管理有限公司</w:t>
            </w:r>
          </w:p>
          <w:p w14:paraId="36260D84"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lastRenderedPageBreak/>
              <w:t>上海益昶资产管理有限公司</w:t>
            </w:r>
          </w:p>
          <w:p w14:paraId="6CE15E03"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中山香商投资管理有限公司</w:t>
            </w:r>
          </w:p>
          <w:p w14:paraId="6D157EA2"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北京泓澄投资管理有限公司</w:t>
            </w:r>
          </w:p>
          <w:p w14:paraId="6CA7F227" w14:textId="301931AB" w:rsidR="000F187E" w:rsidRPr="00A63063" w:rsidRDefault="0028403A">
            <w:pPr>
              <w:spacing w:line="360" w:lineRule="auto"/>
              <w:rPr>
                <w:rFonts w:ascii="Times New Roman" w:eastAsia="宋体"/>
                <w:color w:val="000000"/>
                <w:sz w:val="24"/>
                <w:szCs w:val="24"/>
              </w:rPr>
            </w:pPr>
            <w:r w:rsidRPr="00A63063">
              <w:rPr>
                <w:rFonts w:ascii="Times New Roman" w:eastAsia="宋体"/>
                <w:color w:val="000000"/>
                <w:sz w:val="24"/>
                <w:szCs w:val="24"/>
              </w:rPr>
              <w:t>上海彤源投资发展有限公司</w:t>
            </w:r>
          </w:p>
          <w:p w14:paraId="0201B231"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上海途灵资产管理有限公司</w:t>
            </w:r>
          </w:p>
          <w:p w14:paraId="161DA432"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北京宏道投资管理有限公司</w:t>
            </w:r>
          </w:p>
          <w:p w14:paraId="0A30D3F5"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厦门中略投资管理有限公司</w:t>
            </w:r>
          </w:p>
          <w:p w14:paraId="0E40148E"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上海丹羿投资管理合伙企业（普通合伙）</w:t>
            </w:r>
          </w:p>
          <w:p w14:paraId="4B61480D"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上海微积分私募基金管理有限公司</w:t>
            </w:r>
          </w:p>
          <w:p w14:paraId="6E160AF6"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仁桥（北京）资产管理有限公司</w:t>
            </w:r>
          </w:p>
          <w:p w14:paraId="5EAF8350"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湖南长心私募基金管理有限公司</w:t>
            </w:r>
          </w:p>
          <w:p w14:paraId="0E4D8F53"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上海伯兄资产管理中心（有限合伙）</w:t>
            </w:r>
          </w:p>
          <w:p w14:paraId="50800EE9"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深圳创富兆业金融管理有限公司</w:t>
            </w:r>
          </w:p>
          <w:p w14:paraId="5BC8DD7B" w14:textId="51934131" w:rsidR="000F187E" w:rsidRPr="00A63063" w:rsidRDefault="0028403A">
            <w:pPr>
              <w:spacing w:line="360" w:lineRule="auto"/>
              <w:rPr>
                <w:rFonts w:ascii="Times New Roman" w:eastAsia="宋体"/>
                <w:color w:val="000000"/>
                <w:sz w:val="24"/>
                <w:szCs w:val="24"/>
              </w:rPr>
            </w:pPr>
            <w:r w:rsidRPr="00A63063">
              <w:rPr>
                <w:rFonts w:ascii="Times New Roman" w:eastAsia="宋体"/>
                <w:color w:val="000000"/>
                <w:sz w:val="24"/>
                <w:szCs w:val="24"/>
              </w:rPr>
              <w:t>上海沣谊投资管理有限公司</w:t>
            </w:r>
          </w:p>
          <w:p w14:paraId="43E5938C"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耕霁（上海）投资管理有限公司</w:t>
            </w:r>
          </w:p>
          <w:p w14:paraId="595A2FDC"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深圳市睿德信投资集团有限公司</w:t>
            </w:r>
          </w:p>
          <w:p w14:paraId="73EAE821"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北京衍航投资管理有限公司</w:t>
            </w:r>
          </w:p>
          <w:p w14:paraId="15D838B2"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江苏瑞华投资控股集团有限公司</w:t>
            </w:r>
          </w:p>
          <w:p w14:paraId="2303BE23"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广州鸿刚投资管理有限公司</w:t>
            </w:r>
          </w:p>
          <w:p w14:paraId="1F8FCC65"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上海瑞廷资产管理有限公司</w:t>
            </w:r>
          </w:p>
          <w:p w14:paraId="6AA10486"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浙江菲洛资产管理有限公司</w:t>
            </w:r>
          </w:p>
          <w:p w14:paraId="3E376D9C"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深圳红年资产管理有限公司</w:t>
            </w:r>
          </w:p>
          <w:p w14:paraId="6F74C6D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江西彼得明奇私募基金管理有限公司</w:t>
            </w:r>
          </w:p>
          <w:p w14:paraId="6DFD501E"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深圳市恒泽私募证券基金管理有限公司</w:t>
            </w:r>
          </w:p>
          <w:p w14:paraId="29F76E49" w14:textId="32370871" w:rsidR="000F187E" w:rsidRPr="00A63063" w:rsidRDefault="0028403A">
            <w:pPr>
              <w:spacing w:line="360" w:lineRule="auto"/>
              <w:rPr>
                <w:rFonts w:ascii="Times New Roman" w:eastAsia="宋体"/>
                <w:color w:val="000000"/>
                <w:sz w:val="24"/>
                <w:szCs w:val="24"/>
              </w:rPr>
            </w:pPr>
            <w:r w:rsidRPr="00A63063">
              <w:rPr>
                <w:rFonts w:ascii="Times New Roman" w:eastAsia="宋体"/>
                <w:color w:val="000000"/>
                <w:sz w:val="24"/>
                <w:szCs w:val="24"/>
              </w:rPr>
              <w:t>西藏合众易晟投资管理有限责任公司</w:t>
            </w:r>
          </w:p>
          <w:p w14:paraId="144EA2D7"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深圳市翼虎投资管理有限公司</w:t>
            </w:r>
          </w:p>
          <w:p w14:paraId="27C9CE0D"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上海枫润资产管理有限公司</w:t>
            </w:r>
          </w:p>
          <w:p w14:paraId="03F28831"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上海臻宜投资管理有限公司</w:t>
            </w:r>
          </w:p>
          <w:p w14:paraId="0A5F6D83"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深圳市尚诚资产管理有限责任公司</w:t>
            </w:r>
          </w:p>
          <w:p w14:paraId="2CACA10A"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lastRenderedPageBreak/>
              <w:t>天津华璞资管公司</w:t>
            </w:r>
          </w:p>
          <w:p w14:paraId="75AAD45F"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上海汉泽私募基金管理有限公司</w:t>
            </w:r>
          </w:p>
          <w:p w14:paraId="35A23540"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中信建投证券股份有限公司</w:t>
            </w:r>
          </w:p>
          <w:p w14:paraId="2AE1B217"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东吴证券股份有限公司</w:t>
            </w:r>
          </w:p>
          <w:p w14:paraId="2F79EE07"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国海证券股份有限公司</w:t>
            </w:r>
          </w:p>
          <w:p w14:paraId="5CACAE0C"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平安证券股份有限公司</w:t>
            </w:r>
          </w:p>
          <w:p w14:paraId="679DF479"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国元证券股份有限公司</w:t>
            </w:r>
          </w:p>
          <w:p w14:paraId="31B8B84C"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山西证券股份有限公司</w:t>
            </w:r>
          </w:p>
          <w:p w14:paraId="16831C7F"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华创证券有限责任公司</w:t>
            </w:r>
          </w:p>
          <w:p w14:paraId="3EE8E24B"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中国国际金融股份有限公司</w:t>
            </w:r>
          </w:p>
          <w:p w14:paraId="774CF1E7"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方正证券股份有限公司</w:t>
            </w:r>
          </w:p>
          <w:p w14:paraId="5DE92B45"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中银国际证券股份有限公司</w:t>
            </w:r>
          </w:p>
          <w:p w14:paraId="48D75580"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国泰海通证券股份有限公司</w:t>
            </w:r>
          </w:p>
          <w:p w14:paraId="07F7FAF3"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中原证券股份有限公司</w:t>
            </w:r>
          </w:p>
          <w:p w14:paraId="244C317E" w14:textId="77777777" w:rsidR="000F187E" w:rsidRPr="00A63063" w:rsidRDefault="00000000">
            <w:pPr>
              <w:spacing w:line="360" w:lineRule="auto"/>
              <w:rPr>
                <w:rFonts w:ascii="Times New Roman" w:eastAsia="宋体"/>
                <w:color w:val="000000"/>
                <w:sz w:val="24"/>
                <w:szCs w:val="24"/>
              </w:rPr>
            </w:pPr>
            <w:bookmarkStart w:id="1" w:name="OLE_LINK3"/>
            <w:r w:rsidRPr="00A63063">
              <w:rPr>
                <w:rFonts w:ascii="Times New Roman" w:eastAsia="宋体" w:hint="eastAsia"/>
                <w:color w:val="000000"/>
                <w:sz w:val="24"/>
                <w:szCs w:val="24"/>
              </w:rPr>
              <w:t>国盛</w:t>
            </w:r>
            <w:bookmarkEnd w:id="1"/>
            <w:r w:rsidRPr="00A63063">
              <w:rPr>
                <w:rFonts w:ascii="Times New Roman" w:eastAsia="宋体" w:hint="eastAsia"/>
                <w:color w:val="000000"/>
                <w:sz w:val="24"/>
                <w:szCs w:val="24"/>
              </w:rPr>
              <w:t>证券有限责任公司</w:t>
            </w:r>
          </w:p>
          <w:p w14:paraId="33BD7F2C"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兴业证券有限公司</w:t>
            </w:r>
          </w:p>
          <w:p w14:paraId="74A18370"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华福证券有限责任公司</w:t>
            </w:r>
          </w:p>
          <w:p w14:paraId="733C498F"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华西证券股份有限公司</w:t>
            </w:r>
          </w:p>
          <w:p w14:paraId="6ADEE61D" w14:textId="77777777" w:rsidR="000F187E" w:rsidRPr="00A63063" w:rsidRDefault="00000000">
            <w:pPr>
              <w:spacing w:line="360" w:lineRule="auto"/>
              <w:rPr>
                <w:rFonts w:ascii="Times New Roman" w:eastAsia="宋体"/>
                <w:color w:val="000000"/>
                <w:sz w:val="24"/>
                <w:szCs w:val="24"/>
              </w:rPr>
            </w:pPr>
            <w:bookmarkStart w:id="2" w:name="OLE_LINK4"/>
            <w:r w:rsidRPr="00A63063">
              <w:rPr>
                <w:rFonts w:ascii="Times New Roman" w:eastAsia="宋体" w:hint="eastAsia"/>
                <w:color w:val="000000"/>
                <w:sz w:val="24"/>
                <w:szCs w:val="24"/>
              </w:rPr>
              <w:t>财通证券</w:t>
            </w:r>
            <w:bookmarkEnd w:id="2"/>
            <w:r w:rsidRPr="00A63063">
              <w:rPr>
                <w:rFonts w:ascii="Times New Roman" w:eastAsia="宋体" w:hint="eastAsia"/>
                <w:color w:val="000000"/>
                <w:sz w:val="24"/>
                <w:szCs w:val="24"/>
              </w:rPr>
              <w:t>股份有限公司</w:t>
            </w:r>
          </w:p>
          <w:p w14:paraId="042EC76C"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瑞银证券有限责任公司</w:t>
            </w:r>
          </w:p>
          <w:p w14:paraId="11A5287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上海申银万国证券研究所有限公司</w:t>
            </w:r>
          </w:p>
          <w:p w14:paraId="080E39D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华安证券股份有限公司</w:t>
            </w:r>
          </w:p>
          <w:p w14:paraId="24CDDA6E" w14:textId="77777777" w:rsidR="000F187E" w:rsidRPr="00A63063" w:rsidRDefault="00000000">
            <w:pPr>
              <w:spacing w:line="360" w:lineRule="auto"/>
              <w:rPr>
                <w:rFonts w:ascii="Times New Roman" w:eastAsia="宋体"/>
                <w:color w:val="000000"/>
                <w:sz w:val="24"/>
                <w:szCs w:val="24"/>
              </w:rPr>
            </w:pPr>
            <w:bookmarkStart w:id="3" w:name="OLE_LINK5"/>
            <w:r w:rsidRPr="00A63063">
              <w:rPr>
                <w:rFonts w:ascii="Times New Roman" w:eastAsia="宋体" w:hint="eastAsia"/>
                <w:color w:val="000000"/>
                <w:sz w:val="24"/>
                <w:szCs w:val="24"/>
              </w:rPr>
              <w:t>浙商</w:t>
            </w:r>
            <w:bookmarkEnd w:id="3"/>
            <w:r w:rsidRPr="00A63063">
              <w:rPr>
                <w:rFonts w:ascii="Times New Roman" w:eastAsia="宋体" w:hint="eastAsia"/>
                <w:color w:val="000000"/>
                <w:sz w:val="24"/>
                <w:szCs w:val="24"/>
              </w:rPr>
              <w:t>证券股份有限公司</w:t>
            </w:r>
          </w:p>
          <w:p w14:paraId="084161F7"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民生证券股份有限公司</w:t>
            </w:r>
          </w:p>
          <w:p w14:paraId="4F57F674"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华泰证券股份有限公司</w:t>
            </w:r>
          </w:p>
          <w:p w14:paraId="39F9D435"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广发证券股份有限公司</w:t>
            </w:r>
          </w:p>
          <w:p w14:paraId="6A7AABD0"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华源证券股份有限公司</w:t>
            </w:r>
          </w:p>
          <w:p w14:paraId="46F0A0D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中邮证券有限责任公司</w:t>
            </w:r>
          </w:p>
          <w:p w14:paraId="185748BA"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建銀國際證券有限公司</w:t>
            </w:r>
          </w:p>
          <w:p w14:paraId="43562CA5" w14:textId="77777777" w:rsidR="000F187E" w:rsidRPr="00A63063" w:rsidRDefault="00000000">
            <w:pPr>
              <w:spacing w:line="360" w:lineRule="auto"/>
              <w:rPr>
                <w:rFonts w:ascii="Times New Roman" w:eastAsia="宋体"/>
                <w:color w:val="000000"/>
                <w:sz w:val="24"/>
                <w:szCs w:val="24"/>
              </w:rPr>
            </w:pPr>
            <w:bookmarkStart w:id="4" w:name="OLE_LINK6"/>
            <w:r w:rsidRPr="00A63063">
              <w:rPr>
                <w:rFonts w:ascii="Times New Roman" w:eastAsia="宋体" w:hint="eastAsia"/>
                <w:color w:val="000000"/>
                <w:sz w:val="24"/>
                <w:szCs w:val="24"/>
              </w:rPr>
              <w:lastRenderedPageBreak/>
              <w:t>中泰证券股份有限公司</w:t>
            </w:r>
          </w:p>
          <w:bookmarkEnd w:id="4"/>
          <w:p w14:paraId="5ADC3371"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东证融汇证券资产管理有限公司</w:t>
            </w:r>
          </w:p>
          <w:p w14:paraId="4CAE5D9A"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众安在线财产保险股份有限公司</w:t>
            </w:r>
          </w:p>
          <w:p w14:paraId="5849B7D5"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和谐健康保险股份有限公司</w:t>
            </w:r>
          </w:p>
          <w:p w14:paraId="6878402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英大证券有限责任公司</w:t>
            </w:r>
          </w:p>
          <w:p w14:paraId="4F792EF6"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国新证券股份有限公司</w:t>
            </w:r>
          </w:p>
          <w:p w14:paraId="0D18B40A"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圓方資本管理有限公司</w:t>
            </w:r>
          </w:p>
          <w:p w14:paraId="07BFA7E5"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北京中州文旅有限公司</w:t>
            </w:r>
          </w:p>
          <w:p w14:paraId="67C76336"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开源证券股份有限公司</w:t>
            </w:r>
          </w:p>
          <w:p w14:paraId="459619F4"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西部利得基金管理有限公司</w:t>
            </w:r>
          </w:p>
          <w:p w14:paraId="62A64E4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color w:val="000000"/>
                <w:sz w:val="24"/>
                <w:szCs w:val="24"/>
              </w:rPr>
              <w:t>招商基金管理有限公司</w:t>
            </w:r>
          </w:p>
          <w:p w14:paraId="335B963F"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江西中文传媒蓝海国际投资有限公司</w:t>
            </w:r>
          </w:p>
          <w:p w14:paraId="5B9FB132"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淡水泉</w:t>
            </w:r>
            <w:r w:rsidRPr="00A63063">
              <w:rPr>
                <w:rFonts w:ascii="Times New Roman" w:eastAsia="宋体" w:hint="eastAsia"/>
                <w:color w:val="000000"/>
                <w:sz w:val="24"/>
                <w:szCs w:val="24"/>
              </w:rPr>
              <w:t>(</w:t>
            </w:r>
            <w:r w:rsidRPr="00A63063">
              <w:rPr>
                <w:rFonts w:ascii="Times New Roman" w:eastAsia="宋体" w:hint="eastAsia"/>
                <w:color w:val="000000"/>
                <w:sz w:val="24"/>
                <w:szCs w:val="24"/>
              </w:rPr>
              <w:t>北京</w:t>
            </w:r>
            <w:r w:rsidRPr="00A63063">
              <w:rPr>
                <w:rFonts w:ascii="Times New Roman" w:eastAsia="宋体" w:hint="eastAsia"/>
                <w:color w:val="000000"/>
                <w:sz w:val="24"/>
                <w:szCs w:val="24"/>
              </w:rPr>
              <w:t>)</w:t>
            </w:r>
            <w:r w:rsidRPr="00A63063">
              <w:rPr>
                <w:rFonts w:ascii="Times New Roman" w:eastAsia="宋体" w:hint="eastAsia"/>
                <w:color w:val="000000"/>
                <w:sz w:val="24"/>
                <w:szCs w:val="24"/>
              </w:rPr>
              <w:t>投资管理有限公司</w:t>
            </w:r>
          </w:p>
          <w:p w14:paraId="185DC1DA"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赢舟资产管理有限公司</w:t>
            </w:r>
          </w:p>
          <w:p w14:paraId="5FE2973E"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纳弗斯信息科技（上海）有限公司</w:t>
            </w:r>
          </w:p>
          <w:p w14:paraId="12D11791"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中国人保资产管理有限公司</w:t>
            </w:r>
          </w:p>
          <w:p w14:paraId="7A81DAAE"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太平资产管理有限公司</w:t>
            </w:r>
          </w:p>
          <w:p w14:paraId="62AF5093"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太平洋资产管理有限责任公司</w:t>
            </w:r>
          </w:p>
          <w:p w14:paraId="7AB311E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国华兴益保险资产管理有限公司</w:t>
            </w:r>
          </w:p>
          <w:p w14:paraId="42C2F0CF" w14:textId="2D6D0A61" w:rsidR="000F187E" w:rsidRPr="00A63063" w:rsidRDefault="0028403A">
            <w:pPr>
              <w:spacing w:line="360" w:lineRule="auto"/>
              <w:rPr>
                <w:rFonts w:ascii="Times New Roman" w:eastAsia="宋体"/>
                <w:color w:val="000000"/>
                <w:sz w:val="24"/>
                <w:szCs w:val="24"/>
              </w:rPr>
            </w:pPr>
            <w:r w:rsidRPr="00A63063">
              <w:rPr>
                <w:rFonts w:ascii="Times New Roman" w:eastAsia="宋体"/>
                <w:color w:val="000000"/>
                <w:sz w:val="24"/>
                <w:szCs w:val="24"/>
              </w:rPr>
              <w:t>信达澳亚基金管理有限公司</w:t>
            </w:r>
          </w:p>
          <w:p w14:paraId="4B9D1508"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拾贝投资管理（北京）有限公司</w:t>
            </w:r>
          </w:p>
          <w:p w14:paraId="643CB9F5"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青岛国信产融控股</w:t>
            </w:r>
            <w:r w:rsidRPr="00A63063">
              <w:rPr>
                <w:rFonts w:ascii="Times New Roman" w:eastAsia="宋体" w:hint="eastAsia"/>
                <w:color w:val="000000"/>
                <w:sz w:val="24"/>
                <w:szCs w:val="24"/>
              </w:rPr>
              <w:t>(</w:t>
            </w:r>
            <w:r w:rsidRPr="00A63063">
              <w:rPr>
                <w:rFonts w:ascii="Times New Roman" w:eastAsia="宋体" w:hint="eastAsia"/>
                <w:color w:val="000000"/>
                <w:sz w:val="24"/>
                <w:szCs w:val="24"/>
              </w:rPr>
              <w:t>集团</w:t>
            </w:r>
            <w:r w:rsidRPr="00A63063">
              <w:rPr>
                <w:rFonts w:ascii="Times New Roman" w:eastAsia="宋体" w:hint="eastAsia"/>
                <w:color w:val="000000"/>
                <w:sz w:val="24"/>
                <w:szCs w:val="24"/>
              </w:rPr>
              <w:t>)</w:t>
            </w:r>
            <w:r w:rsidRPr="00A63063">
              <w:rPr>
                <w:rFonts w:ascii="Times New Roman" w:eastAsia="宋体" w:hint="eastAsia"/>
                <w:color w:val="000000"/>
                <w:sz w:val="24"/>
                <w:szCs w:val="24"/>
              </w:rPr>
              <w:t>有限公司</w:t>
            </w:r>
          </w:p>
          <w:p w14:paraId="737543E4"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深圳市辰禾投资有限公司</w:t>
            </w:r>
          </w:p>
          <w:p w14:paraId="4B90DC03" w14:textId="77777777" w:rsidR="000F187E" w:rsidRPr="00A63063" w:rsidRDefault="00000000">
            <w:pPr>
              <w:spacing w:line="360" w:lineRule="auto"/>
              <w:rPr>
                <w:rFonts w:ascii="Times New Roman" w:eastAsia="宋体"/>
                <w:color w:val="000000"/>
                <w:sz w:val="24"/>
                <w:szCs w:val="24"/>
              </w:rPr>
            </w:pPr>
            <w:r w:rsidRPr="00A63063">
              <w:rPr>
                <w:rFonts w:ascii="Times New Roman" w:eastAsia="宋体" w:hint="eastAsia"/>
                <w:color w:val="000000"/>
                <w:sz w:val="24"/>
                <w:szCs w:val="24"/>
              </w:rPr>
              <w:t>（以上排名不分先后）</w:t>
            </w:r>
          </w:p>
        </w:tc>
      </w:tr>
      <w:tr w:rsidR="000F187E" w14:paraId="4ADB1057" w14:textId="77777777">
        <w:tc>
          <w:tcPr>
            <w:tcW w:w="2518" w:type="dxa"/>
            <w:vAlign w:val="center"/>
          </w:tcPr>
          <w:p w14:paraId="5305B92D" w14:textId="77777777" w:rsidR="000F187E" w:rsidRDefault="00000000">
            <w:pPr>
              <w:spacing w:line="360" w:lineRule="auto"/>
              <w:jc w:val="center"/>
              <w:rPr>
                <w:rFonts w:ascii="Times New Roman" w:eastAsia="宋体"/>
                <w:sz w:val="24"/>
                <w:szCs w:val="30"/>
              </w:rPr>
            </w:pPr>
            <w:r>
              <w:rPr>
                <w:rFonts w:ascii="Times New Roman" w:eastAsia="宋体"/>
                <w:sz w:val="24"/>
                <w:szCs w:val="30"/>
              </w:rPr>
              <w:lastRenderedPageBreak/>
              <w:t>时间</w:t>
            </w:r>
          </w:p>
        </w:tc>
        <w:tc>
          <w:tcPr>
            <w:tcW w:w="6224" w:type="dxa"/>
            <w:vAlign w:val="center"/>
          </w:tcPr>
          <w:p w14:paraId="1D9DD402" w14:textId="77777777" w:rsidR="000F187E" w:rsidRDefault="00000000" w:rsidP="001C1233">
            <w:pPr>
              <w:spacing w:line="360" w:lineRule="auto"/>
              <w:jc w:val="left"/>
              <w:rPr>
                <w:rFonts w:ascii="Times New Roman" w:eastAsia="宋体"/>
                <w:sz w:val="24"/>
                <w:szCs w:val="24"/>
              </w:rPr>
            </w:pPr>
            <w:r>
              <w:rPr>
                <w:rFonts w:ascii="Times New Roman" w:eastAsia="宋体" w:hint="eastAsia"/>
                <w:sz w:val="24"/>
                <w:szCs w:val="24"/>
              </w:rPr>
              <w:t>4</w:t>
            </w:r>
            <w:r>
              <w:rPr>
                <w:rFonts w:ascii="Times New Roman" w:eastAsia="宋体" w:hint="eastAsia"/>
                <w:sz w:val="24"/>
                <w:szCs w:val="24"/>
              </w:rPr>
              <w:t>月</w:t>
            </w:r>
            <w:r>
              <w:rPr>
                <w:rFonts w:ascii="Times New Roman" w:eastAsia="宋体" w:hint="eastAsia"/>
                <w:sz w:val="24"/>
                <w:szCs w:val="24"/>
              </w:rPr>
              <w:t>24</w:t>
            </w:r>
            <w:r>
              <w:rPr>
                <w:rFonts w:ascii="Times New Roman" w:eastAsia="宋体" w:hint="eastAsia"/>
                <w:sz w:val="24"/>
                <w:szCs w:val="24"/>
              </w:rPr>
              <w:t>日下午</w:t>
            </w:r>
            <w:r>
              <w:rPr>
                <w:rFonts w:ascii="Times New Roman" w:eastAsia="宋体" w:hint="eastAsia"/>
                <w:sz w:val="24"/>
                <w:szCs w:val="24"/>
              </w:rPr>
              <w:t>15:30-16:50</w:t>
            </w:r>
          </w:p>
        </w:tc>
      </w:tr>
      <w:tr w:rsidR="000F187E" w14:paraId="64E3B176" w14:textId="77777777">
        <w:tc>
          <w:tcPr>
            <w:tcW w:w="2518" w:type="dxa"/>
            <w:vAlign w:val="center"/>
          </w:tcPr>
          <w:p w14:paraId="510EBB9C" w14:textId="77777777" w:rsidR="000F187E" w:rsidRDefault="00000000">
            <w:pPr>
              <w:spacing w:line="360" w:lineRule="auto"/>
              <w:jc w:val="center"/>
              <w:rPr>
                <w:rFonts w:ascii="Times New Roman" w:eastAsia="宋体"/>
                <w:sz w:val="24"/>
                <w:szCs w:val="30"/>
              </w:rPr>
            </w:pPr>
            <w:r>
              <w:rPr>
                <w:rFonts w:ascii="Times New Roman" w:eastAsia="宋体"/>
                <w:sz w:val="24"/>
                <w:szCs w:val="30"/>
              </w:rPr>
              <w:t>地点</w:t>
            </w:r>
          </w:p>
        </w:tc>
        <w:tc>
          <w:tcPr>
            <w:tcW w:w="6224" w:type="dxa"/>
            <w:vAlign w:val="center"/>
          </w:tcPr>
          <w:p w14:paraId="3D403FFD" w14:textId="77777777" w:rsidR="000F187E" w:rsidRDefault="00000000" w:rsidP="001C1233">
            <w:pPr>
              <w:jc w:val="left"/>
              <w:rPr>
                <w:rFonts w:ascii="Times New Roman" w:eastAsia="宋体"/>
                <w:color w:val="000000"/>
                <w:sz w:val="24"/>
                <w:szCs w:val="24"/>
              </w:rPr>
            </w:pPr>
            <w:r>
              <w:rPr>
                <w:rFonts w:ascii="Times New Roman" w:eastAsia="宋体" w:hint="eastAsia"/>
                <w:color w:val="000000"/>
                <w:sz w:val="24"/>
                <w:szCs w:val="24"/>
              </w:rPr>
              <w:t>线上交流会议</w:t>
            </w:r>
          </w:p>
        </w:tc>
      </w:tr>
      <w:tr w:rsidR="000F187E" w14:paraId="021EFF38" w14:textId="77777777">
        <w:tc>
          <w:tcPr>
            <w:tcW w:w="2518" w:type="dxa"/>
            <w:vAlign w:val="center"/>
          </w:tcPr>
          <w:p w14:paraId="0E1BF2EE" w14:textId="77777777" w:rsidR="000F187E" w:rsidRDefault="00000000">
            <w:pPr>
              <w:spacing w:line="360" w:lineRule="auto"/>
              <w:jc w:val="center"/>
              <w:rPr>
                <w:rFonts w:ascii="Times New Roman" w:eastAsia="宋体"/>
                <w:sz w:val="24"/>
                <w:szCs w:val="30"/>
              </w:rPr>
            </w:pPr>
            <w:r>
              <w:rPr>
                <w:rFonts w:ascii="Times New Roman" w:eastAsia="宋体"/>
                <w:sz w:val="24"/>
                <w:szCs w:val="30"/>
              </w:rPr>
              <w:t>公司接待人员姓名</w:t>
            </w:r>
          </w:p>
        </w:tc>
        <w:tc>
          <w:tcPr>
            <w:tcW w:w="6224" w:type="dxa"/>
            <w:vAlign w:val="center"/>
          </w:tcPr>
          <w:p w14:paraId="70D2B350" w14:textId="77777777" w:rsidR="000F187E" w:rsidRDefault="00000000">
            <w:pPr>
              <w:spacing w:line="360" w:lineRule="auto"/>
              <w:rPr>
                <w:rFonts w:ascii="Times New Roman" w:eastAsia="宋体"/>
                <w:sz w:val="24"/>
                <w:szCs w:val="24"/>
              </w:rPr>
            </w:pPr>
            <w:r>
              <w:rPr>
                <w:rFonts w:ascii="Times New Roman" w:eastAsia="宋体" w:hint="eastAsia"/>
                <w:sz w:val="24"/>
                <w:szCs w:val="24"/>
              </w:rPr>
              <w:t>董事长：程卓</w:t>
            </w:r>
          </w:p>
          <w:p w14:paraId="61435FFD" w14:textId="77777777" w:rsidR="000F187E" w:rsidRDefault="00000000">
            <w:pPr>
              <w:spacing w:line="360" w:lineRule="auto"/>
              <w:rPr>
                <w:rFonts w:ascii="Times New Roman" w:eastAsia="宋体"/>
                <w:color w:val="000000"/>
                <w:sz w:val="24"/>
                <w:szCs w:val="24"/>
              </w:rPr>
            </w:pPr>
            <w:r>
              <w:rPr>
                <w:rFonts w:ascii="Times New Roman" w:eastAsia="宋体" w:hint="eastAsia"/>
                <w:sz w:val="24"/>
                <w:szCs w:val="24"/>
              </w:rPr>
              <w:t>董事会秘书、财务总监：魏永珍</w:t>
            </w:r>
          </w:p>
          <w:p w14:paraId="70C64A58" w14:textId="77777777" w:rsidR="000F187E" w:rsidRDefault="00000000">
            <w:pPr>
              <w:spacing w:line="360" w:lineRule="auto"/>
              <w:rPr>
                <w:rFonts w:ascii="Times New Roman" w:eastAsia="宋体"/>
                <w:sz w:val="24"/>
                <w:szCs w:val="24"/>
              </w:rPr>
            </w:pPr>
            <w:r>
              <w:rPr>
                <w:rFonts w:ascii="Times New Roman" w:eastAsia="宋体" w:hint="eastAsia"/>
                <w:color w:val="000000"/>
                <w:sz w:val="24"/>
                <w:szCs w:val="24"/>
              </w:rPr>
              <w:t>半导体销售总监：潘昌隆</w:t>
            </w:r>
          </w:p>
        </w:tc>
      </w:tr>
      <w:tr w:rsidR="000F187E" w14:paraId="71175AD2" w14:textId="77777777">
        <w:trPr>
          <w:trHeight w:val="510"/>
        </w:trPr>
        <w:tc>
          <w:tcPr>
            <w:tcW w:w="2518" w:type="dxa"/>
            <w:vAlign w:val="center"/>
          </w:tcPr>
          <w:p w14:paraId="7A31B486" w14:textId="77777777" w:rsidR="000F187E" w:rsidRDefault="00000000">
            <w:pPr>
              <w:spacing w:line="360" w:lineRule="auto"/>
              <w:jc w:val="center"/>
              <w:rPr>
                <w:rFonts w:ascii="Times New Roman" w:eastAsia="宋体"/>
                <w:sz w:val="24"/>
                <w:szCs w:val="30"/>
              </w:rPr>
            </w:pPr>
            <w:r>
              <w:rPr>
                <w:rFonts w:ascii="Times New Roman" w:eastAsia="宋体"/>
                <w:sz w:val="24"/>
                <w:szCs w:val="30"/>
              </w:rPr>
              <w:lastRenderedPageBreak/>
              <w:t>投资者关系活动主要内容介绍</w:t>
            </w:r>
          </w:p>
        </w:tc>
        <w:tc>
          <w:tcPr>
            <w:tcW w:w="6224" w:type="dxa"/>
          </w:tcPr>
          <w:p w14:paraId="5FE766D3" w14:textId="77777777" w:rsidR="000F187E" w:rsidRDefault="00000000">
            <w:pPr>
              <w:spacing w:line="360" w:lineRule="auto"/>
              <w:rPr>
                <w:rFonts w:ascii="Times New Roman" w:eastAsia="宋体"/>
                <w:b/>
                <w:bCs/>
                <w:sz w:val="24"/>
                <w:szCs w:val="24"/>
              </w:rPr>
            </w:pPr>
            <w:r>
              <w:rPr>
                <w:rFonts w:ascii="Times New Roman" w:eastAsia="宋体" w:hint="eastAsia"/>
                <w:b/>
                <w:bCs/>
                <w:sz w:val="24"/>
                <w:szCs w:val="24"/>
              </w:rPr>
              <w:t>一、董事会秘书兼财务总监魏永珍女士针对公司</w:t>
            </w:r>
            <w:r>
              <w:rPr>
                <w:rFonts w:ascii="Times New Roman" w:eastAsia="宋体" w:hint="eastAsia"/>
                <w:b/>
                <w:bCs/>
                <w:sz w:val="24"/>
                <w:szCs w:val="24"/>
              </w:rPr>
              <w:t>2024</w:t>
            </w:r>
            <w:r>
              <w:rPr>
                <w:rFonts w:ascii="Times New Roman" w:eastAsia="宋体" w:hint="eastAsia"/>
                <w:b/>
                <w:bCs/>
                <w:sz w:val="24"/>
                <w:szCs w:val="24"/>
              </w:rPr>
              <w:t>年度及</w:t>
            </w:r>
            <w:r>
              <w:rPr>
                <w:rFonts w:ascii="Times New Roman" w:eastAsia="宋体" w:hint="eastAsia"/>
                <w:b/>
                <w:bCs/>
                <w:sz w:val="24"/>
                <w:szCs w:val="24"/>
              </w:rPr>
              <w:t>2025</w:t>
            </w:r>
            <w:r>
              <w:rPr>
                <w:rFonts w:ascii="Times New Roman" w:eastAsia="宋体" w:hint="eastAsia"/>
                <w:b/>
                <w:bCs/>
                <w:sz w:val="24"/>
                <w:szCs w:val="24"/>
              </w:rPr>
              <w:t>年第一季度经营业绩与业务布局进行了深入解读。</w:t>
            </w:r>
          </w:p>
          <w:p w14:paraId="4B609E05" w14:textId="77777777" w:rsidR="000F187E" w:rsidRDefault="00000000">
            <w:pPr>
              <w:spacing w:line="360" w:lineRule="auto"/>
              <w:rPr>
                <w:rFonts w:ascii="Times New Roman" w:eastAsia="宋体"/>
                <w:b/>
                <w:bCs/>
                <w:sz w:val="24"/>
                <w:szCs w:val="24"/>
              </w:rPr>
            </w:pPr>
            <w:r>
              <w:rPr>
                <w:rFonts w:ascii="Times New Roman" w:eastAsia="宋体" w:hint="eastAsia"/>
                <w:b/>
                <w:bCs/>
                <w:sz w:val="24"/>
                <w:szCs w:val="24"/>
              </w:rPr>
              <w:t>二、主要交流问题：</w:t>
            </w:r>
          </w:p>
          <w:p w14:paraId="1AC6F1DC"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、请问在先进封装领域，公司设备</w:t>
            </w:r>
            <w:r>
              <w:rPr>
                <w:rFonts w:ascii="Times New Roman" w:eastAsia="宋体" w:hint="eastAsia"/>
                <w:sz w:val="24"/>
                <w:szCs w:val="24"/>
              </w:rPr>
              <w:t>WLP2000</w:t>
            </w:r>
            <w:r>
              <w:rPr>
                <w:rFonts w:ascii="Times New Roman" w:eastAsia="宋体" w:hint="eastAsia"/>
                <w:sz w:val="24"/>
                <w:szCs w:val="24"/>
              </w:rPr>
              <w:t>在客户端的应用情况如何？</w:t>
            </w:r>
          </w:p>
          <w:p w14:paraId="76525CF1"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答：在先进封装技术领域，去年公司已成功完成</w:t>
            </w:r>
            <w:r>
              <w:rPr>
                <w:rFonts w:ascii="Times New Roman" w:eastAsia="宋体" w:hint="eastAsia"/>
                <w:sz w:val="24"/>
                <w:szCs w:val="24"/>
              </w:rPr>
              <w:t>3-4</w:t>
            </w:r>
            <w:r>
              <w:rPr>
                <w:rFonts w:ascii="Times New Roman" w:eastAsia="宋体" w:hint="eastAsia"/>
                <w:sz w:val="24"/>
                <w:szCs w:val="24"/>
              </w:rPr>
              <w:t>家客户的产品验证工作。其中，部分客户已进入量产筹备阶段，另有客户正有序开展产品装机测试，验证成果正逐步向产业化应用推进。</w:t>
            </w:r>
          </w:p>
          <w:p w14:paraId="63C368CF"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2</w:t>
            </w:r>
            <w:r>
              <w:rPr>
                <w:rFonts w:ascii="Times New Roman" w:eastAsia="宋体" w:hint="eastAsia"/>
                <w:sz w:val="24"/>
                <w:szCs w:val="24"/>
              </w:rPr>
              <w:t>、公司先进封装设备中的直写光刻技术与投影光刻技术相比有哪些竞争优势？</w:t>
            </w:r>
          </w:p>
          <w:p w14:paraId="47DFA42C" w14:textId="211ED6B4"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答：</w:t>
            </w:r>
            <w:r w:rsidRPr="00994B6D">
              <w:rPr>
                <w:rFonts w:ascii="Times New Roman" w:eastAsia="宋体" w:hint="eastAsia"/>
                <w:sz w:val="24"/>
                <w:szCs w:val="24"/>
              </w:rPr>
              <w:t>目前先进封装前道封装线宽精度在亚微米级别，直写光刻技术在这个精度范围内完成的产能仍需提升。在后道封装中，量产线宽精度一般在</w:t>
            </w:r>
            <w:r w:rsidRPr="00994B6D">
              <w:rPr>
                <w:rFonts w:ascii="Times New Roman" w:eastAsia="宋体" w:hint="eastAsia"/>
                <w:sz w:val="24"/>
                <w:szCs w:val="24"/>
              </w:rPr>
              <w:t>5</w:t>
            </w:r>
            <w:r w:rsidRPr="00994B6D">
              <w:rPr>
                <w:rFonts w:ascii="Times New Roman" w:eastAsia="宋体" w:hint="eastAsia"/>
                <w:sz w:val="24"/>
                <w:szCs w:val="24"/>
              </w:rPr>
              <w:t>微米左右。</w:t>
            </w:r>
            <w:r>
              <w:rPr>
                <w:rFonts w:ascii="Times New Roman" w:eastAsia="宋体" w:hint="eastAsia"/>
                <w:sz w:val="24"/>
                <w:szCs w:val="24"/>
              </w:rPr>
              <w:t>目前公司的量产封装设备线宽在</w:t>
            </w:r>
            <w:r>
              <w:rPr>
                <w:rFonts w:ascii="Times New Roman" w:eastAsia="宋体" w:hint="eastAsia"/>
                <w:sz w:val="24"/>
                <w:szCs w:val="24"/>
              </w:rPr>
              <w:t>1-2</w:t>
            </w:r>
            <w:r>
              <w:rPr>
                <w:rFonts w:ascii="Times New Roman" w:eastAsia="宋体" w:hint="eastAsia"/>
                <w:sz w:val="24"/>
                <w:szCs w:val="24"/>
              </w:rPr>
              <w:t>微米技术节点。公司直写光刻设备在先进封装中除了无掩膜带来的成本及操作便捷等优势，在再布线、互联、智能纠偏等方面都很有优势，同时，应用在更高算力的大面积芯片上的曝光环节会比传统曝光设备拥有更高的技术优势。</w:t>
            </w:r>
          </w:p>
          <w:p w14:paraId="61F60B7F"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3</w:t>
            </w:r>
            <w:r>
              <w:rPr>
                <w:rFonts w:ascii="Times New Roman" w:eastAsia="宋体" w:hint="eastAsia"/>
                <w:sz w:val="24"/>
                <w:szCs w:val="24"/>
              </w:rPr>
              <w:t>、关税政策对公司</w:t>
            </w:r>
            <w:r>
              <w:rPr>
                <w:rFonts w:ascii="Times New Roman" w:eastAsia="宋体" w:hint="eastAsia"/>
                <w:sz w:val="24"/>
                <w:szCs w:val="24"/>
              </w:rPr>
              <w:t>PCB</w:t>
            </w:r>
            <w:r>
              <w:rPr>
                <w:rFonts w:ascii="Times New Roman" w:eastAsia="宋体" w:hint="eastAsia"/>
                <w:sz w:val="24"/>
                <w:szCs w:val="24"/>
              </w:rPr>
              <w:t>设备在最终端的投资节奏有什么样的影响？目前整体的下单、验收的节奏有没有发生变化？</w:t>
            </w:r>
            <w:r>
              <w:rPr>
                <w:rFonts w:ascii="Times New Roman" w:eastAsia="宋体"/>
                <w:sz w:val="24"/>
                <w:szCs w:val="24"/>
              </w:rPr>
              <w:t xml:space="preserve"> </w:t>
            </w:r>
          </w:p>
          <w:p w14:paraId="264E2CF5"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答：截至目前，公司未出现订单延迟交付或取消情况。我们认为全球化大趋势不可逆转，关税政策变化对公司的实际影响有限。为降低潜在风险，公司已完成供应链结构优化，显著减少从美国的物料采购；同时，设立专项储备资金以应对不确定性。目前公司经营状况稳定，客户订单持续增长，整体局面处于可控范围。</w:t>
            </w:r>
          </w:p>
          <w:p w14:paraId="353ABEDA"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lastRenderedPageBreak/>
              <w:t>4</w:t>
            </w:r>
            <w:r>
              <w:rPr>
                <w:rFonts w:ascii="Times New Roman" w:eastAsia="宋体" w:hint="eastAsia"/>
                <w:sz w:val="24"/>
                <w:szCs w:val="24"/>
              </w:rPr>
              <w:t>、请问公司在考虑供应链管理上的区别时，对泰国子公司和国内公司是否有不同的策略？</w:t>
            </w:r>
            <w:r>
              <w:rPr>
                <w:rFonts w:ascii="Times New Roman" w:eastAsia="宋体"/>
                <w:sz w:val="24"/>
                <w:szCs w:val="24"/>
              </w:rPr>
              <w:t xml:space="preserve"> </w:t>
            </w:r>
          </w:p>
          <w:p w14:paraId="6C43A371"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答：为应对复杂多变的国际贸易形势，公司积极布局海外市场，目前已完成泰国子公司的注册，并全力推进</w:t>
            </w:r>
            <w:r>
              <w:rPr>
                <w:rFonts w:ascii="Times New Roman" w:eastAsia="宋体" w:hint="eastAsia"/>
                <w:sz w:val="24"/>
                <w:szCs w:val="24"/>
              </w:rPr>
              <w:t xml:space="preserve"> BOI</w:t>
            </w:r>
            <w:r>
              <w:rPr>
                <w:rFonts w:ascii="Times New Roman" w:eastAsia="宋体" w:hint="eastAsia"/>
                <w:sz w:val="24"/>
                <w:szCs w:val="24"/>
              </w:rPr>
              <w:t>牌照申请工作。</w:t>
            </w:r>
          </w:p>
          <w:p w14:paraId="72EB287B"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泰国子公司将以服务本土客户为核心，深入挖掘泰国及东南亚地区市场潜力，通过本地化运营策略，快速响应客户需求，提升区域市场竞争力，旨在通过优化全球产业布局，分散贸易风险。未来，公司将持续关注贸易战动态，灵活调整产业部署，始终将客户需求置于首位，以完善的服务体系、高效的供应链管理和创新的运营模式，积极应对未来可能出现的各类变化，为公司的稳健发展筑牢根基。</w:t>
            </w:r>
          </w:p>
          <w:p w14:paraId="2DF54282"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5</w:t>
            </w:r>
            <w:r>
              <w:rPr>
                <w:rFonts w:ascii="Times New Roman" w:eastAsia="宋体" w:hint="eastAsia"/>
                <w:sz w:val="24"/>
                <w:szCs w:val="24"/>
              </w:rPr>
              <w:t>、请问下公司泰国子公司人员增长情况如何？</w:t>
            </w:r>
          </w:p>
          <w:p w14:paraId="64E04AC8"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答：目前，泰国子公司已有</w:t>
            </w:r>
            <w:r>
              <w:rPr>
                <w:rFonts w:ascii="Times New Roman" w:eastAsia="宋体" w:hint="eastAsia"/>
                <w:sz w:val="24"/>
                <w:szCs w:val="24"/>
              </w:rPr>
              <w:t>20</w:t>
            </w:r>
            <w:r>
              <w:rPr>
                <w:rFonts w:ascii="Times New Roman" w:eastAsia="宋体" w:hint="eastAsia"/>
                <w:sz w:val="24"/>
                <w:szCs w:val="24"/>
              </w:rPr>
              <w:t>多名员工，团队成员融合了本土化加国际化特色，其中本地员工与国内外派人员各占约半数。本地员工通过泰国当地的招聘渠道筛选录用，他们熟悉本土文化与市场环境，能够高效对接客户需求；国内外派员工则凭借丰富的行业经验与专业知识，确保公司战略的有效落地与执行。</w:t>
            </w:r>
          </w:p>
          <w:p w14:paraId="3D6AEF67"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6</w:t>
            </w:r>
            <w:r>
              <w:rPr>
                <w:rFonts w:ascii="Times New Roman" w:eastAsia="宋体" w:hint="eastAsia"/>
                <w:sz w:val="24"/>
                <w:szCs w:val="24"/>
              </w:rPr>
              <w:t>、请问公司目前海外订单的占比是多少？</w:t>
            </w:r>
          </w:p>
          <w:p w14:paraId="0095F12E" w14:textId="77777777" w:rsidR="000F187E" w:rsidRDefault="00000000">
            <w:pPr>
              <w:spacing w:line="360" w:lineRule="auto"/>
              <w:ind w:firstLineChars="200" w:firstLine="480"/>
              <w:rPr>
                <w:rFonts w:ascii="Times New Roman" w:eastAsia="宋体"/>
                <w:sz w:val="24"/>
                <w:szCs w:val="24"/>
              </w:rPr>
            </w:pPr>
            <w:r>
              <w:rPr>
                <w:rFonts w:ascii="Times New Roman" w:eastAsia="宋体" w:hint="eastAsia"/>
                <w:sz w:val="24"/>
                <w:szCs w:val="24"/>
              </w:rPr>
              <w:t>答：公司海外业务展现出强劲的增长势头，</w:t>
            </w:r>
            <w:r>
              <w:rPr>
                <w:rFonts w:ascii="Times New Roman" w:eastAsia="宋体" w:hint="eastAsia"/>
                <w:sz w:val="24"/>
                <w:szCs w:val="24"/>
              </w:rPr>
              <w:t xml:space="preserve">2024 </w:t>
            </w:r>
            <w:r>
              <w:rPr>
                <w:rFonts w:ascii="Times New Roman" w:eastAsia="宋体" w:hint="eastAsia"/>
                <w:sz w:val="24"/>
                <w:szCs w:val="24"/>
              </w:rPr>
              <w:t>年，海外订单占比已接近</w:t>
            </w:r>
            <w:r>
              <w:rPr>
                <w:rFonts w:ascii="Times New Roman" w:eastAsia="宋体" w:hint="eastAsia"/>
                <w:sz w:val="24"/>
                <w:szCs w:val="24"/>
              </w:rPr>
              <w:t>20%</w:t>
            </w:r>
            <w:r>
              <w:rPr>
                <w:rFonts w:ascii="Times New Roman" w:eastAsia="宋体" w:hint="eastAsia"/>
                <w:sz w:val="24"/>
                <w:szCs w:val="24"/>
              </w:rPr>
              <w:t>，彰显出公司在国际市场的竞争力与品牌影响力正逐步提升，标志着公司国际化进程的重要突破，海外市场已成为驱动公司业绩增长的核心引擎之一。</w:t>
            </w:r>
          </w:p>
          <w:p w14:paraId="4297898F" w14:textId="1E776EBE" w:rsidR="000F187E" w:rsidRDefault="00000000">
            <w:pPr>
              <w:spacing w:line="360" w:lineRule="auto"/>
              <w:ind w:firstLine="480"/>
              <w:rPr>
                <w:rFonts w:ascii="Times New Roman" w:eastAsia="宋体"/>
                <w:sz w:val="24"/>
                <w:szCs w:val="24"/>
              </w:rPr>
            </w:pPr>
            <w:r>
              <w:rPr>
                <w:rFonts w:ascii="Times New Roman" w:eastAsia="宋体" w:hint="eastAsia"/>
                <w:sz w:val="24"/>
                <w:szCs w:val="24"/>
              </w:rPr>
              <w:t>7</w:t>
            </w:r>
            <w:r>
              <w:rPr>
                <w:rFonts w:ascii="Times New Roman" w:eastAsia="宋体" w:hint="eastAsia"/>
                <w:sz w:val="24"/>
                <w:szCs w:val="24"/>
              </w:rPr>
              <w:t>、公司掩模板制板光刻设备这块业务的体量包括进展如何？</w:t>
            </w:r>
          </w:p>
          <w:p w14:paraId="783332D4" w14:textId="66E02BCA" w:rsidR="000F187E" w:rsidRDefault="00000000">
            <w:pPr>
              <w:spacing w:line="360" w:lineRule="auto"/>
              <w:ind w:firstLine="480"/>
              <w:rPr>
                <w:rFonts w:ascii="Times New Roman" w:eastAsia="宋体"/>
                <w:sz w:val="24"/>
                <w:szCs w:val="24"/>
              </w:rPr>
            </w:pPr>
            <w:r>
              <w:rPr>
                <w:rFonts w:ascii="Times New Roman" w:eastAsia="宋体" w:hint="eastAsia"/>
                <w:sz w:val="24"/>
                <w:szCs w:val="24"/>
              </w:rPr>
              <w:t>答：近年来掩模板业务已有出货成果，目前正与国内一家专注且实力强劲的掩模板制造工厂合作，主要聚焦于</w:t>
            </w:r>
            <w:r>
              <w:rPr>
                <w:rFonts w:ascii="Times New Roman" w:eastAsia="宋体" w:hint="eastAsia"/>
                <w:sz w:val="24"/>
                <w:szCs w:val="24"/>
              </w:rPr>
              <w:lastRenderedPageBreak/>
              <w:t>在半导体制造等领域有关键应用、工艺技术要求极高掩模板的量产工作。经过双方紧密协作与不懈努力，预计今年下半年此项业务将迎来突破，生产流程会进一步优化，产品良品率大幅提升，预计年底会有一个标杆性客户开始量产，这不仅标志着产品质量获高度认可，更预示将借此拓展市场版图。</w:t>
            </w:r>
          </w:p>
          <w:p w14:paraId="06066DAD" w14:textId="77777777" w:rsidR="000F187E" w:rsidRDefault="00000000">
            <w:pPr>
              <w:spacing w:line="360" w:lineRule="auto"/>
              <w:ind w:firstLine="480"/>
              <w:rPr>
                <w:rFonts w:ascii="Times New Roman" w:eastAsia="宋体"/>
                <w:sz w:val="24"/>
                <w:szCs w:val="24"/>
              </w:rPr>
            </w:pPr>
            <w:r>
              <w:rPr>
                <w:rFonts w:ascii="Times New Roman" w:eastAsia="宋体" w:hint="eastAsia"/>
                <w:sz w:val="24"/>
                <w:szCs w:val="24"/>
              </w:rPr>
              <w:t>随着标杆客户的示范效应和市场对高精度掩模板需求的持续攀升，凭借持续的技术创新和市场拓展，预计在</w:t>
            </w:r>
            <w:r>
              <w:rPr>
                <w:rFonts w:ascii="Times New Roman" w:eastAsia="宋体" w:hint="eastAsia"/>
                <w:sz w:val="24"/>
                <w:szCs w:val="24"/>
              </w:rPr>
              <w:t>2026</w:t>
            </w:r>
            <w:r>
              <w:rPr>
                <w:rFonts w:ascii="Times New Roman" w:eastAsia="宋体" w:hint="eastAsia"/>
                <w:sz w:val="24"/>
                <w:szCs w:val="24"/>
              </w:rPr>
              <w:t>年到</w:t>
            </w:r>
            <w:r>
              <w:rPr>
                <w:rFonts w:ascii="Times New Roman" w:eastAsia="宋体" w:hint="eastAsia"/>
                <w:sz w:val="24"/>
                <w:szCs w:val="24"/>
              </w:rPr>
              <w:t>2027</w:t>
            </w:r>
            <w:r>
              <w:rPr>
                <w:rFonts w:ascii="Times New Roman" w:eastAsia="宋体" w:hint="eastAsia"/>
                <w:sz w:val="24"/>
                <w:szCs w:val="24"/>
              </w:rPr>
              <w:t>年，公司的掩模板业务在竞争激烈的市场中占据更为有利的地位，实现业务的跨越式发展。</w:t>
            </w:r>
          </w:p>
          <w:p w14:paraId="6BF5CABA" w14:textId="40FCCA23" w:rsidR="000F187E" w:rsidRDefault="00000000">
            <w:pPr>
              <w:spacing w:line="360" w:lineRule="auto"/>
              <w:ind w:firstLine="480"/>
              <w:rPr>
                <w:rFonts w:ascii="Times New Roman" w:eastAsia="宋体"/>
                <w:sz w:val="24"/>
                <w:szCs w:val="24"/>
              </w:rPr>
            </w:pPr>
            <w:r>
              <w:rPr>
                <w:rFonts w:ascii="Times New Roman" w:eastAsia="宋体" w:hint="eastAsia"/>
                <w:sz w:val="24"/>
                <w:szCs w:val="24"/>
              </w:rPr>
              <w:t>8</w:t>
            </w:r>
            <w:r>
              <w:rPr>
                <w:rFonts w:ascii="Times New Roman" w:eastAsia="宋体" w:hint="eastAsia"/>
                <w:sz w:val="24"/>
                <w:szCs w:val="24"/>
              </w:rPr>
              <w:t>、请问去年四季度</w:t>
            </w:r>
            <w:r>
              <w:rPr>
                <w:rFonts w:ascii="Times New Roman" w:eastAsia="宋体" w:hint="eastAsia"/>
                <w:sz w:val="24"/>
                <w:szCs w:val="24"/>
              </w:rPr>
              <w:t>PCB</w:t>
            </w:r>
            <w:r>
              <w:rPr>
                <w:rFonts w:ascii="Times New Roman" w:eastAsia="宋体" w:hint="eastAsia"/>
                <w:sz w:val="24"/>
                <w:szCs w:val="24"/>
              </w:rPr>
              <w:t>设备存在部分推迟出货，今年一季度及接下来几个季度的出货节奏如何？</w:t>
            </w:r>
          </w:p>
          <w:p w14:paraId="4ED7E1AF" w14:textId="10965102" w:rsidR="000F187E" w:rsidRDefault="00000000">
            <w:pPr>
              <w:spacing w:line="360" w:lineRule="auto"/>
              <w:ind w:firstLine="480"/>
              <w:rPr>
                <w:rFonts w:ascii="Times New Roman" w:eastAsia="宋体"/>
                <w:sz w:val="24"/>
                <w:szCs w:val="24"/>
              </w:rPr>
            </w:pPr>
            <w:r>
              <w:rPr>
                <w:rFonts w:ascii="Times New Roman" w:eastAsia="宋体" w:hint="eastAsia"/>
                <w:sz w:val="24"/>
                <w:szCs w:val="24"/>
              </w:rPr>
              <w:t>答：目前设备出货工作正在稳步推进，预计上半年该部分延迟发货的机台能够全部发出。</w:t>
            </w:r>
            <w:r>
              <w:rPr>
                <w:rFonts w:ascii="Times New Roman" w:eastAsia="宋体" w:hint="eastAsia"/>
                <w:sz w:val="24"/>
                <w:szCs w:val="24"/>
              </w:rPr>
              <w:t>2025</w:t>
            </w:r>
            <w:r>
              <w:rPr>
                <w:rFonts w:ascii="Times New Roman" w:eastAsia="宋体" w:hint="eastAsia"/>
                <w:sz w:val="24"/>
                <w:szCs w:val="24"/>
              </w:rPr>
              <w:t>年以来，新订单执行并没有受到影响。当前，公司上下都在积极推进交付工作，全力以赴</w:t>
            </w:r>
            <w:r>
              <w:rPr>
                <w:rFonts w:ascii="Times New Roman" w:eastAsia="宋体" w:hint="eastAsia"/>
                <w:sz w:val="24"/>
                <w:szCs w:val="24"/>
              </w:rPr>
              <w:t xml:space="preserve"> </w:t>
            </w:r>
            <w:r>
              <w:rPr>
                <w:rFonts w:ascii="Times New Roman" w:eastAsia="宋体" w:hint="eastAsia"/>
                <w:sz w:val="24"/>
                <w:szCs w:val="24"/>
              </w:rPr>
              <w:t>“抢交付”。</w:t>
            </w:r>
          </w:p>
          <w:p w14:paraId="71233F24" w14:textId="5D60AD19" w:rsidR="000F187E" w:rsidRDefault="00000000">
            <w:pPr>
              <w:spacing w:line="360" w:lineRule="auto"/>
              <w:ind w:firstLine="480"/>
              <w:rPr>
                <w:rFonts w:ascii="Times New Roman" w:eastAsia="宋体"/>
                <w:sz w:val="24"/>
                <w:szCs w:val="24"/>
              </w:rPr>
            </w:pPr>
            <w:r>
              <w:rPr>
                <w:rFonts w:ascii="Times New Roman" w:eastAsia="宋体" w:hint="eastAsia"/>
                <w:sz w:val="24"/>
                <w:szCs w:val="24"/>
              </w:rPr>
              <w:t>9</w:t>
            </w:r>
            <w:r>
              <w:rPr>
                <w:rFonts w:ascii="Times New Roman" w:eastAsia="宋体" w:hint="eastAsia"/>
                <w:sz w:val="24"/>
                <w:szCs w:val="24"/>
              </w:rPr>
              <w:t>、请问去年泛半导体的</w:t>
            </w:r>
            <w:r>
              <w:rPr>
                <w:rFonts w:ascii="Times New Roman" w:eastAsia="宋体" w:hint="eastAsia"/>
                <w:sz w:val="24"/>
                <w:szCs w:val="24"/>
              </w:rPr>
              <w:t>IC</w:t>
            </w:r>
            <w:r>
              <w:rPr>
                <w:rFonts w:ascii="Times New Roman" w:eastAsia="宋体" w:hint="eastAsia"/>
                <w:sz w:val="24"/>
                <w:szCs w:val="24"/>
              </w:rPr>
              <w:t>载板</w:t>
            </w:r>
            <w:r w:rsidR="00FA61F9">
              <w:rPr>
                <w:rFonts w:ascii="Times New Roman" w:eastAsia="宋体" w:hint="eastAsia"/>
                <w:sz w:val="24"/>
                <w:szCs w:val="24"/>
              </w:rPr>
              <w:t>进展</w:t>
            </w:r>
            <w:r>
              <w:rPr>
                <w:rFonts w:ascii="Times New Roman" w:eastAsia="宋体" w:hint="eastAsia"/>
                <w:sz w:val="24"/>
                <w:szCs w:val="24"/>
              </w:rPr>
              <w:t>是怎样的？</w:t>
            </w:r>
          </w:p>
          <w:p w14:paraId="32BAD31E" w14:textId="4C8BEAF5" w:rsidR="000F187E" w:rsidRDefault="00000000">
            <w:pPr>
              <w:spacing w:line="360" w:lineRule="auto"/>
              <w:ind w:firstLine="480"/>
              <w:rPr>
                <w:rFonts w:ascii="Times New Roman" w:eastAsia="宋体"/>
                <w:sz w:val="24"/>
                <w:szCs w:val="24"/>
              </w:rPr>
            </w:pPr>
            <w:r>
              <w:rPr>
                <w:rFonts w:ascii="Times New Roman" w:eastAsia="宋体" w:hint="eastAsia"/>
                <w:sz w:val="24"/>
                <w:szCs w:val="24"/>
              </w:rPr>
              <w:t>答：过去的一年，受行业市场波动、供应链不稳定等多重因素影响，公司</w:t>
            </w:r>
            <w:r>
              <w:rPr>
                <w:rFonts w:ascii="Times New Roman" w:eastAsia="宋体" w:hint="eastAsia"/>
                <w:sz w:val="24"/>
                <w:szCs w:val="24"/>
              </w:rPr>
              <w:t>IC</w:t>
            </w:r>
            <w:r>
              <w:rPr>
                <w:rFonts w:ascii="Times New Roman" w:eastAsia="宋体" w:hint="eastAsia"/>
                <w:sz w:val="24"/>
                <w:szCs w:val="24"/>
              </w:rPr>
              <w:t>载板业务面临挑战，</w:t>
            </w:r>
            <w:r>
              <w:rPr>
                <w:rFonts w:ascii="Times New Roman" w:eastAsia="宋体" w:hint="eastAsia"/>
                <w:sz w:val="24"/>
                <w:szCs w:val="24"/>
              </w:rPr>
              <w:t>IC</w:t>
            </w:r>
            <w:r>
              <w:rPr>
                <w:rFonts w:ascii="Times New Roman" w:eastAsia="宋体" w:hint="eastAsia"/>
                <w:sz w:val="24"/>
                <w:szCs w:val="24"/>
              </w:rPr>
              <w:t>载板产品在市场上的需求出现了一定程度的下滑，订单数量和客户采购规模相较于前一年都有所减少。但随着行业技术进步，芯片制程工艺提升、先进封装技术广泛应用对高端</w:t>
            </w:r>
            <w:r>
              <w:rPr>
                <w:rFonts w:ascii="Times New Roman" w:eastAsia="宋体" w:hint="eastAsia"/>
                <w:sz w:val="24"/>
                <w:szCs w:val="24"/>
              </w:rPr>
              <w:t>IC</w:t>
            </w:r>
            <w:r>
              <w:rPr>
                <w:rFonts w:ascii="Times New Roman" w:eastAsia="宋体" w:hint="eastAsia"/>
                <w:sz w:val="24"/>
                <w:szCs w:val="24"/>
              </w:rPr>
              <w:t>载板需求大幅增长，以及人工智能、物联网、汽车电子等新兴产业崛起为</w:t>
            </w:r>
            <w:r>
              <w:rPr>
                <w:rFonts w:ascii="Times New Roman" w:eastAsia="宋体" w:hint="eastAsia"/>
                <w:sz w:val="24"/>
                <w:szCs w:val="24"/>
              </w:rPr>
              <w:t xml:space="preserve"> IC </w:t>
            </w:r>
            <w:r>
              <w:rPr>
                <w:rFonts w:ascii="Times New Roman" w:eastAsia="宋体" w:hint="eastAsia"/>
                <w:sz w:val="24"/>
                <w:szCs w:val="24"/>
              </w:rPr>
              <w:t>载板市场开辟广阔空间，凭借在行业内积累的丰富经验、优质的客户资源以及持续的创新能力，我们对这一块业务在</w:t>
            </w:r>
            <w:r>
              <w:rPr>
                <w:rFonts w:ascii="Times New Roman" w:eastAsia="宋体" w:hint="eastAsia"/>
                <w:sz w:val="24"/>
                <w:szCs w:val="24"/>
              </w:rPr>
              <w:t>2025</w:t>
            </w:r>
            <w:r>
              <w:rPr>
                <w:rFonts w:ascii="Times New Roman" w:eastAsia="宋体" w:hint="eastAsia"/>
                <w:sz w:val="24"/>
                <w:szCs w:val="24"/>
              </w:rPr>
              <w:t>年和</w:t>
            </w:r>
            <w:r>
              <w:rPr>
                <w:rFonts w:ascii="Times New Roman" w:eastAsia="宋体" w:hint="eastAsia"/>
                <w:sz w:val="24"/>
                <w:szCs w:val="24"/>
              </w:rPr>
              <w:t xml:space="preserve"> 2026</w:t>
            </w:r>
            <w:r>
              <w:rPr>
                <w:rFonts w:ascii="Times New Roman" w:eastAsia="宋体" w:hint="eastAsia"/>
                <w:sz w:val="24"/>
                <w:szCs w:val="24"/>
              </w:rPr>
              <w:t>年的发展前景充满信心，并积极行动以充分抓住市场机遇实现高速增长。</w:t>
            </w:r>
          </w:p>
          <w:p w14:paraId="74FC9A42" w14:textId="2EC199BD" w:rsidR="000F187E" w:rsidRDefault="00000000">
            <w:pPr>
              <w:spacing w:line="360" w:lineRule="auto"/>
              <w:ind w:firstLine="480"/>
              <w:rPr>
                <w:rFonts w:ascii="Times New Roman" w:eastAsia="宋体"/>
                <w:sz w:val="24"/>
                <w:szCs w:val="24"/>
              </w:rPr>
            </w:pPr>
            <w:r>
              <w:rPr>
                <w:rFonts w:ascii="Times New Roman" w:eastAsia="宋体" w:hint="eastAsia"/>
                <w:sz w:val="24"/>
                <w:szCs w:val="24"/>
              </w:rPr>
              <w:t>10</w:t>
            </w:r>
            <w:r>
              <w:rPr>
                <w:rFonts w:ascii="Times New Roman" w:eastAsia="宋体" w:hint="eastAsia"/>
                <w:sz w:val="24"/>
                <w:szCs w:val="24"/>
              </w:rPr>
              <w:t>、请问泰国工厂定位是一个组装厂、服务厂还是扩展基地？</w:t>
            </w:r>
          </w:p>
          <w:p w14:paraId="1745CE7C" w14:textId="5433AE3E" w:rsidR="000F187E" w:rsidRDefault="00000000">
            <w:pPr>
              <w:spacing w:line="360" w:lineRule="auto"/>
              <w:ind w:firstLine="480"/>
              <w:rPr>
                <w:rFonts w:ascii="Times New Roman" w:eastAsia="宋体"/>
                <w:sz w:val="24"/>
                <w:szCs w:val="24"/>
              </w:rPr>
            </w:pPr>
            <w:r>
              <w:rPr>
                <w:rFonts w:ascii="Times New Roman" w:eastAsia="宋体" w:hint="eastAsia"/>
                <w:sz w:val="24"/>
                <w:szCs w:val="24"/>
              </w:rPr>
              <w:lastRenderedPageBreak/>
              <w:t>答：去年，泰国子公司刚成立之际，业务重点主要集中在销售和运维领域。我们制定了更为长远的发展规划，目前已初步实现第一步，完成了泰国区域运维中心的建设，为便为客户提供及时、高效的售后技术支持和维护服务。当下，我们正积极筹备第二步和第三步的规划，结合市场需求、行业发展趋势以及自身资源优势，对未来业务的拓展方向、运营模式等进行深入研究和详细规划，致力于推动公司实现更加多元化、规模化的发展，进一步提升公司在行业内的综合竞争力</w:t>
            </w:r>
            <w:r>
              <w:rPr>
                <w:rFonts w:ascii="Times New Roman" w:eastAsia="宋体" w:hint="eastAsia"/>
                <w:sz w:val="24"/>
                <w:szCs w:val="24"/>
              </w:rPr>
              <w:t xml:space="preserve"> </w:t>
            </w:r>
            <w:r>
              <w:rPr>
                <w:rFonts w:ascii="Times New Roman" w:eastAsia="宋体" w:hint="eastAsia"/>
                <w:sz w:val="24"/>
                <w:szCs w:val="24"/>
              </w:rPr>
              <w:t>。</w:t>
            </w:r>
          </w:p>
          <w:p w14:paraId="733FDD62" w14:textId="5DB05E68" w:rsidR="000F187E" w:rsidRDefault="00000000">
            <w:pPr>
              <w:spacing w:line="360" w:lineRule="auto"/>
              <w:ind w:firstLine="480"/>
              <w:rPr>
                <w:rFonts w:ascii="Times New Roman" w:eastAsia="宋体"/>
                <w:sz w:val="24"/>
                <w:szCs w:val="24"/>
              </w:rPr>
            </w:pPr>
            <w:r>
              <w:rPr>
                <w:rFonts w:ascii="Times New Roman" w:eastAsia="宋体" w:hint="eastAsia"/>
                <w:sz w:val="24"/>
                <w:szCs w:val="24"/>
              </w:rPr>
              <w:t>11</w:t>
            </w:r>
            <w:r>
              <w:rPr>
                <w:rFonts w:ascii="Times New Roman" w:eastAsia="宋体" w:hint="eastAsia"/>
                <w:sz w:val="24"/>
                <w:szCs w:val="24"/>
              </w:rPr>
              <w:t>、请评估下关税政策出来以后，公司整体的销售量是往上走还是往下走？</w:t>
            </w:r>
          </w:p>
          <w:p w14:paraId="2AFAC2FE" w14:textId="29B6ED8D" w:rsidR="000F187E" w:rsidRDefault="00000000">
            <w:pPr>
              <w:spacing w:line="360" w:lineRule="auto"/>
              <w:ind w:firstLine="480"/>
              <w:rPr>
                <w:rFonts w:ascii="Times New Roman" w:eastAsia="宋体"/>
                <w:sz w:val="24"/>
                <w:szCs w:val="24"/>
              </w:rPr>
            </w:pPr>
            <w:r>
              <w:rPr>
                <w:rFonts w:ascii="Times New Roman" w:eastAsia="宋体" w:hint="eastAsia"/>
                <w:sz w:val="24"/>
                <w:szCs w:val="24"/>
              </w:rPr>
              <w:t>答：我们对全年销售量的规划充满信心，一季度营业收入同比增加</w:t>
            </w:r>
            <w:r>
              <w:rPr>
                <w:rFonts w:ascii="Times New Roman" w:eastAsia="宋体" w:hint="eastAsia"/>
                <w:sz w:val="24"/>
                <w:szCs w:val="24"/>
              </w:rPr>
              <w:t>22.31%</w:t>
            </w:r>
            <w:r>
              <w:rPr>
                <w:rFonts w:ascii="Times New Roman" w:eastAsia="宋体" w:hint="eastAsia"/>
                <w:sz w:val="24"/>
                <w:szCs w:val="24"/>
              </w:rPr>
              <w:t>，净利润同比增加</w:t>
            </w:r>
            <w:r>
              <w:rPr>
                <w:rFonts w:ascii="Times New Roman" w:eastAsia="宋体" w:hint="eastAsia"/>
                <w:sz w:val="24"/>
                <w:szCs w:val="24"/>
              </w:rPr>
              <w:t>30.45%</w:t>
            </w:r>
            <w:r>
              <w:rPr>
                <w:rFonts w:ascii="Times New Roman" w:eastAsia="宋体" w:hint="eastAsia"/>
                <w:sz w:val="24"/>
                <w:szCs w:val="24"/>
              </w:rPr>
              <w:t>。</w:t>
            </w:r>
            <w:r>
              <w:rPr>
                <w:rFonts w:ascii="Times New Roman" w:eastAsia="宋体" w:hint="eastAsia"/>
                <w:sz w:val="24"/>
                <w:szCs w:val="24"/>
              </w:rPr>
              <w:t>2025</w:t>
            </w:r>
            <w:r>
              <w:rPr>
                <w:rFonts w:ascii="Times New Roman" w:eastAsia="宋体" w:hint="eastAsia"/>
                <w:sz w:val="24"/>
                <w:szCs w:val="24"/>
              </w:rPr>
              <w:t>年</w:t>
            </w:r>
            <w:bookmarkStart w:id="5" w:name="OLE_LINK2"/>
            <w:r>
              <w:rPr>
                <w:rFonts w:ascii="Times New Roman" w:eastAsia="宋体" w:hint="eastAsia"/>
                <w:sz w:val="24"/>
                <w:szCs w:val="24"/>
              </w:rPr>
              <w:t>3</w:t>
            </w:r>
            <w:bookmarkEnd w:id="5"/>
            <w:r>
              <w:rPr>
                <w:rFonts w:ascii="Times New Roman" w:eastAsia="宋体" w:hint="eastAsia"/>
                <w:sz w:val="24"/>
                <w:szCs w:val="24"/>
              </w:rPr>
              <w:t>月份起，公司机台交付数量同比增速较快，月度交付超</w:t>
            </w:r>
            <w:r>
              <w:rPr>
                <w:rFonts w:ascii="Times New Roman" w:eastAsia="宋体" w:hint="eastAsia"/>
                <w:sz w:val="24"/>
                <w:szCs w:val="24"/>
              </w:rPr>
              <w:t>100</w:t>
            </w:r>
            <w:r>
              <w:rPr>
                <w:rFonts w:ascii="Times New Roman" w:eastAsia="宋体" w:hint="eastAsia"/>
                <w:sz w:val="24"/>
                <w:szCs w:val="24"/>
              </w:rPr>
              <w:t>台，后续更多订单将完成验收，从全年维度综合考量，增速会更具上升潜力与积极态势。</w:t>
            </w:r>
          </w:p>
        </w:tc>
      </w:tr>
      <w:tr w:rsidR="000F187E" w14:paraId="18CEBEC4" w14:textId="77777777">
        <w:tc>
          <w:tcPr>
            <w:tcW w:w="2518" w:type="dxa"/>
            <w:vAlign w:val="center"/>
          </w:tcPr>
          <w:p w14:paraId="28040E3F" w14:textId="77777777" w:rsidR="000F187E" w:rsidRDefault="00000000">
            <w:pPr>
              <w:spacing w:line="360" w:lineRule="auto"/>
              <w:jc w:val="center"/>
              <w:rPr>
                <w:rFonts w:ascii="Times New Roman" w:eastAsia="宋体"/>
                <w:sz w:val="24"/>
                <w:szCs w:val="30"/>
              </w:rPr>
            </w:pPr>
            <w:r>
              <w:rPr>
                <w:rFonts w:ascii="Times New Roman" w:eastAsia="宋体"/>
                <w:sz w:val="24"/>
                <w:szCs w:val="30"/>
              </w:rPr>
              <w:lastRenderedPageBreak/>
              <w:t>附件清单</w:t>
            </w:r>
            <w:r>
              <w:rPr>
                <w:rFonts w:ascii="Times New Roman" w:eastAsia="宋体" w:hint="eastAsia"/>
                <w:sz w:val="24"/>
                <w:szCs w:val="30"/>
              </w:rPr>
              <w:t>（</w:t>
            </w:r>
            <w:r>
              <w:rPr>
                <w:rFonts w:ascii="Times New Roman" w:eastAsia="宋体"/>
                <w:sz w:val="24"/>
                <w:szCs w:val="30"/>
              </w:rPr>
              <w:t>如有</w:t>
            </w:r>
            <w:r>
              <w:rPr>
                <w:rFonts w:ascii="Times New Roman" w:eastAsia="宋体" w:hint="eastAsia"/>
                <w:sz w:val="24"/>
                <w:szCs w:val="30"/>
              </w:rPr>
              <w:t>）</w:t>
            </w:r>
          </w:p>
        </w:tc>
        <w:tc>
          <w:tcPr>
            <w:tcW w:w="6224" w:type="dxa"/>
            <w:vAlign w:val="center"/>
          </w:tcPr>
          <w:p w14:paraId="3EA3465A" w14:textId="77777777" w:rsidR="000F187E" w:rsidRDefault="00000000">
            <w:pPr>
              <w:spacing w:line="360" w:lineRule="auto"/>
              <w:jc w:val="left"/>
              <w:rPr>
                <w:rFonts w:ascii="Times New Roman" w:eastAsia="宋体"/>
                <w:sz w:val="24"/>
                <w:szCs w:val="24"/>
              </w:rPr>
            </w:pPr>
            <w:r>
              <w:rPr>
                <w:rFonts w:ascii="Times New Roman" w:eastAsia="宋体" w:hint="eastAsia"/>
                <w:sz w:val="24"/>
                <w:szCs w:val="24"/>
              </w:rPr>
              <w:t>无</w:t>
            </w:r>
          </w:p>
        </w:tc>
      </w:tr>
      <w:tr w:rsidR="000F187E" w14:paraId="46B8FAAA" w14:textId="77777777">
        <w:tc>
          <w:tcPr>
            <w:tcW w:w="2518" w:type="dxa"/>
            <w:vAlign w:val="center"/>
          </w:tcPr>
          <w:p w14:paraId="4E793766" w14:textId="77777777" w:rsidR="000F187E" w:rsidRDefault="00000000">
            <w:pPr>
              <w:spacing w:line="360" w:lineRule="auto"/>
              <w:jc w:val="center"/>
              <w:rPr>
                <w:rFonts w:ascii="Times New Roman" w:eastAsia="宋体"/>
                <w:sz w:val="24"/>
                <w:szCs w:val="30"/>
              </w:rPr>
            </w:pPr>
            <w:r>
              <w:rPr>
                <w:rFonts w:ascii="Times New Roman" w:eastAsia="宋体"/>
                <w:sz w:val="24"/>
                <w:szCs w:val="30"/>
              </w:rPr>
              <w:t>日期</w:t>
            </w:r>
          </w:p>
        </w:tc>
        <w:tc>
          <w:tcPr>
            <w:tcW w:w="6224" w:type="dxa"/>
            <w:vAlign w:val="center"/>
          </w:tcPr>
          <w:p w14:paraId="1B4F27DD" w14:textId="77777777" w:rsidR="000F187E" w:rsidRDefault="00000000">
            <w:pPr>
              <w:jc w:val="center"/>
              <w:rPr>
                <w:rFonts w:ascii="Times New Roman" w:eastAsia="宋体"/>
                <w:sz w:val="24"/>
                <w:szCs w:val="24"/>
              </w:rPr>
            </w:pPr>
            <w:r>
              <w:rPr>
                <w:rFonts w:ascii="Times New Roman" w:eastAsia="宋体"/>
                <w:sz w:val="24"/>
                <w:szCs w:val="24"/>
              </w:rPr>
              <w:t>202</w:t>
            </w:r>
            <w:r>
              <w:rPr>
                <w:rFonts w:ascii="Times New Roman" w:eastAsia="宋体" w:hint="eastAsia"/>
                <w:sz w:val="24"/>
                <w:szCs w:val="24"/>
              </w:rPr>
              <w:t>5-4-24</w:t>
            </w:r>
          </w:p>
        </w:tc>
      </w:tr>
    </w:tbl>
    <w:p w14:paraId="41751A22" w14:textId="77777777" w:rsidR="000F187E" w:rsidRDefault="000F187E">
      <w:pPr>
        <w:jc w:val="left"/>
        <w:rPr>
          <w:rFonts w:ascii="Times New Roman" w:eastAsia="宋体"/>
          <w:sz w:val="10"/>
          <w:szCs w:val="10"/>
        </w:rPr>
      </w:pPr>
    </w:p>
    <w:sectPr w:rsidR="000F187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NlYzU2NDZlZWRhZGY1YzdjNGExMDUwNGJjODllMjkifQ=="/>
  </w:docVars>
  <w:rsids>
    <w:rsidRoot w:val="00172A27"/>
    <w:rsid w:val="00000BD9"/>
    <w:rsid w:val="00001926"/>
    <w:rsid w:val="00002FB8"/>
    <w:rsid w:val="0000327A"/>
    <w:rsid w:val="000065C0"/>
    <w:rsid w:val="00007CDD"/>
    <w:rsid w:val="000106FC"/>
    <w:rsid w:val="00012163"/>
    <w:rsid w:val="00012A73"/>
    <w:rsid w:val="0001518F"/>
    <w:rsid w:val="00015A6D"/>
    <w:rsid w:val="0001739F"/>
    <w:rsid w:val="0001795A"/>
    <w:rsid w:val="00017F0A"/>
    <w:rsid w:val="00020357"/>
    <w:rsid w:val="0002049D"/>
    <w:rsid w:val="00020C75"/>
    <w:rsid w:val="00021BC0"/>
    <w:rsid w:val="00021C53"/>
    <w:rsid w:val="00021EAF"/>
    <w:rsid w:val="00022B91"/>
    <w:rsid w:val="000260C4"/>
    <w:rsid w:val="00026184"/>
    <w:rsid w:val="000269FC"/>
    <w:rsid w:val="00026BD6"/>
    <w:rsid w:val="00027598"/>
    <w:rsid w:val="00027D43"/>
    <w:rsid w:val="00031844"/>
    <w:rsid w:val="0003189F"/>
    <w:rsid w:val="00036DEE"/>
    <w:rsid w:val="00037D1D"/>
    <w:rsid w:val="0004030B"/>
    <w:rsid w:val="00040896"/>
    <w:rsid w:val="0004153E"/>
    <w:rsid w:val="00043587"/>
    <w:rsid w:val="000478B7"/>
    <w:rsid w:val="00051BAB"/>
    <w:rsid w:val="000524C1"/>
    <w:rsid w:val="0005361A"/>
    <w:rsid w:val="00054532"/>
    <w:rsid w:val="00054B3A"/>
    <w:rsid w:val="00055064"/>
    <w:rsid w:val="00055DFA"/>
    <w:rsid w:val="00056D96"/>
    <w:rsid w:val="00060226"/>
    <w:rsid w:val="0006194D"/>
    <w:rsid w:val="00061BD7"/>
    <w:rsid w:val="000629E9"/>
    <w:rsid w:val="00063228"/>
    <w:rsid w:val="000637EB"/>
    <w:rsid w:val="00063E57"/>
    <w:rsid w:val="00064944"/>
    <w:rsid w:val="00064DA4"/>
    <w:rsid w:val="00064FBF"/>
    <w:rsid w:val="00067695"/>
    <w:rsid w:val="00067EB6"/>
    <w:rsid w:val="00072AD7"/>
    <w:rsid w:val="00073472"/>
    <w:rsid w:val="00074A73"/>
    <w:rsid w:val="00074D51"/>
    <w:rsid w:val="00074EFA"/>
    <w:rsid w:val="00075B16"/>
    <w:rsid w:val="00075F50"/>
    <w:rsid w:val="00076D87"/>
    <w:rsid w:val="00077159"/>
    <w:rsid w:val="000772FB"/>
    <w:rsid w:val="000814E8"/>
    <w:rsid w:val="00081FFC"/>
    <w:rsid w:val="0008307B"/>
    <w:rsid w:val="00083588"/>
    <w:rsid w:val="00083AB1"/>
    <w:rsid w:val="000856B6"/>
    <w:rsid w:val="000868E5"/>
    <w:rsid w:val="00086C38"/>
    <w:rsid w:val="00091D91"/>
    <w:rsid w:val="00093FF0"/>
    <w:rsid w:val="000951B3"/>
    <w:rsid w:val="00096179"/>
    <w:rsid w:val="000968B7"/>
    <w:rsid w:val="00097CB2"/>
    <w:rsid w:val="00097F25"/>
    <w:rsid w:val="000A199E"/>
    <w:rsid w:val="000A29F9"/>
    <w:rsid w:val="000A4AAB"/>
    <w:rsid w:val="000A69F7"/>
    <w:rsid w:val="000A7699"/>
    <w:rsid w:val="000B27A9"/>
    <w:rsid w:val="000B2FFC"/>
    <w:rsid w:val="000B67EE"/>
    <w:rsid w:val="000B6C35"/>
    <w:rsid w:val="000B7421"/>
    <w:rsid w:val="000C1BDF"/>
    <w:rsid w:val="000C3755"/>
    <w:rsid w:val="000C432D"/>
    <w:rsid w:val="000C64FB"/>
    <w:rsid w:val="000D159B"/>
    <w:rsid w:val="000D1AA8"/>
    <w:rsid w:val="000D511A"/>
    <w:rsid w:val="000D55FE"/>
    <w:rsid w:val="000D6121"/>
    <w:rsid w:val="000D71BB"/>
    <w:rsid w:val="000E03C2"/>
    <w:rsid w:val="000E0BAF"/>
    <w:rsid w:val="000E0D94"/>
    <w:rsid w:val="000E1410"/>
    <w:rsid w:val="000E1F42"/>
    <w:rsid w:val="000E3303"/>
    <w:rsid w:val="000E40CF"/>
    <w:rsid w:val="000E6FB7"/>
    <w:rsid w:val="000E76B1"/>
    <w:rsid w:val="000F0E92"/>
    <w:rsid w:val="000F0F39"/>
    <w:rsid w:val="000F187E"/>
    <w:rsid w:val="000F1935"/>
    <w:rsid w:val="000F27FD"/>
    <w:rsid w:val="000F28CA"/>
    <w:rsid w:val="000F4DA9"/>
    <w:rsid w:val="000F4E48"/>
    <w:rsid w:val="000F60A2"/>
    <w:rsid w:val="000F62AD"/>
    <w:rsid w:val="000F74BD"/>
    <w:rsid w:val="000F7B29"/>
    <w:rsid w:val="0010211F"/>
    <w:rsid w:val="0010224B"/>
    <w:rsid w:val="001035B3"/>
    <w:rsid w:val="00103728"/>
    <w:rsid w:val="00103C82"/>
    <w:rsid w:val="001042F8"/>
    <w:rsid w:val="0010433C"/>
    <w:rsid w:val="00105E34"/>
    <w:rsid w:val="00107E6D"/>
    <w:rsid w:val="00110041"/>
    <w:rsid w:val="001114F0"/>
    <w:rsid w:val="00112182"/>
    <w:rsid w:val="00112967"/>
    <w:rsid w:val="00112BD6"/>
    <w:rsid w:val="00112C51"/>
    <w:rsid w:val="00112F3A"/>
    <w:rsid w:val="00113EDE"/>
    <w:rsid w:val="001141CE"/>
    <w:rsid w:val="001157D6"/>
    <w:rsid w:val="00120348"/>
    <w:rsid w:val="00120578"/>
    <w:rsid w:val="00120DD3"/>
    <w:rsid w:val="00122157"/>
    <w:rsid w:val="00122A3F"/>
    <w:rsid w:val="00122A63"/>
    <w:rsid w:val="00122BFA"/>
    <w:rsid w:val="00122EC8"/>
    <w:rsid w:val="0012307C"/>
    <w:rsid w:val="00123CA9"/>
    <w:rsid w:val="00124689"/>
    <w:rsid w:val="001251AE"/>
    <w:rsid w:val="00125955"/>
    <w:rsid w:val="00126054"/>
    <w:rsid w:val="00126384"/>
    <w:rsid w:val="00126A6F"/>
    <w:rsid w:val="00126CFF"/>
    <w:rsid w:val="001272C9"/>
    <w:rsid w:val="001317AE"/>
    <w:rsid w:val="00131E88"/>
    <w:rsid w:val="00132329"/>
    <w:rsid w:val="00133190"/>
    <w:rsid w:val="001336CB"/>
    <w:rsid w:val="0013533F"/>
    <w:rsid w:val="00135C03"/>
    <w:rsid w:val="00136A7D"/>
    <w:rsid w:val="001401C9"/>
    <w:rsid w:val="00141F40"/>
    <w:rsid w:val="00142F49"/>
    <w:rsid w:val="00151CFE"/>
    <w:rsid w:val="00152B0F"/>
    <w:rsid w:val="001532DE"/>
    <w:rsid w:val="00153963"/>
    <w:rsid w:val="00153C41"/>
    <w:rsid w:val="00155DED"/>
    <w:rsid w:val="00156310"/>
    <w:rsid w:val="00156A09"/>
    <w:rsid w:val="00156C4C"/>
    <w:rsid w:val="00157D79"/>
    <w:rsid w:val="00157D87"/>
    <w:rsid w:val="00160FEA"/>
    <w:rsid w:val="00161A87"/>
    <w:rsid w:val="001620F5"/>
    <w:rsid w:val="0016346A"/>
    <w:rsid w:val="001638F1"/>
    <w:rsid w:val="00163E31"/>
    <w:rsid w:val="00164F62"/>
    <w:rsid w:val="001653A7"/>
    <w:rsid w:val="001657C6"/>
    <w:rsid w:val="00166111"/>
    <w:rsid w:val="00166CC8"/>
    <w:rsid w:val="00167C30"/>
    <w:rsid w:val="00171C77"/>
    <w:rsid w:val="0017272C"/>
    <w:rsid w:val="00172A27"/>
    <w:rsid w:val="00172E45"/>
    <w:rsid w:val="00173DC3"/>
    <w:rsid w:val="00175E00"/>
    <w:rsid w:val="00176808"/>
    <w:rsid w:val="001802A6"/>
    <w:rsid w:val="00184038"/>
    <w:rsid w:val="00185FB1"/>
    <w:rsid w:val="00191900"/>
    <w:rsid w:val="00192173"/>
    <w:rsid w:val="0019240F"/>
    <w:rsid w:val="00192697"/>
    <w:rsid w:val="00193E4C"/>
    <w:rsid w:val="0019608B"/>
    <w:rsid w:val="001A10B8"/>
    <w:rsid w:val="001A3D0A"/>
    <w:rsid w:val="001A413A"/>
    <w:rsid w:val="001A73FD"/>
    <w:rsid w:val="001A79D1"/>
    <w:rsid w:val="001B1C1F"/>
    <w:rsid w:val="001B271A"/>
    <w:rsid w:val="001B2AFD"/>
    <w:rsid w:val="001B30C4"/>
    <w:rsid w:val="001B3C43"/>
    <w:rsid w:val="001B443B"/>
    <w:rsid w:val="001B47E2"/>
    <w:rsid w:val="001B6848"/>
    <w:rsid w:val="001B77F7"/>
    <w:rsid w:val="001B7ED7"/>
    <w:rsid w:val="001C0717"/>
    <w:rsid w:val="001C1233"/>
    <w:rsid w:val="001C1506"/>
    <w:rsid w:val="001C250C"/>
    <w:rsid w:val="001C2A65"/>
    <w:rsid w:val="001C7CCC"/>
    <w:rsid w:val="001D0B4F"/>
    <w:rsid w:val="001D1891"/>
    <w:rsid w:val="001D28CB"/>
    <w:rsid w:val="001D42AC"/>
    <w:rsid w:val="001D5879"/>
    <w:rsid w:val="001E021C"/>
    <w:rsid w:val="001E0F07"/>
    <w:rsid w:val="001E2097"/>
    <w:rsid w:val="001E2330"/>
    <w:rsid w:val="001E77A2"/>
    <w:rsid w:val="001E7CB8"/>
    <w:rsid w:val="001F009D"/>
    <w:rsid w:val="001F017F"/>
    <w:rsid w:val="001F0C20"/>
    <w:rsid w:val="001F3C03"/>
    <w:rsid w:val="001F3E81"/>
    <w:rsid w:val="001F4065"/>
    <w:rsid w:val="001F5F75"/>
    <w:rsid w:val="001F6396"/>
    <w:rsid w:val="0020035D"/>
    <w:rsid w:val="0020092D"/>
    <w:rsid w:val="00201B5C"/>
    <w:rsid w:val="00205CD4"/>
    <w:rsid w:val="00207609"/>
    <w:rsid w:val="002077B1"/>
    <w:rsid w:val="00210033"/>
    <w:rsid w:val="002102C6"/>
    <w:rsid w:val="002103ED"/>
    <w:rsid w:val="00211883"/>
    <w:rsid w:val="00211D05"/>
    <w:rsid w:val="00212447"/>
    <w:rsid w:val="00212C2F"/>
    <w:rsid w:val="002130BF"/>
    <w:rsid w:val="002137E7"/>
    <w:rsid w:val="002209C4"/>
    <w:rsid w:val="00221A83"/>
    <w:rsid w:val="00221D9C"/>
    <w:rsid w:val="00223BB5"/>
    <w:rsid w:val="00225576"/>
    <w:rsid w:val="00225871"/>
    <w:rsid w:val="002266AD"/>
    <w:rsid w:val="00226E3F"/>
    <w:rsid w:val="002277FF"/>
    <w:rsid w:val="00227E05"/>
    <w:rsid w:val="002302EC"/>
    <w:rsid w:val="002306B7"/>
    <w:rsid w:val="00231A69"/>
    <w:rsid w:val="00234BEB"/>
    <w:rsid w:val="00241329"/>
    <w:rsid w:val="0024254A"/>
    <w:rsid w:val="002436AC"/>
    <w:rsid w:val="002466A3"/>
    <w:rsid w:val="00247677"/>
    <w:rsid w:val="00250445"/>
    <w:rsid w:val="00251045"/>
    <w:rsid w:val="00251092"/>
    <w:rsid w:val="00252B3B"/>
    <w:rsid w:val="00254421"/>
    <w:rsid w:val="00256325"/>
    <w:rsid w:val="00257874"/>
    <w:rsid w:val="00257944"/>
    <w:rsid w:val="002601A0"/>
    <w:rsid w:val="00260238"/>
    <w:rsid w:val="002602B8"/>
    <w:rsid w:val="0026042E"/>
    <w:rsid w:val="00260A53"/>
    <w:rsid w:val="00260C70"/>
    <w:rsid w:val="0026170A"/>
    <w:rsid w:val="00261DDD"/>
    <w:rsid w:val="00264D7B"/>
    <w:rsid w:val="00266A85"/>
    <w:rsid w:val="002706D1"/>
    <w:rsid w:val="00270FD6"/>
    <w:rsid w:val="00271A90"/>
    <w:rsid w:val="00271DB2"/>
    <w:rsid w:val="002738EC"/>
    <w:rsid w:val="00274551"/>
    <w:rsid w:val="00274973"/>
    <w:rsid w:val="002752F8"/>
    <w:rsid w:val="002764FB"/>
    <w:rsid w:val="00276ABA"/>
    <w:rsid w:val="00276B02"/>
    <w:rsid w:val="00277243"/>
    <w:rsid w:val="00280C6D"/>
    <w:rsid w:val="00280E8B"/>
    <w:rsid w:val="00280EAD"/>
    <w:rsid w:val="00281057"/>
    <w:rsid w:val="0028187C"/>
    <w:rsid w:val="00283D0F"/>
    <w:rsid w:val="0028403A"/>
    <w:rsid w:val="002846FE"/>
    <w:rsid w:val="00286D26"/>
    <w:rsid w:val="00286D37"/>
    <w:rsid w:val="00291E02"/>
    <w:rsid w:val="002922BA"/>
    <w:rsid w:val="0029375A"/>
    <w:rsid w:val="00293E28"/>
    <w:rsid w:val="00295A2C"/>
    <w:rsid w:val="00296C5A"/>
    <w:rsid w:val="0029748B"/>
    <w:rsid w:val="002A0E34"/>
    <w:rsid w:val="002A28C1"/>
    <w:rsid w:val="002A33F5"/>
    <w:rsid w:val="002A4104"/>
    <w:rsid w:val="002A7FEE"/>
    <w:rsid w:val="002B08A2"/>
    <w:rsid w:val="002B100B"/>
    <w:rsid w:val="002B24C6"/>
    <w:rsid w:val="002B2A99"/>
    <w:rsid w:val="002B2B9F"/>
    <w:rsid w:val="002B487E"/>
    <w:rsid w:val="002B59F9"/>
    <w:rsid w:val="002B65BB"/>
    <w:rsid w:val="002C061B"/>
    <w:rsid w:val="002C0644"/>
    <w:rsid w:val="002C101F"/>
    <w:rsid w:val="002C1B48"/>
    <w:rsid w:val="002C2330"/>
    <w:rsid w:val="002C32F3"/>
    <w:rsid w:val="002C3519"/>
    <w:rsid w:val="002C46EE"/>
    <w:rsid w:val="002C6138"/>
    <w:rsid w:val="002C6781"/>
    <w:rsid w:val="002C7E9D"/>
    <w:rsid w:val="002D47C5"/>
    <w:rsid w:val="002D6510"/>
    <w:rsid w:val="002D7C95"/>
    <w:rsid w:val="002E09B7"/>
    <w:rsid w:val="002E123F"/>
    <w:rsid w:val="002E2772"/>
    <w:rsid w:val="002E288B"/>
    <w:rsid w:val="002E5D64"/>
    <w:rsid w:val="002F1317"/>
    <w:rsid w:val="002F40F9"/>
    <w:rsid w:val="002F4B39"/>
    <w:rsid w:val="002F5FEF"/>
    <w:rsid w:val="00303A4C"/>
    <w:rsid w:val="0030428D"/>
    <w:rsid w:val="0031059C"/>
    <w:rsid w:val="00311771"/>
    <w:rsid w:val="003122F9"/>
    <w:rsid w:val="00312A93"/>
    <w:rsid w:val="003141FE"/>
    <w:rsid w:val="0031546A"/>
    <w:rsid w:val="00320282"/>
    <w:rsid w:val="0032097F"/>
    <w:rsid w:val="003234F7"/>
    <w:rsid w:val="00323C23"/>
    <w:rsid w:val="00324348"/>
    <w:rsid w:val="003248D9"/>
    <w:rsid w:val="00325A93"/>
    <w:rsid w:val="00325B12"/>
    <w:rsid w:val="00325FBE"/>
    <w:rsid w:val="00327A70"/>
    <w:rsid w:val="00330168"/>
    <w:rsid w:val="003316AA"/>
    <w:rsid w:val="00334095"/>
    <w:rsid w:val="00334A77"/>
    <w:rsid w:val="00336DDF"/>
    <w:rsid w:val="003371BE"/>
    <w:rsid w:val="00337653"/>
    <w:rsid w:val="00340084"/>
    <w:rsid w:val="00341175"/>
    <w:rsid w:val="0034182F"/>
    <w:rsid w:val="00341FA4"/>
    <w:rsid w:val="0034364C"/>
    <w:rsid w:val="003437C7"/>
    <w:rsid w:val="003449AE"/>
    <w:rsid w:val="0034540D"/>
    <w:rsid w:val="00345EB4"/>
    <w:rsid w:val="00345EF6"/>
    <w:rsid w:val="00347609"/>
    <w:rsid w:val="0034797E"/>
    <w:rsid w:val="00347D4C"/>
    <w:rsid w:val="003504D3"/>
    <w:rsid w:val="00354D61"/>
    <w:rsid w:val="00355296"/>
    <w:rsid w:val="00355E79"/>
    <w:rsid w:val="00356C16"/>
    <w:rsid w:val="00356ECD"/>
    <w:rsid w:val="00357675"/>
    <w:rsid w:val="003601B8"/>
    <w:rsid w:val="003608BC"/>
    <w:rsid w:val="003616BB"/>
    <w:rsid w:val="00362D21"/>
    <w:rsid w:val="00364B91"/>
    <w:rsid w:val="003657FF"/>
    <w:rsid w:val="00365F0A"/>
    <w:rsid w:val="00367511"/>
    <w:rsid w:val="003678E6"/>
    <w:rsid w:val="00370909"/>
    <w:rsid w:val="00372892"/>
    <w:rsid w:val="003737AD"/>
    <w:rsid w:val="003745CE"/>
    <w:rsid w:val="0037481B"/>
    <w:rsid w:val="003755D7"/>
    <w:rsid w:val="0038055A"/>
    <w:rsid w:val="00380D9F"/>
    <w:rsid w:val="0038104C"/>
    <w:rsid w:val="00381E11"/>
    <w:rsid w:val="0038223A"/>
    <w:rsid w:val="003839DA"/>
    <w:rsid w:val="00383B69"/>
    <w:rsid w:val="0038688B"/>
    <w:rsid w:val="00390B6B"/>
    <w:rsid w:val="003920BC"/>
    <w:rsid w:val="00393194"/>
    <w:rsid w:val="0039335E"/>
    <w:rsid w:val="003945AF"/>
    <w:rsid w:val="003951A8"/>
    <w:rsid w:val="00395870"/>
    <w:rsid w:val="003A0DF4"/>
    <w:rsid w:val="003A1A71"/>
    <w:rsid w:val="003A2176"/>
    <w:rsid w:val="003A41D7"/>
    <w:rsid w:val="003B025F"/>
    <w:rsid w:val="003B1DC3"/>
    <w:rsid w:val="003B1E9B"/>
    <w:rsid w:val="003B2515"/>
    <w:rsid w:val="003B309D"/>
    <w:rsid w:val="003B3B82"/>
    <w:rsid w:val="003B467B"/>
    <w:rsid w:val="003B4753"/>
    <w:rsid w:val="003B7E86"/>
    <w:rsid w:val="003C5220"/>
    <w:rsid w:val="003C5DE6"/>
    <w:rsid w:val="003C6772"/>
    <w:rsid w:val="003C6E4D"/>
    <w:rsid w:val="003D08C9"/>
    <w:rsid w:val="003D14D2"/>
    <w:rsid w:val="003D2358"/>
    <w:rsid w:val="003D3B7D"/>
    <w:rsid w:val="003D3EBE"/>
    <w:rsid w:val="003D4499"/>
    <w:rsid w:val="003D5054"/>
    <w:rsid w:val="003D5ED7"/>
    <w:rsid w:val="003D782B"/>
    <w:rsid w:val="003E176C"/>
    <w:rsid w:val="003E288D"/>
    <w:rsid w:val="003E4807"/>
    <w:rsid w:val="003E5929"/>
    <w:rsid w:val="003E66A4"/>
    <w:rsid w:val="003E6BB0"/>
    <w:rsid w:val="003E6FD1"/>
    <w:rsid w:val="003F0E59"/>
    <w:rsid w:val="003F3CEC"/>
    <w:rsid w:val="003F43F1"/>
    <w:rsid w:val="003F4AEB"/>
    <w:rsid w:val="003F4C45"/>
    <w:rsid w:val="003F56A7"/>
    <w:rsid w:val="003F78B2"/>
    <w:rsid w:val="003F7C64"/>
    <w:rsid w:val="0040070C"/>
    <w:rsid w:val="00400F57"/>
    <w:rsid w:val="00404A8A"/>
    <w:rsid w:val="00404ABE"/>
    <w:rsid w:val="004065B1"/>
    <w:rsid w:val="00406633"/>
    <w:rsid w:val="00407A58"/>
    <w:rsid w:val="0041075E"/>
    <w:rsid w:val="004109BD"/>
    <w:rsid w:val="00410F28"/>
    <w:rsid w:val="00411CBC"/>
    <w:rsid w:val="00412EA1"/>
    <w:rsid w:val="00420913"/>
    <w:rsid w:val="004218FA"/>
    <w:rsid w:val="0042199B"/>
    <w:rsid w:val="0042341C"/>
    <w:rsid w:val="004237D6"/>
    <w:rsid w:val="0042396A"/>
    <w:rsid w:val="00424458"/>
    <w:rsid w:val="00425702"/>
    <w:rsid w:val="0043062C"/>
    <w:rsid w:val="004310F6"/>
    <w:rsid w:val="0043128E"/>
    <w:rsid w:val="004317AB"/>
    <w:rsid w:val="00432140"/>
    <w:rsid w:val="00433B6D"/>
    <w:rsid w:val="00436C51"/>
    <w:rsid w:val="00437BCE"/>
    <w:rsid w:val="004408CA"/>
    <w:rsid w:val="0044190E"/>
    <w:rsid w:val="0044191A"/>
    <w:rsid w:val="004420A7"/>
    <w:rsid w:val="00442931"/>
    <w:rsid w:val="00443728"/>
    <w:rsid w:val="00444074"/>
    <w:rsid w:val="00445DFB"/>
    <w:rsid w:val="00450C8F"/>
    <w:rsid w:val="00450FD0"/>
    <w:rsid w:val="004526DC"/>
    <w:rsid w:val="004529F1"/>
    <w:rsid w:val="00453BDE"/>
    <w:rsid w:val="00457B76"/>
    <w:rsid w:val="00460C42"/>
    <w:rsid w:val="0046194C"/>
    <w:rsid w:val="0046202C"/>
    <w:rsid w:val="00464792"/>
    <w:rsid w:val="00466289"/>
    <w:rsid w:val="00470746"/>
    <w:rsid w:val="0047182D"/>
    <w:rsid w:val="0047261F"/>
    <w:rsid w:val="0047401A"/>
    <w:rsid w:val="00475260"/>
    <w:rsid w:val="00476592"/>
    <w:rsid w:val="004769F3"/>
    <w:rsid w:val="004770A1"/>
    <w:rsid w:val="00480087"/>
    <w:rsid w:val="00484594"/>
    <w:rsid w:val="00485116"/>
    <w:rsid w:val="00485A1F"/>
    <w:rsid w:val="0048628E"/>
    <w:rsid w:val="00487807"/>
    <w:rsid w:val="00487F90"/>
    <w:rsid w:val="00490388"/>
    <w:rsid w:val="00492116"/>
    <w:rsid w:val="00493327"/>
    <w:rsid w:val="00494A69"/>
    <w:rsid w:val="0049502E"/>
    <w:rsid w:val="0049554A"/>
    <w:rsid w:val="00496440"/>
    <w:rsid w:val="0049700B"/>
    <w:rsid w:val="00497493"/>
    <w:rsid w:val="004A0745"/>
    <w:rsid w:val="004A2063"/>
    <w:rsid w:val="004A534E"/>
    <w:rsid w:val="004A62C4"/>
    <w:rsid w:val="004A635D"/>
    <w:rsid w:val="004A7345"/>
    <w:rsid w:val="004B005D"/>
    <w:rsid w:val="004B0171"/>
    <w:rsid w:val="004B082D"/>
    <w:rsid w:val="004B1390"/>
    <w:rsid w:val="004B1B8B"/>
    <w:rsid w:val="004B2B26"/>
    <w:rsid w:val="004B651C"/>
    <w:rsid w:val="004C0455"/>
    <w:rsid w:val="004C0637"/>
    <w:rsid w:val="004C410F"/>
    <w:rsid w:val="004C5351"/>
    <w:rsid w:val="004C5D73"/>
    <w:rsid w:val="004D0FF8"/>
    <w:rsid w:val="004D28D3"/>
    <w:rsid w:val="004D3AD6"/>
    <w:rsid w:val="004D68B3"/>
    <w:rsid w:val="004D6BBB"/>
    <w:rsid w:val="004E0833"/>
    <w:rsid w:val="004E2F66"/>
    <w:rsid w:val="004E33E7"/>
    <w:rsid w:val="004E36CE"/>
    <w:rsid w:val="004E3F6A"/>
    <w:rsid w:val="004E4EED"/>
    <w:rsid w:val="004F04A5"/>
    <w:rsid w:val="004F0C78"/>
    <w:rsid w:val="004F0DEC"/>
    <w:rsid w:val="004F16F7"/>
    <w:rsid w:val="004F1BE6"/>
    <w:rsid w:val="004F1FAF"/>
    <w:rsid w:val="004F34FA"/>
    <w:rsid w:val="004F39A2"/>
    <w:rsid w:val="004F3A23"/>
    <w:rsid w:val="004F4351"/>
    <w:rsid w:val="004F5558"/>
    <w:rsid w:val="00500573"/>
    <w:rsid w:val="005064FC"/>
    <w:rsid w:val="00506848"/>
    <w:rsid w:val="00510B3A"/>
    <w:rsid w:val="005122BA"/>
    <w:rsid w:val="00512EA3"/>
    <w:rsid w:val="005135B0"/>
    <w:rsid w:val="00514480"/>
    <w:rsid w:val="005161A5"/>
    <w:rsid w:val="00516AC6"/>
    <w:rsid w:val="00520888"/>
    <w:rsid w:val="00522008"/>
    <w:rsid w:val="00523176"/>
    <w:rsid w:val="00526AC7"/>
    <w:rsid w:val="00526D12"/>
    <w:rsid w:val="00526E04"/>
    <w:rsid w:val="00536DDF"/>
    <w:rsid w:val="00540FB9"/>
    <w:rsid w:val="005420E0"/>
    <w:rsid w:val="005425F2"/>
    <w:rsid w:val="005426F6"/>
    <w:rsid w:val="00542B4D"/>
    <w:rsid w:val="00544557"/>
    <w:rsid w:val="005449C8"/>
    <w:rsid w:val="00544E36"/>
    <w:rsid w:val="00547B09"/>
    <w:rsid w:val="00551458"/>
    <w:rsid w:val="005518B7"/>
    <w:rsid w:val="0055271E"/>
    <w:rsid w:val="00553498"/>
    <w:rsid w:val="005535B2"/>
    <w:rsid w:val="0055503C"/>
    <w:rsid w:val="00555DB1"/>
    <w:rsid w:val="005560C2"/>
    <w:rsid w:val="0055663D"/>
    <w:rsid w:val="005573D8"/>
    <w:rsid w:val="00557D12"/>
    <w:rsid w:val="0056125C"/>
    <w:rsid w:val="0056265C"/>
    <w:rsid w:val="005626BD"/>
    <w:rsid w:val="005632FB"/>
    <w:rsid w:val="005640B7"/>
    <w:rsid w:val="00564AC0"/>
    <w:rsid w:val="00565731"/>
    <w:rsid w:val="00566498"/>
    <w:rsid w:val="005672C6"/>
    <w:rsid w:val="00567D18"/>
    <w:rsid w:val="00570252"/>
    <w:rsid w:val="00571D86"/>
    <w:rsid w:val="00572DE4"/>
    <w:rsid w:val="0057332B"/>
    <w:rsid w:val="0057479D"/>
    <w:rsid w:val="005760AF"/>
    <w:rsid w:val="005764FA"/>
    <w:rsid w:val="00576ED9"/>
    <w:rsid w:val="0057705F"/>
    <w:rsid w:val="00577F4D"/>
    <w:rsid w:val="005807D4"/>
    <w:rsid w:val="00582E8D"/>
    <w:rsid w:val="0058350E"/>
    <w:rsid w:val="00583711"/>
    <w:rsid w:val="0058667C"/>
    <w:rsid w:val="005867C2"/>
    <w:rsid w:val="0058746E"/>
    <w:rsid w:val="00590E10"/>
    <w:rsid w:val="005930DD"/>
    <w:rsid w:val="005935B5"/>
    <w:rsid w:val="005949FE"/>
    <w:rsid w:val="00595E23"/>
    <w:rsid w:val="00597A6E"/>
    <w:rsid w:val="005A04EE"/>
    <w:rsid w:val="005A260F"/>
    <w:rsid w:val="005A39BC"/>
    <w:rsid w:val="005A39BE"/>
    <w:rsid w:val="005A47BE"/>
    <w:rsid w:val="005A4D29"/>
    <w:rsid w:val="005A5725"/>
    <w:rsid w:val="005A5AFB"/>
    <w:rsid w:val="005A6E82"/>
    <w:rsid w:val="005A7757"/>
    <w:rsid w:val="005B1543"/>
    <w:rsid w:val="005B1C99"/>
    <w:rsid w:val="005B1FC4"/>
    <w:rsid w:val="005B34EF"/>
    <w:rsid w:val="005B46D9"/>
    <w:rsid w:val="005B4DBF"/>
    <w:rsid w:val="005B6CC7"/>
    <w:rsid w:val="005B72F9"/>
    <w:rsid w:val="005C0336"/>
    <w:rsid w:val="005C0774"/>
    <w:rsid w:val="005C1038"/>
    <w:rsid w:val="005C254A"/>
    <w:rsid w:val="005C2E01"/>
    <w:rsid w:val="005C3108"/>
    <w:rsid w:val="005C3471"/>
    <w:rsid w:val="005C59F9"/>
    <w:rsid w:val="005C6CE5"/>
    <w:rsid w:val="005C6F99"/>
    <w:rsid w:val="005C721A"/>
    <w:rsid w:val="005C7B02"/>
    <w:rsid w:val="005D0E25"/>
    <w:rsid w:val="005D10BB"/>
    <w:rsid w:val="005D235B"/>
    <w:rsid w:val="005D2AA6"/>
    <w:rsid w:val="005D36C7"/>
    <w:rsid w:val="005D4708"/>
    <w:rsid w:val="005D5EA2"/>
    <w:rsid w:val="005D7A53"/>
    <w:rsid w:val="005D7DB3"/>
    <w:rsid w:val="005E0140"/>
    <w:rsid w:val="005E0C99"/>
    <w:rsid w:val="005E17E6"/>
    <w:rsid w:val="005E1FEF"/>
    <w:rsid w:val="005E225E"/>
    <w:rsid w:val="005E2B55"/>
    <w:rsid w:val="005E5069"/>
    <w:rsid w:val="005E66A3"/>
    <w:rsid w:val="005E7E0D"/>
    <w:rsid w:val="005F0982"/>
    <w:rsid w:val="005F166C"/>
    <w:rsid w:val="005F17D3"/>
    <w:rsid w:val="005F2981"/>
    <w:rsid w:val="005F65B9"/>
    <w:rsid w:val="005F694D"/>
    <w:rsid w:val="005F6B90"/>
    <w:rsid w:val="00600600"/>
    <w:rsid w:val="00600F64"/>
    <w:rsid w:val="00602F96"/>
    <w:rsid w:val="006039E0"/>
    <w:rsid w:val="00604304"/>
    <w:rsid w:val="00604E2E"/>
    <w:rsid w:val="00605B44"/>
    <w:rsid w:val="00605C78"/>
    <w:rsid w:val="00605CEE"/>
    <w:rsid w:val="00606156"/>
    <w:rsid w:val="006065AC"/>
    <w:rsid w:val="00610A91"/>
    <w:rsid w:val="00610F49"/>
    <w:rsid w:val="006158A7"/>
    <w:rsid w:val="006166CC"/>
    <w:rsid w:val="00616DFE"/>
    <w:rsid w:val="006171C9"/>
    <w:rsid w:val="00617859"/>
    <w:rsid w:val="00617AF6"/>
    <w:rsid w:val="006201E9"/>
    <w:rsid w:val="00620C21"/>
    <w:rsid w:val="00622C16"/>
    <w:rsid w:val="00623DD7"/>
    <w:rsid w:val="006252C9"/>
    <w:rsid w:val="0062554D"/>
    <w:rsid w:val="006273C5"/>
    <w:rsid w:val="00627C8B"/>
    <w:rsid w:val="00631714"/>
    <w:rsid w:val="006323D0"/>
    <w:rsid w:val="00632814"/>
    <w:rsid w:val="00632A44"/>
    <w:rsid w:val="00632DDB"/>
    <w:rsid w:val="00633746"/>
    <w:rsid w:val="00635C43"/>
    <w:rsid w:val="0063696D"/>
    <w:rsid w:val="0064130F"/>
    <w:rsid w:val="00642D63"/>
    <w:rsid w:val="00644814"/>
    <w:rsid w:val="006448A5"/>
    <w:rsid w:val="006449EC"/>
    <w:rsid w:val="00651A48"/>
    <w:rsid w:val="00651ACB"/>
    <w:rsid w:val="0065318C"/>
    <w:rsid w:val="006554E3"/>
    <w:rsid w:val="00655CBC"/>
    <w:rsid w:val="00655D3B"/>
    <w:rsid w:val="00655E41"/>
    <w:rsid w:val="00660010"/>
    <w:rsid w:val="00663F1F"/>
    <w:rsid w:val="00665F37"/>
    <w:rsid w:val="00670FDC"/>
    <w:rsid w:val="00671E4C"/>
    <w:rsid w:val="00672B08"/>
    <w:rsid w:val="006739A1"/>
    <w:rsid w:val="00674A4D"/>
    <w:rsid w:val="00674C7E"/>
    <w:rsid w:val="00674E87"/>
    <w:rsid w:val="0068027B"/>
    <w:rsid w:val="00681335"/>
    <w:rsid w:val="00681D91"/>
    <w:rsid w:val="0068671E"/>
    <w:rsid w:val="00687232"/>
    <w:rsid w:val="006904BF"/>
    <w:rsid w:val="006907EA"/>
    <w:rsid w:val="00691A80"/>
    <w:rsid w:val="00691CB5"/>
    <w:rsid w:val="006920FD"/>
    <w:rsid w:val="00693014"/>
    <w:rsid w:val="006942B1"/>
    <w:rsid w:val="00695434"/>
    <w:rsid w:val="00695DE5"/>
    <w:rsid w:val="006972C6"/>
    <w:rsid w:val="006A00B9"/>
    <w:rsid w:val="006A1598"/>
    <w:rsid w:val="006A169E"/>
    <w:rsid w:val="006A19E4"/>
    <w:rsid w:val="006A1FA5"/>
    <w:rsid w:val="006A2368"/>
    <w:rsid w:val="006A26A8"/>
    <w:rsid w:val="006A360D"/>
    <w:rsid w:val="006A3A29"/>
    <w:rsid w:val="006A3C3C"/>
    <w:rsid w:val="006A43F8"/>
    <w:rsid w:val="006A70B1"/>
    <w:rsid w:val="006A78C3"/>
    <w:rsid w:val="006B566E"/>
    <w:rsid w:val="006B673B"/>
    <w:rsid w:val="006B6B47"/>
    <w:rsid w:val="006C050A"/>
    <w:rsid w:val="006C13EF"/>
    <w:rsid w:val="006C1E5C"/>
    <w:rsid w:val="006C1F19"/>
    <w:rsid w:val="006C2184"/>
    <w:rsid w:val="006C3EA8"/>
    <w:rsid w:val="006C3FD7"/>
    <w:rsid w:val="006C464A"/>
    <w:rsid w:val="006C6461"/>
    <w:rsid w:val="006C7C8D"/>
    <w:rsid w:val="006D09C7"/>
    <w:rsid w:val="006D0CE0"/>
    <w:rsid w:val="006D38F8"/>
    <w:rsid w:val="006D3C70"/>
    <w:rsid w:val="006D4CB3"/>
    <w:rsid w:val="006D560D"/>
    <w:rsid w:val="006D580F"/>
    <w:rsid w:val="006D5AF6"/>
    <w:rsid w:val="006D6763"/>
    <w:rsid w:val="006E116E"/>
    <w:rsid w:val="006E4267"/>
    <w:rsid w:val="006E47DD"/>
    <w:rsid w:val="006E5C42"/>
    <w:rsid w:val="006E652A"/>
    <w:rsid w:val="006E6670"/>
    <w:rsid w:val="006E72EB"/>
    <w:rsid w:val="006F0933"/>
    <w:rsid w:val="006F12D0"/>
    <w:rsid w:val="006F32F2"/>
    <w:rsid w:val="006F33AA"/>
    <w:rsid w:val="006F45FA"/>
    <w:rsid w:val="006F4FAB"/>
    <w:rsid w:val="006F5CBD"/>
    <w:rsid w:val="00701304"/>
    <w:rsid w:val="00701BBE"/>
    <w:rsid w:val="00701C39"/>
    <w:rsid w:val="00702353"/>
    <w:rsid w:val="0070427C"/>
    <w:rsid w:val="00704588"/>
    <w:rsid w:val="00704ACB"/>
    <w:rsid w:val="00716391"/>
    <w:rsid w:val="00720A9C"/>
    <w:rsid w:val="00723504"/>
    <w:rsid w:val="0072352F"/>
    <w:rsid w:val="0072444C"/>
    <w:rsid w:val="007245CD"/>
    <w:rsid w:val="00724DE3"/>
    <w:rsid w:val="00732491"/>
    <w:rsid w:val="00733FE8"/>
    <w:rsid w:val="00736555"/>
    <w:rsid w:val="007366B1"/>
    <w:rsid w:val="00736F5D"/>
    <w:rsid w:val="00740419"/>
    <w:rsid w:val="00740A00"/>
    <w:rsid w:val="00740D71"/>
    <w:rsid w:val="0074139B"/>
    <w:rsid w:val="00743985"/>
    <w:rsid w:val="00743E86"/>
    <w:rsid w:val="0074598F"/>
    <w:rsid w:val="00745BEF"/>
    <w:rsid w:val="00745FA2"/>
    <w:rsid w:val="00750385"/>
    <w:rsid w:val="00750715"/>
    <w:rsid w:val="00750A37"/>
    <w:rsid w:val="00751674"/>
    <w:rsid w:val="00752127"/>
    <w:rsid w:val="00753CC0"/>
    <w:rsid w:val="00755580"/>
    <w:rsid w:val="00756032"/>
    <w:rsid w:val="00756D65"/>
    <w:rsid w:val="00757DA7"/>
    <w:rsid w:val="00760C0C"/>
    <w:rsid w:val="00763C56"/>
    <w:rsid w:val="007655DD"/>
    <w:rsid w:val="007656DB"/>
    <w:rsid w:val="00765AA5"/>
    <w:rsid w:val="00766747"/>
    <w:rsid w:val="0076794E"/>
    <w:rsid w:val="00767B69"/>
    <w:rsid w:val="007702EB"/>
    <w:rsid w:val="00770621"/>
    <w:rsid w:val="0077113E"/>
    <w:rsid w:val="00773A3A"/>
    <w:rsid w:val="00774054"/>
    <w:rsid w:val="00783124"/>
    <w:rsid w:val="0078341D"/>
    <w:rsid w:val="00784FDF"/>
    <w:rsid w:val="00786954"/>
    <w:rsid w:val="0079066A"/>
    <w:rsid w:val="00790EDA"/>
    <w:rsid w:val="007914C3"/>
    <w:rsid w:val="00791E95"/>
    <w:rsid w:val="007926E0"/>
    <w:rsid w:val="0079364B"/>
    <w:rsid w:val="00794726"/>
    <w:rsid w:val="00794B97"/>
    <w:rsid w:val="007A02D4"/>
    <w:rsid w:val="007A2EA1"/>
    <w:rsid w:val="007A388E"/>
    <w:rsid w:val="007A4DBE"/>
    <w:rsid w:val="007A4EC9"/>
    <w:rsid w:val="007A533D"/>
    <w:rsid w:val="007A567E"/>
    <w:rsid w:val="007A5D57"/>
    <w:rsid w:val="007A5F3D"/>
    <w:rsid w:val="007A6752"/>
    <w:rsid w:val="007A7380"/>
    <w:rsid w:val="007A796D"/>
    <w:rsid w:val="007B1688"/>
    <w:rsid w:val="007B23A2"/>
    <w:rsid w:val="007B4254"/>
    <w:rsid w:val="007B6227"/>
    <w:rsid w:val="007C081D"/>
    <w:rsid w:val="007C1532"/>
    <w:rsid w:val="007C29FC"/>
    <w:rsid w:val="007C2F78"/>
    <w:rsid w:val="007C42A1"/>
    <w:rsid w:val="007C4DAF"/>
    <w:rsid w:val="007C56A8"/>
    <w:rsid w:val="007C5FAF"/>
    <w:rsid w:val="007C6978"/>
    <w:rsid w:val="007C7815"/>
    <w:rsid w:val="007D3742"/>
    <w:rsid w:val="007D4F73"/>
    <w:rsid w:val="007D5376"/>
    <w:rsid w:val="007D6C8E"/>
    <w:rsid w:val="007D7828"/>
    <w:rsid w:val="007D7B5D"/>
    <w:rsid w:val="007D7C04"/>
    <w:rsid w:val="007E07AF"/>
    <w:rsid w:val="007E29BF"/>
    <w:rsid w:val="007E318A"/>
    <w:rsid w:val="007E35A5"/>
    <w:rsid w:val="007E3729"/>
    <w:rsid w:val="007E541A"/>
    <w:rsid w:val="007F1866"/>
    <w:rsid w:val="007F31B9"/>
    <w:rsid w:val="007F3A16"/>
    <w:rsid w:val="007F4028"/>
    <w:rsid w:val="007F6AA2"/>
    <w:rsid w:val="00801B87"/>
    <w:rsid w:val="008031C8"/>
    <w:rsid w:val="00804FE7"/>
    <w:rsid w:val="00807E59"/>
    <w:rsid w:val="00810547"/>
    <w:rsid w:val="00810D3A"/>
    <w:rsid w:val="00813373"/>
    <w:rsid w:val="00813A5C"/>
    <w:rsid w:val="0081420B"/>
    <w:rsid w:val="00815A46"/>
    <w:rsid w:val="008170CA"/>
    <w:rsid w:val="00817869"/>
    <w:rsid w:val="00820B95"/>
    <w:rsid w:val="008215C9"/>
    <w:rsid w:val="00823757"/>
    <w:rsid w:val="008258DA"/>
    <w:rsid w:val="00830379"/>
    <w:rsid w:val="0083136F"/>
    <w:rsid w:val="00831A1E"/>
    <w:rsid w:val="00831CD6"/>
    <w:rsid w:val="00832A60"/>
    <w:rsid w:val="008334EF"/>
    <w:rsid w:val="00835033"/>
    <w:rsid w:val="008376AD"/>
    <w:rsid w:val="008415AB"/>
    <w:rsid w:val="00841926"/>
    <w:rsid w:val="008437D8"/>
    <w:rsid w:val="00843B8F"/>
    <w:rsid w:val="008449DA"/>
    <w:rsid w:val="0084512B"/>
    <w:rsid w:val="0084644E"/>
    <w:rsid w:val="00846719"/>
    <w:rsid w:val="00850400"/>
    <w:rsid w:val="00851B06"/>
    <w:rsid w:val="00852D4A"/>
    <w:rsid w:val="008533A6"/>
    <w:rsid w:val="00853E17"/>
    <w:rsid w:val="008540F5"/>
    <w:rsid w:val="0085503F"/>
    <w:rsid w:val="00856749"/>
    <w:rsid w:val="00861552"/>
    <w:rsid w:val="00861C50"/>
    <w:rsid w:val="00862170"/>
    <w:rsid w:val="0086282B"/>
    <w:rsid w:val="00863DDF"/>
    <w:rsid w:val="0086469F"/>
    <w:rsid w:val="008649FB"/>
    <w:rsid w:val="00864C2A"/>
    <w:rsid w:val="00866818"/>
    <w:rsid w:val="00876849"/>
    <w:rsid w:val="00876B03"/>
    <w:rsid w:val="00877F26"/>
    <w:rsid w:val="008809E1"/>
    <w:rsid w:val="008810EC"/>
    <w:rsid w:val="00882A7C"/>
    <w:rsid w:val="00883F39"/>
    <w:rsid w:val="00884463"/>
    <w:rsid w:val="00884F5B"/>
    <w:rsid w:val="008871B7"/>
    <w:rsid w:val="00891E51"/>
    <w:rsid w:val="00892C37"/>
    <w:rsid w:val="00893226"/>
    <w:rsid w:val="008979B9"/>
    <w:rsid w:val="008A4F55"/>
    <w:rsid w:val="008A60BA"/>
    <w:rsid w:val="008B09EF"/>
    <w:rsid w:val="008B0B48"/>
    <w:rsid w:val="008B1A7B"/>
    <w:rsid w:val="008B2D29"/>
    <w:rsid w:val="008B41DB"/>
    <w:rsid w:val="008B4DBB"/>
    <w:rsid w:val="008B5C2F"/>
    <w:rsid w:val="008B66CA"/>
    <w:rsid w:val="008C0479"/>
    <w:rsid w:val="008C0C1C"/>
    <w:rsid w:val="008C1388"/>
    <w:rsid w:val="008C240A"/>
    <w:rsid w:val="008C2F17"/>
    <w:rsid w:val="008C4685"/>
    <w:rsid w:val="008C4B53"/>
    <w:rsid w:val="008C74E1"/>
    <w:rsid w:val="008C7D20"/>
    <w:rsid w:val="008D03B0"/>
    <w:rsid w:val="008D0FDF"/>
    <w:rsid w:val="008D20D9"/>
    <w:rsid w:val="008D38A4"/>
    <w:rsid w:val="008D613F"/>
    <w:rsid w:val="008D676F"/>
    <w:rsid w:val="008D7154"/>
    <w:rsid w:val="008D7886"/>
    <w:rsid w:val="008D7B65"/>
    <w:rsid w:val="008D7CC6"/>
    <w:rsid w:val="008E1001"/>
    <w:rsid w:val="008E136B"/>
    <w:rsid w:val="008E23E1"/>
    <w:rsid w:val="008E24DD"/>
    <w:rsid w:val="008E37B6"/>
    <w:rsid w:val="008E3DBB"/>
    <w:rsid w:val="008E4F57"/>
    <w:rsid w:val="008E613F"/>
    <w:rsid w:val="008E66C0"/>
    <w:rsid w:val="008F3118"/>
    <w:rsid w:val="008F41DE"/>
    <w:rsid w:val="008F6317"/>
    <w:rsid w:val="008F6E6E"/>
    <w:rsid w:val="0090033A"/>
    <w:rsid w:val="0090064F"/>
    <w:rsid w:val="00900662"/>
    <w:rsid w:val="009021D5"/>
    <w:rsid w:val="00902FDA"/>
    <w:rsid w:val="00903379"/>
    <w:rsid w:val="009049D3"/>
    <w:rsid w:val="00904B99"/>
    <w:rsid w:val="00904FAB"/>
    <w:rsid w:val="00905AA6"/>
    <w:rsid w:val="00905C21"/>
    <w:rsid w:val="00907518"/>
    <w:rsid w:val="009105DC"/>
    <w:rsid w:val="009119D4"/>
    <w:rsid w:val="009120A2"/>
    <w:rsid w:val="00913B8B"/>
    <w:rsid w:val="00914F08"/>
    <w:rsid w:val="00920E1E"/>
    <w:rsid w:val="00921EF8"/>
    <w:rsid w:val="00922344"/>
    <w:rsid w:val="009223ED"/>
    <w:rsid w:val="00922A94"/>
    <w:rsid w:val="00923751"/>
    <w:rsid w:val="00925014"/>
    <w:rsid w:val="00927AF2"/>
    <w:rsid w:val="00931F28"/>
    <w:rsid w:val="00933512"/>
    <w:rsid w:val="0093474F"/>
    <w:rsid w:val="00935828"/>
    <w:rsid w:val="00937C18"/>
    <w:rsid w:val="00937F59"/>
    <w:rsid w:val="009401DF"/>
    <w:rsid w:val="00941769"/>
    <w:rsid w:val="00942508"/>
    <w:rsid w:val="00942C20"/>
    <w:rsid w:val="0094485E"/>
    <w:rsid w:val="009450C2"/>
    <w:rsid w:val="00950972"/>
    <w:rsid w:val="00950D49"/>
    <w:rsid w:val="009511FB"/>
    <w:rsid w:val="009512EF"/>
    <w:rsid w:val="009518F7"/>
    <w:rsid w:val="00951AFE"/>
    <w:rsid w:val="00952E82"/>
    <w:rsid w:val="009577FC"/>
    <w:rsid w:val="00957A81"/>
    <w:rsid w:val="00960854"/>
    <w:rsid w:val="00962049"/>
    <w:rsid w:val="009649DB"/>
    <w:rsid w:val="0096539F"/>
    <w:rsid w:val="00966B3D"/>
    <w:rsid w:val="00971EBA"/>
    <w:rsid w:val="00974EE7"/>
    <w:rsid w:val="009753DD"/>
    <w:rsid w:val="00975952"/>
    <w:rsid w:val="00975DF1"/>
    <w:rsid w:val="00976156"/>
    <w:rsid w:val="0098066A"/>
    <w:rsid w:val="00982622"/>
    <w:rsid w:val="009839C3"/>
    <w:rsid w:val="00984425"/>
    <w:rsid w:val="00985D9D"/>
    <w:rsid w:val="00986E03"/>
    <w:rsid w:val="00987A20"/>
    <w:rsid w:val="00987F9F"/>
    <w:rsid w:val="0099043D"/>
    <w:rsid w:val="00991E3F"/>
    <w:rsid w:val="0099367A"/>
    <w:rsid w:val="00994B6D"/>
    <w:rsid w:val="00994C28"/>
    <w:rsid w:val="009956A1"/>
    <w:rsid w:val="0099586A"/>
    <w:rsid w:val="00995AB3"/>
    <w:rsid w:val="0099712D"/>
    <w:rsid w:val="009974A1"/>
    <w:rsid w:val="00997C02"/>
    <w:rsid w:val="009A00A2"/>
    <w:rsid w:val="009A0704"/>
    <w:rsid w:val="009A1BEA"/>
    <w:rsid w:val="009A1EDB"/>
    <w:rsid w:val="009A3DA8"/>
    <w:rsid w:val="009A4283"/>
    <w:rsid w:val="009A7CAB"/>
    <w:rsid w:val="009B153D"/>
    <w:rsid w:val="009B2445"/>
    <w:rsid w:val="009B32C3"/>
    <w:rsid w:val="009B50D6"/>
    <w:rsid w:val="009C019D"/>
    <w:rsid w:val="009C0272"/>
    <w:rsid w:val="009C1492"/>
    <w:rsid w:val="009C2B89"/>
    <w:rsid w:val="009C41C3"/>
    <w:rsid w:val="009C54DE"/>
    <w:rsid w:val="009C746C"/>
    <w:rsid w:val="009D01FF"/>
    <w:rsid w:val="009D29C6"/>
    <w:rsid w:val="009D2E11"/>
    <w:rsid w:val="009D3711"/>
    <w:rsid w:val="009D421B"/>
    <w:rsid w:val="009D5338"/>
    <w:rsid w:val="009D6309"/>
    <w:rsid w:val="009D74D3"/>
    <w:rsid w:val="009D79B1"/>
    <w:rsid w:val="009E01A8"/>
    <w:rsid w:val="009E0838"/>
    <w:rsid w:val="009E0A31"/>
    <w:rsid w:val="009E10E7"/>
    <w:rsid w:val="009E1A93"/>
    <w:rsid w:val="009E23D9"/>
    <w:rsid w:val="009E3AD5"/>
    <w:rsid w:val="009E4BF7"/>
    <w:rsid w:val="009E4D8E"/>
    <w:rsid w:val="009E5E60"/>
    <w:rsid w:val="009E5EBD"/>
    <w:rsid w:val="009E6958"/>
    <w:rsid w:val="009F0C67"/>
    <w:rsid w:val="009F0DC8"/>
    <w:rsid w:val="009F1CC4"/>
    <w:rsid w:val="009F54B0"/>
    <w:rsid w:val="009F5A24"/>
    <w:rsid w:val="009F5C8E"/>
    <w:rsid w:val="009F5DEF"/>
    <w:rsid w:val="00A000F0"/>
    <w:rsid w:val="00A005EF"/>
    <w:rsid w:val="00A00C29"/>
    <w:rsid w:val="00A01260"/>
    <w:rsid w:val="00A02167"/>
    <w:rsid w:val="00A0227A"/>
    <w:rsid w:val="00A053B0"/>
    <w:rsid w:val="00A0630D"/>
    <w:rsid w:val="00A07C7E"/>
    <w:rsid w:val="00A1012C"/>
    <w:rsid w:val="00A1134B"/>
    <w:rsid w:val="00A13AD8"/>
    <w:rsid w:val="00A14763"/>
    <w:rsid w:val="00A14C4A"/>
    <w:rsid w:val="00A15161"/>
    <w:rsid w:val="00A153DB"/>
    <w:rsid w:val="00A154EE"/>
    <w:rsid w:val="00A15BF4"/>
    <w:rsid w:val="00A17CAB"/>
    <w:rsid w:val="00A20ABD"/>
    <w:rsid w:val="00A21011"/>
    <w:rsid w:val="00A23664"/>
    <w:rsid w:val="00A24D98"/>
    <w:rsid w:val="00A259CA"/>
    <w:rsid w:val="00A262D4"/>
    <w:rsid w:val="00A264C7"/>
    <w:rsid w:val="00A269B4"/>
    <w:rsid w:val="00A2737C"/>
    <w:rsid w:val="00A3015B"/>
    <w:rsid w:val="00A308DD"/>
    <w:rsid w:val="00A30922"/>
    <w:rsid w:val="00A3236B"/>
    <w:rsid w:val="00A343FB"/>
    <w:rsid w:val="00A347BC"/>
    <w:rsid w:val="00A40C76"/>
    <w:rsid w:val="00A41AE8"/>
    <w:rsid w:val="00A4370E"/>
    <w:rsid w:val="00A442EE"/>
    <w:rsid w:val="00A4770F"/>
    <w:rsid w:val="00A47DB2"/>
    <w:rsid w:val="00A50402"/>
    <w:rsid w:val="00A508DA"/>
    <w:rsid w:val="00A53DB9"/>
    <w:rsid w:val="00A541AD"/>
    <w:rsid w:val="00A5669B"/>
    <w:rsid w:val="00A56C72"/>
    <w:rsid w:val="00A57237"/>
    <w:rsid w:val="00A57295"/>
    <w:rsid w:val="00A623A1"/>
    <w:rsid w:val="00A63063"/>
    <w:rsid w:val="00A64EDB"/>
    <w:rsid w:val="00A65B3E"/>
    <w:rsid w:val="00A65DED"/>
    <w:rsid w:val="00A66ACB"/>
    <w:rsid w:val="00A66C11"/>
    <w:rsid w:val="00A67061"/>
    <w:rsid w:val="00A67821"/>
    <w:rsid w:val="00A67854"/>
    <w:rsid w:val="00A70FC4"/>
    <w:rsid w:val="00A7372A"/>
    <w:rsid w:val="00A74668"/>
    <w:rsid w:val="00A74755"/>
    <w:rsid w:val="00A74758"/>
    <w:rsid w:val="00A766F1"/>
    <w:rsid w:val="00A77D48"/>
    <w:rsid w:val="00A814AD"/>
    <w:rsid w:val="00A81FCA"/>
    <w:rsid w:val="00A82610"/>
    <w:rsid w:val="00A83D2B"/>
    <w:rsid w:val="00A85612"/>
    <w:rsid w:val="00A856D9"/>
    <w:rsid w:val="00A8609D"/>
    <w:rsid w:val="00A86853"/>
    <w:rsid w:val="00A915F1"/>
    <w:rsid w:val="00A91C6D"/>
    <w:rsid w:val="00A95768"/>
    <w:rsid w:val="00A95F3F"/>
    <w:rsid w:val="00A962E9"/>
    <w:rsid w:val="00A975FB"/>
    <w:rsid w:val="00A97608"/>
    <w:rsid w:val="00A97D58"/>
    <w:rsid w:val="00AA08F4"/>
    <w:rsid w:val="00AA145F"/>
    <w:rsid w:val="00AA1BDC"/>
    <w:rsid w:val="00AA1FD7"/>
    <w:rsid w:val="00AB0189"/>
    <w:rsid w:val="00AB173D"/>
    <w:rsid w:val="00AB1B51"/>
    <w:rsid w:val="00AB1F28"/>
    <w:rsid w:val="00AB2A9A"/>
    <w:rsid w:val="00AB3398"/>
    <w:rsid w:val="00AB503A"/>
    <w:rsid w:val="00AB73DC"/>
    <w:rsid w:val="00AC133E"/>
    <w:rsid w:val="00AC15D1"/>
    <w:rsid w:val="00AC1D19"/>
    <w:rsid w:val="00AC35E9"/>
    <w:rsid w:val="00AC37A3"/>
    <w:rsid w:val="00AC3D42"/>
    <w:rsid w:val="00AC6310"/>
    <w:rsid w:val="00AD241A"/>
    <w:rsid w:val="00AD369C"/>
    <w:rsid w:val="00AD5EC2"/>
    <w:rsid w:val="00AD6F17"/>
    <w:rsid w:val="00AE1A89"/>
    <w:rsid w:val="00AE388E"/>
    <w:rsid w:val="00AE43CA"/>
    <w:rsid w:val="00AE4D87"/>
    <w:rsid w:val="00AE7909"/>
    <w:rsid w:val="00AF002C"/>
    <w:rsid w:val="00AF2502"/>
    <w:rsid w:val="00AF6FC5"/>
    <w:rsid w:val="00B02978"/>
    <w:rsid w:val="00B03161"/>
    <w:rsid w:val="00B03818"/>
    <w:rsid w:val="00B07D57"/>
    <w:rsid w:val="00B116A9"/>
    <w:rsid w:val="00B11BED"/>
    <w:rsid w:val="00B137DC"/>
    <w:rsid w:val="00B148C7"/>
    <w:rsid w:val="00B16C94"/>
    <w:rsid w:val="00B200B8"/>
    <w:rsid w:val="00B2145E"/>
    <w:rsid w:val="00B22BBA"/>
    <w:rsid w:val="00B23EFC"/>
    <w:rsid w:val="00B2449A"/>
    <w:rsid w:val="00B25693"/>
    <w:rsid w:val="00B25C10"/>
    <w:rsid w:val="00B25D82"/>
    <w:rsid w:val="00B30BA3"/>
    <w:rsid w:val="00B34F36"/>
    <w:rsid w:val="00B401DB"/>
    <w:rsid w:val="00B40519"/>
    <w:rsid w:val="00B4077A"/>
    <w:rsid w:val="00B40C3D"/>
    <w:rsid w:val="00B43B20"/>
    <w:rsid w:val="00B45299"/>
    <w:rsid w:val="00B45F37"/>
    <w:rsid w:val="00B46258"/>
    <w:rsid w:val="00B46E5E"/>
    <w:rsid w:val="00B512CD"/>
    <w:rsid w:val="00B534BD"/>
    <w:rsid w:val="00B556FD"/>
    <w:rsid w:val="00B60A6E"/>
    <w:rsid w:val="00B6202E"/>
    <w:rsid w:val="00B647FB"/>
    <w:rsid w:val="00B65418"/>
    <w:rsid w:val="00B67AB0"/>
    <w:rsid w:val="00B7038B"/>
    <w:rsid w:val="00B70ABD"/>
    <w:rsid w:val="00B71C34"/>
    <w:rsid w:val="00B729FD"/>
    <w:rsid w:val="00B762D0"/>
    <w:rsid w:val="00B77E02"/>
    <w:rsid w:val="00B80A63"/>
    <w:rsid w:val="00B80E34"/>
    <w:rsid w:val="00B817C4"/>
    <w:rsid w:val="00B836A1"/>
    <w:rsid w:val="00B84D9D"/>
    <w:rsid w:val="00B84EA8"/>
    <w:rsid w:val="00B86B49"/>
    <w:rsid w:val="00B86F50"/>
    <w:rsid w:val="00B87D1C"/>
    <w:rsid w:val="00B90C51"/>
    <w:rsid w:val="00B946C5"/>
    <w:rsid w:val="00B94F9A"/>
    <w:rsid w:val="00B95996"/>
    <w:rsid w:val="00B961F6"/>
    <w:rsid w:val="00B96F88"/>
    <w:rsid w:val="00B96FDC"/>
    <w:rsid w:val="00B97B99"/>
    <w:rsid w:val="00BA280D"/>
    <w:rsid w:val="00BA4130"/>
    <w:rsid w:val="00BA54B7"/>
    <w:rsid w:val="00BA5935"/>
    <w:rsid w:val="00BA6C91"/>
    <w:rsid w:val="00BA6EDA"/>
    <w:rsid w:val="00BA7D78"/>
    <w:rsid w:val="00BB09C1"/>
    <w:rsid w:val="00BB0A1A"/>
    <w:rsid w:val="00BB2EA3"/>
    <w:rsid w:val="00BB5372"/>
    <w:rsid w:val="00BB5F02"/>
    <w:rsid w:val="00BC55BE"/>
    <w:rsid w:val="00BC5827"/>
    <w:rsid w:val="00BC66D5"/>
    <w:rsid w:val="00BC720C"/>
    <w:rsid w:val="00BC7AB4"/>
    <w:rsid w:val="00BD0543"/>
    <w:rsid w:val="00BD2194"/>
    <w:rsid w:val="00BD3BD7"/>
    <w:rsid w:val="00BD47CA"/>
    <w:rsid w:val="00BD555B"/>
    <w:rsid w:val="00BE0D8D"/>
    <w:rsid w:val="00BE28F8"/>
    <w:rsid w:val="00BE2905"/>
    <w:rsid w:val="00BE2B9E"/>
    <w:rsid w:val="00BE3E9F"/>
    <w:rsid w:val="00BE6D44"/>
    <w:rsid w:val="00BF04DF"/>
    <w:rsid w:val="00BF0AAE"/>
    <w:rsid w:val="00BF1213"/>
    <w:rsid w:val="00BF17B4"/>
    <w:rsid w:val="00BF38A7"/>
    <w:rsid w:val="00BF4031"/>
    <w:rsid w:val="00BF40A8"/>
    <w:rsid w:val="00BF560C"/>
    <w:rsid w:val="00BF625E"/>
    <w:rsid w:val="00BF6CC1"/>
    <w:rsid w:val="00C00083"/>
    <w:rsid w:val="00C00B23"/>
    <w:rsid w:val="00C02E0A"/>
    <w:rsid w:val="00C0362C"/>
    <w:rsid w:val="00C05FD1"/>
    <w:rsid w:val="00C066D5"/>
    <w:rsid w:val="00C0692C"/>
    <w:rsid w:val="00C06D0E"/>
    <w:rsid w:val="00C10370"/>
    <w:rsid w:val="00C12E9B"/>
    <w:rsid w:val="00C13063"/>
    <w:rsid w:val="00C1329A"/>
    <w:rsid w:val="00C13739"/>
    <w:rsid w:val="00C14397"/>
    <w:rsid w:val="00C2163C"/>
    <w:rsid w:val="00C23ABB"/>
    <w:rsid w:val="00C27EED"/>
    <w:rsid w:val="00C32D86"/>
    <w:rsid w:val="00C33593"/>
    <w:rsid w:val="00C33F64"/>
    <w:rsid w:val="00C34301"/>
    <w:rsid w:val="00C347A2"/>
    <w:rsid w:val="00C351EB"/>
    <w:rsid w:val="00C36068"/>
    <w:rsid w:val="00C363E4"/>
    <w:rsid w:val="00C378EC"/>
    <w:rsid w:val="00C37FF5"/>
    <w:rsid w:val="00C40A86"/>
    <w:rsid w:val="00C40F52"/>
    <w:rsid w:val="00C4135A"/>
    <w:rsid w:val="00C43F7C"/>
    <w:rsid w:val="00C456C7"/>
    <w:rsid w:val="00C46358"/>
    <w:rsid w:val="00C469AD"/>
    <w:rsid w:val="00C47CE7"/>
    <w:rsid w:val="00C52824"/>
    <w:rsid w:val="00C53289"/>
    <w:rsid w:val="00C61954"/>
    <w:rsid w:val="00C623D6"/>
    <w:rsid w:val="00C64D40"/>
    <w:rsid w:val="00C65A49"/>
    <w:rsid w:val="00C65AF2"/>
    <w:rsid w:val="00C66EC7"/>
    <w:rsid w:val="00C675EC"/>
    <w:rsid w:val="00C7062A"/>
    <w:rsid w:val="00C7302B"/>
    <w:rsid w:val="00C74004"/>
    <w:rsid w:val="00C74894"/>
    <w:rsid w:val="00C757A5"/>
    <w:rsid w:val="00C7710C"/>
    <w:rsid w:val="00C80C50"/>
    <w:rsid w:val="00C80C64"/>
    <w:rsid w:val="00C83CAF"/>
    <w:rsid w:val="00C87F16"/>
    <w:rsid w:val="00C90231"/>
    <w:rsid w:val="00C90AED"/>
    <w:rsid w:val="00C914BE"/>
    <w:rsid w:val="00C928A9"/>
    <w:rsid w:val="00C936F9"/>
    <w:rsid w:val="00C94CD9"/>
    <w:rsid w:val="00C952B7"/>
    <w:rsid w:val="00C96D48"/>
    <w:rsid w:val="00C97874"/>
    <w:rsid w:val="00CA0168"/>
    <w:rsid w:val="00CA0EED"/>
    <w:rsid w:val="00CA4099"/>
    <w:rsid w:val="00CA676E"/>
    <w:rsid w:val="00CA6E7F"/>
    <w:rsid w:val="00CA7C53"/>
    <w:rsid w:val="00CB04BD"/>
    <w:rsid w:val="00CB1CC5"/>
    <w:rsid w:val="00CB33DA"/>
    <w:rsid w:val="00CB3527"/>
    <w:rsid w:val="00CB4046"/>
    <w:rsid w:val="00CB5B80"/>
    <w:rsid w:val="00CB6975"/>
    <w:rsid w:val="00CB6988"/>
    <w:rsid w:val="00CB6C7A"/>
    <w:rsid w:val="00CB6D2C"/>
    <w:rsid w:val="00CC02DA"/>
    <w:rsid w:val="00CC1425"/>
    <w:rsid w:val="00CC185A"/>
    <w:rsid w:val="00CC1C42"/>
    <w:rsid w:val="00CC2CDA"/>
    <w:rsid w:val="00CC2E41"/>
    <w:rsid w:val="00CC324D"/>
    <w:rsid w:val="00CC481C"/>
    <w:rsid w:val="00CC4C7F"/>
    <w:rsid w:val="00CC5AA1"/>
    <w:rsid w:val="00CC5AF0"/>
    <w:rsid w:val="00CC6405"/>
    <w:rsid w:val="00CD1E8C"/>
    <w:rsid w:val="00CD4B3F"/>
    <w:rsid w:val="00CD5973"/>
    <w:rsid w:val="00CD5A7F"/>
    <w:rsid w:val="00CD69B7"/>
    <w:rsid w:val="00CD6D65"/>
    <w:rsid w:val="00CE279A"/>
    <w:rsid w:val="00CE4060"/>
    <w:rsid w:val="00CE41BF"/>
    <w:rsid w:val="00CE4DB5"/>
    <w:rsid w:val="00CE68BA"/>
    <w:rsid w:val="00CE6DF6"/>
    <w:rsid w:val="00CF0BF8"/>
    <w:rsid w:val="00CF365D"/>
    <w:rsid w:val="00CF4170"/>
    <w:rsid w:val="00CF4D85"/>
    <w:rsid w:val="00CF5892"/>
    <w:rsid w:val="00D00394"/>
    <w:rsid w:val="00D004AE"/>
    <w:rsid w:val="00D02E32"/>
    <w:rsid w:val="00D03EC6"/>
    <w:rsid w:val="00D05003"/>
    <w:rsid w:val="00D0690F"/>
    <w:rsid w:val="00D0721F"/>
    <w:rsid w:val="00D073F6"/>
    <w:rsid w:val="00D10D9A"/>
    <w:rsid w:val="00D11985"/>
    <w:rsid w:val="00D12D9A"/>
    <w:rsid w:val="00D145E6"/>
    <w:rsid w:val="00D154DB"/>
    <w:rsid w:val="00D1622B"/>
    <w:rsid w:val="00D1684B"/>
    <w:rsid w:val="00D1766A"/>
    <w:rsid w:val="00D177B9"/>
    <w:rsid w:val="00D20361"/>
    <w:rsid w:val="00D2184F"/>
    <w:rsid w:val="00D21942"/>
    <w:rsid w:val="00D22A6F"/>
    <w:rsid w:val="00D23A5A"/>
    <w:rsid w:val="00D24E7C"/>
    <w:rsid w:val="00D26629"/>
    <w:rsid w:val="00D2750B"/>
    <w:rsid w:val="00D27DF0"/>
    <w:rsid w:val="00D3096A"/>
    <w:rsid w:val="00D320A0"/>
    <w:rsid w:val="00D32E3D"/>
    <w:rsid w:val="00D33095"/>
    <w:rsid w:val="00D34D69"/>
    <w:rsid w:val="00D357B3"/>
    <w:rsid w:val="00D36BB1"/>
    <w:rsid w:val="00D42A35"/>
    <w:rsid w:val="00D440D9"/>
    <w:rsid w:val="00D44285"/>
    <w:rsid w:val="00D462F0"/>
    <w:rsid w:val="00D46809"/>
    <w:rsid w:val="00D507FE"/>
    <w:rsid w:val="00D509E5"/>
    <w:rsid w:val="00D518AF"/>
    <w:rsid w:val="00D51A5B"/>
    <w:rsid w:val="00D53049"/>
    <w:rsid w:val="00D5316A"/>
    <w:rsid w:val="00D53596"/>
    <w:rsid w:val="00D53637"/>
    <w:rsid w:val="00D53895"/>
    <w:rsid w:val="00D539DF"/>
    <w:rsid w:val="00D53B49"/>
    <w:rsid w:val="00D5516D"/>
    <w:rsid w:val="00D57A21"/>
    <w:rsid w:val="00D60122"/>
    <w:rsid w:val="00D60188"/>
    <w:rsid w:val="00D6046B"/>
    <w:rsid w:val="00D632B3"/>
    <w:rsid w:val="00D63407"/>
    <w:rsid w:val="00D65B52"/>
    <w:rsid w:val="00D678C1"/>
    <w:rsid w:val="00D6799D"/>
    <w:rsid w:val="00D679D0"/>
    <w:rsid w:val="00D7226B"/>
    <w:rsid w:val="00D7409D"/>
    <w:rsid w:val="00D743B0"/>
    <w:rsid w:val="00D75856"/>
    <w:rsid w:val="00D75F37"/>
    <w:rsid w:val="00D802CC"/>
    <w:rsid w:val="00D85FAE"/>
    <w:rsid w:val="00D8601B"/>
    <w:rsid w:val="00D8645F"/>
    <w:rsid w:val="00D90350"/>
    <w:rsid w:val="00D90AB4"/>
    <w:rsid w:val="00D9100C"/>
    <w:rsid w:val="00D91711"/>
    <w:rsid w:val="00D9354A"/>
    <w:rsid w:val="00D93A80"/>
    <w:rsid w:val="00D93CD1"/>
    <w:rsid w:val="00D94C25"/>
    <w:rsid w:val="00D955B4"/>
    <w:rsid w:val="00D95661"/>
    <w:rsid w:val="00D956E9"/>
    <w:rsid w:val="00D95C01"/>
    <w:rsid w:val="00D96CC2"/>
    <w:rsid w:val="00DA0A4E"/>
    <w:rsid w:val="00DA0E43"/>
    <w:rsid w:val="00DA0E7C"/>
    <w:rsid w:val="00DA1442"/>
    <w:rsid w:val="00DA2C53"/>
    <w:rsid w:val="00DA2D31"/>
    <w:rsid w:val="00DA317C"/>
    <w:rsid w:val="00DA382C"/>
    <w:rsid w:val="00DA5933"/>
    <w:rsid w:val="00DA60A8"/>
    <w:rsid w:val="00DA71FF"/>
    <w:rsid w:val="00DB01AA"/>
    <w:rsid w:val="00DB0B9D"/>
    <w:rsid w:val="00DB1A84"/>
    <w:rsid w:val="00DB4940"/>
    <w:rsid w:val="00DB779C"/>
    <w:rsid w:val="00DC0A76"/>
    <w:rsid w:val="00DC0B99"/>
    <w:rsid w:val="00DC3E68"/>
    <w:rsid w:val="00DC4EF9"/>
    <w:rsid w:val="00DC5718"/>
    <w:rsid w:val="00DC6201"/>
    <w:rsid w:val="00DC6307"/>
    <w:rsid w:val="00DC76C3"/>
    <w:rsid w:val="00DD05CF"/>
    <w:rsid w:val="00DD0AA8"/>
    <w:rsid w:val="00DD0B85"/>
    <w:rsid w:val="00DD1E02"/>
    <w:rsid w:val="00DD39D4"/>
    <w:rsid w:val="00DD3A7C"/>
    <w:rsid w:val="00DD5328"/>
    <w:rsid w:val="00DD5B0D"/>
    <w:rsid w:val="00DD64FE"/>
    <w:rsid w:val="00DD778E"/>
    <w:rsid w:val="00DE12A8"/>
    <w:rsid w:val="00DE3F6B"/>
    <w:rsid w:val="00DE4459"/>
    <w:rsid w:val="00DE4502"/>
    <w:rsid w:val="00DE60CA"/>
    <w:rsid w:val="00DE65F2"/>
    <w:rsid w:val="00DE741E"/>
    <w:rsid w:val="00DE7C1D"/>
    <w:rsid w:val="00DF0F39"/>
    <w:rsid w:val="00DF10E3"/>
    <w:rsid w:val="00DF285B"/>
    <w:rsid w:val="00DF38D3"/>
    <w:rsid w:val="00DF3D9E"/>
    <w:rsid w:val="00DF42F5"/>
    <w:rsid w:val="00DF56F1"/>
    <w:rsid w:val="00DF65D7"/>
    <w:rsid w:val="00DF7514"/>
    <w:rsid w:val="00E00970"/>
    <w:rsid w:val="00E0197F"/>
    <w:rsid w:val="00E02975"/>
    <w:rsid w:val="00E034FB"/>
    <w:rsid w:val="00E03A58"/>
    <w:rsid w:val="00E04C19"/>
    <w:rsid w:val="00E05B28"/>
    <w:rsid w:val="00E06A04"/>
    <w:rsid w:val="00E1094E"/>
    <w:rsid w:val="00E126A1"/>
    <w:rsid w:val="00E128C9"/>
    <w:rsid w:val="00E142FF"/>
    <w:rsid w:val="00E143BD"/>
    <w:rsid w:val="00E1719A"/>
    <w:rsid w:val="00E17F8B"/>
    <w:rsid w:val="00E207D5"/>
    <w:rsid w:val="00E20F5F"/>
    <w:rsid w:val="00E211AA"/>
    <w:rsid w:val="00E21D0C"/>
    <w:rsid w:val="00E24FF2"/>
    <w:rsid w:val="00E257DB"/>
    <w:rsid w:val="00E269FD"/>
    <w:rsid w:val="00E3053A"/>
    <w:rsid w:val="00E306BC"/>
    <w:rsid w:val="00E35BE9"/>
    <w:rsid w:val="00E37A25"/>
    <w:rsid w:val="00E406E9"/>
    <w:rsid w:val="00E41D7E"/>
    <w:rsid w:val="00E41F15"/>
    <w:rsid w:val="00E43080"/>
    <w:rsid w:val="00E46315"/>
    <w:rsid w:val="00E46A99"/>
    <w:rsid w:val="00E46CFE"/>
    <w:rsid w:val="00E50F4A"/>
    <w:rsid w:val="00E51223"/>
    <w:rsid w:val="00E51672"/>
    <w:rsid w:val="00E5281E"/>
    <w:rsid w:val="00E5549F"/>
    <w:rsid w:val="00E55AB2"/>
    <w:rsid w:val="00E55DB0"/>
    <w:rsid w:val="00E6076F"/>
    <w:rsid w:val="00E61CF0"/>
    <w:rsid w:val="00E630C9"/>
    <w:rsid w:val="00E636CB"/>
    <w:rsid w:val="00E638B3"/>
    <w:rsid w:val="00E64100"/>
    <w:rsid w:val="00E6426A"/>
    <w:rsid w:val="00E661F5"/>
    <w:rsid w:val="00E6781A"/>
    <w:rsid w:val="00E70419"/>
    <w:rsid w:val="00E7094F"/>
    <w:rsid w:val="00E70D72"/>
    <w:rsid w:val="00E71040"/>
    <w:rsid w:val="00E719D2"/>
    <w:rsid w:val="00E72703"/>
    <w:rsid w:val="00E72CAE"/>
    <w:rsid w:val="00E74C52"/>
    <w:rsid w:val="00E76179"/>
    <w:rsid w:val="00E7717A"/>
    <w:rsid w:val="00E808DD"/>
    <w:rsid w:val="00E81D79"/>
    <w:rsid w:val="00E8222A"/>
    <w:rsid w:val="00E827C3"/>
    <w:rsid w:val="00E83941"/>
    <w:rsid w:val="00E84F7E"/>
    <w:rsid w:val="00E85BF2"/>
    <w:rsid w:val="00E85FA5"/>
    <w:rsid w:val="00E86D22"/>
    <w:rsid w:val="00E90E9E"/>
    <w:rsid w:val="00E92816"/>
    <w:rsid w:val="00E93011"/>
    <w:rsid w:val="00E93111"/>
    <w:rsid w:val="00E96102"/>
    <w:rsid w:val="00E96DAB"/>
    <w:rsid w:val="00EA04BD"/>
    <w:rsid w:val="00EA15EA"/>
    <w:rsid w:val="00EA17E9"/>
    <w:rsid w:val="00EA2C61"/>
    <w:rsid w:val="00EA3839"/>
    <w:rsid w:val="00EA3B60"/>
    <w:rsid w:val="00EA44FB"/>
    <w:rsid w:val="00EA4F8D"/>
    <w:rsid w:val="00EB16B8"/>
    <w:rsid w:val="00EB1FB5"/>
    <w:rsid w:val="00EB215B"/>
    <w:rsid w:val="00EB4C56"/>
    <w:rsid w:val="00EB6521"/>
    <w:rsid w:val="00EC1C32"/>
    <w:rsid w:val="00EC3468"/>
    <w:rsid w:val="00EC38A0"/>
    <w:rsid w:val="00EC3AE6"/>
    <w:rsid w:val="00ED0893"/>
    <w:rsid w:val="00ED1AFA"/>
    <w:rsid w:val="00ED66C1"/>
    <w:rsid w:val="00ED6A29"/>
    <w:rsid w:val="00ED6C3F"/>
    <w:rsid w:val="00ED7156"/>
    <w:rsid w:val="00EE0F1E"/>
    <w:rsid w:val="00EE21D7"/>
    <w:rsid w:val="00EE3651"/>
    <w:rsid w:val="00EE398B"/>
    <w:rsid w:val="00EE4086"/>
    <w:rsid w:val="00EF0BD5"/>
    <w:rsid w:val="00EF11C2"/>
    <w:rsid w:val="00EF136F"/>
    <w:rsid w:val="00EF22F7"/>
    <w:rsid w:val="00EF2EAF"/>
    <w:rsid w:val="00EF2FE8"/>
    <w:rsid w:val="00EF4243"/>
    <w:rsid w:val="00EF44E4"/>
    <w:rsid w:val="00EF47D5"/>
    <w:rsid w:val="00EF4DFD"/>
    <w:rsid w:val="00EF7266"/>
    <w:rsid w:val="00EF772E"/>
    <w:rsid w:val="00EF79D3"/>
    <w:rsid w:val="00F002D3"/>
    <w:rsid w:val="00F009BF"/>
    <w:rsid w:val="00F01A10"/>
    <w:rsid w:val="00F01E68"/>
    <w:rsid w:val="00F021ED"/>
    <w:rsid w:val="00F02564"/>
    <w:rsid w:val="00F049A3"/>
    <w:rsid w:val="00F067A9"/>
    <w:rsid w:val="00F12144"/>
    <w:rsid w:val="00F12E43"/>
    <w:rsid w:val="00F15FD4"/>
    <w:rsid w:val="00F20A40"/>
    <w:rsid w:val="00F228EB"/>
    <w:rsid w:val="00F22F0A"/>
    <w:rsid w:val="00F23E9B"/>
    <w:rsid w:val="00F24490"/>
    <w:rsid w:val="00F251E0"/>
    <w:rsid w:val="00F25CB6"/>
    <w:rsid w:val="00F26026"/>
    <w:rsid w:val="00F26899"/>
    <w:rsid w:val="00F26C65"/>
    <w:rsid w:val="00F26F12"/>
    <w:rsid w:val="00F278B7"/>
    <w:rsid w:val="00F27C2D"/>
    <w:rsid w:val="00F3096F"/>
    <w:rsid w:val="00F3142A"/>
    <w:rsid w:val="00F32456"/>
    <w:rsid w:val="00F325AB"/>
    <w:rsid w:val="00F361B3"/>
    <w:rsid w:val="00F36806"/>
    <w:rsid w:val="00F37356"/>
    <w:rsid w:val="00F40E48"/>
    <w:rsid w:val="00F4238D"/>
    <w:rsid w:val="00F450B7"/>
    <w:rsid w:val="00F45756"/>
    <w:rsid w:val="00F45968"/>
    <w:rsid w:val="00F46407"/>
    <w:rsid w:val="00F514D2"/>
    <w:rsid w:val="00F51800"/>
    <w:rsid w:val="00F51A87"/>
    <w:rsid w:val="00F56B4E"/>
    <w:rsid w:val="00F60A65"/>
    <w:rsid w:val="00F638D3"/>
    <w:rsid w:val="00F644CB"/>
    <w:rsid w:val="00F66440"/>
    <w:rsid w:val="00F67040"/>
    <w:rsid w:val="00F677B5"/>
    <w:rsid w:val="00F67BA2"/>
    <w:rsid w:val="00F736C3"/>
    <w:rsid w:val="00F74F91"/>
    <w:rsid w:val="00F80595"/>
    <w:rsid w:val="00F8217F"/>
    <w:rsid w:val="00F84CCA"/>
    <w:rsid w:val="00F84D88"/>
    <w:rsid w:val="00F86DE0"/>
    <w:rsid w:val="00F86F96"/>
    <w:rsid w:val="00F871CA"/>
    <w:rsid w:val="00F872BB"/>
    <w:rsid w:val="00F916A8"/>
    <w:rsid w:val="00F916F4"/>
    <w:rsid w:val="00F92113"/>
    <w:rsid w:val="00F92D5A"/>
    <w:rsid w:val="00F93C59"/>
    <w:rsid w:val="00F94613"/>
    <w:rsid w:val="00F94A60"/>
    <w:rsid w:val="00F94B81"/>
    <w:rsid w:val="00F96CD7"/>
    <w:rsid w:val="00F9702E"/>
    <w:rsid w:val="00F97CD9"/>
    <w:rsid w:val="00FA0D2E"/>
    <w:rsid w:val="00FA1202"/>
    <w:rsid w:val="00FA1EF6"/>
    <w:rsid w:val="00FA3B32"/>
    <w:rsid w:val="00FA4046"/>
    <w:rsid w:val="00FA45EC"/>
    <w:rsid w:val="00FA4B5F"/>
    <w:rsid w:val="00FA58C7"/>
    <w:rsid w:val="00FA5979"/>
    <w:rsid w:val="00FA61A8"/>
    <w:rsid w:val="00FA61F9"/>
    <w:rsid w:val="00FA663B"/>
    <w:rsid w:val="00FB15D5"/>
    <w:rsid w:val="00FC0440"/>
    <w:rsid w:val="00FC1340"/>
    <w:rsid w:val="00FC1421"/>
    <w:rsid w:val="00FC2700"/>
    <w:rsid w:val="00FC3B69"/>
    <w:rsid w:val="00FC54D7"/>
    <w:rsid w:val="00FC614F"/>
    <w:rsid w:val="00FC61A5"/>
    <w:rsid w:val="00FC6980"/>
    <w:rsid w:val="00FD056D"/>
    <w:rsid w:val="00FD6DF4"/>
    <w:rsid w:val="00FD7C39"/>
    <w:rsid w:val="00FE0073"/>
    <w:rsid w:val="00FE04D9"/>
    <w:rsid w:val="00FE1169"/>
    <w:rsid w:val="00FE1E51"/>
    <w:rsid w:val="00FE3419"/>
    <w:rsid w:val="00FE3FD3"/>
    <w:rsid w:val="00FE4EC5"/>
    <w:rsid w:val="00FE4FD2"/>
    <w:rsid w:val="00FE509E"/>
    <w:rsid w:val="00FE5238"/>
    <w:rsid w:val="00FE58F5"/>
    <w:rsid w:val="00FF0078"/>
    <w:rsid w:val="00FF0C08"/>
    <w:rsid w:val="00FF0D07"/>
    <w:rsid w:val="00FF1083"/>
    <w:rsid w:val="00FF1A35"/>
    <w:rsid w:val="00FF1AF5"/>
    <w:rsid w:val="00FF205D"/>
    <w:rsid w:val="00FF20F3"/>
    <w:rsid w:val="00FF2254"/>
    <w:rsid w:val="00FF2453"/>
    <w:rsid w:val="00FF25DD"/>
    <w:rsid w:val="00FF35D0"/>
    <w:rsid w:val="00FF4C2D"/>
    <w:rsid w:val="00FF713B"/>
    <w:rsid w:val="02117EE7"/>
    <w:rsid w:val="02666BA8"/>
    <w:rsid w:val="029423EB"/>
    <w:rsid w:val="02E602D1"/>
    <w:rsid w:val="02E90D29"/>
    <w:rsid w:val="03EB7DBF"/>
    <w:rsid w:val="04707C0F"/>
    <w:rsid w:val="04BC1F2C"/>
    <w:rsid w:val="04E94C18"/>
    <w:rsid w:val="0540716F"/>
    <w:rsid w:val="06523BAE"/>
    <w:rsid w:val="087C4BBA"/>
    <w:rsid w:val="09CC5681"/>
    <w:rsid w:val="0A5F4DE1"/>
    <w:rsid w:val="0AB8236E"/>
    <w:rsid w:val="0AD63EF1"/>
    <w:rsid w:val="0B043A46"/>
    <w:rsid w:val="0B77189A"/>
    <w:rsid w:val="0BA25683"/>
    <w:rsid w:val="0BDA5D66"/>
    <w:rsid w:val="0CA5659A"/>
    <w:rsid w:val="0CCB7B0E"/>
    <w:rsid w:val="0D71793F"/>
    <w:rsid w:val="0DA40F93"/>
    <w:rsid w:val="10827E9C"/>
    <w:rsid w:val="11EC3A38"/>
    <w:rsid w:val="12224F37"/>
    <w:rsid w:val="12EF37E0"/>
    <w:rsid w:val="136F2D9C"/>
    <w:rsid w:val="137611EC"/>
    <w:rsid w:val="13A51A82"/>
    <w:rsid w:val="13F2366F"/>
    <w:rsid w:val="143C69B2"/>
    <w:rsid w:val="14EB6215"/>
    <w:rsid w:val="15CC49A2"/>
    <w:rsid w:val="161A4398"/>
    <w:rsid w:val="16F4115C"/>
    <w:rsid w:val="17741C3B"/>
    <w:rsid w:val="17A46628"/>
    <w:rsid w:val="180E11EF"/>
    <w:rsid w:val="19687F8F"/>
    <w:rsid w:val="1AE63F6E"/>
    <w:rsid w:val="1B6A1F69"/>
    <w:rsid w:val="1C9C0CCD"/>
    <w:rsid w:val="1CA12AF1"/>
    <w:rsid w:val="1D30435F"/>
    <w:rsid w:val="1D7160DC"/>
    <w:rsid w:val="1E086F11"/>
    <w:rsid w:val="1E825998"/>
    <w:rsid w:val="1F3C64E2"/>
    <w:rsid w:val="1F7922CF"/>
    <w:rsid w:val="1FC8586D"/>
    <w:rsid w:val="1FE81CE3"/>
    <w:rsid w:val="200563F1"/>
    <w:rsid w:val="20AE2FE2"/>
    <w:rsid w:val="20DF30E6"/>
    <w:rsid w:val="21DD1F36"/>
    <w:rsid w:val="22EE1C3B"/>
    <w:rsid w:val="232E0336"/>
    <w:rsid w:val="23711FEF"/>
    <w:rsid w:val="24633B35"/>
    <w:rsid w:val="24705133"/>
    <w:rsid w:val="254935ED"/>
    <w:rsid w:val="28251229"/>
    <w:rsid w:val="28A20FCD"/>
    <w:rsid w:val="297B0C6A"/>
    <w:rsid w:val="2B086ABE"/>
    <w:rsid w:val="2C455B76"/>
    <w:rsid w:val="2C665C3F"/>
    <w:rsid w:val="2D996BE2"/>
    <w:rsid w:val="2E1C7819"/>
    <w:rsid w:val="2F0D6B15"/>
    <w:rsid w:val="343A688F"/>
    <w:rsid w:val="34CF1337"/>
    <w:rsid w:val="34D409FE"/>
    <w:rsid w:val="363002EB"/>
    <w:rsid w:val="366538D8"/>
    <w:rsid w:val="371F7F88"/>
    <w:rsid w:val="379F2E21"/>
    <w:rsid w:val="38FA0B4A"/>
    <w:rsid w:val="39AE1450"/>
    <w:rsid w:val="3B654542"/>
    <w:rsid w:val="3B6B6BFF"/>
    <w:rsid w:val="3B7847DA"/>
    <w:rsid w:val="3E8A79D7"/>
    <w:rsid w:val="3EB819F0"/>
    <w:rsid w:val="425215C6"/>
    <w:rsid w:val="42753BAE"/>
    <w:rsid w:val="431B75B2"/>
    <w:rsid w:val="434C7327"/>
    <w:rsid w:val="44560903"/>
    <w:rsid w:val="46085401"/>
    <w:rsid w:val="467A2DE5"/>
    <w:rsid w:val="47AD0F98"/>
    <w:rsid w:val="482B15B1"/>
    <w:rsid w:val="49FC4787"/>
    <w:rsid w:val="4A424E92"/>
    <w:rsid w:val="4B5B570B"/>
    <w:rsid w:val="4B7805DE"/>
    <w:rsid w:val="4BB47B80"/>
    <w:rsid w:val="4CC51F46"/>
    <w:rsid w:val="4E35169E"/>
    <w:rsid w:val="4E440790"/>
    <w:rsid w:val="4F7C7BCE"/>
    <w:rsid w:val="5061326A"/>
    <w:rsid w:val="510541BF"/>
    <w:rsid w:val="523E291B"/>
    <w:rsid w:val="54CF07A0"/>
    <w:rsid w:val="55ED667B"/>
    <w:rsid w:val="577D1DAB"/>
    <w:rsid w:val="57CA297B"/>
    <w:rsid w:val="58424B7E"/>
    <w:rsid w:val="58513AE9"/>
    <w:rsid w:val="59335275"/>
    <w:rsid w:val="59A527A1"/>
    <w:rsid w:val="59EB1814"/>
    <w:rsid w:val="5BB17AEB"/>
    <w:rsid w:val="5BB41F5A"/>
    <w:rsid w:val="5FC0013A"/>
    <w:rsid w:val="602378AF"/>
    <w:rsid w:val="63197B94"/>
    <w:rsid w:val="643B23B3"/>
    <w:rsid w:val="646C600B"/>
    <w:rsid w:val="652E4495"/>
    <w:rsid w:val="6599554D"/>
    <w:rsid w:val="66CB4B3F"/>
    <w:rsid w:val="66E71CDD"/>
    <w:rsid w:val="67253C89"/>
    <w:rsid w:val="68B13D92"/>
    <w:rsid w:val="69313380"/>
    <w:rsid w:val="6A0C72C1"/>
    <w:rsid w:val="6A3502B4"/>
    <w:rsid w:val="6BBB1F67"/>
    <w:rsid w:val="6C07744D"/>
    <w:rsid w:val="6C1D0036"/>
    <w:rsid w:val="6CC45EBD"/>
    <w:rsid w:val="6CFD3430"/>
    <w:rsid w:val="6EA25B6B"/>
    <w:rsid w:val="6EF3084E"/>
    <w:rsid w:val="6F816B5B"/>
    <w:rsid w:val="70374042"/>
    <w:rsid w:val="706E5C34"/>
    <w:rsid w:val="70AA4198"/>
    <w:rsid w:val="71226195"/>
    <w:rsid w:val="7289557A"/>
    <w:rsid w:val="72B8304A"/>
    <w:rsid w:val="730465F8"/>
    <w:rsid w:val="754A44B6"/>
    <w:rsid w:val="78114854"/>
    <w:rsid w:val="78DC47C4"/>
    <w:rsid w:val="79EB5FD6"/>
    <w:rsid w:val="7AF9474E"/>
    <w:rsid w:val="7B5176D3"/>
    <w:rsid w:val="7B7D38EB"/>
    <w:rsid w:val="7B973BE4"/>
    <w:rsid w:val="7C901B23"/>
    <w:rsid w:val="7CE54755"/>
    <w:rsid w:val="7D360B6B"/>
    <w:rsid w:val="7EC54923"/>
    <w:rsid w:val="7FAF2DF8"/>
    <w:rsid w:val="7FBA3EF8"/>
    <w:rsid w:val="7FDF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4CD2E"/>
  <w15:docId w15:val="{D4F7F6CD-544E-45BE-A0DB-5926F607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kern w:val="2"/>
      <w:sz w:val="28"/>
      <w:szCs w:val="28"/>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rPr>
      <w:sz w:val="18"/>
      <w:szCs w:val="18"/>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Pr>
      <w:sz w:val="21"/>
      <w:szCs w:val="21"/>
    </w:rPr>
  </w:style>
  <w:style w:type="character" w:customStyle="1" w:styleId="a5">
    <w:name w:val="批注框文本 字符"/>
    <w:link w:val="a4"/>
    <w:rPr>
      <w:rFonts w:ascii="仿宋_GB2312" w:eastAsia="仿宋_GB2312" w:hAnsi="Times New Roman" w:cs="Times New Roman"/>
      <w:kern w:val="2"/>
      <w:sz w:val="18"/>
      <w:szCs w:val="18"/>
    </w:rPr>
  </w:style>
  <w:style w:type="character" w:customStyle="1" w:styleId="a7">
    <w:name w:val="页脚 字符"/>
    <w:link w:val="a6"/>
    <w:qFormat/>
    <w:rPr>
      <w:rFonts w:ascii="仿宋_GB2312" w:eastAsia="仿宋_GB2312" w:hAnsi="Times New Roman" w:cs="Times New Roman"/>
      <w:kern w:val="2"/>
      <w:sz w:val="18"/>
      <w:szCs w:val="18"/>
    </w:rPr>
  </w:style>
  <w:style w:type="character" w:customStyle="1" w:styleId="a9">
    <w:name w:val="页眉 字符"/>
    <w:link w:val="a8"/>
    <w:rPr>
      <w:rFonts w:ascii="仿宋_GB2312" w:eastAsia="仿宋_GB2312" w:hAnsi="Times New Roman" w:cs="Times New Roman"/>
      <w:kern w:val="2"/>
      <w:sz w:val="18"/>
      <w:szCs w:val="18"/>
    </w:rPr>
  </w:style>
  <w:style w:type="paragraph" w:customStyle="1" w:styleId="1">
    <w:name w:val="修订1"/>
    <w:uiPriority w:val="99"/>
    <w:unhideWhenUsed/>
    <w:rPr>
      <w:rFonts w:ascii="仿宋_GB2312" w:eastAsia="仿宋_GB2312"/>
      <w:kern w:val="2"/>
      <w:sz w:val="28"/>
      <w:szCs w:val="28"/>
    </w:rPr>
  </w:style>
  <w:style w:type="character" w:customStyle="1" w:styleId="fontstyle01">
    <w:name w:val="fontstyle01"/>
    <w:rPr>
      <w:rFonts w:ascii="宋体" w:eastAsia="宋体" w:hAnsi="宋体" w:hint="eastAsia"/>
      <w:color w:val="000000"/>
      <w:sz w:val="24"/>
      <w:szCs w:val="24"/>
    </w:rPr>
  </w:style>
  <w:style w:type="character" w:customStyle="1" w:styleId="fontstyle21">
    <w:name w:val="fontstyle21"/>
    <w:rPr>
      <w:rFonts w:ascii="Times New Roman" w:hAnsi="Times New Roman" w:cs="Times New Roman" w:hint="default"/>
      <w:color w:val="000000"/>
      <w:sz w:val="24"/>
      <w:szCs w:val="24"/>
    </w:rPr>
  </w:style>
  <w:style w:type="paragraph" w:styleId="ac">
    <w:name w:val="Revision"/>
    <w:hidden/>
    <w:uiPriority w:val="99"/>
    <w:unhideWhenUsed/>
    <w:rsid w:val="0028403A"/>
    <w:rPr>
      <w:rFonts w:ascii="仿宋_GB2312" w:eastAsia="仿宋_GB2312"/>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BBE4-25CB-4751-ADD4-DE5261B9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583</Words>
  <Characters>3325</Characters>
  <Application>Microsoft Office Word</Application>
  <DocSecurity>0</DocSecurity>
  <Lines>27</Lines>
  <Paragraphs>7</Paragraphs>
  <ScaleCrop>false</ScaleCrop>
  <Company>otc</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袁露茜</cp:lastModifiedBy>
  <cp:revision>9</cp:revision>
  <cp:lastPrinted>2020-06-18T00:56:00Z</cp:lastPrinted>
  <dcterms:created xsi:type="dcterms:W3CDTF">2025-04-28T06:07:00Z</dcterms:created>
  <dcterms:modified xsi:type="dcterms:W3CDTF">2025-04-28T06:11:00Z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7A7AE097658D45B6B1BB14A64B73F410_13</vt:lpwstr>
  </property>
  <property fmtid="{D5CDD505-2E9C-101B-9397-08002B2CF9AE}" pid="4" name="KSOTemplateDocerSaveRecord">
    <vt:lpwstr>eyJoZGlkIjoiYmI4ZmI1OWJlMGExYzE4MWU2Mjk2YzZjYmIzYzIzMzIiLCJ1c2VySWQiOiIyNDI1MDA4OTkifQ==</vt:lpwstr>
  </property>
</Properties>
</file>