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B01E3">
      <w:pPr>
        <w:spacing w:before="156" w:beforeLines="50" w:after="156" w:afterLines="50" w:line="400" w:lineRule="exact"/>
        <w:rPr>
          <w:bCs/>
          <w:iCs/>
          <w:color w:val="000000"/>
          <w:sz w:val="24"/>
          <w:szCs w:val="22"/>
        </w:rPr>
      </w:pPr>
      <w:bookmarkStart w:id="0" w:name="_GoBack"/>
      <w:bookmarkEnd w:id="0"/>
      <w:r>
        <w:rPr>
          <w:bCs/>
          <w:iCs/>
          <w:color w:val="000000"/>
          <w:sz w:val="24"/>
          <w:szCs w:val="22"/>
        </w:rPr>
        <w:t>证券代码：688361                                 证券简称：中科飞测</w:t>
      </w:r>
    </w:p>
    <w:p w14:paraId="6D942100">
      <w:pPr>
        <w:spacing w:line="360" w:lineRule="auto"/>
        <w:ind w:firstLine="482" w:firstLineChars="200"/>
        <w:jc w:val="center"/>
        <w:rPr>
          <w:rFonts w:ascii="宋体" w:hAnsi="宋体"/>
          <w:b/>
          <w:bCs/>
          <w:iCs/>
          <w:color w:val="000000"/>
          <w:sz w:val="24"/>
        </w:rPr>
      </w:pPr>
      <w:r>
        <w:rPr>
          <w:rFonts w:hint="eastAsia" w:ascii="宋体" w:hAnsi="宋体"/>
          <w:b/>
          <w:bCs/>
          <w:iCs/>
          <w:color w:val="000000"/>
          <w:sz w:val="24"/>
        </w:rPr>
        <w:t>深圳中科飞测科技股份有限公司投资者关系活动记录表</w:t>
      </w:r>
    </w:p>
    <w:p w14:paraId="66C2FE66">
      <w:pPr>
        <w:spacing w:line="400" w:lineRule="exact"/>
        <w:ind w:firstLine="480" w:firstLineChars="200"/>
        <w:rPr>
          <w:bCs/>
          <w:iCs/>
          <w:color w:val="000000"/>
          <w:sz w:val="24"/>
        </w:rPr>
      </w:pPr>
      <w:r>
        <w:rPr>
          <w:bCs/>
          <w:iCs/>
          <w:color w:val="000000"/>
          <w:sz w:val="24"/>
        </w:rPr>
        <w:t xml:space="preserve">                                                   编号：202</w:t>
      </w:r>
      <w:r>
        <w:rPr>
          <w:rFonts w:hint="eastAsia"/>
          <w:bCs/>
          <w:iCs/>
          <w:color w:val="000000"/>
          <w:sz w:val="24"/>
        </w:rPr>
        <w:t>5</w:t>
      </w:r>
      <w:r>
        <w:rPr>
          <w:bCs/>
          <w:iCs/>
          <w:color w:val="000000"/>
          <w:sz w:val="24"/>
        </w:rPr>
        <w:t>-00</w:t>
      </w:r>
      <w:r>
        <w:rPr>
          <w:rFonts w:hint="eastAsia"/>
          <w:bCs/>
          <w:iCs/>
          <w:color w:val="000000"/>
          <w:sz w:val="24"/>
        </w:rPr>
        <w:t>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841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A68391">
            <w:pPr>
              <w:spacing w:line="360" w:lineRule="auto"/>
              <w:rPr>
                <w:bCs/>
                <w:iCs/>
                <w:color w:val="000000"/>
                <w:szCs w:val="21"/>
              </w:rPr>
            </w:pPr>
            <w:r>
              <w:rPr>
                <w:rFonts w:hint="eastAsia"/>
                <w:bCs/>
                <w:iCs/>
                <w:color w:val="000000"/>
                <w:szCs w:val="21"/>
              </w:rPr>
              <w:t>投资者关系活动类别</w:t>
            </w:r>
          </w:p>
          <w:p w14:paraId="4C123CD3">
            <w:pPr>
              <w:spacing w:line="360" w:lineRule="auto"/>
              <w:rPr>
                <w:bCs/>
                <w:iCs/>
                <w:color w:val="000000"/>
                <w:szCs w:val="21"/>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2B43ABF">
            <w:pPr>
              <w:spacing w:line="480" w:lineRule="atLeast"/>
              <w:rPr>
                <w:bCs/>
                <w:iCs/>
                <w:color w:val="000000"/>
                <w:szCs w:val="21"/>
              </w:rPr>
            </w:pPr>
            <w:r>
              <w:rPr>
                <w:rFonts w:hint="eastAsia"/>
                <w:color w:val="000000"/>
                <w:szCs w:val="21"/>
              </w:rPr>
              <w:t>☑</w:t>
            </w:r>
            <w:r>
              <w:rPr>
                <w:rFonts w:hint="eastAsia"/>
                <w:szCs w:val="21"/>
              </w:rPr>
              <w:t xml:space="preserve">特定对象调研        </w:t>
            </w:r>
            <w:r>
              <w:rPr>
                <w:rFonts w:hint="eastAsia"/>
                <w:bCs/>
                <w:iCs/>
                <w:color w:val="000000"/>
                <w:szCs w:val="21"/>
              </w:rPr>
              <w:t>□</w:t>
            </w:r>
            <w:r>
              <w:rPr>
                <w:rFonts w:hint="eastAsia"/>
                <w:szCs w:val="21"/>
              </w:rPr>
              <w:t>分析师会议</w:t>
            </w:r>
          </w:p>
          <w:p w14:paraId="073EB843">
            <w:pPr>
              <w:spacing w:line="480" w:lineRule="atLeast"/>
              <w:rPr>
                <w:bCs/>
                <w:iCs/>
                <w:color w:val="000000"/>
                <w:szCs w:val="21"/>
              </w:rPr>
            </w:pPr>
            <w:r>
              <w:rPr>
                <w:rFonts w:hint="eastAsia"/>
                <w:bCs/>
                <w:iCs/>
                <w:color w:val="000000"/>
                <w:szCs w:val="21"/>
              </w:rPr>
              <w:t>□</w:t>
            </w:r>
            <w:r>
              <w:rPr>
                <w:rFonts w:hint="eastAsia"/>
                <w:szCs w:val="21"/>
              </w:rPr>
              <w:t xml:space="preserve">媒体采访            </w:t>
            </w:r>
            <w:r>
              <w:rPr>
                <w:rFonts w:hint="eastAsia"/>
                <w:bCs/>
                <w:iCs/>
                <w:color w:val="000000"/>
                <w:szCs w:val="21"/>
              </w:rPr>
              <w:t>□</w:t>
            </w:r>
            <w:r>
              <w:rPr>
                <w:rFonts w:hint="eastAsia"/>
                <w:szCs w:val="21"/>
              </w:rPr>
              <w:t>业绩说明会</w:t>
            </w:r>
          </w:p>
          <w:p w14:paraId="0C2F9405">
            <w:pPr>
              <w:spacing w:line="480" w:lineRule="atLeast"/>
              <w:rPr>
                <w:bCs/>
                <w:iCs/>
                <w:color w:val="000000"/>
                <w:szCs w:val="21"/>
              </w:rPr>
            </w:pPr>
            <w:r>
              <w:rPr>
                <w:rFonts w:hint="eastAsia"/>
                <w:bCs/>
                <w:iCs/>
                <w:color w:val="000000"/>
                <w:szCs w:val="21"/>
              </w:rPr>
              <w:t>□</w:t>
            </w:r>
            <w:r>
              <w:rPr>
                <w:rFonts w:hint="eastAsia"/>
                <w:szCs w:val="21"/>
              </w:rPr>
              <w:t xml:space="preserve">新闻发布会          </w:t>
            </w:r>
            <w:r>
              <w:rPr>
                <w:rFonts w:hint="eastAsia"/>
                <w:bCs/>
                <w:iCs/>
                <w:color w:val="000000"/>
                <w:szCs w:val="21"/>
              </w:rPr>
              <w:t>□</w:t>
            </w:r>
            <w:r>
              <w:rPr>
                <w:rFonts w:hint="eastAsia"/>
                <w:szCs w:val="21"/>
              </w:rPr>
              <w:t>路演活动</w:t>
            </w:r>
          </w:p>
          <w:p w14:paraId="184E47B4">
            <w:pPr>
              <w:tabs>
                <w:tab w:val="left" w:pos="3045"/>
                <w:tab w:val="center" w:pos="3199"/>
              </w:tabs>
              <w:spacing w:line="480" w:lineRule="atLeast"/>
              <w:rPr>
                <w:bCs/>
                <w:iCs/>
                <w:color w:val="000000"/>
                <w:szCs w:val="21"/>
              </w:rPr>
            </w:pPr>
            <w:r>
              <w:rPr>
                <w:rFonts w:hint="eastAsia"/>
                <w:bCs/>
                <w:iCs/>
                <w:color w:val="000000"/>
                <w:szCs w:val="21"/>
              </w:rPr>
              <w:t>□</w:t>
            </w:r>
            <w:r>
              <w:rPr>
                <w:rFonts w:hint="eastAsia"/>
                <w:szCs w:val="21"/>
              </w:rPr>
              <w:t>现场参观</w:t>
            </w:r>
            <w:r>
              <w:rPr>
                <w:rFonts w:hint="eastAsia"/>
                <w:bCs/>
                <w:iCs/>
                <w:color w:val="000000"/>
                <w:szCs w:val="21"/>
              </w:rPr>
              <w:tab/>
            </w:r>
          </w:p>
          <w:p w14:paraId="0E218D99">
            <w:pPr>
              <w:tabs>
                <w:tab w:val="center" w:pos="3199"/>
              </w:tabs>
              <w:spacing w:line="480" w:lineRule="atLeast"/>
              <w:rPr>
                <w:bCs/>
                <w:iCs/>
                <w:color w:val="000000"/>
                <w:szCs w:val="21"/>
              </w:rPr>
            </w:pPr>
            <w:r>
              <w:rPr>
                <w:rFonts w:hint="eastAsia"/>
                <w:color w:val="000000"/>
                <w:szCs w:val="21"/>
              </w:rPr>
              <w:t>☑</w:t>
            </w:r>
            <w:r>
              <w:rPr>
                <w:rFonts w:hint="eastAsia"/>
                <w:szCs w:val="21"/>
              </w:rPr>
              <w:t xml:space="preserve">其他 </w:t>
            </w:r>
            <w:r>
              <w:rPr>
                <w:rFonts w:hint="eastAsia"/>
                <w:szCs w:val="21"/>
                <w:u w:val="single"/>
              </w:rPr>
              <w:t>（电话会议）</w:t>
            </w:r>
          </w:p>
        </w:tc>
      </w:tr>
      <w:tr w14:paraId="5DD5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4008478">
            <w:pPr>
              <w:spacing w:line="360" w:lineRule="auto"/>
              <w:rPr>
                <w:bCs/>
                <w:iCs/>
                <w:color w:val="000000"/>
                <w:szCs w:val="21"/>
              </w:rPr>
            </w:pPr>
            <w:r>
              <w:rPr>
                <w:rFonts w:hint="eastAsia"/>
                <w:bCs/>
                <w:iCs/>
                <w:color w:val="000000"/>
                <w:szCs w:val="21"/>
              </w:rPr>
              <w:t>参与单位名称</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32E6DDBD">
            <w:pPr>
              <w:rPr>
                <w:bCs/>
                <w:iCs/>
                <w:color w:val="000000"/>
                <w:szCs w:val="21"/>
              </w:rPr>
            </w:pPr>
            <w:r>
              <w:rPr>
                <w:rFonts w:hint="eastAsia"/>
                <w:bCs/>
                <w:iCs/>
                <w:color w:val="000000"/>
                <w:szCs w:val="21"/>
              </w:rPr>
              <w:t>详见</w:t>
            </w:r>
            <w:r>
              <w:rPr>
                <w:bCs/>
                <w:iCs/>
                <w:color w:val="000000"/>
                <w:szCs w:val="21"/>
              </w:rPr>
              <w:t>附件1《与会单位名单》</w:t>
            </w:r>
          </w:p>
        </w:tc>
      </w:tr>
      <w:tr w14:paraId="5B6E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1AC065">
            <w:pPr>
              <w:spacing w:line="360" w:lineRule="auto"/>
              <w:rPr>
                <w:bCs/>
                <w:iCs/>
                <w:color w:val="000000"/>
                <w:szCs w:val="21"/>
              </w:rPr>
            </w:pPr>
            <w:r>
              <w:rPr>
                <w:rFonts w:hint="eastAsia"/>
                <w:bCs/>
                <w:iCs/>
                <w:color w:val="000000"/>
                <w:szCs w:val="21"/>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5A53C9B7">
            <w:pPr>
              <w:rPr>
                <w:bCs/>
                <w:iCs/>
                <w:color w:val="000000"/>
                <w:szCs w:val="21"/>
              </w:rPr>
            </w:pPr>
            <w:r>
              <w:rPr>
                <w:rFonts w:hint="eastAsia"/>
                <w:bCs/>
                <w:iCs/>
                <w:color w:val="000000"/>
                <w:szCs w:val="21"/>
              </w:rPr>
              <w:t>2</w:t>
            </w:r>
            <w:r>
              <w:rPr>
                <w:bCs/>
                <w:iCs/>
                <w:color w:val="000000"/>
                <w:szCs w:val="21"/>
              </w:rPr>
              <w:t>02</w:t>
            </w:r>
            <w:r>
              <w:rPr>
                <w:rFonts w:hint="eastAsia"/>
                <w:bCs/>
                <w:iCs/>
                <w:color w:val="000000"/>
                <w:szCs w:val="21"/>
              </w:rPr>
              <w:t>5年4月27日 1</w:t>
            </w:r>
            <w:r>
              <w:rPr>
                <w:bCs/>
                <w:iCs/>
                <w:color w:val="000000"/>
                <w:szCs w:val="21"/>
              </w:rPr>
              <w:t>6</w:t>
            </w:r>
            <w:r>
              <w:rPr>
                <w:rFonts w:hint="eastAsia"/>
                <w:bCs/>
                <w:iCs/>
                <w:color w:val="000000"/>
                <w:szCs w:val="21"/>
              </w:rPr>
              <w:t>点0</w:t>
            </w:r>
            <w:r>
              <w:rPr>
                <w:bCs/>
                <w:iCs/>
                <w:color w:val="000000"/>
                <w:szCs w:val="21"/>
              </w:rPr>
              <w:t>0</w:t>
            </w:r>
            <w:r>
              <w:rPr>
                <w:rFonts w:hint="eastAsia"/>
                <w:bCs/>
                <w:iCs/>
                <w:color w:val="000000"/>
                <w:szCs w:val="21"/>
              </w:rPr>
              <w:t>分</w:t>
            </w:r>
          </w:p>
        </w:tc>
      </w:tr>
      <w:tr w14:paraId="3320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5A4C86A">
            <w:pPr>
              <w:spacing w:line="360" w:lineRule="auto"/>
              <w:rPr>
                <w:bCs/>
                <w:iCs/>
                <w:color w:val="000000"/>
                <w:szCs w:val="21"/>
              </w:rPr>
            </w:pPr>
            <w:r>
              <w:rPr>
                <w:rFonts w:hint="eastAsia"/>
                <w:bCs/>
                <w:iCs/>
                <w:color w:val="000000"/>
                <w:szCs w:val="21"/>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0DA94DF2">
            <w:pPr>
              <w:rPr>
                <w:bCs/>
                <w:iCs/>
                <w:color w:val="000000"/>
                <w:szCs w:val="21"/>
              </w:rPr>
            </w:pPr>
            <w:r>
              <w:rPr>
                <w:rFonts w:hint="eastAsia"/>
                <w:bCs/>
                <w:iCs/>
                <w:color w:val="000000"/>
                <w:szCs w:val="21"/>
              </w:rPr>
              <w:t>中科飞测办公室</w:t>
            </w:r>
          </w:p>
        </w:tc>
      </w:tr>
      <w:tr w14:paraId="40C3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E135E71">
            <w:pPr>
              <w:spacing w:line="360" w:lineRule="auto"/>
              <w:rPr>
                <w:bCs/>
                <w:iCs/>
                <w:color w:val="000000"/>
                <w:szCs w:val="21"/>
              </w:rPr>
            </w:pPr>
            <w:r>
              <w:rPr>
                <w:rFonts w:hint="eastAsia"/>
                <w:bCs/>
                <w:iCs/>
                <w:color w:val="000000"/>
                <w:szCs w:val="21"/>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0975DAB4">
            <w:pPr>
              <w:spacing w:line="360" w:lineRule="auto"/>
              <w:rPr>
                <w:bCs/>
                <w:iCs/>
                <w:color w:val="000000"/>
                <w:szCs w:val="21"/>
              </w:rPr>
            </w:pPr>
            <w:r>
              <w:rPr>
                <w:rFonts w:hint="eastAsia"/>
                <w:bCs/>
                <w:iCs/>
                <w:color w:val="000000"/>
                <w:szCs w:val="21"/>
              </w:rPr>
              <w:t xml:space="preserve">陈 </w:t>
            </w:r>
            <w:r>
              <w:rPr>
                <w:bCs/>
                <w:iCs/>
                <w:color w:val="000000"/>
                <w:szCs w:val="21"/>
              </w:rPr>
              <w:t xml:space="preserve"> </w:t>
            </w:r>
            <w:r>
              <w:rPr>
                <w:rFonts w:hint="eastAsia"/>
                <w:bCs/>
                <w:iCs/>
                <w:color w:val="000000"/>
                <w:szCs w:val="21"/>
              </w:rPr>
              <w:t xml:space="preserve">鲁 </w:t>
            </w:r>
            <w:r>
              <w:rPr>
                <w:bCs/>
                <w:iCs/>
                <w:color w:val="000000"/>
                <w:szCs w:val="21"/>
              </w:rPr>
              <w:t xml:space="preserve"> </w:t>
            </w:r>
            <w:r>
              <w:rPr>
                <w:rFonts w:hint="eastAsia"/>
                <w:bCs/>
                <w:iCs/>
                <w:color w:val="000000"/>
                <w:szCs w:val="21"/>
              </w:rPr>
              <w:t>董事长、总经理</w:t>
            </w:r>
          </w:p>
          <w:p w14:paraId="704AE50E">
            <w:pPr>
              <w:spacing w:line="360" w:lineRule="auto"/>
              <w:rPr>
                <w:bCs/>
                <w:iCs/>
                <w:color w:val="000000"/>
                <w:szCs w:val="21"/>
              </w:rPr>
            </w:pPr>
            <w:r>
              <w:rPr>
                <w:rFonts w:hint="eastAsia"/>
                <w:bCs/>
                <w:iCs/>
                <w:color w:val="000000"/>
                <w:szCs w:val="21"/>
              </w:rPr>
              <w:t xml:space="preserve">古凯男 </w:t>
            </w:r>
            <w:r>
              <w:rPr>
                <w:bCs/>
                <w:iCs/>
                <w:color w:val="000000"/>
                <w:szCs w:val="21"/>
              </w:rPr>
              <w:t xml:space="preserve"> </w:t>
            </w:r>
            <w:r>
              <w:rPr>
                <w:rFonts w:hint="eastAsia"/>
                <w:bCs/>
                <w:iCs/>
                <w:color w:val="000000"/>
                <w:szCs w:val="21"/>
              </w:rPr>
              <w:t>董事会秘书</w:t>
            </w:r>
          </w:p>
          <w:p w14:paraId="2057F5B6">
            <w:pPr>
              <w:spacing w:line="360" w:lineRule="auto"/>
              <w:rPr>
                <w:bCs/>
                <w:iCs/>
                <w:color w:val="000000"/>
                <w:szCs w:val="21"/>
              </w:rPr>
            </w:pPr>
            <w:r>
              <w:rPr>
                <w:rFonts w:hint="eastAsia"/>
                <w:bCs/>
                <w:iCs/>
                <w:color w:val="000000"/>
                <w:szCs w:val="21"/>
              </w:rPr>
              <w:t xml:space="preserve">周凡女 </w:t>
            </w:r>
            <w:r>
              <w:rPr>
                <w:bCs/>
                <w:iCs/>
                <w:color w:val="000000"/>
                <w:szCs w:val="21"/>
              </w:rPr>
              <w:t xml:space="preserve"> </w:t>
            </w:r>
            <w:r>
              <w:rPr>
                <w:rFonts w:hint="eastAsia"/>
                <w:bCs/>
                <w:iCs/>
                <w:color w:val="000000"/>
                <w:szCs w:val="21"/>
              </w:rPr>
              <w:t>财务总监</w:t>
            </w:r>
          </w:p>
        </w:tc>
      </w:tr>
      <w:tr w14:paraId="2C31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84766AC">
            <w:pPr>
              <w:spacing w:line="360" w:lineRule="auto"/>
              <w:rPr>
                <w:bCs/>
                <w:iCs/>
                <w:color w:val="000000"/>
                <w:szCs w:val="21"/>
              </w:rPr>
            </w:pPr>
            <w:r>
              <w:rPr>
                <w:rFonts w:hint="eastAsia"/>
                <w:bCs/>
                <w:iCs/>
                <w:color w:val="000000"/>
                <w:szCs w:val="21"/>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601B4668">
            <w:pPr>
              <w:spacing w:line="360" w:lineRule="auto"/>
              <w:ind w:firstLine="422" w:firstLineChars="200"/>
              <w:rPr>
                <w:b/>
                <w:bCs/>
                <w:szCs w:val="21"/>
              </w:rPr>
            </w:pPr>
            <w:r>
              <w:rPr>
                <w:b/>
                <w:bCs/>
                <w:szCs w:val="21"/>
              </w:rPr>
              <w:t>一、主要内容介绍</w:t>
            </w:r>
          </w:p>
          <w:p w14:paraId="3C061FB9">
            <w:pPr>
              <w:spacing w:line="360" w:lineRule="auto"/>
              <w:ind w:firstLine="420" w:firstLineChars="200"/>
              <w:rPr>
                <w:szCs w:val="21"/>
              </w:rPr>
            </w:pPr>
            <w:r>
              <w:rPr>
                <w:szCs w:val="21"/>
              </w:rPr>
              <w:t>公司就中科飞测</w:t>
            </w:r>
            <w:r>
              <w:rPr>
                <w:rFonts w:hint="eastAsia"/>
                <w:szCs w:val="21"/>
              </w:rPr>
              <w:t>2024年度及</w:t>
            </w:r>
            <w:r>
              <w:rPr>
                <w:szCs w:val="21"/>
              </w:rPr>
              <w:t>202</w:t>
            </w:r>
            <w:r>
              <w:rPr>
                <w:rFonts w:hint="eastAsia"/>
                <w:szCs w:val="21"/>
              </w:rPr>
              <w:t>5</w:t>
            </w:r>
            <w:r>
              <w:rPr>
                <w:szCs w:val="21"/>
              </w:rPr>
              <w:t>年</w:t>
            </w:r>
            <w:r>
              <w:rPr>
                <w:rFonts w:hint="eastAsia"/>
                <w:szCs w:val="21"/>
              </w:rPr>
              <w:t>一季度</w:t>
            </w:r>
            <w:r>
              <w:rPr>
                <w:szCs w:val="21"/>
              </w:rPr>
              <w:t>经营情况进行了介绍。</w:t>
            </w:r>
          </w:p>
          <w:p w14:paraId="07FFA236">
            <w:pPr>
              <w:spacing w:line="360" w:lineRule="auto"/>
              <w:ind w:firstLine="422" w:firstLineChars="200"/>
              <w:rPr>
                <w:b/>
                <w:bCs/>
                <w:szCs w:val="21"/>
              </w:rPr>
            </w:pPr>
            <w:r>
              <w:rPr>
                <w:b/>
                <w:bCs/>
                <w:szCs w:val="21"/>
              </w:rPr>
              <w:t>二、互动问答</w:t>
            </w:r>
          </w:p>
          <w:p w14:paraId="200045B7">
            <w:pPr>
              <w:spacing w:line="360" w:lineRule="auto"/>
              <w:ind w:firstLine="422" w:firstLineChars="200"/>
              <w:rPr>
                <w:b/>
                <w:szCs w:val="21"/>
              </w:rPr>
            </w:pPr>
            <w:r>
              <w:rPr>
                <w:rFonts w:hint="eastAsia"/>
                <w:b/>
                <w:szCs w:val="21"/>
              </w:rPr>
              <w:t>1</w:t>
            </w:r>
            <w:r>
              <w:rPr>
                <w:b/>
                <w:szCs w:val="21"/>
              </w:rPr>
              <w:t>、</w:t>
            </w:r>
            <w:r>
              <w:rPr>
                <w:rFonts w:hint="eastAsia"/>
                <w:b/>
                <w:szCs w:val="21"/>
              </w:rPr>
              <w:t>关于</w:t>
            </w:r>
            <w:r>
              <w:rPr>
                <w:b/>
                <w:bCs/>
                <w:szCs w:val="21"/>
              </w:rPr>
              <w:t>2024年</w:t>
            </w:r>
            <w:r>
              <w:rPr>
                <w:rFonts w:hint="eastAsia"/>
                <w:b/>
                <w:bCs/>
                <w:szCs w:val="21"/>
              </w:rPr>
              <w:t>及2025年一季度</w:t>
            </w:r>
            <w:r>
              <w:rPr>
                <w:b/>
                <w:bCs/>
                <w:szCs w:val="21"/>
              </w:rPr>
              <w:t>收入及订单拆解。</w:t>
            </w:r>
          </w:p>
          <w:p w14:paraId="1578F265">
            <w:pPr>
              <w:spacing w:line="360" w:lineRule="auto"/>
              <w:ind w:firstLine="420" w:firstLineChars="200"/>
              <w:rPr>
                <w:szCs w:val="21"/>
              </w:rPr>
            </w:pPr>
            <w:r>
              <w:rPr>
                <w:rFonts w:hint="eastAsia"/>
                <w:szCs w:val="21"/>
              </w:rPr>
              <w:t>答：</w:t>
            </w:r>
          </w:p>
          <w:p w14:paraId="0388D278">
            <w:pPr>
              <w:spacing w:line="360" w:lineRule="auto"/>
              <w:ind w:firstLine="420" w:firstLineChars="200"/>
              <w:rPr>
                <w:szCs w:val="21"/>
              </w:rPr>
            </w:pPr>
            <w:r>
              <w:rPr>
                <w:rFonts w:hint="eastAsia"/>
                <w:szCs w:val="21"/>
              </w:rPr>
              <w:t>2024年及2025年一季度，公司收入与订单整体结构较为类似，具体拆解来看：</w:t>
            </w:r>
          </w:p>
          <w:p w14:paraId="20CD03CD">
            <w:pPr>
              <w:numPr>
                <w:ilvl w:val="0"/>
                <w:numId w:val="1"/>
              </w:numPr>
              <w:spacing w:line="360" w:lineRule="auto"/>
              <w:ind w:firstLine="420" w:firstLineChars="200"/>
              <w:rPr>
                <w:szCs w:val="21"/>
              </w:rPr>
            </w:pPr>
            <w:r>
              <w:rPr>
                <w:rFonts w:hint="eastAsia"/>
                <w:szCs w:val="21"/>
              </w:rPr>
              <w:t>从产品结构来看，营收占比构成与往年相比整体保持稳定，检测设备占比较高。此外，公司的套刻精度量测设备2024年以来增长迅速，2025年一季度营收和订单占比均有较大提升；另外，暗场纳米图形晶圆缺陷检测设备在也逐步取得较大金额的订单，并成为新增订单占比最大的设备系列之一，预计未来将成为重要的增长点。</w:t>
            </w:r>
          </w:p>
          <w:p w14:paraId="789A1D1F">
            <w:pPr>
              <w:numPr>
                <w:ilvl w:val="0"/>
                <w:numId w:val="1"/>
              </w:numPr>
              <w:spacing w:line="360" w:lineRule="auto"/>
              <w:ind w:firstLine="420" w:firstLineChars="200"/>
              <w:rPr>
                <w:szCs w:val="21"/>
              </w:rPr>
            </w:pPr>
            <w:r>
              <w:rPr>
                <w:rFonts w:hint="eastAsia"/>
                <w:szCs w:val="21"/>
              </w:rPr>
              <w:t>从应用领域来看，公司收入及订单均以前道制程客户为主，与往年基本一致。2025年一季度的收入中，前道制程尤其是先进制程产品占比相对较高，推动了一季度的毛利率上升。同时，新增订单方面，2025年一季度在HBM等新兴的先进封装领域获得了积极的市场反馈。</w:t>
            </w:r>
          </w:p>
          <w:p w14:paraId="44A56F42">
            <w:pPr>
              <w:numPr>
                <w:ilvl w:val="0"/>
                <w:numId w:val="1"/>
              </w:numPr>
              <w:spacing w:line="360" w:lineRule="auto"/>
              <w:ind w:firstLine="420" w:firstLineChars="200"/>
              <w:rPr>
                <w:szCs w:val="21"/>
              </w:rPr>
            </w:pPr>
            <w:r>
              <w:rPr>
                <w:szCs w:val="21"/>
              </w:rPr>
              <w:t>从</w:t>
            </w:r>
            <w:r>
              <w:rPr>
                <w:rFonts w:hint="eastAsia"/>
                <w:szCs w:val="21"/>
              </w:rPr>
              <w:t>制程工艺</w:t>
            </w:r>
            <w:r>
              <w:rPr>
                <w:szCs w:val="21"/>
              </w:rPr>
              <w:t>来看，公司</w:t>
            </w:r>
            <w:r>
              <w:rPr>
                <w:rFonts w:hint="eastAsia"/>
                <w:szCs w:val="21"/>
              </w:rPr>
              <w:t>先进制程的收入和订单占比快速提升，已超过50%，成为公司增长的主要来源，尤其是2025年一季度，先进制程营收占比进一步显著提升。未来先进制程的收入和订单贡献有望持续增长</w:t>
            </w:r>
            <w:r>
              <w:rPr>
                <w:szCs w:val="21"/>
              </w:rPr>
              <w:t>。</w:t>
            </w:r>
          </w:p>
          <w:p w14:paraId="20827743">
            <w:pPr>
              <w:numPr>
                <w:ilvl w:val="0"/>
                <w:numId w:val="1"/>
              </w:numPr>
              <w:spacing w:line="360" w:lineRule="auto"/>
              <w:ind w:firstLine="420" w:firstLineChars="200"/>
              <w:rPr>
                <w:szCs w:val="21"/>
              </w:rPr>
            </w:pPr>
            <w:r>
              <w:rPr>
                <w:rFonts w:hint="eastAsia"/>
                <w:szCs w:val="21"/>
              </w:rPr>
              <w:t>从客户构成来看，2024年度公司前五大客户均为国内头部的前道制程及先进封装企业，客户基础稳固。</w:t>
            </w:r>
          </w:p>
          <w:p w14:paraId="410A6A23">
            <w:pPr>
              <w:spacing w:line="360" w:lineRule="auto"/>
              <w:rPr>
                <w:szCs w:val="21"/>
              </w:rPr>
            </w:pPr>
          </w:p>
          <w:p w14:paraId="68F86FE2">
            <w:pPr>
              <w:spacing w:line="360" w:lineRule="auto"/>
              <w:ind w:firstLine="422" w:firstLineChars="200"/>
              <w:rPr>
                <w:b/>
                <w:szCs w:val="21"/>
              </w:rPr>
            </w:pPr>
            <w:r>
              <w:rPr>
                <w:rFonts w:hint="eastAsia"/>
                <w:b/>
                <w:szCs w:val="21"/>
              </w:rPr>
              <w:t>2、</w:t>
            </w:r>
            <w:r>
              <w:rPr>
                <w:rFonts w:hint="eastAsia"/>
                <w:b/>
                <w:bCs/>
                <w:szCs w:val="21"/>
              </w:rPr>
              <w:t>关于2025年一季度毛利率大幅提升的原因。</w:t>
            </w:r>
          </w:p>
          <w:p w14:paraId="7392E523">
            <w:pPr>
              <w:spacing w:line="360" w:lineRule="auto"/>
              <w:ind w:firstLine="420" w:firstLineChars="200"/>
              <w:rPr>
                <w:szCs w:val="21"/>
              </w:rPr>
            </w:pPr>
            <w:r>
              <w:rPr>
                <w:rFonts w:hint="eastAsia"/>
                <w:szCs w:val="21"/>
              </w:rPr>
              <w:t>答：</w:t>
            </w:r>
          </w:p>
          <w:p w14:paraId="120A69EA">
            <w:pPr>
              <w:spacing w:line="360" w:lineRule="auto"/>
              <w:ind w:firstLine="420" w:firstLineChars="200"/>
              <w:rPr>
                <w:szCs w:val="21"/>
              </w:rPr>
            </w:pPr>
            <w:r>
              <w:rPr>
                <w:rFonts w:hint="eastAsia"/>
                <w:szCs w:val="21"/>
              </w:rPr>
              <w:t>公司2025年一季度毛利率的变动主要受收入结构变动的影响，前道制程尤其是先进制程的产品收入占比较高，从而拉动公司一季度毛利率明显提升。</w:t>
            </w:r>
          </w:p>
          <w:p w14:paraId="0C5034B7">
            <w:pPr>
              <w:spacing w:line="360" w:lineRule="auto"/>
              <w:rPr>
                <w:szCs w:val="21"/>
              </w:rPr>
            </w:pPr>
          </w:p>
          <w:p w14:paraId="381DD2A2">
            <w:pPr>
              <w:numPr>
                <w:ilvl w:val="0"/>
                <w:numId w:val="2"/>
              </w:numPr>
              <w:spacing w:line="360" w:lineRule="auto"/>
              <w:ind w:firstLine="422" w:firstLineChars="200"/>
              <w:rPr>
                <w:b/>
                <w:bCs/>
                <w:szCs w:val="21"/>
              </w:rPr>
            </w:pPr>
            <w:r>
              <w:rPr>
                <w:rFonts w:hint="eastAsia"/>
                <w:b/>
                <w:bCs/>
                <w:szCs w:val="21"/>
              </w:rPr>
              <w:t>关于产品进展情况。</w:t>
            </w:r>
          </w:p>
          <w:p w14:paraId="752B39B8">
            <w:pPr>
              <w:spacing w:line="360" w:lineRule="auto"/>
              <w:ind w:firstLine="420" w:firstLineChars="200"/>
              <w:rPr>
                <w:szCs w:val="21"/>
              </w:rPr>
            </w:pPr>
            <w:r>
              <w:rPr>
                <w:rFonts w:hint="eastAsia"/>
                <w:szCs w:val="21"/>
              </w:rPr>
              <w:t>答：</w:t>
            </w:r>
          </w:p>
          <w:p w14:paraId="5D9A06C2">
            <w:pPr>
              <w:spacing w:line="360" w:lineRule="auto"/>
              <w:ind w:firstLine="420" w:firstLineChars="200"/>
              <w:rPr>
                <w:szCs w:val="21"/>
              </w:rPr>
            </w:pPr>
            <w:r>
              <w:rPr>
                <w:rFonts w:hint="eastAsia"/>
                <w:szCs w:val="21"/>
              </w:rPr>
              <w:t>公司各系列产品都在按计划稳步推进，并取得了积极的阶段性成果：</w:t>
            </w:r>
          </w:p>
          <w:p w14:paraId="0E074519">
            <w:pPr>
              <w:spacing w:line="360" w:lineRule="auto"/>
              <w:ind w:firstLine="420" w:firstLineChars="200"/>
              <w:rPr>
                <w:szCs w:val="21"/>
              </w:rPr>
            </w:pPr>
            <w:r>
              <w:rPr>
                <w:rFonts w:hint="eastAsia"/>
                <w:szCs w:val="21"/>
              </w:rPr>
              <w:t>（1）明场纳米图形晶圆缺陷检测设备目前已小批量出货到多家国内头部逻辑、存储客户，验证进展顺利，获得客户对测试数据积极的反馈。公司是国内最早推出明场纳米图形晶圆缺陷检测设备到先进制程大产线上进行验证的供应商之一，涵盖多种技术路线，可以满足不同的客户工艺需求。由于明场设备的技术难度较高，预计其在收入和批量订单方面实现较大的贡献仍需一定时间，公司对于明场设备的长期发展非常有信心。</w:t>
            </w:r>
          </w:p>
          <w:p w14:paraId="488E8E83">
            <w:pPr>
              <w:spacing w:line="360" w:lineRule="auto"/>
              <w:ind w:firstLine="420" w:firstLineChars="200"/>
              <w:rPr>
                <w:szCs w:val="21"/>
              </w:rPr>
            </w:pPr>
            <w:r>
              <w:rPr>
                <w:rFonts w:hint="eastAsia"/>
                <w:szCs w:val="21"/>
              </w:rPr>
              <w:t>（2）暗场纳米图形晶圆缺陷检测设备出货及订单数量快速增长，已覆盖多家国内头部逻辑及存储客户，验证进展顺利。基于公司在无图形晶圆缺陷检测设备长期的技术积累和竞争优势，公司在暗场纳米图形晶圆缺陷检测设备方面具有显著的竞争优势，预计较快可以实现收入及订单增长。</w:t>
            </w:r>
          </w:p>
          <w:p w14:paraId="0EB36CAD">
            <w:pPr>
              <w:spacing w:line="360" w:lineRule="auto"/>
              <w:ind w:firstLine="420" w:firstLineChars="200"/>
              <w:rPr>
                <w:szCs w:val="21"/>
              </w:rPr>
            </w:pPr>
            <w:r>
              <w:rPr>
                <w:rFonts w:hint="eastAsia"/>
                <w:szCs w:val="21"/>
              </w:rPr>
              <w:t>（3）光学关键尺寸量测设备2024年已经成功实现销售，后续将重点推进面向更多客户的市场推广以及向更高工艺制程的设备迭代升级。</w:t>
            </w:r>
          </w:p>
          <w:p w14:paraId="5046C1F2">
            <w:pPr>
              <w:spacing w:line="360" w:lineRule="auto"/>
              <w:ind w:firstLine="420" w:firstLineChars="200"/>
              <w:rPr>
                <w:szCs w:val="21"/>
              </w:rPr>
            </w:pPr>
            <w:r>
              <w:rPr>
                <w:rFonts w:hint="eastAsia"/>
                <w:szCs w:val="21"/>
              </w:rPr>
              <w:t>（4）升级迭代产品方面，公司各系列设备与目前国内最先进制程的产线扩产需求相匹配，并都取得了重要的阶段性成果。其中，无图形晶圆缺陷检测设备、薄膜膜厚量测设备应用在国内最先进制程产线的设备已经通过验证并实现销售；图形晶圆缺陷检测设备包括3D AOI设备、三维形貌量测设备等应用在HBM领域的设备都已经通过多家国内头部客户的验证；最新一代套刻精度量测设备已经实现多台出货，并全面覆盖国内的头部客户，预计很快能够实现销售。</w:t>
            </w:r>
          </w:p>
          <w:p w14:paraId="75D4487E">
            <w:pPr>
              <w:spacing w:line="360" w:lineRule="auto"/>
              <w:rPr>
                <w:b/>
                <w:bCs/>
                <w:szCs w:val="21"/>
              </w:rPr>
            </w:pPr>
          </w:p>
          <w:p w14:paraId="43438076">
            <w:pPr>
              <w:spacing w:line="360" w:lineRule="auto"/>
              <w:ind w:firstLine="422" w:firstLineChars="200"/>
              <w:rPr>
                <w:b/>
                <w:szCs w:val="21"/>
              </w:rPr>
            </w:pPr>
            <w:r>
              <w:rPr>
                <w:rFonts w:hint="eastAsia"/>
                <w:b/>
                <w:bCs/>
                <w:szCs w:val="21"/>
              </w:rPr>
              <w:t>4、关于2024年研发大幅增长原因及公司研发规划</w:t>
            </w:r>
            <w:r>
              <w:rPr>
                <w:b/>
                <w:bCs/>
                <w:szCs w:val="21"/>
              </w:rPr>
              <w:t>。</w:t>
            </w:r>
          </w:p>
          <w:p w14:paraId="3456E214">
            <w:pPr>
              <w:spacing w:line="360" w:lineRule="auto"/>
              <w:ind w:firstLine="420" w:firstLineChars="200"/>
              <w:rPr>
                <w:szCs w:val="21"/>
              </w:rPr>
            </w:pPr>
            <w:r>
              <w:rPr>
                <w:rFonts w:hint="eastAsia"/>
                <w:szCs w:val="21"/>
              </w:rPr>
              <w:t>答：</w:t>
            </w:r>
          </w:p>
          <w:p w14:paraId="3424129D">
            <w:pPr>
              <w:spacing w:line="360" w:lineRule="auto"/>
              <w:ind w:firstLine="420" w:firstLineChars="200"/>
              <w:rPr>
                <w:szCs w:val="21"/>
              </w:rPr>
            </w:pPr>
            <w:r>
              <w:rPr>
                <w:szCs w:val="21"/>
              </w:rPr>
              <w:t>公司重点研发方向主要包括两方面，一是设备种类的拓展，二是现有产品向更</w:t>
            </w:r>
            <w:r>
              <w:rPr>
                <w:rFonts w:hint="eastAsia"/>
                <w:szCs w:val="21"/>
              </w:rPr>
              <w:t>前沿工艺</w:t>
            </w:r>
            <w:r>
              <w:rPr>
                <w:szCs w:val="21"/>
              </w:rPr>
              <w:t>的升级迭代。</w:t>
            </w:r>
          </w:p>
          <w:p w14:paraId="43995D55">
            <w:pPr>
              <w:spacing w:line="360" w:lineRule="auto"/>
              <w:ind w:firstLine="420" w:firstLineChars="200"/>
              <w:rPr>
                <w:szCs w:val="21"/>
              </w:rPr>
            </w:pPr>
            <w:r>
              <w:rPr>
                <w:rFonts w:hint="eastAsia"/>
                <w:szCs w:val="21"/>
              </w:rPr>
              <w:t>（1）</w:t>
            </w:r>
            <w:r>
              <w:rPr>
                <w:szCs w:val="21"/>
              </w:rPr>
              <w:t>新产品研发方面，公司在三款重点设备进行了比较大的研发投入</w:t>
            </w:r>
            <w:r>
              <w:rPr>
                <w:rFonts w:hint="eastAsia"/>
                <w:szCs w:val="21"/>
              </w:rPr>
              <w:t>，</w:t>
            </w:r>
            <w:r>
              <w:rPr>
                <w:szCs w:val="21"/>
              </w:rPr>
              <w:t>目标是以最快的速度完成设备在客户产线的验证。</w:t>
            </w:r>
            <w:r>
              <w:rPr>
                <w:rFonts w:hint="eastAsia"/>
                <w:szCs w:val="21"/>
              </w:rPr>
              <w:t>另外，在完成9大类光学类设备的全面产品布局后，公司在电子束关键尺寸量测设备的研发方面也取得了一定进展，预计较快能够有设备的出货。</w:t>
            </w:r>
          </w:p>
          <w:p w14:paraId="65832075">
            <w:pPr>
              <w:spacing w:line="360" w:lineRule="auto"/>
              <w:ind w:firstLine="420" w:firstLineChars="200"/>
              <w:rPr>
                <w:szCs w:val="21"/>
              </w:rPr>
            </w:pPr>
            <w:r>
              <w:rPr>
                <w:rFonts w:hint="eastAsia"/>
                <w:szCs w:val="21"/>
              </w:rPr>
              <w:t>（2）现有产品升级迭代方面，目前公司各系列设备都在向国内最先进制程推进，无论是硬件、软件、关键零部件等方面都需要大量的研发投入。</w:t>
            </w:r>
          </w:p>
          <w:p w14:paraId="7D252855">
            <w:pPr>
              <w:spacing w:line="360" w:lineRule="auto"/>
              <w:ind w:firstLine="420" w:firstLineChars="200"/>
              <w:rPr>
                <w:szCs w:val="21"/>
              </w:rPr>
            </w:pPr>
            <w:r>
              <w:rPr>
                <w:rFonts w:hint="eastAsia"/>
                <w:szCs w:val="21"/>
              </w:rPr>
              <w:t>（3）公司去年的股份支付费用超过8000万元，其中大部分计入了研发费用，这也是研发费用增长的一个重要因素。</w:t>
            </w:r>
          </w:p>
          <w:p w14:paraId="6853C9FD">
            <w:pPr>
              <w:spacing w:line="360" w:lineRule="auto"/>
              <w:ind w:firstLine="420" w:firstLineChars="200"/>
              <w:rPr>
                <w:szCs w:val="21"/>
              </w:rPr>
            </w:pPr>
            <w:r>
              <w:rPr>
                <w:rFonts w:hint="eastAsia"/>
                <w:szCs w:val="21"/>
              </w:rPr>
              <w:t>未来研发支出来看，公司去年研发投入大幅增长主要是研发人员薪酬增长，以及部分新产品研发初期发生的研发投入比较大。随着在研项目持续推进、产品布局逐渐完善、研发团队建设基本完成，未来公司研发支出增速将有所放缓，研发投入占收入的比例也会整体呈现下降的趋势。</w:t>
            </w:r>
          </w:p>
          <w:p w14:paraId="73B85D58">
            <w:pPr>
              <w:spacing w:line="360" w:lineRule="auto"/>
              <w:ind w:firstLine="420" w:firstLineChars="200"/>
              <w:rPr>
                <w:szCs w:val="21"/>
              </w:rPr>
            </w:pPr>
          </w:p>
          <w:p w14:paraId="2583E9B3">
            <w:pPr>
              <w:spacing w:line="360" w:lineRule="auto"/>
              <w:ind w:firstLine="422" w:firstLineChars="200"/>
              <w:rPr>
                <w:b/>
                <w:bCs/>
                <w:szCs w:val="21"/>
              </w:rPr>
            </w:pPr>
            <w:r>
              <w:rPr>
                <w:rFonts w:hint="eastAsia"/>
                <w:b/>
                <w:bCs/>
                <w:szCs w:val="21"/>
              </w:rPr>
              <w:t>5、关于电子束设备的竞争格局以及竞争优势。</w:t>
            </w:r>
          </w:p>
          <w:p w14:paraId="452AAEC8">
            <w:pPr>
              <w:spacing w:line="360" w:lineRule="auto"/>
              <w:ind w:left="420" w:leftChars="200"/>
              <w:rPr>
                <w:szCs w:val="21"/>
              </w:rPr>
            </w:pPr>
            <w:r>
              <w:rPr>
                <w:rFonts w:hint="eastAsia"/>
                <w:szCs w:val="21"/>
              </w:rPr>
              <w:t>答：</w:t>
            </w:r>
          </w:p>
          <w:p w14:paraId="029F9FCB">
            <w:pPr>
              <w:spacing w:line="360" w:lineRule="auto"/>
              <w:ind w:firstLine="420" w:firstLineChars="200"/>
              <w:rPr>
                <w:szCs w:val="21"/>
              </w:rPr>
            </w:pPr>
            <w:r>
              <w:rPr>
                <w:rFonts w:hint="eastAsia"/>
                <w:szCs w:val="21"/>
              </w:rPr>
              <w:t>目前国内电子束设备在部分领域已取得初步进展，但整体国产化率还相对较低。</w:t>
            </w:r>
          </w:p>
          <w:p w14:paraId="1B4D3764">
            <w:pPr>
              <w:spacing w:line="360" w:lineRule="auto"/>
              <w:ind w:firstLine="420" w:firstLineChars="200"/>
              <w:rPr>
                <w:b/>
                <w:bCs/>
                <w:szCs w:val="21"/>
              </w:rPr>
            </w:pPr>
            <w:r>
              <w:rPr>
                <w:rFonts w:hint="eastAsia"/>
                <w:szCs w:val="21"/>
              </w:rPr>
              <w:t>公司在光学设备领域的整机研发、软件算法的控制等方面经验与电子束设备具有一定的共通性和复用性。公司有信心可以尽快推出电子束设备，并推动国内电子束量检测设备的进一步发展。</w:t>
            </w:r>
          </w:p>
          <w:p w14:paraId="19C7C60D">
            <w:pPr>
              <w:spacing w:line="360" w:lineRule="auto"/>
              <w:ind w:firstLine="422" w:firstLineChars="200"/>
              <w:rPr>
                <w:b/>
                <w:bCs/>
                <w:szCs w:val="21"/>
              </w:rPr>
            </w:pPr>
          </w:p>
          <w:p w14:paraId="6C76A601">
            <w:pPr>
              <w:spacing w:line="360" w:lineRule="auto"/>
              <w:ind w:firstLine="422" w:firstLineChars="200"/>
              <w:rPr>
                <w:b/>
                <w:bCs/>
                <w:szCs w:val="21"/>
              </w:rPr>
            </w:pPr>
            <w:r>
              <w:rPr>
                <w:rFonts w:hint="eastAsia"/>
                <w:b/>
                <w:bCs/>
                <w:szCs w:val="21"/>
              </w:rPr>
              <w:t>6、关于当前国内竞争形势及未来趋势，客户对于设备采购主要考量因素。</w:t>
            </w:r>
          </w:p>
          <w:p w14:paraId="59CDDE08">
            <w:pPr>
              <w:spacing w:line="360" w:lineRule="auto"/>
              <w:ind w:left="420" w:leftChars="200"/>
              <w:rPr>
                <w:bCs/>
                <w:szCs w:val="21"/>
              </w:rPr>
            </w:pPr>
            <w:r>
              <w:rPr>
                <w:rFonts w:hint="eastAsia"/>
                <w:bCs/>
                <w:szCs w:val="21"/>
              </w:rPr>
              <w:t>答：</w:t>
            </w:r>
          </w:p>
          <w:p w14:paraId="72A77E0E">
            <w:pPr>
              <w:spacing w:line="360" w:lineRule="auto"/>
              <w:ind w:firstLine="420" w:firstLineChars="200"/>
              <w:rPr>
                <w:szCs w:val="21"/>
              </w:rPr>
            </w:pPr>
            <w:r>
              <w:rPr>
                <w:rFonts w:hint="eastAsia"/>
                <w:szCs w:val="21"/>
              </w:rPr>
              <w:t>目前国内量检测设备市场的国产化率还非常低，未来几年国内企业整体上仍处于抢占国外企业市场份额的过程中。经过10余年的持续研发和产品迭代，公司目前无论在产品覆盖广度和深度、客户资源等方面，都打下了坚实的基础，在国内市场上占据领先地位。公司对未来在新设备推出、现有设备的迭代升级以及产业化推进等方面继续保持领先地位充满信心。</w:t>
            </w:r>
          </w:p>
          <w:p w14:paraId="19770060">
            <w:pPr>
              <w:spacing w:line="360" w:lineRule="auto"/>
              <w:ind w:firstLine="420" w:firstLineChars="200"/>
              <w:rPr>
                <w:szCs w:val="21"/>
              </w:rPr>
            </w:pPr>
            <w:r>
              <w:rPr>
                <w:rFonts w:hint="eastAsia"/>
                <w:szCs w:val="21"/>
              </w:rPr>
              <w:t>客户在接受半导体设备进厂验证及采购时首要关注产品及技术成熟度，主要是由于新设备出货到客户产线进行验证会耗费客户大量的研发、工艺及生产资源，接受新设备到产线验证的选择上会非常谨慎。目前我们新设备在国内主流大产线上对标的主要还是国外的同类产品，国内其他厂商的设备相对较少。客户其他考虑因素还包括性价比、技术保密性等方面，尤其是先进工艺客户对技术保密性的要求明显提高。</w:t>
            </w:r>
          </w:p>
          <w:p w14:paraId="7477A5A5">
            <w:pPr>
              <w:spacing w:line="360" w:lineRule="auto"/>
              <w:rPr>
                <w:b/>
                <w:szCs w:val="21"/>
              </w:rPr>
            </w:pPr>
          </w:p>
          <w:p w14:paraId="0E5D38E3">
            <w:pPr>
              <w:spacing w:line="360" w:lineRule="auto"/>
              <w:ind w:firstLine="422" w:firstLineChars="200"/>
              <w:rPr>
                <w:b/>
                <w:szCs w:val="21"/>
              </w:rPr>
            </w:pPr>
            <w:r>
              <w:rPr>
                <w:rFonts w:hint="eastAsia"/>
                <w:b/>
                <w:szCs w:val="21"/>
              </w:rPr>
              <w:t>7、关于全年业绩的展望。</w:t>
            </w:r>
          </w:p>
          <w:p w14:paraId="712F0E3D">
            <w:pPr>
              <w:spacing w:line="360" w:lineRule="auto"/>
              <w:ind w:left="420" w:leftChars="200"/>
              <w:rPr>
                <w:bCs/>
                <w:szCs w:val="21"/>
              </w:rPr>
            </w:pPr>
            <w:r>
              <w:rPr>
                <w:rFonts w:hint="eastAsia"/>
                <w:bCs/>
                <w:szCs w:val="21"/>
              </w:rPr>
              <w:t>答：</w:t>
            </w:r>
          </w:p>
          <w:p w14:paraId="18672FD4">
            <w:pPr>
              <w:spacing w:line="360" w:lineRule="auto"/>
              <w:ind w:firstLine="420" w:firstLineChars="200"/>
              <w:rPr>
                <w:szCs w:val="21"/>
              </w:rPr>
            </w:pPr>
            <w:r>
              <w:rPr>
                <w:rFonts w:hint="eastAsia"/>
                <w:szCs w:val="21"/>
              </w:rPr>
              <w:t>综合公司目前的经营情况、产品进展及市场环境，公司对2025年全年经营情况非常有信心：</w:t>
            </w:r>
          </w:p>
          <w:p w14:paraId="6BBC669B">
            <w:pPr>
              <w:numPr>
                <w:ilvl w:val="0"/>
                <w:numId w:val="3"/>
              </w:numPr>
              <w:spacing w:line="360" w:lineRule="auto"/>
              <w:ind w:firstLine="420" w:firstLineChars="200"/>
              <w:rPr>
                <w:szCs w:val="21"/>
              </w:rPr>
            </w:pPr>
            <w:r>
              <w:rPr>
                <w:rFonts w:hint="eastAsia"/>
                <w:szCs w:val="21"/>
              </w:rPr>
              <w:t>收入层面：公司一季度收入同比增速放缓是一季度正常的季节性波动。结合公司现阶段在手订单、新产品验证情况、市场需求反馈等方面积极因素，2025年有信心继续保持较高的营收增速；</w:t>
            </w:r>
          </w:p>
          <w:p w14:paraId="1C803A62">
            <w:pPr>
              <w:numPr>
                <w:ilvl w:val="0"/>
                <w:numId w:val="3"/>
              </w:numPr>
              <w:spacing w:line="360" w:lineRule="auto"/>
              <w:ind w:firstLine="420" w:firstLineChars="200"/>
              <w:rPr>
                <w:szCs w:val="21"/>
              </w:rPr>
            </w:pPr>
            <w:r>
              <w:rPr>
                <w:szCs w:val="21"/>
              </w:rPr>
              <w:t>利润层面：</w:t>
            </w:r>
            <w:r>
              <w:rPr>
                <w:rFonts w:hint="eastAsia"/>
                <w:szCs w:val="21"/>
              </w:rPr>
              <w:t>预计</w:t>
            </w:r>
            <w:r>
              <w:rPr>
                <w:szCs w:val="21"/>
              </w:rPr>
              <w:t>2025年整体的研发费用增速会趋于稳定，研发费用率</w:t>
            </w:r>
            <w:r>
              <w:rPr>
                <w:rFonts w:hint="eastAsia"/>
                <w:szCs w:val="21"/>
              </w:rPr>
              <w:t>逐步</w:t>
            </w:r>
            <w:r>
              <w:rPr>
                <w:szCs w:val="21"/>
              </w:rPr>
              <w:t>降低，2025年全年盈利</w:t>
            </w:r>
            <w:r>
              <w:rPr>
                <w:rFonts w:hint="eastAsia"/>
                <w:szCs w:val="21"/>
              </w:rPr>
              <w:t>水平有望改善；</w:t>
            </w:r>
          </w:p>
          <w:p w14:paraId="5DFB430C">
            <w:pPr>
              <w:numPr>
                <w:ilvl w:val="0"/>
                <w:numId w:val="3"/>
              </w:numPr>
              <w:spacing w:line="360" w:lineRule="auto"/>
              <w:ind w:firstLine="420" w:firstLineChars="200"/>
              <w:rPr>
                <w:szCs w:val="21"/>
              </w:rPr>
            </w:pPr>
            <w:r>
              <w:rPr>
                <w:szCs w:val="21"/>
              </w:rPr>
              <w:t>订单层面：</w:t>
            </w:r>
            <w:r>
              <w:rPr>
                <w:rFonts w:hint="eastAsia"/>
                <w:szCs w:val="21"/>
              </w:rPr>
              <w:t>一方面，公司年初至今订单获取节奏较好，尤其在暗场纳米图形晶圆缺陷检测设备等新产品以及各产品系列向先进制程设备迭代都取得积极进展，有望带动订单持续增长；另一方面，国内客户整体需求乐观，尤其是先进制程</w:t>
            </w:r>
            <w:r>
              <w:rPr>
                <w:szCs w:val="21"/>
              </w:rPr>
              <w:t>客户</w:t>
            </w:r>
            <w:r>
              <w:rPr>
                <w:rFonts w:hint="eastAsia"/>
                <w:szCs w:val="21"/>
              </w:rPr>
              <w:t>产品需求明确。</w:t>
            </w:r>
            <w:r>
              <w:rPr>
                <w:szCs w:val="21"/>
              </w:rPr>
              <w:t>综合这些因素来看，公司</w:t>
            </w:r>
            <w:r>
              <w:rPr>
                <w:rFonts w:hint="eastAsia"/>
                <w:szCs w:val="21"/>
              </w:rPr>
              <w:t>对</w:t>
            </w:r>
            <w:r>
              <w:rPr>
                <w:szCs w:val="21"/>
              </w:rPr>
              <w:t>今年的订单</w:t>
            </w:r>
            <w:r>
              <w:rPr>
                <w:rFonts w:hint="eastAsia"/>
                <w:szCs w:val="21"/>
              </w:rPr>
              <w:t>比较乐观。</w:t>
            </w:r>
          </w:p>
        </w:tc>
      </w:tr>
      <w:tr w14:paraId="555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F484CA4">
            <w:pPr>
              <w:spacing w:line="360" w:lineRule="auto"/>
              <w:rPr>
                <w:bCs/>
                <w:iCs/>
                <w:color w:val="000000"/>
                <w:szCs w:val="21"/>
              </w:rPr>
            </w:pPr>
            <w:r>
              <w:rPr>
                <w:bCs/>
                <w:iCs/>
                <w:color w:val="000000"/>
                <w:szCs w:val="21"/>
              </w:rPr>
              <w:t>附件清单（如有）</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7DDF653F">
            <w:pPr>
              <w:spacing w:line="240" w:lineRule="exact"/>
              <w:rPr>
                <w:szCs w:val="21"/>
              </w:rPr>
            </w:pPr>
            <w:r>
              <w:rPr>
                <w:bCs/>
                <w:iCs/>
                <w:color w:val="000000"/>
                <w:szCs w:val="21"/>
              </w:rPr>
              <w:t>附件1《与会单位名单》</w:t>
            </w:r>
          </w:p>
        </w:tc>
      </w:tr>
      <w:tr w14:paraId="10CC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F1316F9">
            <w:pPr>
              <w:spacing w:line="360" w:lineRule="auto"/>
              <w:rPr>
                <w:bCs/>
                <w:iCs/>
                <w:color w:val="000000"/>
                <w:szCs w:val="21"/>
              </w:rPr>
            </w:pPr>
            <w:r>
              <w:rPr>
                <w:bCs/>
                <w:iCs/>
                <w:color w:val="000000"/>
                <w:szCs w:val="21"/>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vAlign w:val="center"/>
          </w:tcPr>
          <w:p w14:paraId="621209A7">
            <w:pPr>
              <w:spacing w:line="360" w:lineRule="exact"/>
              <w:rPr>
                <w:szCs w:val="21"/>
              </w:rPr>
            </w:pPr>
            <w:r>
              <w:rPr>
                <w:bCs/>
                <w:iCs/>
                <w:color w:val="000000"/>
                <w:szCs w:val="21"/>
              </w:rPr>
              <w:t>202</w:t>
            </w:r>
            <w:r>
              <w:rPr>
                <w:rFonts w:hint="eastAsia"/>
                <w:bCs/>
                <w:iCs/>
                <w:color w:val="000000"/>
                <w:szCs w:val="21"/>
              </w:rPr>
              <w:t>5</w:t>
            </w:r>
            <w:r>
              <w:rPr>
                <w:bCs/>
                <w:iCs/>
                <w:color w:val="000000"/>
                <w:szCs w:val="21"/>
              </w:rPr>
              <w:t>年</w:t>
            </w:r>
            <w:r>
              <w:rPr>
                <w:rFonts w:hint="eastAsia"/>
                <w:bCs/>
                <w:iCs/>
                <w:color w:val="000000"/>
                <w:szCs w:val="21"/>
              </w:rPr>
              <w:t>4</w:t>
            </w:r>
            <w:r>
              <w:rPr>
                <w:bCs/>
                <w:iCs/>
                <w:color w:val="000000"/>
                <w:szCs w:val="21"/>
              </w:rPr>
              <w:t>月</w:t>
            </w:r>
            <w:r>
              <w:rPr>
                <w:rFonts w:hint="eastAsia"/>
                <w:bCs/>
                <w:iCs/>
                <w:color w:val="000000"/>
                <w:szCs w:val="21"/>
              </w:rPr>
              <w:t>27</w:t>
            </w:r>
            <w:r>
              <w:rPr>
                <w:bCs/>
                <w:iCs/>
                <w:color w:val="000000"/>
                <w:szCs w:val="21"/>
              </w:rPr>
              <w:t>日</w:t>
            </w:r>
            <w:r>
              <w:rPr>
                <w:rFonts w:hint="eastAsia"/>
                <w:bCs/>
                <w:iCs/>
                <w:color w:val="000000"/>
                <w:szCs w:val="21"/>
              </w:rPr>
              <w:t xml:space="preserve"> 1</w:t>
            </w:r>
            <w:r>
              <w:rPr>
                <w:bCs/>
                <w:iCs/>
                <w:color w:val="000000"/>
                <w:szCs w:val="21"/>
              </w:rPr>
              <w:t>6</w:t>
            </w:r>
            <w:r>
              <w:rPr>
                <w:rFonts w:hint="eastAsia"/>
                <w:bCs/>
                <w:iCs/>
                <w:color w:val="000000"/>
                <w:szCs w:val="21"/>
              </w:rPr>
              <w:t>点0</w:t>
            </w:r>
            <w:r>
              <w:rPr>
                <w:bCs/>
                <w:iCs/>
                <w:color w:val="000000"/>
                <w:szCs w:val="21"/>
              </w:rPr>
              <w:t>0</w:t>
            </w:r>
            <w:r>
              <w:rPr>
                <w:rFonts w:hint="eastAsia"/>
                <w:bCs/>
                <w:iCs/>
                <w:color w:val="000000"/>
                <w:szCs w:val="21"/>
              </w:rPr>
              <w:t>分</w:t>
            </w:r>
          </w:p>
        </w:tc>
      </w:tr>
    </w:tbl>
    <w:p w14:paraId="2EB9F697">
      <w:pPr>
        <w:spacing w:line="360" w:lineRule="auto"/>
        <w:ind w:firstLine="480" w:firstLineChars="200"/>
        <w:rPr>
          <w:sz w:val="24"/>
        </w:rPr>
        <w:sectPr>
          <w:pgSz w:w="11906" w:h="16838"/>
          <w:pgMar w:top="1440" w:right="1800" w:bottom="1440" w:left="1800" w:header="851" w:footer="992" w:gutter="0"/>
          <w:cols w:space="425" w:num="1"/>
          <w:docGrid w:type="lines" w:linePitch="312" w:charSpace="0"/>
        </w:sectPr>
      </w:pPr>
    </w:p>
    <w:p w14:paraId="31E5F439">
      <w:pPr>
        <w:spacing w:line="360" w:lineRule="auto"/>
        <w:rPr>
          <w:b/>
          <w:sz w:val="28"/>
          <w:szCs w:val="28"/>
        </w:rPr>
      </w:pPr>
      <w:r>
        <w:rPr>
          <w:rFonts w:hint="eastAsia"/>
          <w:b/>
          <w:sz w:val="28"/>
          <w:szCs w:val="28"/>
        </w:rPr>
        <w:t>附件1《与会单位清单》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838"/>
      </w:tblGrid>
      <w:tr w14:paraId="277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78" w:type="dxa"/>
            <w:shd w:val="clear" w:color="auto" w:fill="auto"/>
            <w:vAlign w:val="center"/>
          </w:tcPr>
          <w:p w14:paraId="3EE4C112">
            <w:pPr>
              <w:widowControl/>
              <w:jc w:val="center"/>
              <w:textAlignment w:val="bottom"/>
              <w:rPr>
                <w:b/>
                <w:bCs/>
                <w:kern w:val="0"/>
                <w:szCs w:val="21"/>
              </w:rPr>
            </w:pPr>
            <w:r>
              <w:rPr>
                <w:rFonts w:hint="eastAsia" w:cs="宋体"/>
                <w:b/>
                <w:bCs/>
                <w:color w:val="000000"/>
                <w:kern w:val="0"/>
                <w:szCs w:val="21"/>
                <w:lang w:bidi="ar"/>
              </w:rPr>
              <w:t>序号</w:t>
            </w:r>
          </w:p>
        </w:tc>
        <w:tc>
          <w:tcPr>
            <w:tcW w:w="7844" w:type="dxa"/>
            <w:shd w:val="clear" w:color="auto" w:fill="auto"/>
            <w:vAlign w:val="center"/>
          </w:tcPr>
          <w:p w14:paraId="6A49ACB0">
            <w:pPr>
              <w:widowControl/>
              <w:adjustRightInd w:val="0"/>
              <w:snapToGrid w:val="0"/>
              <w:jc w:val="center"/>
              <w:rPr>
                <w:b/>
                <w:bCs/>
                <w:kern w:val="0"/>
                <w:szCs w:val="21"/>
              </w:rPr>
            </w:pPr>
            <w:r>
              <w:rPr>
                <w:b/>
                <w:bCs/>
                <w:kern w:val="0"/>
                <w:szCs w:val="21"/>
              </w:rPr>
              <w:t>机构名称</w:t>
            </w:r>
            <w:r>
              <w:rPr>
                <w:rFonts w:hint="eastAsia"/>
                <w:b/>
                <w:bCs/>
                <w:kern w:val="0"/>
                <w:szCs w:val="21"/>
              </w:rPr>
              <w:t>（排名不分先后）</w:t>
            </w:r>
          </w:p>
        </w:tc>
      </w:tr>
      <w:tr w14:paraId="793B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2FC437B">
            <w:pPr>
              <w:widowControl/>
              <w:jc w:val="center"/>
              <w:textAlignment w:val="center"/>
              <w:rPr>
                <w:rFonts w:cs="宋体"/>
                <w:color w:val="000000"/>
                <w:sz w:val="22"/>
                <w:szCs w:val="22"/>
              </w:rPr>
            </w:pPr>
            <w:r>
              <w:rPr>
                <w:rFonts w:hint="eastAsia" w:cs="宋体"/>
                <w:color w:val="000000"/>
                <w:kern w:val="0"/>
                <w:sz w:val="22"/>
                <w:szCs w:val="22"/>
                <w:lang w:bidi="ar"/>
              </w:rPr>
              <w:t>1</w:t>
            </w:r>
          </w:p>
        </w:tc>
        <w:tc>
          <w:tcPr>
            <w:tcW w:w="7844" w:type="dxa"/>
            <w:shd w:val="clear" w:color="auto" w:fill="auto"/>
            <w:noWrap/>
            <w:vAlign w:val="center"/>
          </w:tcPr>
          <w:p w14:paraId="79778526">
            <w:pPr>
              <w:widowControl/>
              <w:jc w:val="left"/>
              <w:textAlignment w:val="center"/>
              <w:rPr>
                <w:rFonts w:cs="宋体"/>
                <w:color w:val="000000"/>
                <w:sz w:val="22"/>
                <w:szCs w:val="22"/>
              </w:rPr>
            </w:pPr>
            <w:r>
              <w:rPr>
                <w:rFonts w:hint="eastAsia" w:cs="宋体"/>
                <w:color w:val="000000"/>
                <w:kern w:val="0"/>
                <w:sz w:val="22"/>
                <w:szCs w:val="22"/>
                <w:lang w:bidi="ar"/>
              </w:rPr>
              <w:t>AMC Entertainment Holdings,Inc.</w:t>
            </w:r>
          </w:p>
        </w:tc>
      </w:tr>
      <w:tr w14:paraId="1F0F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594F02A">
            <w:pPr>
              <w:widowControl/>
              <w:jc w:val="center"/>
              <w:textAlignment w:val="center"/>
              <w:rPr>
                <w:rFonts w:cs="宋体"/>
                <w:color w:val="000000"/>
                <w:sz w:val="22"/>
                <w:szCs w:val="22"/>
              </w:rPr>
            </w:pPr>
            <w:r>
              <w:rPr>
                <w:rFonts w:hint="eastAsia" w:cs="宋体"/>
                <w:color w:val="000000"/>
                <w:kern w:val="0"/>
                <w:sz w:val="22"/>
                <w:szCs w:val="22"/>
                <w:lang w:bidi="ar"/>
              </w:rPr>
              <w:t>2</w:t>
            </w:r>
          </w:p>
        </w:tc>
        <w:tc>
          <w:tcPr>
            <w:tcW w:w="7844" w:type="dxa"/>
            <w:shd w:val="clear" w:color="auto" w:fill="auto"/>
            <w:noWrap/>
            <w:vAlign w:val="center"/>
          </w:tcPr>
          <w:p w14:paraId="0BC85272">
            <w:pPr>
              <w:widowControl/>
              <w:jc w:val="left"/>
              <w:textAlignment w:val="center"/>
              <w:rPr>
                <w:rFonts w:cs="宋体"/>
                <w:color w:val="000000"/>
                <w:sz w:val="22"/>
                <w:szCs w:val="22"/>
              </w:rPr>
            </w:pPr>
            <w:r>
              <w:rPr>
                <w:rFonts w:hint="eastAsia" w:cs="宋体"/>
                <w:color w:val="000000"/>
                <w:kern w:val="0"/>
                <w:sz w:val="22"/>
                <w:szCs w:val="22"/>
                <w:lang w:bidi="ar"/>
              </w:rPr>
              <w:t>Green Court Capital Management Limited</w:t>
            </w:r>
          </w:p>
        </w:tc>
      </w:tr>
      <w:tr w14:paraId="759E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5D04BB3">
            <w:pPr>
              <w:widowControl/>
              <w:jc w:val="center"/>
              <w:textAlignment w:val="center"/>
              <w:rPr>
                <w:rFonts w:cs="宋体"/>
                <w:color w:val="000000"/>
                <w:sz w:val="22"/>
                <w:szCs w:val="22"/>
              </w:rPr>
            </w:pPr>
            <w:r>
              <w:rPr>
                <w:rFonts w:hint="eastAsia" w:cs="宋体"/>
                <w:color w:val="000000"/>
                <w:kern w:val="0"/>
                <w:sz w:val="22"/>
                <w:szCs w:val="22"/>
                <w:lang w:bidi="ar"/>
              </w:rPr>
              <w:t>3</w:t>
            </w:r>
          </w:p>
        </w:tc>
        <w:tc>
          <w:tcPr>
            <w:tcW w:w="7844" w:type="dxa"/>
            <w:shd w:val="clear" w:color="auto" w:fill="auto"/>
            <w:noWrap/>
            <w:vAlign w:val="center"/>
          </w:tcPr>
          <w:p w14:paraId="34DBF6FB">
            <w:pPr>
              <w:widowControl/>
              <w:jc w:val="left"/>
              <w:textAlignment w:val="center"/>
              <w:rPr>
                <w:rFonts w:cs="宋体"/>
                <w:color w:val="000000"/>
                <w:sz w:val="22"/>
                <w:szCs w:val="22"/>
              </w:rPr>
            </w:pPr>
            <w:r>
              <w:rPr>
                <w:rFonts w:hint="eastAsia" w:cs="宋体"/>
                <w:color w:val="000000"/>
                <w:kern w:val="0"/>
                <w:sz w:val="22"/>
                <w:szCs w:val="22"/>
                <w:lang w:bidi="ar"/>
              </w:rPr>
              <w:t>HARVEST FUND LIMITED</w:t>
            </w:r>
          </w:p>
        </w:tc>
      </w:tr>
      <w:tr w14:paraId="0A09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0D9CCAC">
            <w:pPr>
              <w:widowControl/>
              <w:jc w:val="center"/>
              <w:textAlignment w:val="center"/>
              <w:rPr>
                <w:rFonts w:cs="宋体"/>
                <w:color w:val="000000"/>
                <w:sz w:val="22"/>
                <w:szCs w:val="22"/>
              </w:rPr>
            </w:pPr>
            <w:r>
              <w:rPr>
                <w:rFonts w:hint="eastAsia" w:cs="宋体"/>
                <w:color w:val="000000"/>
                <w:kern w:val="0"/>
                <w:sz w:val="22"/>
                <w:szCs w:val="22"/>
                <w:lang w:bidi="ar"/>
              </w:rPr>
              <w:t>4</w:t>
            </w:r>
          </w:p>
        </w:tc>
        <w:tc>
          <w:tcPr>
            <w:tcW w:w="7844" w:type="dxa"/>
            <w:shd w:val="clear" w:color="auto" w:fill="auto"/>
            <w:noWrap/>
            <w:vAlign w:val="center"/>
          </w:tcPr>
          <w:p w14:paraId="69EED262">
            <w:pPr>
              <w:widowControl/>
              <w:jc w:val="left"/>
              <w:textAlignment w:val="center"/>
              <w:rPr>
                <w:rFonts w:cs="宋体"/>
                <w:color w:val="000000"/>
                <w:sz w:val="22"/>
                <w:szCs w:val="22"/>
              </w:rPr>
            </w:pPr>
            <w:r>
              <w:rPr>
                <w:rFonts w:hint="eastAsia" w:cs="宋体"/>
                <w:color w:val="000000"/>
                <w:kern w:val="0"/>
                <w:sz w:val="22"/>
                <w:szCs w:val="22"/>
                <w:lang w:bidi="ar"/>
              </w:rPr>
              <w:t>Point72 Hong Kong Limited</w:t>
            </w:r>
          </w:p>
        </w:tc>
      </w:tr>
      <w:tr w14:paraId="0DDF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F25C474">
            <w:pPr>
              <w:widowControl/>
              <w:jc w:val="center"/>
              <w:textAlignment w:val="center"/>
              <w:rPr>
                <w:rFonts w:cs="宋体"/>
                <w:color w:val="000000"/>
                <w:sz w:val="22"/>
                <w:szCs w:val="22"/>
              </w:rPr>
            </w:pPr>
            <w:r>
              <w:rPr>
                <w:rFonts w:hint="eastAsia" w:cs="宋体"/>
                <w:color w:val="000000"/>
                <w:kern w:val="0"/>
                <w:sz w:val="22"/>
                <w:szCs w:val="22"/>
                <w:lang w:bidi="ar"/>
              </w:rPr>
              <w:t>5</w:t>
            </w:r>
          </w:p>
        </w:tc>
        <w:tc>
          <w:tcPr>
            <w:tcW w:w="7844" w:type="dxa"/>
            <w:shd w:val="clear" w:color="auto" w:fill="auto"/>
            <w:noWrap/>
            <w:vAlign w:val="center"/>
          </w:tcPr>
          <w:p w14:paraId="398DBEDB">
            <w:pPr>
              <w:widowControl/>
              <w:jc w:val="left"/>
              <w:textAlignment w:val="center"/>
              <w:rPr>
                <w:rFonts w:cs="宋体"/>
                <w:color w:val="000000"/>
                <w:sz w:val="22"/>
                <w:szCs w:val="22"/>
              </w:rPr>
            </w:pPr>
            <w:r>
              <w:rPr>
                <w:rFonts w:hint="eastAsia" w:cs="宋体"/>
                <w:color w:val="000000"/>
                <w:kern w:val="0"/>
                <w:sz w:val="22"/>
                <w:szCs w:val="22"/>
                <w:lang w:bidi="ar"/>
              </w:rPr>
              <w:t>vivo投资部</w:t>
            </w:r>
          </w:p>
        </w:tc>
      </w:tr>
      <w:tr w14:paraId="3396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5FF1FEA">
            <w:pPr>
              <w:widowControl/>
              <w:jc w:val="center"/>
              <w:textAlignment w:val="center"/>
              <w:rPr>
                <w:rFonts w:cs="宋体"/>
                <w:color w:val="000000"/>
                <w:sz w:val="22"/>
                <w:szCs w:val="22"/>
              </w:rPr>
            </w:pPr>
            <w:r>
              <w:rPr>
                <w:rFonts w:hint="eastAsia" w:cs="宋体"/>
                <w:color w:val="000000"/>
                <w:kern w:val="0"/>
                <w:sz w:val="22"/>
                <w:szCs w:val="22"/>
                <w:lang w:bidi="ar"/>
              </w:rPr>
              <w:t>6</w:t>
            </w:r>
          </w:p>
        </w:tc>
        <w:tc>
          <w:tcPr>
            <w:tcW w:w="7844" w:type="dxa"/>
            <w:shd w:val="clear" w:color="auto" w:fill="auto"/>
            <w:noWrap/>
            <w:vAlign w:val="center"/>
          </w:tcPr>
          <w:p w14:paraId="59E4A4E1">
            <w:pPr>
              <w:widowControl/>
              <w:jc w:val="left"/>
              <w:textAlignment w:val="center"/>
              <w:rPr>
                <w:rFonts w:cs="宋体"/>
                <w:color w:val="000000"/>
                <w:sz w:val="22"/>
                <w:szCs w:val="22"/>
              </w:rPr>
            </w:pPr>
            <w:r>
              <w:rPr>
                <w:rFonts w:hint="eastAsia" w:cs="宋体"/>
                <w:color w:val="000000"/>
                <w:kern w:val="0"/>
                <w:sz w:val="22"/>
                <w:szCs w:val="22"/>
                <w:lang w:bidi="ar"/>
              </w:rPr>
              <w:t>艾希控股有限公司</w:t>
            </w:r>
          </w:p>
        </w:tc>
      </w:tr>
      <w:tr w14:paraId="75E6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9F8F00F">
            <w:pPr>
              <w:widowControl/>
              <w:jc w:val="center"/>
              <w:textAlignment w:val="center"/>
              <w:rPr>
                <w:rFonts w:cs="宋体"/>
                <w:color w:val="000000"/>
                <w:sz w:val="22"/>
                <w:szCs w:val="22"/>
              </w:rPr>
            </w:pPr>
            <w:r>
              <w:rPr>
                <w:rFonts w:hint="eastAsia" w:cs="宋体"/>
                <w:color w:val="000000"/>
                <w:kern w:val="0"/>
                <w:sz w:val="22"/>
                <w:szCs w:val="22"/>
                <w:lang w:bidi="ar"/>
              </w:rPr>
              <w:t>7</w:t>
            </w:r>
          </w:p>
        </w:tc>
        <w:tc>
          <w:tcPr>
            <w:tcW w:w="7844" w:type="dxa"/>
            <w:shd w:val="clear" w:color="auto" w:fill="auto"/>
            <w:noWrap/>
            <w:vAlign w:val="center"/>
          </w:tcPr>
          <w:p w14:paraId="25C4470E">
            <w:pPr>
              <w:widowControl/>
              <w:jc w:val="left"/>
              <w:textAlignment w:val="center"/>
              <w:rPr>
                <w:rFonts w:cs="宋体"/>
                <w:color w:val="000000"/>
                <w:sz w:val="22"/>
                <w:szCs w:val="22"/>
              </w:rPr>
            </w:pPr>
            <w:r>
              <w:rPr>
                <w:rFonts w:hint="eastAsia" w:cs="宋体"/>
                <w:color w:val="000000"/>
                <w:kern w:val="0"/>
                <w:sz w:val="22"/>
                <w:szCs w:val="22"/>
                <w:lang w:bidi="ar"/>
              </w:rPr>
              <w:t>安联环球投资有限公司</w:t>
            </w:r>
          </w:p>
        </w:tc>
      </w:tr>
      <w:tr w14:paraId="4C94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B916DBC">
            <w:pPr>
              <w:widowControl/>
              <w:jc w:val="center"/>
              <w:textAlignment w:val="center"/>
              <w:rPr>
                <w:rFonts w:cs="宋体"/>
                <w:color w:val="000000"/>
                <w:sz w:val="22"/>
                <w:szCs w:val="22"/>
              </w:rPr>
            </w:pPr>
            <w:r>
              <w:rPr>
                <w:rFonts w:hint="eastAsia" w:cs="宋体"/>
                <w:color w:val="000000"/>
                <w:kern w:val="0"/>
                <w:sz w:val="22"/>
                <w:szCs w:val="22"/>
                <w:lang w:bidi="ar"/>
              </w:rPr>
              <w:t>8</w:t>
            </w:r>
          </w:p>
        </w:tc>
        <w:tc>
          <w:tcPr>
            <w:tcW w:w="7844" w:type="dxa"/>
            <w:shd w:val="clear" w:color="auto" w:fill="auto"/>
            <w:noWrap/>
            <w:vAlign w:val="center"/>
          </w:tcPr>
          <w:p w14:paraId="2DD7D861">
            <w:pPr>
              <w:widowControl/>
              <w:jc w:val="left"/>
              <w:textAlignment w:val="center"/>
              <w:rPr>
                <w:rFonts w:cs="宋体"/>
                <w:color w:val="000000"/>
                <w:sz w:val="22"/>
                <w:szCs w:val="22"/>
              </w:rPr>
            </w:pPr>
            <w:r>
              <w:rPr>
                <w:rFonts w:hint="eastAsia" w:cs="宋体"/>
                <w:color w:val="000000"/>
                <w:kern w:val="0"/>
                <w:sz w:val="22"/>
                <w:szCs w:val="22"/>
                <w:lang w:bidi="ar"/>
              </w:rPr>
              <w:t>百川财富(北京)投资管理有限公司</w:t>
            </w:r>
          </w:p>
        </w:tc>
      </w:tr>
      <w:tr w14:paraId="03D9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E5A2B3A">
            <w:pPr>
              <w:widowControl/>
              <w:jc w:val="center"/>
              <w:textAlignment w:val="center"/>
              <w:rPr>
                <w:rFonts w:cs="宋体"/>
                <w:color w:val="000000"/>
                <w:sz w:val="22"/>
                <w:szCs w:val="22"/>
              </w:rPr>
            </w:pPr>
            <w:r>
              <w:rPr>
                <w:rFonts w:hint="eastAsia" w:cs="宋体"/>
                <w:color w:val="000000"/>
                <w:kern w:val="0"/>
                <w:sz w:val="22"/>
                <w:szCs w:val="22"/>
                <w:lang w:bidi="ar"/>
              </w:rPr>
              <w:t>9</w:t>
            </w:r>
          </w:p>
        </w:tc>
        <w:tc>
          <w:tcPr>
            <w:tcW w:w="7844" w:type="dxa"/>
            <w:shd w:val="clear" w:color="auto" w:fill="auto"/>
            <w:noWrap/>
            <w:vAlign w:val="center"/>
          </w:tcPr>
          <w:p w14:paraId="01611116">
            <w:pPr>
              <w:widowControl/>
              <w:jc w:val="left"/>
              <w:textAlignment w:val="center"/>
              <w:rPr>
                <w:rFonts w:cs="宋体"/>
                <w:color w:val="000000"/>
                <w:sz w:val="22"/>
                <w:szCs w:val="22"/>
              </w:rPr>
            </w:pPr>
            <w:r>
              <w:rPr>
                <w:rFonts w:hint="eastAsia" w:cs="宋体"/>
                <w:color w:val="000000"/>
                <w:kern w:val="0"/>
                <w:sz w:val="22"/>
                <w:szCs w:val="22"/>
                <w:lang w:bidi="ar"/>
              </w:rPr>
              <w:t>百年保险资产管理有限责任公司</w:t>
            </w:r>
          </w:p>
        </w:tc>
      </w:tr>
      <w:tr w14:paraId="7FC0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D8E745A">
            <w:pPr>
              <w:widowControl/>
              <w:jc w:val="center"/>
              <w:textAlignment w:val="center"/>
              <w:rPr>
                <w:rFonts w:cs="宋体"/>
                <w:color w:val="000000"/>
                <w:sz w:val="22"/>
                <w:szCs w:val="22"/>
              </w:rPr>
            </w:pPr>
            <w:r>
              <w:rPr>
                <w:rFonts w:hint="eastAsia" w:cs="宋体"/>
                <w:color w:val="000000"/>
                <w:kern w:val="0"/>
                <w:sz w:val="22"/>
                <w:szCs w:val="22"/>
                <w:lang w:bidi="ar"/>
              </w:rPr>
              <w:t>10</w:t>
            </w:r>
          </w:p>
        </w:tc>
        <w:tc>
          <w:tcPr>
            <w:tcW w:w="7844" w:type="dxa"/>
            <w:shd w:val="clear" w:color="auto" w:fill="auto"/>
            <w:noWrap/>
            <w:vAlign w:val="center"/>
          </w:tcPr>
          <w:p w14:paraId="3C7215F1">
            <w:pPr>
              <w:widowControl/>
              <w:jc w:val="left"/>
              <w:textAlignment w:val="center"/>
              <w:rPr>
                <w:rFonts w:cs="宋体"/>
                <w:color w:val="000000"/>
                <w:sz w:val="22"/>
                <w:szCs w:val="22"/>
              </w:rPr>
            </w:pPr>
            <w:r>
              <w:rPr>
                <w:rFonts w:hint="eastAsia" w:cs="宋体"/>
                <w:color w:val="000000"/>
                <w:kern w:val="0"/>
                <w:sz w:val="22"/>
                <w:szCs w:val="22"/>
                <w:lang w:bidi="ar"/>
              </w:rPr>
              <w:t>宝盈基金管理有限公司</w:t>
            </w:r>
          </w:p>
        </w:tc>
      </w:tr>
      <w:tr w14:paraId="3F48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3060F7E">
            <w:pPr>
              <w:widowControl/>
              <w:jc w:val="center"/>
              <w:textAlignment w:val="center"/>
              <w:rPr>
                <w:rFonts w:cs="宋体"/>
                <w:color w:val="000000"/>
                <w:sz w:val="22"/>
                <w:szCs w:val="22"/>
              </w:rPr>
            </w:pPr>
            <w:r>
              <w:rPr>
                <w:rFonts w:hint="eastAsia" w:cs="宋体"/>
                <w:color w:val="000000"/>
                <w:kern w:val="0"/>
                <w:sz w:val="22"/>
                <w:szCs w:val="22"/>
                <w:lang w:bidi="ar"/>
              </w:rPr>
              <w:t>11</w:t>
            </w:r>
          </w:p>
        </w:tc>
        <w:tc>
          <w:tcPr>
            <w:tcW w:w="7844" w:type="dxa"/>
            <w:shd w:val="clear" w:color="auto" w:fill="auto"/>
            <w:noWrap/>
            <w:vAlign w:val="center"/>
          </w:tcPr>
          <w:p w14:paraId="19933441">
            <w:pPr>
              <w:widowControl/>
              <w:jc w:val="left"/>
              <w:textAlignment w:val="center"/>
              <w:rPr>
                <w:rFonts w:cs="宋体"/>
                <w:color w:val="000000"/>
                <w:sz w:val="22"/>
                <w:szCs w:val="22"/>
              </w:rPr>
            </w:pPr>
            <w:r>
              <w:rPr>
                <w:rFonts w:hint="eastAsia" w:cs="宋体"/>
                <w:color w:val="000000"/>
                <w:kern w:val="0"/>
                <w:sz w:val="22"/>
                <w:szCs w:val="22"/>
                <w:lang w:bidi="ar"/>
              </w:rPr>
              <w:t>鲍尔赛嘉(上海)投资管理有限公司</w:t>
            </w:r>
          </w:p>
        </w:tc>
      </w:tr>
      <w:tr w14:paraId="6E9F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78DFED0">
            <w:pPr>
              <w:widowControl/>
              <w:jc w:val="center"/>
              <w:textAlignment w:val="center"/>
              <w:rPr>
                <w:rFonts w:cs="宋体"/>
                <w:color w:val="000000"/>
                <w:sz w:val="22"/>
                <w:szCs w:val="22"/>
              </w:rPr>
            </w:pPr>
            <w:r>
              <w:rPr>
                <w:rFonts w:hint="eastAsia" w:cs="宋体"/>
                <w:color w:val="000000"/>
                <w:kern w:val="0"/>
                <w:sz w:val="22"/>
                <w:szCs w:val="22"/>
                <w:lang w:bidi="ar"/>
              </w:rPr>
              <w:t>12</w:t>
            </w:r>
          </w:p>
        </w:tc>
        <w:tc>
          <w:tcPr>
            <w:tcW w:w="7844" w:type="dxa"/>
            <w:shd w:val="clear" w:color="auto" w:fill="auto"/>
            <w:noWrap/>
            <w:vAlign w:val="center"/>
          </w:tcPr>
          <w:p w14:paraId="58FFF678">
            <w:pPr>
              <w:widowControl/>
              <w:jc w:val="left"/>
              <w:textAlignment w:val="center"/>
              <w:rPr>
                <w:rFonts w:cs="宋体"/>
                <w:color w:val="000000"/>
                <w:sz w:val="22"/>
                <w:szCs w:val="22"/>
              </w:rPr>
            </w:pPr>
            <w:r>
              <w:rPr>
                <w:rFonts w:hint="eastAsia" w:cs="宋体"/>
                <w:color w:val="000000"/>
                <w:kern w:val="0"/>
                <w:sz w:val="22"/>
                <w:szCs w:val="22"/>
                <w:lang w:bidi="ar"/>
              </w:rPr>
              <w:t>北京柏治投资管理有限公司</w:t>
            </w:r>
          </w:p>
        </w:tc>
      </w:tr>
      <w:tr w14:paraId="0D2C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8B572AA">
            <w:pPr>
              <w:widowControl/>
              <w:jc w:val="center"/>
              <w:textAlignment w:val="center"/>
              <w:rPr>
                <w:rFonts w:cs="宋体"/>
                <w:color w:val="000000"/>
                <w:sz w:val="22"/>
                <w:szCs w:val="22"/>
              </w:rPr>
            </w:pPr>
            <w:r>
              <w:rPr>
                <w:rFonts w:hint="eastAsia" w:cs="宋体"/>
                <w:color w:val="000000"/>
                <w:kern w:val="0"/>
                <w:sz w:val="22"/>
                <w:szCs w:val="22"/>
                <w:lang w:bidi="ar"/>
              </w:rPr>
              <w:t>13</w:t>
            </w:r>
          </w:p>
        </w:tc>
        <w:tc>
          <w:tcPr>
            <w:tcW w:w="7844" w:type="dxa"/>
            <w:shd w:val="clear" w:color="auto" w:fill="auto"/>
            <w:noWrap/>
            <w:vAlign w:val="center"/>
          </w:tcPr>
          <w:p w14:paraId="6E56A60B">
            <w:pPr>
              <w:widowControl/>
              <w:jc w:val="left"/>
              <w:textAlignment w:val="center"/>
              <w:rPr>
                <w:rFonts w:cs="宋体"/>
                <w:color w:val="000000"/>
                <w:sz w:val="22"/>
                <w:szCs w:val="22"/>
              </w:rPr>
            </w:pPr>
            <w:r>
              <w:rPr>
                <w:rFonts w:hint="eastAsia" w:cs="宋体"/>
                <w:color w:val="000000"/>
                <w:kern w:val="0"/>
                <w:sz w:val="22"/>
                <w:szCs w:val="22"/>
                <w:lang w:bidi="ar"/>
              </w:rPr>
              <w:t>北京恒诚拓新</w:t>
            </w:r>
          </w:p>
        </w:tc>
      </w:tr>
      <w:tr w14:paraId="3D2A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5792914">
            <w:pPr>
              <w:widowControl/>
              <w:jc w:val="center"/>
              <w:textAlignment w:val="center"/>
              <w:rPr>
                <w:rFonts w:cs="宋体"/>
                <w:color w:val="000000"/>
                <w:sz w:val="22"/>
                <w:szCs w:val="22"/>
              </w:rPr>
            </w:pPr>
            <w:r>
              <w:rPr>
                <w:rFonts w:hint="eastAsia" w:cs="宋体"/>
                <w:color w:val="000000"/>
                <w:kern w:val="0"/>
                <w:sz w:val="22"/>
                <w:szCs w:val="22"/>
                <w:lang w:bidi="ar"/>
              </w:rPr>
              <w:t>14</w:t>
            </w:r>
          </w:p>
        </w:tc>
        <w:tc>
          <w:tcPr>
            <w:tcW w:w="7844" w:type="dxa"/>
            <w:shd w:val="clear" w:color="auto" w:fill="auto"/>
            <w:noWrap/>
            <w:vAlign w:val="center"/>
          </w:tcPr>
          <w:p w14:paraId="0E3FB5B2">
            <w:pPr>
              <w:widowControl/>
              <w:jc w:val="left"/>
              <w:textAlignment w:val="center"/>
              <w:rPr>
                <w:rFonts w:cs="宋体"/>
                <w:color w:val="000000"/>
                <w:sz w:val="22"/>
                <w:szCs w:val="22"/>
              </w:rPr>
            </w:pPr>
            <w:r>
              <w:rPr>
                <w:rFonts w:hint="eastAsia" w:cs="宋体"/>
                <w:color w:val="000000"/>
                <w:kern w:val="0"/>
                <w:sz w:val="22"/>
                <w:szCs w:val="22"/>
                <w:lang w:bidi="ar"/>
              </w:rPr>
              <w:t>北京宏道投资管理有限公司</w:t>
            </w:r>
          </w:p>
        </w:tc>
      </w:tr>
      <w:tr w14:paraId="6642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328DCAA">
            <w:pPr>
              <w:widowControl/>
              <w:jc w:val="center"/>
              <w:textAlignment w:val="center"/>
              <w:rPr>
                <w:rFonts w:cs="宋体"/>
                <w:color w:val="000000"/>
                <w:sz w:val="22"/>
                <w:szCs w:val="22"/>
              </w:rPr>
            </w:pPr>
            <w:r>
              <w:rPr>
                <w:rFonts w:hint="eastAsia" w:cs="宋体"/>
                <w:color w:val="000000"/>
                <w:kern w:val="0"/>
                <w:sz w:val="22"/>
                <w:szCs w:val="22"/>
                <w:lang w:bidi="ar"/>
              </w:rPr>
              <w:t>15</w:t>
            </w:r>
          </w:p>
        </w:tc>
        <w:tc>
          <w:tcPr>
            <w:tcW w:w="7844" w:type="dxa"/>
            <w:shd w:val="clear" w:color="auto" w:fill="auto"/>
            <w:noWrap/>
            <w:vAlign w:val="center"/>
          </w:tcPr>
          <w:p w14:paraId="13F2D781">
            <w:pPr>
              <w:widowControl/>
              <w:jc w:val="left"/>
              <w:textAlignment w:val="center"/>
              <w:rPr>
                <w:rFonts w:cs="宋体"/>
                <w:color w:val="000000"/>
                <w:sz w:val="22"/>
                <w:szCs w:val="22"/>
              </w:rPr>
            </w:pPr>
            <w:r>
              <w:rPr>
                <w:rFonts w:hint="eastAsia" w:cs="宋体"/>
                <w:color w:val="000000"/>
                <w:kern w:val="0"/>
                <w:sz w:val="22"/>
                <w:szCs w:val="22"/>
                <w:lang w:bidi="ar"/>
              </w:rPr>
              <w:t>北京泓澄投资管理有限公司</w:t>
            </w:r>
          </w:p>
        </w:tc>
      </w:tr>
      <w:tr w14:paraId="5956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45D5D55">
            <w:pPr>
              <w:widowControl/>
              <w:jc w:val="center"/>
              <w:textAlignment w:val="center"/>
              <w:rPr>
                <w:rFonts w:cs="宋体"/>
                <w:color w:val="000000"/>
                <w:sz w:val="22"/>
                <w:szCs w:val="22"/>
              </w:rPr>
            </w:pPr>
            <w:r>
              <w:rPr>
                <w:rFonts w:hint="eastAsia" w:cs="宋体"/>
                <w:color w:val="000000"/>
                <w:kern w:val="0"/>
                <w:sz w:val="22"/>
                <w:szCs w:val="22"/>
                <w:lang w:bidi="ar"/>
              </w:rPr>
              <w:t>16</w:t>
            </w:r>
          </w:p>
        </w:tc>
        <w:tc>
          <w:tcPr>
            <w:tcW w:w="7844" w:type="dxa"/>
            <w:shd w:val="clear" w:color="auto" w:fill="auto"/>
            <w:noWrap/>
            <w:vAlign w:val="center"/>
          </w:tcPr>
          <w:p w14:paraId="12EAEB6D">
            <w:pPr>
              <w:widowControl/>
              <w:jc w:val="left"/>
              <w:textAlignment w:val="center"/>
              <w:rPr>
                <w:rFonts w:cs="宋体"/>
                <w:color w:val="000000"/>
                <w:sz w:val="22"/>
                <w:szCs w:val="22"/>
              </w:rPr>
            </w:pPr>
            <w:r>
              <w:rPr>
                <w:rFonts w:hint="eastAsia" w:cs="宋体"/>
                <w:color w:val="000000"/>
                <w:kern w:val="0"/>
                <w:sz w:val="22"/>
                <w:szCs w:val="22"/>
                <w:lang w:bidi="ar"/>
              </w:rPr>
              <w:t>北京市星石投资管理有限公司</w:t>
            </w:r>
          </w:p>
        </w:tc>
      </w:tr>
      <w:tr w14:paraId="5637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58B4277">
            <w:pPr>
              <w:widowControl/>
              <w:jc w:val="center"/>
              <w:textAlignment w:val="center"/>
              <w:rPr>
                <w:rFonts w:cs="宋体"/>
                <w:color w:val="000000"/>
                <w:sz w:val="22"/>
                <w:szCs w:val="22"/>
              </w:rPr>
            </w:pPr>
            <w:r>
              <w:rPr>
                <w:rFonts w:hint="eastAsia" w:cs="宋体"/>
                <w:color w:val="000000"/>
                <w:kern w:val="0"/>
                <w:sz w:val="22"/>
                <w:szCs w:val="22"/>
                <w:lang w:bidi="ar"/>
              </w:rPr>
              <w:t>17</w:t>
            </w:r>
          </w:p>
        </w:tc>
        <w:tc>
          <w:tcPr>
            <w:tcW w:w="7844" w:type="dxa"/>
            <w:shd w:val="clear" w:color="auto" w:fill="auto"/>
            <w:noWrap/>
            <w:vAlign w:val="center"/>
          </w:tcPr>
          <w:p w14:paraId="64957F0B">
            <w:pPr>
              <w:widowControl/>
              <w:jc w:val="left"/>
              <w:textAlignment w:val="center"/>
              <w:rPr>
                <w:rFonts w:cs="宋体"/>
                <w:color w:val="000000"/>
                <w:sz w:val="22"/>
                <w:szCs w:val="22"/>
              </w:rPr>
            </w:pPr>
            <w:r>
              <w:rPr>
                <w:rFonts w:hint="eastAsia" w:cs="宋体"/>
                <w:color w:val="000000"/>
                <w:kern w:val="0"/>
                <w:sz w:val="22"/>
                <w:szCs w:val="22"/>
                <w:lang w:bidi="ar"/>
              </w:rPr>
              <w:t>北京泰康投资管理有限公司</w:t>
            </w:r>
          </w:p>
        </w:tc>
      </w:tr>
      <w:tr w14:paraId="107D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1735715">
            <w:pPr>
              <w:widowControl/>
              <w:jc w:val="center"/>
              <w:textAlignment w:val="center"/>
              <w:rPr>
                <w:rFonts w:cs="宋体"/>
                <w:color w:val="000000"/>
                <w:sz w:val="22"/>
                <w:szCs w:val="22"/>
              </w:rPr>
            </w:pPr>
            <w:r>
              <w:rPr>
                <w:rFonts w:hint="eastAsia" w:cs="宋体"/>
                <w:color w:val="000000"/>
                <w:kern w:val="0"/>
                <w:sz w:val="22"/>
                <w:szCs w:val="22"/>
                <w:lang w:bidi="ar"/>
              </w:rPr>
              <w:t>18</w:t>
            </w:r>
          </w:p>
        </w:tc>
        <w:tc>
          <w:tcPr>
            <w:tcW w:w="7844" w:type="dxa"/>
            <w:shd w:val="clear" w:color="auto" w:fill="auto"/>
            <w:noWrap/>
            <w:vAlign w:val="center"/>
          </w:tcPr>
          <w:p w14:paraId="33D86A97">
            <w:pPr>
              <w:widowControl/>
              <w:jc w:val="left"/>
              <w:textAlignment w:val="center"/>
              <w:rPr>
                <w:rFonts w:cs="宋体"/>
                <w:color w:val="000000"/>
                <w:sz w:val="22"/>
                <w:szCs w:val="22"/>
              </w:rPr>
            </w:pPr>
            <w:r>
              <w:rPr>
                <w:rFonts w:hint="eastAsia" w:cs="宋体"/>
                <w:color w:val="000000"/>
                <w:kern w:val="0"/>
                <w:sz w:val="22"/>
                <w:szCs w:val="22"/>
                <w:lang w:bidi="ar"/>
              </w:rPr>
              <w:t>北京橡果资产管理有限公司</w:t>
            </w:r>
          </w:p>
        </w:tc>
      </w:tr>
      <w:tr w14:paraId="68EE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D45F5A1">
            <w:pPr>
              <w:widowControl/>
              <w:jc w:val="center"/>
              <w:textAlignment w:val="center"/>
              <w:rPr>
                <w:rFonts w:cs="宋体"/>
                <w:color w:val="000000"/>
                <w:sz w:val="22"/>
                <w:szCs w:val="22"/>
              </w:rPr>
            </w:pPr>
            <w:r>
              <w:rPr>
                <w:rFonts w:hint="eastAsia" w:cs="宋体"/>
                <w:color w:val="000000"/>
                <w:kern w:val="0"/>
                <w:sz w:val="22"/>
                <w:szCs w:val="22"/>
                <w:lang w:bidi="ar"/>
              </w:rPr>
              <w:t>19</w:t>
            </w:r>
          </w:p>
        </w:tc>
        <w:tc>
          <w:tcPr>
            <w:tcW w:w="7844" w:type="dxa"/>
            <w:shd w:val="clear" w:color="auto" w:fill="auto"/>
            <w:noWrap/>
            <w:vAlign w:val="center"/>
          </w:tcPr>
          <w:p w14:paraId="4B03B977">
            <w:pPr>
              <w:widowControl/>
              <w:jc w:val="left"/>
              <w:textAlignment w:val="center"/>
              <w:rPr>
                <w:rFonts w:cs="宋体"/>
                <w:color w:val="000000"/>
                <w:sz w:val="22"/>
                <w:szCs w:val="22"/>
              </w:rPr>
            </w:pPr>
            <w:r>
              <w:rPr>
                <w:rFonts w:hint="eastAsia" w:cs="宋体"/>
                <w:color w:val="000000"/>
                <w:kern w:val="0"/>
                <w:sz w:val="22"/>
                <w:szCs w:val="22"/>
                <w:lang w:bidi="ar"/>
              </w:rPr>
              <w:t>北京衍航投资管理有限公司</w:t>
            </w:r>
          </w:p>
        </w:tc>
      </w:tr>
      <w:tr w14:paraId="5F98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8825663">
            <w:pPr>
              <w:widowControl/>
              <w:jc w:val="center"/>
              <w:textAlignment w:val="center"/>
              <w:rPr>
                <w:rFonts w:cs="宋体"/>
                <w:color w:val="000000"/>
                <w:sz w:val="22"/>
                <w:szCs w:val="22"/>
              </w:rPr>
            </w:pPr>
            <w:r>
              <w:rPr>
                <w:rFonts w:hint="eastAsia" w:cs="宋体"/>
                <w:color w:val="000000"/>
                <w:kern w:val="0"/>
                <w:sz w:val="22"/>
                <w:szCs w:val="22"/>
                <w:lang w:bidi="ar"/>
              </w:rPr>
              <w:t>20</w:t>
            </w:r>
          </w:p>
        </w:tc>
        <w:tc>
          <w:tcPr>
            <w:tcW w:w="7844" w:type="dxa"/>
            <w:shd w:val="clear" w:color="auto" w:fill="auto"/>
            <w:noWrap/>
            <w:vAlign w:val="center"/>
          </w:tcPr>
          <w:p w14:paraId="32E3935B">
            <w:pPr>
              <w:widowControl/>
              <w:jc w:val="left"/>
              <w:textAlignment w:val="center"/>
              <w:rPr>
                <w:rFonts w:cs="宋体"/>
                <w:color w:val="000000"/>
                <w:sz w:val="22"/>
                <w:szCs w:val="22"/>
              </w:rPr>
            </w:pPr>
            <w:r>
              <w:rPr>
                <w:rFonts w:hint="eastAsia" w:cs="宋体"/>
                <w:color w:val="000000"/>
                <w:kern w:val="0"/>
                <w:sz w:val="22"/>
                <w:szCs w:val="22"/>
                <w:lang w:bidi="ar"/>
              </w:rPr>
              <w:t>北京逸原达投资管理有限公司</w:t>
            </w:r>
          </w:p>
        </w:tc>
      </w:tr>
      <w:tr w14:paraId="056F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CD7CF28">
            <w:pPr>
              <w:widowControl/>
              <w:jc w:val="center"/>
              <w:textAlignment w:val="center"/>
              <w:rPr>
                <w:rFonts w:cs="宋体"/>
                <w:color w:val="000000"/>
                <w:sz w:val="22"/>
                <w:szCs w:val="22"/>
              </w:rPr>
            </w:pPr>
            <w:r>
              <w:rPr>
                <w:rFonts w:hint="eastAsia" w:cs="宋体"/>
                <w:color w:val="000000"/>
                <w:kern w:val="0"/>
                <w:sz w:val="22"/>
                <w:szCs w:val="22"/>
                <w:lang w:bidi="ar"/>
              </w:rPr>
              <w:t>21</w:t>
            </w:r>
          </w:p>
        </w:tc>
        <w:tc>
          <w:tcPr>
            <w:tcW w:w="7844" w:type="dxa"/>
            <w:shd w:val="clear" w:color="auto" w:fill="auto"/>
            <w:noWrap/>
            <w:vAlign w:val="center"/>
          </w:tcPr>
          <w:p w14:paraId="03D109BE">
            <w:pPr>
              <w:widowControl/>
              <w:jc w:val="left"/>
              <w:textAlignment w:val="center"/>
              <w:rPr>
                <w:rFonts w:cs="宋体"/>
                <w:color w:val="000000"/>
                <w:sz w:val="22"/>
                <w:szCs w:val="22"/>
              </w:rPr>
            </w:pPr>
            <w:r>
              <w:rPr>
                <w:rFonts w:hint="eastAsia" w:cs="宋体"/>
                <w:color w:val="000000"/>
                <w:kern w:val="0"/>
                <w:sz w:val="22"/>
                <w:szCs w:val="22"/>
                <w:lang w:bidi="ar"/>
              </w:rPr>
              <w:t>北京中泽控股集团有限公司</w:t>
            </w:r>
          </w:p>
        </w:tc>
      </w:tr>
      <w:tr w14:paraId="5FE9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AE75589">
            <w:pPr>
              <w:widowControl/>
              <w:jc w:val="center"/>
              <w:textAlignment w:val="center"/>
              <w:rPr>
                <w:rFonts w:cs="宋体"/>
                <w:color w:val="000000"/>
                <w:sz w:val="22"/>
                <w:szCs w:val="22"/>
              </w:rPr>
            </w:pPr>
            <w:r>
              <w:rPr>
                <w:rFonts w:hint="eastAsia" w:cs="宋体"/>
                <w:color w:val="000000"/>
                <w:kern w:val="0"/>
                <w:sz w:val="22"/>
                <w:szCs w:val="22"/>
                <w:lang w:bidi="ar"/>
              </w:rPr>
              <w:t>22</w:t>
            </w:r>
          </w:p>
        </w:tc>
        <w:tc>
          <w:tcPr>
            <w:tcW w:w="7844" w:type="dxa"/>
            <w:shd w:val="clear" w:color="auto" w:fill="auto"/>
            <w:noWrap/>
            <w:vAlign w:val="center"/>
          </w:tcPr>
          <w:p w14:paraId="2216CE02">
            <w:pPr>
              <w:widowControl/>
              <w:jc w:val="left"/>
              <w:textAlignment w:val="center"/>
              <w:rPr>
                <w:rFonts w:cs="宋体"/>
                <w:color w:val="000000"/>
                <w:sz w:val="22"/>
                <w:szCs w:val="22"/>
              </w:rPr>
            </w:pPr>
            <w:r>
              <w:rPr>
                <w:rFonts w:hint="eastAsia" w:cs="宋体"/>
                <w:color w:val="000000"/>
                <w:kern w:val="0"/>
                <w:sz w:val="22"/>
                <w:szCs w:val="22"/>
                <w:lang w:bidi="ar"/>
              </w:rPr>
              <w:t>财通证券股份有限公司</w:t>
            </w:r>
          </w:p>
        </w:tc>
      </w:tr>
      <w:tr w14:paraId="1465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6736EA7">
            <w:pPr>
              <w:widowControl/>
              <w:jc w:val="center"/>
              <w:textAlignment w:val="center"/>
              <w:rPr>
                <w:rFonts w:cs="宋体"/>
                <w:color w:val="000000"/>
                <w:sz w:val="22"/>
                <w:szCs w:val="22"/>
              </w:rPr>
            </w:pPr>
            <w:r>
              <w:rPr>
                <w:rFonts w:hint="eastAsia" w:cs="宋体"/>
                <w:color w:val="000000"/>
                <w:kern w:val="0"/>
                <w:sz w:val="22"/>
                <w:szCs w:val="22"/>
                <w:lang w:bidi="ar"/>
              </w:rPr>
              <w:t>23</w:t>
            </w:r>
          </w:p>
        </w:tc>
        <w:tc>
          <w:tcPr>
            <w:tcW w:w="7844" w:type="dxa"/>
            <w:shd w:val="clear" w:color="auto" w:fill="auto"/>
            <w:noWrap/>
            <w:vAlign w:val="center"/>
          </w:tcPr>
          <w:p w14:paraId="295DF3F8">
            <w:pPr>
              <w:widowControl/>
              <w:jc w:val="left"/>
              <w:textAlignment w:val="center"/>
              <w:rPr>
                <w:rFonts w:cs="宋体"/>
                <w:color w:val="000000"/>
                <w:sz w:val="22"/>
                <w:szCs w:val="22"/>
              </w:rPr>
            </w:pPr>
            <w:r>
              <w:rPr>
                <w:rFonts w:hint="eastAsia" w:cs="宋体"/>
                <w:color w:val="000000"/>
                <w:kern w:val="0"/>
                <w:sz w:val="22"/>
                <w:szCs w:val="22"/>
                <w:lang w:bidi="ar"/>
              </w:rPr>
              <w:t>财通证券资产管理有限公司</w:t>
            </w:r>
          </w:p>
        </w:tc>
      </w:tr>
      <w:tr w14:paraId="15F6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365AA44">
            <w:pPr>
              <w:widowControl/>
              <w:jc w:val="center"/>
              <w:textAlignment w:val="center"/>
              <w:rPr>
                <w:rFonts w:cs="宋体"/>
                <w:color w:val="000000"/>
                <w:sz w:val="22"/>
                <w:szCs w:val="22"/>
              </w:rPr>
            </w:pPr>
            <w:r>
              <w:rPr>
                <w:rFonts w:hint="eastAsia" w:cs="宋体"/>
                <w:color w:val="000000"/>
                <w:kern w:val="0"/>
                <w:sz w:val="22"/>
                <w:szCs w:val="22"/>
                <w:lang w:bidi="ar"/>
              </w:rPr>
              <w:t>24</w:t>
            </w:r>
          </w:p>
        </w:tc>
        <w:tc>
          <w:tcPr>
            <w:tcW w:w="7844" w:type="dxa"/>
            <w:shd w:val="clear" w:color="auto" w:fill="auto"/>
            <w:noWrap/>
            <w:vAlign w:val="center"/>
          </w:tcPr>
          <w:p w14:paraId="0A2704F6">
            <w:pPr>
              <w:widowControl/>
              <w:jc w:val="left"/>
              <w:textAlignment w:val="center"/>
              <w:rPr>
                <w:rFonts w:cs="宋体"/>
                <w:color w:val="000000"/>
                <w:sz w:val="22"/>
                <w:szCs w:val="22"/>
              </w:rPr>
            </w:pPr>
            <w:r>
              <w:rPr>
                <w:rFonts w:hint="eastAsia" w:cs="宋体"/>
                <w:color w:val="000000"/>
                <w:kern w:val="0"/>
                <w:sz w:val="22"/>
                <w:szCs w:val="22"/>
                <w:lang w:bidi="ar"/>
              </w:rPr>
              <w:t>成都观今私募基金管理有限公司</w:t>
            </w:r>
          </w:p>
        </w:tc>
      </w:tr>
      <w:tr w14:paraId="45D9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EA0A503">
            <w:pPr>
              <w:widowControl/>
              <w:jc w:val="center"/>
              <w:textAlignment w:val="center"/>
              <w:rPr>
                <w:rFonts w:cs="宋体"/>
                <w:color w:val="000000"/>
                <w:sz w:val="22"/>
                <w:szCs w:val="22"/>
              </w:rPr>
            </w:pPr>
            <w:r>
              <w:rPr>
                <w:rFonts w:hint="eastAsia" w:cs="宋体"/>
                <w:color w:val="000000"/>
                <w:kern w:val="0"/>
                <w:sz w:val="22"/>
                <w:szCs w:val="22"/>
                <w:lang w:bidi="ar"/>
              </w:rPr>
              <w:t>25</w:t>
            </w:r>
          </w:p>
        </w:tc>
        <w:tc>
          <w:tcPr>
            <w:tcW w:w="7844" w:type="dxa"/>
            <w:shd w:val="clear" w:color="auto" w:fill="auto"/>
            <w:noWrap/>
            <w:vAlign w:val="center"/>
          </w:tcPr>
          <w:p w14:paraId="19DCC760">
            <w:pPr>
              <w:widowControl/>
              <w:jc w:val="left"/>
              <w:textAlignment w:val="center"/>
              <w:rPr>
                <w:rFonts w:cs="宋体"/>
                <w:color w:val="000000"/>
                <w:sz w:val="22"/>
                <w:szCs w:val="22"/>
              </w:rPr>
            </w:pPr>
            <w:r>
              <w:rPr>
                <w:rFonts w:hint="eastAsia" w:cs="宋体"/>
                <w:color w:val="000000"/>
                <w:kern w:val="0"/>
                <w:sz w:val="22"/>
                <w:szCs w:val="22"/>
                <w:lang w:bidi="ar"/>
              </w:rPr>
              <w:t>大和证券株式会社</w:t>
            </w:r>
          </w:p>
        </w:tc>
      </w:tr>
      <w:tr w14:paraId="2B6C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D7CC19A">
            <w:pPr>
              <w:widowControl/>
              <w:jc w:val="center"/>
              <w:textAlignment w:val="center"/>
              <w:rPr>
                <w:rFonts w:cs="宋体"/>
                <w:color w:val="000000"/>
                <w:sz w:val="22"/>
                <w:szCs w:val="22"/>
              </w:rPr>
            </w:pPr>
            <w:r>
              <w:rPr>
                <w:rFonts w:hint="eastAsia" w:cs="宋体"/>
                <w:color w:val="000000"/>
                <w:kern w:val="0"/>
                <w:sz w:val="22"/>
                <w:szCs w:val="22"/>
                <w:lang w:bidi="ar"/>
              </w:rPr>
              <w:t>26</w:t>
            </w:r>
          </w:p>
        </w:tc>
        <w:tc>
          <w:tcPr>
            <w:tcW w:w="7844" w:type="dxa"/>
            <w:shd w:val="clear" w:color="auto" w:fill="auto"/>
            <w:noWrap/>
            <w:vAlign w:val="center"/>
          </w:tcPr>
          <w:p w14:paraId="43583EC0">
            <w:pPr>
              <w:widowControl/>
              <w:jc w:val="left"/>
              <w:textAlignment w:val="center"/>
              <w:rPr>
                <w:rFonts w:cs="宋体"/>
                <w:color w:val="000000"/>
                <w:sz w:val="22"/>
                <w:szCs w:val="22"/>
              </w:rPr>
            </w:pPr>
            <w:r>
              <w:rPr>
                <w:rFonts w:hint="eastAsia" w:cs="宋体"/>
                <w:color w:val="000000"/>
                <w:kern w:val="0"/>
                <w:sz w:val="22"/>
                <w:szCs w:val="22"/>
                <w:lang w:bidi="ar"/>
              </w:rPr>
              <w:t>淡水泉(北京)投资管理有限公司</w:t>
            </w:r>
          </w:p>
        </w:tc>
      </w:tr>
      <w:tr w14:paraId="53FA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D517E0C">
            <w:pPr>
              <w:widowControl/>
              <w:jc w:val="center"/>
              <w:textAlignment w:val="center"/>
              <w:rPr>
                <w:rFonts w:cs="宋体"/>
                <w:color w:val="000000"/>
                <w:sz w:val="22"/>
                <w:szCs w:val="22"/>
              </w:rPr>
            </w:pPr>
            <w:r>
              <w:rPr>
                <w:rFonts w:hint="eastAsia" w:cs="宋体"/>
                <w:color w:val="000000"/>
                <w:kern w:val="0"/>
                <w:sz w:val="22"/>
                <w:szCs w:val="22"/>
                <w:lang w:bidi="ar"/>
              </w:rPr>
              <w:t>27</w:t>
            </w:r>
          </w:p>
        </w:tc>
        <w:tc>
          <w:tcPr>
            <w:tcW w:w="7844" w:type="dxa"/>
            <w:shd w:val="clear" w:color="auto" w:fill="auto"/>
            <w:noWrap/>
            <w:vAlign w:val="center"/>
          </w:tcPr>
          <w:p w14:paraId="6E80884F">
            <w:pPr>
              <w:widowControl/>
              <w:jc w:val="left"/>
              <w:textAlignment w:val="center"/>
              <w:rPr>
                <w:rFonts w:cs="宋体"/>
                <w:color w:val="000000"/>
                <w:sz w:val="22"/>
                <w:szCs w:val="22"/>
              </w:rPr>
            </w:pPr>
            <w:r>
              <w:rPr>
                <w:rFonts w:hint="eastAsia" w:cs="宋体"/>
                <w:color w:val="000000"/>
                <w:kern w:val="0"/>
                <w:sz w:val="22"/>
                <w:szCs w:val="22"/>
                <w:lang w:bidi="ar"/>
              </w:rPr>
              <w:t>第一上海证券有限公司</w:t>
            </w:r>
          </w:p>
        </w:tc>
      </w:tr>
      <w:tr w14:paraId="47DF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796266E">
            <w:pPr>
              <w:widowControl/>
              <w:jc w:val="center"/>
              <w:textAlignment w:val="center"/>
              <w:rPr>
                <w:rFonts w:cs="宋体"/>
                <w:color w:val="000000"/>
                <w:sz w:val="22"/>
                <w:szCs w:val="22"/>
              </w:rPr>
            </w:pPr>
            <w:r>
              <w:rPr>
                <w:rFonts w:hint="eastAsia" w:cs="宋体"/>
                <w:color w:val="000000"/>
                <w:kern w:val="0"/>
                <w:sz w:val="22"/>
                <w:szCs w:val="22"/>
                <w:lang w:bidi="ar"/>
              </w:rPr>
              <w:t>28</w:t>
            </w:r>
          </w:p>
        </w:tc>
        <w:tc>
          <w:tcPr>
            <w:tcW w:w="7844" w:type="dxa"/>
            <w:shd w:val="clear" w:color="auto" w:fill="auto"/>
            <w:noWrap/>
            <w:vAlign w:val="center"/>
          </w:tcPr>
          <w:p w14:paraId="4215580C">
            <w:pPr>
              <w:widowControl/>
              <w:jc w:val="left"/>
              <w:textAlignment w:val="center"/>
              <w:rPr>
                <w:rFonts w:cs="宋体"/>
                <w:color w:val="000000"/>
                <w:sz w:val="22"/>
                <w:szCs w:val="22"/>
              </w:rPr>
            </w:pPr>
            <w:r>
              <w:rPr>
                <w:rFonts w:hint="eastAsia" w:cs="宋体"/>
                <w:color w:val="000000"/>
                <w:kern w:val="0"/>
                <w:sz w:val="22"/>
                <w:szCs w:val="22"/>
                <w:lang w:bidi="ar"/>
              </w:rPr>
              <w:t>东北证券股份有限公司</w:t>
            </w:r>
          </w:p>
        </w:tc>
      </w:tr>
      <w:tr w14:paraId="5960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813848E">
            <w:pPr>
              <w:widowControl/>
              <w:jc w:val="center"/>
              <w:textAlignment w:val="center"/>
              <w:rPr>
                <w:rFonts w:cs="宋体"/>
                <w:color w:val="000000"/>
                <w:sz w:val="22"/>
                <w:szCs w:val="22"/>
              </w:rPr>
            </w:pPr>
            <w:r>
              <w:rPr>
                <w:rFonts w:hint="eastAsia" w:cs="宋体"/>
                <w:color w:val="000000"/>
                <w:kern w:val="0"/>
                <w:sz w:val="22"/>
                <w:szCs w:val="22"/>
                <w:lang w:bidi="ar"/>
              </w:rPr>
              <w:t>29</w:t>
            </w:r>
          </w:p>
        </w:tc>
        <w:tc>
          <w:tcPr>
            <w:tcW w:w="7844" w:type="dxa"/>
            <w:shd w:val="clear" w:color="auto" w:fill="auto"/>
            <w:noWrap/>
            <w:vAlign w:val="center"/>
          </w:tcPr>
          <w:p w14:paraId="68EFFA42">
            <w:pPr>
              <w:widowControl/>
              <w:jc w:val="left"/>
              <w:textAlignment w:val="center"/>
              <w:rPr>
                <w:rFonts w:cs="宋体"/>
                <w:color w:val="000000"/>
                <w:sz w:val="22"/>
                <w:szCs w:val="22"/>
              </w:rPr>
            </w:pPr>
            <w:r>
              <w:rPr>
                <w:rFonts w:hint="eastAsia" w:cs="宋体"/>
                <w:color w:val="000000"/>
                <w:kern w:val="0"/>
                <w:sz w:val="22"/>
                <w:szCs w:val="22"/>
                <w:lang w:bidi="ar"/>
              </w:rPr>
              <w:t>东北证券股份有限公司上海证券研究咨询分公司</w:t>
            </w:r>
          </w:p>
        </w:tc>
      </w:tr>
      <w:tr w14:paraId="51D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6861B5D">
            <w:pPr>
              <w:widowControl/>
              <w:jc w:val="center"/>
              <w:textAlignment w:val="center"/>
              <w:rPr>
                <w:rFonts w:cs="宋体"/>
                <w:color w:val="000000"/>
                <w:sz w:val="22"/>
                <w:szCs w:val="22"/>
              </w:rPr>
            </w:pPr>
            <w:r>
              <w:rPr>
                <w:rFonts w:hint="eastAsia" w:cs="宋体"/>
                <w:color w:val="000000"/>
                <w:kern w:val="0"/>
                <w:sz w:val="22"/>
                <w:szCs w:val="22"/>
                <w:lang w:bidi="ar"/>
              </w:rPr>
              <w:t>30</w:t>
            </w:r>
          </w:p>
        </w:tc>
        <w:tc>
          <w:tcPr>
            <w:tcW w:w="7844" w:type="dxa"/>
            <w:shd w:val="clear" w:color="auto" w:fill="auto"/>
            <w:noWrap/>
            <w:vAlign w:val="center"/>
          </w:tcPr>
          <w:p w14:paraId="6AA4DDA3">
            <w:pPr>
              <w:widowControl/>
              <w:jc w:val="left"/>
              <w:textAlignment w:val="center"/>
              <w:rPr>
                <w:rFonts w:cs="宋体"/>
                <w:color w:val="000000"/>
                <w:sz w:val="22"/>
                <w:szCs w:val="22"/>
              </w:rPr>
            </w:pPr>
            <w:r>
              <w:rPr>
                <w:rFonts w:hint="eastAsia" w:cs="宋体"/>
                <w:color w:val="000000"/>
                <w:kern w:val="0"/>
                <w:sz w:val="22"/>
                <w:szCs w:val="22"/>
                <w:lang w:bidi="ar"/>
              </w:rPr>
              <w:t>东方阿尔法基金管理有限公司</w:t>
            </w:r>
          </w:p>
        </w:tc>
      </w:tr>
      <w:tr w14:paraId="6BE9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240AC87">
            <w:pPr>
              <w:widowControl/>
              <w:jc w:val="center"/>
              <w:textAlignment w:val="center"/>
              <w:rPr>
                <w:rFonts w:cs="宋体"/>
                <w:color w:val="000000"/>
                <w:sz w:val="22"/>
                <w:szCs w:val="22"/>
              </w:rPr>
            </w:pPr>
            <w:r>
              <w:rPr>
                <w:rFonts w:hint="eastAsia" w:cs="宋体"/>
                <w:color w:val="000000"/>
                <w:kern w:val="0"/>
                <w:sz w:val="22"/>
                <w:szCs w:val="22"/>
                <w:lang w:bidi="ar"/>
              </w:rPr>
              <w:t>31</w:t>
            </w:r>
          </w:p>
        </w:tc>
        <w:tc>
          <w:tcPr>
            <w:tcW w:w="7844" w:type="dxa"/>
            <w:shd w:val="clear" w:color="auto" w:fill="auto"/>
            <w:noWrap/>
            <w:vAlign w:val="center"/>
          </w:tcPr>
          <w:p w14:paraId="5736C9D1">
            <w:pPr>
              <w:widowControl/>
              <w:jc w:val="left"/>
              <w:textAlignment w:val="center"/>
              <w:rPr>
                <w:rFonts w:cs="宋体"/>
                <w:color w:val="000000"/>
                <w:sz w:val="22"/>
                <w:szCs w:val="22"/>
              </w:rPr>
            </w:pPr>
            <w:r>
              <w:rPr>
                <w:rFonts w:hint="eastAsia" w:cs="宋体"/>
                <w:color w:val="000000"/>
                <w:kern w:val="0"/>
                <w:sz w:val="22"/>
                <w:szCs w:val="22"/>
                <w:lang w:bidi="ar"/>
              </w:rPr>
              <w:t>东方财富证券股份有限公司</w:t>
            </w:r>
          </w:p>
        </w:tc>
      </w:tr>
      <w:tr w14:paraId="6954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A7B9688">
            <w:pPr>
              <w:widowControl/>
              <w:jc w:val="center"/>
              <w:textAlignment w:val="center"/>
              <w:rPr>
                <w:rFonts w:cs="宋体"/>
                <w:color w:val="000000"/>
                <w:sz w:val="22"/>
                <w:szCs w:val="22"/>
              </w:rPr>
            </w:pPr>
            <w:r>
              <w:rPr>
                <w:rFonts w:hint="eastAsia" w:cs="宋体"/>
                <w:color w:val="000000"/>
                <w:kern w:val="0"/>
                <w:sz w:val="22"/>
                <w:szCs w:val="22"/>
                <w:lang w:bidi="ar"/>
              </w:rPr>
              <w:t>32</w:t>
            </w:r>
          </w:p>
        </w:tc>
        <w:tc>
          <w:tcPr>
            <w:tcW w:w="7844" w:type="dxa"/>
            <w:shd w:val="clear" w:color="auto" w:fill="auto"/>
            <w:noWrap/>
            <w:vAlign w:val="center"/>
          </w:tcPr>
          <w:p w14:paraId="6B85066F">
            <w:pPr>
              <w:widowControl/>
              <w:jc w:val="left"/>
              <w:textAlignment w:val="center"/>
              <w:rPr>
                <w:rFonts w:cs="宋体"/>
                <w:color w:val="000000"/>
                <w:sz w:val="22"/>
                <w:szCs w:val="22"/>
              </w:rPr>
            </w:pPr>
            <w:r>
              <w:rPr>
                <w:rFonts w:hint="eastAsia" w:cs="宋体"/>
                <w:color w:val="000000"/>
                <w:kern w:val="0"/>
                <w:sz w:val="22"/>
                <w:szCs w:val="22"/>
                <w:lang w:bidi="ar"/>
              </w:rPr>
              <w:t>东兴基金管理有限公司</w:t>
            </w:r>
          </w:p>
        </w:tc>
      </w:tr>
      <w:tr w14:paraId="3819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329197A">
            <w:pPr>
              <w:widowControl/>
              <w:jc w:val="center"/>
              <w:textAlignment w:val="center"/>
              <w:rPr>
                <w:rFonts w:cs="宋体"/>
                <w:color w:val="000000"/>
                <w:sz w:val="22"/>
                <w:szCs w:val="22"/>
              </w:rPr>
            </w:pPr>
            <w:r>
              <w:rPr>
                <w:rFonts w:hint="eastAsia" w:cs="宋体"/>
                <w:color w:val="000000"/>
                <w:kern w:val="0"/>
                <w:sz w:val="22"/>
                <w:szCs w:val="22"/>
                <w:lang w:bidi="ar"/>
              </w:rPr>
              <w:t>33</w:t>
            </w:r>
          </w:p>
        </w:tc>
        <w:tc>
          <w:tcPr>
            <w:tcW w:w="7844" w:type="dxa"/>
            <w:shd w:val="clear" w:color="auto" w:fill="auto"/>
            <w:noWrap/>
            <w:vAlign w:val="center"/>
          </w:tcPr>
          <w:p w14:paraId="7391B6A7">
            <w:pPr>
              <w:widowControl/>
              <w:jc w:val="left"/>
              <w:textAlignment w:val="center"/>
              <w:rPr>
                <w:rFonts w:cs="宋体"/>
                <w:color w:val="000000"/>
                <w:sz w:val="22"/>
                <w:szCs w:val="22"/>
              </w:rPr>
            </w:pPr>
            <w:r>
              <w:rPr>
                <w:rFonts w:hint="eastAsia" w:cs="宋体"/>
                <w:color w:val="000000"/>
                <w:kern w:val="0"/>
                <w:sz w:val="22"/>
                <w:szCs w:val="22"/>
                <w:lang w:bidi="ar"/>
              </w:rPr>
              <w:t>东亚前海证券有限责任公司</w:t>
            </w:r>
          </w:p>
        </w:tc>
      </w:tr>
      <w:tr w14:paraId="1082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012200F">
            <w:pPr>
              <w:widowControl/>
              <w:jc w:val="center"/>
              <w:textAlignment w:val="center"/>
              <w:rPr>
                <w:rFonts w:cs="宋体"/>
                <w:color w:val="000000"/>
                <w:sz w:val="22"/>
                <w:szCs w:val="22"/>
              </w:rPr>
            </w:pPr>
            <w:r>
              <w:rPr>
                <w:rFonts w:hint="eastAsia" w:cs="宋体"/>
                <w:color w:val="000000"/>
                <w:kern w:val="0"/>
                <w:sz w:val="22"/>
                <w:szCs w:val="22"/>
                <w:lang w:bidi="ar"/>
              </w:rPr>
              <w:t>34</w:t>
            </w:r>
          </w:p>
        </w:tc>
        <w:tc>
          <w:tcPr>
            <w:tcW w:w="7844" w:type="dxa"/>
            <w:shd w:val="clear" w:color="auto" w:fill="auto"/>
            <w:noWrap/>
            <w:vAlign w:val="center"/>
          </w:tcPr>
          <w:p w14:paraId="35AB87BA">
            <w:pPr>
              <w:widowControl/>
              <w:jc w:val="left"/>
              <w:textAlignment w:val="center"/>
              <w:rPr>
                <w:rFonts w:cs="宋体"/>
                <w:color w:val="000000"/>
                <w:sz w:val="22"/>
                <w:szCs w:val="22"/>
              </w:rPr>
            </w:pPr>
            <w:r>
              <w:rPr>
                <w:rFonts w:hint="eastAsia" w:cs="宋体"/>
                <w:color w:val="000000"/>
                <w:kern w:val="0"/>
                <w:sz w:val="22"/>
                <w:szCs w:val="22"/>
                <w:lang w:bidi="ar"/>
              </w:rPr>
              <w:t>敦和资产管理有限公司</w:t>
            </w:r>
          </w:p>
        </w:tc>
      </w:tr>
      <w:tr w14:paraId="6F74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F565256">
            <w:pPr>
              <w:widowControl/>
              <w:jc w:val="center"/>
              <w:textAlignment w:val="center"/>
              <w:rPr>
                <w:rFonts w:cs="宋体"/>
                <w:color w:val="000000"/>
                <w:sz w:val="22"/>
                <w:szCs w:val="22"/>
              </w:rPr>
            </w:pPr>
            <w:r>
              <w:rPr>
                <w:rFonts w:hint="eastAsia" w:cs="宋体"/>
                <w:color w:val="000000"/>
                <w:kern w:val="0"/>
                <w:sz w:val="22"/>
                <w:szCs w:val="22"/>
                <w:lang w:bidi="ar"/>
              </w:rPr>
              <w:t>35</w:t>
            </w:r>
          </w:p>
        </w:tc>
        <w:tc>
          <w:tcPr>
            <w:tcW w:w="7844" w:type="dxa"/>
            <w:shd w:val="clear" w:color="auto" w:fill="auto"/>
            <w:noWrap/>
            <w:vAlign w:val="center"/>
          </w:tcPr>
          <w:p w14:paraId="000F8BDA">
            <w:pPr>
              <w:widowControl/>
              <w:jc w:val="left"/>
              <w:textAlignment w:val="center"/>
              <w:rPr>
                <w:rFonts w:cs="宋体"/>
                <w:color w:val="000000"/>
                <w:sz w:val="22"/>
                <w:szCs w:val="22"/>
              </w:rPr>
            </w:pPr>
            <w:r>
              <w:rPr>
                <w:rFonts w:hint="eastAsia" w:cs="宋体"/>
                <w:color w:val="000000"/>
                <w:kern w:val="0"/>
                <w:sz w:val="22"/>
                <w:szCs w:val="22"/>
                <w:lang w:bidi="ar"/>
              </w:rPr>
              <w:t>方正证券股份有限公司</w:t>
            </w:r>
          </w:p>
        </w:tc>
      </w:tr>
      <w:tr w14:paraId="678B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A4BF7BC">
            <w:pPr>
              <w:widowControl/>
              <w:jc w:val="center"/>
              <w:textAlignment w:val="center"/>
              <w:rPr>
                <w:rFonts w:cs="宋体"/>
                <w:color w:val="000000"/>
                <w:sz w:val="22"/>
                <w:szCs w:val="22"/>
              </w:rPr>
            </w:pPr>
            <w:r>
              <w:rPr>
                <w:rFonts w:hint="eastAsia" w:cs="宋体"/>
                <w:color w:val="000000"/>
                <w:kern w:val="0"/>
                <w:sz w:val="22"/>
                <w:szCs w:val="22"/>
                <w:lang w:bidi="ar"/>
              </w:rPr>
              <w:t>36</w:t>
            </w:r>
          </w:p>
        </w:tc>
        <w:tc>
          <w:tcPr>
            <w:tcW w:w="7844" w:type="dxa"/>
            <w:shd w:val="clear" w:color="auto" w:fill="auto"/>
            <w:noWrap/>
            <w:vAlign w:val="center"/>
          </w:tcPr>
          <w:p w14:paraId="70D647C0">
            <w:pPr>
              <w:widowControl/>
              <w:jc w:val="left"/>
              <w:textAlignment w:val="center"/>
              <w:rPr>
                <w:rFonts w:cs="宋体"/>
                <w:color w:val="000000"/>
                <w:sz w:val="22"/>
                <w:szCs w:val="22"/>
              </w:rPr>
            </w:pPr>
            <w:r>
              <w:rPr>
                <w:rFonts w:hint="eastAsia" w:cs="宋体"/>
                <w:color w:val="000000"/>
                <w:kern w:val="0"/>
                <w:sz w:val="22"/>
                <w:szCs w:val="22"/>
                <w:lang w:bidi="ar"/>
              </w:rPr>
              <w:t>富安达基金管理有限公司</w:t>
            </w:r>
          </w:p>
        </w:tc>
      </w:tr>
      <w:tr w14:paraId="51BB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971CAB4">
            <w:pPr>
              <w:widowControl/>
              <w:jc w:val="center"/>
              <w:textAlignment w:val="center"/>
              <w:rPr>
                <w:rFonts w:cs="宋体"/>
                <w:color w:val="000000"/>
                <w:sz w:val="22"/>
                <w:szCs w:val="22"/>
              </w:rPr>
            </w:pPr>
            <w:r>
              <w:rPr>
                <w:rFonts w:hint="eastAsia" w:cs="宋体"/>
                <w:color w:val="000000"/>
                <w:kern w:val="0"/>
                <w:sz w:val="22"/>
                <w:szCs w:val="22"/>
                <w:lang w:bidi="ar"/>
              </w:rPr>
              <w:t>37</w:t>
            </w:r>
          </w:p>
        </w:tc>
        <w:tc>
          <w:tcPr>
            <w:tcW w:w="7844" w:type="dxa"/>
            <w:shd w:val="clear" w:color="auto" w:fill="auto"/>
            <w:noWrap/>
            <w:vAlign w:val="center"/>
          </w:tcPr>
          <w:p w14:paraId="6F41FE06">
            <w:pPr>
              <w:widowControl/>
              <w:jc w:val="left"/>
              <w:textAlignment w:val="center"/>
              <w:rPr>
                <w:rFonts w:cs="宋体"/>
                <w:color w:val="000000"/>
                <w:sz w:val="22"/>
                <w:szCs w:val="22"/>
              </w:rPr>
            </w:pPr>
            <w:r>
              <w:rPr>
                <w:rFonts w:hint="eastAsia" w:cs="宋体"/>
                <w:color w:val="000000"/>
                <w:kern w:val="0"/>
                <w:sz w:val="22"/>
                <w:szCs w:val="22"/>
                <w:lang w:bidi="ar"/>
              </w:rPr>
              <w:t>富达利泰管理咨询(上海)有限公司</w:t>
            </w:r>
          </w:p>
        </w:tc>
      </w:tr>
      <w:tr w14:paraId="77D8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84896F9">
            <w:pPr>
              <w:widowControl/>
              <w:jc w:val="center"/>
              <w:textAlignment w:val="center"/>
              <w:rPr>
                <w:rFonts w:cs="宋体"/>
                <w:color w:val="000000"/>
                <w:sz w:val="22"/>
                <w:szCs w:val="22"/>
              </w:rPr>
            </w:pPr>
            <w:r>
              <w:rPr>
                <w:rFonts w:hint="eastAsia" w:cs="宋体"/>
                <w:color w:val="000000"/>
                <w:kern w:val="0"/>
                <w:sz w:val="22"/>
                <w:szCs w:val="22"/>
                <w:lang w:bidi="ar"/>
              </w:rPr>
              <w:t>38</w:t>
            </w:r>
          </w:p>
        </w:tc>
        <w:tc>
          <w:tcPr>
            <w:tcW w:w="7844" w:type="dxa"/>
            <w:shd w:val="clear" w:color="auto" w:fill="auto"/>
            <w:noWrap/>
            <w:vAlign w:val="center"/>
          </w:tcPr>
          <w:p w14:paraId="13B3E803">
            <w:pPr>
              <w:widowControl/>
              <w:jc w:val="left"/>
              <w:textAlignment w:val="center"/>
              <w:rPr>
                <w:rFonts w:cs="宋体"/>
                <w:color w:val="000000"/>
                <w:sz w:val="22"/>
                <w:szCs w:val="22"/>
              </w:rPr>
            </w:pPr>
            <w:r>
              <w:rPr>
                <w:rFonts w:hint="eastAsia" w:cs="宋体"/>
                <w:color w:val="000000"/>
                <w:kern w:val="0"/>
                <w:sz w:val="22"/>
                <w:szCs w:val="22"/>
                <w:lang w:bidi="ar"/>
              </w:rPr>
              <w:t>富国基金管理有限公司</w:t>
            </w:r>
          </w:p>
        </w:tc>
      </w:tr>
      <w:tr w14:paraId="7019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8E93FDF">
            <w:pPr>
              <w:widowControl/>
              <w:jc w:val="center"/>
              <w:textAlignment w:val="center"/>
              <w:rPr>
                <w:rFonts w:cs="宋体"/>
                <w:color w:val="000000"/>
                <w:sz w:val="22"/>
                <w:szCs w:val="22"/>
              </w:rPr>
            </w:pPr>
            <w:r>
              <w:rPr>
                <w:rFonts w:hint="eastAsia" w:cs="宋体"/>
                <w:color w:val="000000"/>
                <w:kern w:val="0"/>
                <w:sz w:val="22"/>
                <w:szCs w:val="22"/>
                <w:lang w:bidi="ar"/>
              </w:rPr>
              <w:t>39</w:t>
            </w:r>
          </w:p>
        </w:tc>
        <w:tc>
          <w:tcPr>
            <w:tcW w:w="7844" w:type="dxa"/>
            <w:shd w:val="clear" w:color="auto" w:fill="auto"/>
            <w:noWrap/>
            <w:vAlign w:val="center"/>
          </w:tcPr>
          <w:p w14:paraId="4489A8AF">
            <w:pPr>
              <w:widowControl/>
              <w:jc w:val="left"/>
              <w:textAlignment w:val="center"/>
              <w:rPr>
                <w:rFonts w:cs="宋体"/>
                <w:color w:val="000000"/>
                <w:sz w:val="22"/>
                <w:szCs w:val="22"/>
              </w:rPr>
            </w:pPr>
            <w:r>
              <w:rPr>
                <w:rFonts w:hint="eastAsia" w:cs="宋体"/>
                <w:color w:val="000000"/>
                <w:kern w:val="0"/>
                <w:sz w:val="22"/>
                <w:szCs w:val="22"/>
                <w:lang w:bidi="ar"/>
              </w:rPr>
              <w:t>个人投资者</w:t>
            </w:r>
          </w:p>
        </w:tc>
      </w:tr>
      <w:tr w14:paraId="68A0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05407C4">
            <w:pPr>
              <w:widowControl/>
              <w:jc w:val="center"/>
              <w:textAlignment w:val="center"/>
              <w:rPr>
                <w:rFonts w:cs="宋体"/>
                <w:color w:val="000000"/>
                <w:sz w:val="22"/>
                <w:szCs w:val="22"/>
              </w:rPr>
            </w:pPr>
            <w:r>
              <w:rPr>
                <w:rFonts w:hint="eastAsia" w:cs="宋体"/>
                <w:color w:val="000000"/>
                <w:kern w:val="0"/>
                <w:sz w:val="22"/>
                <w:szCs w:val="22"/>
                <w:lang w:bidi="ar"/>
              </w:rPr>
              <w:t>40</w:t>
            </w:r>
          </w:p>
        </w:tc>
        <w:tc>
          <w:tcPr>
            <w:tcW w:w="7844" w:type="dxa"/>
            <w:shd w:val="clear" w:color="auto" w:fill="auto"/>
            <w:noWrap/>
            <w:vAlign w:val="center"/>
          </w:tcPr>
          <w:p w14:paraId="0FB3325F">
            <w:pPr>
              <w:widowControl/>
              <w:jc w:val="left"/>
              <w:textAlignment w:val="center"/>
              <w:rPr>
                <w:rFonts w:cs="宋体"/>
                <w:color w:val="000000"/>
                <w:sz w:val="22"/>
                <w:szCs w:val="22"/>
              </w:rPr>
            </w:pPr>
            <w:r>
              <w:rPr>
                <w:rFonts w:hint="eastAsia" w:cs="宋体"/>
                <w:color w:val="000000"/>
                <w:kern w:val="0"/>
                <w:sz w:val="22"/>
                <w:szCs w:val="22"/>
                <w:lang w:bidi="ar"/>
              </w:rPr>
              <w:t>耕霁(上海)投资管理有限公司</w:t>
            </w:r>
          </w:p>
        </w:tc>
      </w:tr>
      <w:tr w14:paraId="2EC8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8068C4B">
            <w:pPr>
              <w:widowControl/>
              <w:jc w:val="center"/>
              <w:textAlignment w:val="center"/>
              <w:rPr>
                <w:rFonts w:cs="宋体"/>
                <w:color w:val="000000"/>
                <w:sz w:val="22"/>
                <w:szCs w:val="22"/>
              </w:rPr>
            </w:pPr>
            <w:r>
              <w:rPr>
                <w:rFonts w:hint="eastAsia" w:cs="宋体"/>
                <w:color w:val="000000"/>
                <w:kern w:val="0"/>
                <w:sz w:val="22"/>
                <w:szCs w:val="22"/>
                <w:lang w:bidi="ar"/>
              </w:rPr>
              <w:t>41</w:t>
            </w:r>
          </w:p>
        </w:tc>
        <w:tc>
          <w:tcPr>
            <w:tcW w:w="7844" w:type="dxa"/>
            <w:shd w:val="clear" w:color="auto" w:fill="auto"/>
            <w:noWrap/>
            <w:vAlign w:val="center"/>
          </w:tcPr>
          <w:p w14:paraId="61344F07">
            <w:pPr>
              <w:widowControl/>
              <w:jc w:val="left"/>
              <w:textAlignment w:val="center"/>
              <w:rPr>
                <w:rFonts w:cs="宋体"/>
                <w:color w:val="000000"/>
                <w:sz w:val="22"/>
                <w:szCs w:val="22"/>
              </w:rPr>
            </w:pPr>
            <w:r>
              <w:rPr>
                <w:rFonts w:hint="eastAsia" w:cs="宋体"/>
                <w:color w:val="000000"/>
                <w:kern w:val="0"/>
                <w:sz w:val="22"/>
                <w:szCs w:val="22"/>
                <w:lang w:bidi="ar"/>
              </w:rPr>
              <w:t>工银瑞信基金管理有限公司</w:t>
            </w:r>
          </w:p>
        </w:tc>
      </w:tr>
      <w:tr w14:paraId="3B28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A8DF381">
            <w:pPr>
              <w:widowControl/>
              <w:jc w:val="center"/>
              <w:textAlignment w:val="center"/>
              <w:rPr>
                <w:rFonts w:cs="宋体"/>
                <w:color w:val="000000"/>
                <w:sz w:val="22"/>
                <w:szCs w:val="22"/>
              </w:rPr>
            </w:pPr>
            <w:r>
              <w:rPr>
                <w:rFonts w:hint="eastAsia" w:cs="宋体"/>
                <w:color w:val="000000"/>
                <w:kern w:val="0"/>
                <w:sz w:val="22"/>
                <w:szCs w:val="22"/>
                <w:lang w:bidi="ar"/>
              </w:rPr>
              <w:t>42</w:t>
            </w:r>
          </w:p>
        </w:tc>
        <w:tc>
          <w:tcPr>
            <w:tcW w:w="7844" w:type="dxa"/>
            <w:shd w:val="clear" w:color="auto" w:fill="auto"/>
            <w:noWrap/>
            <w:vAlign w:val="center"/>
          </w:tcPr>
          <w:p w14:paraId="64B627F9">
            <w:pPr>
              <w:widowControl/>
              <w:jc w:val="left"/>
              <w:textAlignment w:val="center"/>
              <w:rPr>
                <w:rFonts w:cs="宋体"/>
                <w:color w:val="000000"/>
                <w:sz w:val="22"/>
                <w:szCs w:val="22"/>
              </w:rPr>
            </w:pPr>
            <w:r>
              <w:rPr>
                <w:rFonts w:hint="eastAsia" w:cs="宋体"/>
                <w:color w:val="000000"/>
                <w:kern w:val="0"/>
                <w:sz w:val="22"/>
                <w:szCs w:val="22"/>
                <w:lang w:bidi="ar"/>
              </w:rPr>
              <w:t>光大证券股份有限公司</w:t>
            </w:r>
          </w:p>
        </w:tc>
      </w:tr>
      <w:tr w14:paraId="59FD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999D047">
            <w:pPr>
              <w:widowControl/>
              <w:jc w:val="center"/>
              <w:textAlignment w:val="center"/>
              <w:rPr>
                <w:rFonts w:cs="宋体"/>
                <w:color w:val="000000"/>
                <w:sz w:val="22"/>
                <w:szCs w:val="22"/>
              </w:rPr>
            </w:pPr>
            <w:r>
              <w:rPr>
                <w:rFonts w:hint="eastAsia" w:cs="宋体"/>
                <w:color w:val="000000"/>
                <w:kern w:val="0"/>
                <w:sz w:val="22"/>
                <w:szCs w:val="22"/>
                <w:lang w:bidi="ar"/>
              </w:rPr>
              <w:t>43</w:t>
            </w:r>
          </w:p>
        </w:tc>
        <w:tc>
          <w:tcPr>
            <w:tcW w:w="7844" w:type="dxa"/>
            <w:shd w:val="clear" w:color="auto" w:fill="auto"/>
            <w:noWrap/>
            <w:vAlign w:val="center"/>
          </w:tcPr>
          <w:p w14:paraId="186AF31B">
            <w:pPr>
              <w:widowControl/>
              <w:jc w:val="left"/>
              <w:textAlignment w:val="center"/>
              <w:rPr>
                <w:rFonts w:cs="宋体"/>
                <w:color w:val="000000"/>
                <w:sz w:val="22"/>
                <w:szCs w:val="22"/>
              </w:rPr>
            </w:pPr>
            <w:r>
              <w:rPr>
                <w:rFonts w:hint="eastAsia" w:cs="宋体"/>
                <w:color w:val="000000"/>
                <w:kern w:val="0"/>
                <w:sz w:val="22"/>
                <w:szCs w:val="22"/>
                <w:lang w:bidi="ar"/>
              </w:rPr>
              <w:t>广东博众智能科技投资有限公司</w:t>
            </w:r>
          </w:p>
        </w:tc>
      </w:tr>
      <w:tr w14:paraId="20F8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CE73C35">
            <w:pPr>
              <w:widowControl/>
              <w:jc w:val="center"/>
              <w:textAlignment w:val="center"/>
              <w:rPr>
                <w:rFonts w:cs="宋体"/>
                <w:color w:val="000000"/>
                <w:sz w:val="22"/>
                <w:szCs w:val="22"/>
              </w:rPr>
            </w:pPr>
            <w:r>
              <w:rPr>
                <w:rFonts w:hint="eastAsia" w:cs="宋体"/>
                <w:color w:val="000000"/>
                <w:kern w:val="0"/>
                <w:sz w:val="22"/>
                <w:szCs w:val="22"/>
                <w:lang w:bidi="ar"/>
              </w:rPr>
              <w:t>44</w:t>
            </w:r>
          </w:p>
        </w:tc>
        <w:tc>
          <w:tcPr>
            <w:tcW w:w="7844" w:type="dxa"/>
            <w:shd w:val="clear" w:color="auto" w:fill="auto"/>
            <w:noWrap/>
            <w:vAlign w:val="center"/>
          </w:tcPr>
          <w:p w14:paraId="5F537D3C">
            <w:pPr>
              <w:widowControl/>
              <w:jc w:val="left"/>
              <w:textAlignment w:val="center"/>
              <w:rPr>
                <w:rFonts w:cs="宋体"/>
                <w:color w:val="000000"/>
                <w:sz w:val="22"/>
                <w:szCs w:val="22"/>
              </w:rPr>
            </w:pPr>
            <w:r>
              <w:rPr>
                <w:rFonts w:hint="eastAsia" w:cs="宋体"/>
                <w:color w:val="000000"/>
                <w:kern w:val="0"/>
                <w:sz w:val="22"/>
                <w:szCs w:val="22"/>
                <w:lang w:bidi="ar"/>
              </w:rPr>
              <w:t>广东谢诺辰阳私募证券投资管理有限公司</w:t>
            </w:r>
          </w:p>
        </w:tc>
      </w:tr>
      <w:tr w14:paraId="5E99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66627A8">
            <w:pPr>
              <w:widowControl/>
              <w:jc w:val="center"/>
              <w:textAlignment w:val="center"/>
              <w:rPr>
                <w:rFonts w:cs="宋体"/>
                <w:color w:val="000000"/>
                <w:sz w:val="22"/>
                <w:szCs w:val="22"/>
              </w:rPr>
            </w:pPr>
            <w:r>
              <w:rPr>
                <w:rFonts w:hint="eastAsia" w:cs="宋体"/>
                <w:color w:val="000000"/>
                <w:kern w:val="0"/>
                <w:sz w:val="22"/>
                <w:szCs w:val="22"/>
                <w:lang w:bidi="ar"/>
              </w:rPr>
              <w:t>45</w:t>
            </w:r>
          </w:p>
        </w:tc>
        <w:tc>
          <w:tcPr>
            <w:tcW w:w="7844" w:type="dxa"/>
            <w:shd w:val="clear" w:color="auto" w:fill="auto"/>
            <w:noWrap/>
            <w:vAlign w:val="center"/>
          </w:tcPr>
          <w:p w14:paraId="72A5D2EA">
            <w:pPr>
              <w:widowControl/>
              <w:jc w:val="left"/>
              <w:textAlignment w:val="center"/>
              <w:rPr>
                <w:rFonts w:cs="宋体"/>
                <w:color w:val="000000"/>
                <w:sz w:val="22"/>
                <w:szCs w:val="22"/>
              </w:rPr>
            </w:pPr>
            <w:r>
              <w:rPr>
                <w:rFonts w:hint="eastAsia" w:cs="宋体"/>
                <w:color w:val="000000"/>
                <w:kern w:val="0"/>
                <w:sz w:val="22"/>
                <w:szCs w:val="22"/>
                <w:lang w:bidi="ar"/>
              </w:rPr>
              <w:t>广东正圆私募基金管理有限公司</w:t>
            </w:r>
          </w:p>
        </w:tc>
      </w:tr>
      <w:tr w14:paraId="6883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ABDC203">
            <w:pPr>
              <w:widowControl/>
              <w:jc w:val="center"/>
              <w:textAlignment w:val="center"/>
              <w:rPr>
                <w:rFonts w:cs="宋体"/>
                <w:color w:val="000000"/>
                <w:sz w:val="22"/>
                <w:szCs w:val="22"/>
              </w:rPr>
            </w:pPr>
            <w:r>
              <w:rPr>
                <w:rFonts w:hint="eastAsia" w:cs="宋体"/>
                <w:color w:val="000000"/>
                <w:kern w:val="0"/>
                <w:sz w:val="22"/>
                <w:szCs w:val="22"/>
                <w:lang w:bidi="ar"/>
              </w:rPr>
              <w:t>46</w:t>
            </w:r>
          </w:p>
        </w:tc>
        <w:tc>
          <w:tcPr>
            <w:tcW w:w="7844" w:type="dxa"/>
            <w:shd w:val="clear" w:color="auto" w:fill="auto"/>
            <w:noWrap/>
            <w:vAlign w:val="center"/>
          </w:tcPr>
          <w:p w14:paraId="39395BCD">
            <w:pPr>
              <w:widowControl/>
              <w:jc w:val="left"/>
              <w:textAlignment w:val="center"/>
              <w:rPr>
                <w:rFonts w:cs="宋体"/>
                <w:color w:val="000000"/>
                <w:sz w:val="22"/>
                <w:szCs w:val="22"/>
              </w:rPr>
            </w:pPr>
            <w:r>
              <w:rPr>
                <w:rFonts w:hint="eastAsia" w:cs="宋体"/>
                <w:color w:val="000000"/>
                <w:kern w:val="0"/>
                <w:sz w:val="22"/>
                <w:szCs w:val="22"/>
                <w:lang w:bidi="ar"/>
              </w:rPr>
              <w:t>广发证券股份有限公司</w:t>
            </w:r>
          </w:p>
        </w:tc>
      </w:tr>
      <w:tr w14:paraId="0C2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7CCA21E">
            <w:pPr>
              <w:widowControl/>
              <w:jc w:val="center"/>
              <w:textAlignment w:val="center"/>
              <w:rPr>
                <w:rFonts w:cs="宋体"/>
                <w:color w:val="000000"/>
                <w:sz w:val="22"/>
                <w:szCs w:val="22"/>
              </w:rPr>
            </w:pPr>
            <w:r>
              <w:rPr>
                <w:rFonts w:hint="eastAsia" w:cs="宋体"/>
                <w:color w:val="000000"/>
                <w:kern w:val="0"/>
                <w:sz w:val="22"/>
                <w:szCs w:val="22"/>
                <w:lang w:bidi="ar"/>
              </w:rPr>
              <w:t>47</w:t>
            </w:r>
          </w:p>
        </w:tc>
        <w:tc>
          <w:tcPr>
            <w:tcW w:w="7844" w:type="dxa"/>
            <w:shd w:val="clear" w:color="auto" w:fill="auto"/>
            <w:noWrap/>
            <w:vAlign w:val="center"/>
          </w:tcPr>
          <w:p w14:paraId="1A88C5FD">
            <w:pPr>
              <w:widowControl/>
              <w:jc w:val="left"/>
              <w:textAlignment w:val="center"/>
              <w:rPr>
                <w:rFonts w:cs="宋体"/>
                <w:color w:val="000000"/>
                <w:sz w:val="22"/>
                <w:szCs w:val="22"/>
              </w:rPr>
            </w:pPr>
            <w:r>
              <w:rPr>
                <w:rFonts w:hint="eastAsia" w:cs="宋体"/>
                <w:color w:val="000000"/>
                <w:kern w:val="0"/>
                <w:sz w:val="22"/>
                <w:szCs w:val="22"/>
                <w:lang w:bidi="ar"/>
              </w:rPr>
              <w:t>广西赢舟资产管理有限公司</w:t>
            </w:r>
          </w:p>
        </w:tc>
      </w:tr>
      <w:tr w14:paraId="7A27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E02BFEE">
            <w:pPr>
              <w:widowControl/>
              <w:jc w:val="center"/>
              <w:textAlignment w:val="center"/>
              <w:rPr>
                <w:rFonts w:cs="宋体"/>
                <w:color w:val="000000"/>
                <w:sz w:val="22"/>
                <w:szCs w:val="22"/>
              </w:rPr>
            </w:pPr>
            <w:r>
              <w:rPr>
                <w:rFonts w:hint="eastAsia" w:cs="宋体"/>
                <w:color w:val="000000"/>
                <w:kern w:val="0"/>
                <w:sz w:val="22"/>
                <w:szCs w:val="22"/>
                <w:lang w:bidi="ar"/>
              </w:rPr>
              <w:t>48</w:t>
            </w:r>
          </w:p>
        </w:tc>
        <w:tc>
          <w:tcPr>
            <w:tcW w:w="7844" w:type="dxa"/>
            <w:shd w:val="clear" w:color="auto" w:fill="auto"/>
            <w:noWrap/>
            <w:vAlign w:val="center"/>
          </w:tcPr>
          <w:p w14:paraId="4E324900">
            <w:pPr>
              <w:widowControl/>
              <w:jc w:val="left"/>
              <w:textAlignment w:val="center"/>
              <w:rPr>
                <w:rFonts w:cs="宋体"/>
                <w:color w:val="000000"/>
                <w:sz w:val="22"/>
                <w:szCs w:val="22"/>
              </w:rPr>
            </w:pPr>
            <w:r>
              <w:rPr>
                <w:rFonts w:hint="eastAsia" w:cs="宋体"/>
                <w:color w:val="000000"/>
                <w:kern w:val="0"/>
                <w:sz w:val="22"/>
                <w:szCs w:val="22"/>
                <w:lang w:bidi="ar"/>
              </w:rPr>
              <w:t>广州金新私募基金管理有限公司</w:t>
            </w:r>
          </w:p>
        </w:tc>
      </w:tr>
      <w:tr w14:paraId="48DA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F2E5C5A">
            <w:pPr>
              <w:widowControl/>
              <w:jc w:val="center"/>
              <w:textAlignment w:val="center"/>
              <w:rPr>
                <w:rFonts w:cs="宋体"/>
                <w:color w:val="000000"/>
                <w:sz w:val="22"/>
                <w:szCs w:val="22"/>
              </w:rPr>
            </w:pPr>
            <w:r>
              <w:rPr>
                <w:rFonts w:hint="eastAsia" w:cs="宋体"/>
                <w:color w:val="000000"/>
                <w:kern w:val="0"/>
                <w:sz w:val="22"/>
                <w:szCs w:val="22"/>
                <w:lang w:bidi="ar"/>
              </w:rPr>
              <w:t>49</w:t>
            </w:r>
          </w:p>
        </w:tc>
        <w:tc>
          <w:tcPr>
            <w:tcW w:w="7844" w:type="dxa"/>
            <w:shd w:val="clear" w:color="auto" w:fill="auto"/>
            <w:noWrap/>
            <w:vAlign w:val="center"/>
          </w:tcPr>
          <w:p w14:paraId="54F7FE0F">
            <w:pPr>
              <w:widowControl/>
              <w:jc w:val="left"/>
              <w:textAlignment w:val="center"/>
              <w:rPr>
                <w:rFonts w:cs="宋体"/>
                <w:color w:val="000000"/>
                <w:sz w:val="22"/>
                <w:szCs w:val="22"/>
              </w:rPr>
            </w:pPr>
            <w:r>
              <w:rPr>
                <w:rFonts w:hint="eastAsia" w:cs="宋体"/>
                <w:color w:val="000000"/>
                <w:kern w:val="0"/>
                <w:sz w:val="22"/>
                <w:szCs w:val="22"/>
                <w:lang w:bidi="ar"/>
              </w:rPr>
              <w:t>广州泽恩投资控股有限公司</w:t>
            </w:r>
          </w:p>
        </w:tc>
      </w:tr>
      <w:tr w14:paraId="1A5A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50E94F3">
            <w:pPr>
              <w:widowControl/>
              <w:jc w:val="center"/>
              <w:textAlignment w:val="center"/>
              <w:rPr>
                <w:rFonts w:cs="宋体"/>
                <w:color w:val="000000"/>
                <w:sz w:val="22"/>
                <w:szCs w:val="22"/>
              </w:rPr>
            </w:pPr>
            <w:r>
              <w:rPr>
                <w:rFonts w:hint="eastAsia" w:cs="宋体"/>
                <w:color w:val="000000"/>
                <w:kern w:val="0"/>
                <w:sz w:val="22"/>
                <w:szCs w:val="22"/>
                <w:lang w:bidi="ar"/>
              </w:rPr>
              <w:t>50</w:t>
            </w:r>
          </w:p>
        </w:tc>
        <w:tc>
          <w:tcPr>
            <w:tcW w:w="7844" w:type="dxa"/>
            <w:shd w:val="clear" w:color="auto" w:fill="auto"/>
            <w:noWrap/>
            <w:vAlign w:val="center"/>
          </w:tcPr>
          <w:p w14:paraId="7E18D972">
            <w:pPr>
              <w:widowControl/>
              <w:jc w:val="left"/>
              <w:textAlignment w:val="center"/>
              <w:rPr>
                <w:rFonts w:cs="宋体"/>
                <w:color w:val="000000"/>
                <w:sz w:val="22"/>
                <w:szCs w:val="22"/>
              </w:rPr>
            </w:pPr>
            <w:r>
              <w:rPr>
                <w:rFonts w:hint="eastAsia" w:cs="宋体"/>
                <w:color w:val="000000"/>
                <w:kern w:val="0"/>
                <w:sz w:val="22"/>
                <w:szCs w:val="22"/>
                <w:lang w:bidi="ar"/>
              </w:rPr>
              <w:t>国海证券股份有限公司</w:t>
            </w:r>
          </w:p>
        </w:tc>
      </w:tr>
      <w:tr w14:paraId="152B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6CDAE3F">
            <w:pPr>
              <w:widowControl/>
              <w:jc w:val="center"/>
              <w:textAlignment w:val="center"/>
              <w:rPr>
                <w:rFonts w:cs="宋体"/>
                <w:color w:val="000000"/>
                <w:sz w:val="22"/>
                <w:szCs w:val="22"/>
              </w:rPr>
            </w:pPr>
            <w:r>
              <w:rPr>
                <w:rFonts w:hint="eastAsia" w:cs="宋体"/>
                <w:color w:val="000000"/>
                <w:kern w:val="0"/>
                <w:sz w:val="22"/>
                <w:szCs w:val="22"/>
                <w:lang w:bidi="ar"/>
              </w:rPr>
              <w:t>51</w:t>
            </w:r>
          </w:p>
        </w:tc>
        <w:tc>
          <w:tcPr>
            <w:tcW w:w="7844" w:type="dxa"/>
            <w:shd w:val="clear" w:color="auto" w:fill="auto"/>
            <w:noWrap/>
            <w:vAlign w:val="center"/>
          </w:tcPr>
          <w:p w14:paraId="2C9CC482">
            <w:pPr>
              <w:widowControl/>
              <w:jc w:val="left"/>
              <w:textAlignment w:val="center"/>
              <w:rPr>
                <w:rFonts w:cs="宋体"/>
                <w:color w:val="000000"/>
                <w:sz w:val="22"/>
                <w:szCs w:val="22"/>
              </w:rPr>
            </w:pPr>
            <w:r>
              <w:rPr>
                <w:rFonts w:hint="eastAsia" w:cs="宋体"/>
                <w:color w:val="000000"/>
                <w:kern w:val="0"/>
                <w:sz w:val="22"/>
                <w:szCs w:val="22"/>
                <w:lang w:bidi="ar"/>
              </w:rPr>
              <w:t>国联安基金管理有限公司</w:t>
            </w:r>
          </w:p>
        </w:tc>
      </w:tr>
      <w:tr w14:paraId="02A9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EA4A366">
            <w:pPr>
              <w:widowControl/>
              <w:jc w:val="center"/>
              <w:textAlignment w:val="center"/>
              <w:rPr>
                <w:rFonts w:cs="宋体"/>
                <w:color w:val="000000"/>
                <w:sz w:val="22"/>
                <w:szCs w:val="22"/>
              </w:rPr>
            </w:pPr>
            <w:r>
              <w:rPr>
                <w:rFonts w:hint="eastAsia" w:cs="宋体"/>
                <w:color w:val="000000"/>
                <w:kern w:val="0"/>
                <w:sz w:val="22"/>
                <w:szCs w:val="22"/>
                <w:lang w:bidi="ar"/>
              </w:rPr>
              <w:t>52</w:t>
            </w:r>
          </w:p>
        </w:tc>
        <w:tc>
          <w:tcPr>
            <w:tcW w:w="7844" w:type="dxa"/>
            <w:shd w:val="clear" w:color="auto" w:fill="auto"/>
            <w:noWrap/>
            <w:vAlign w:val="center"/>
          </w:tcPr>
          <w:p w14:paraId="41FF854E">
            <w:pPr>
              <w:widowControl/>
              <w:jc w:val="left"/>
              <w:textAlignment w:val="center"/>
              <w:rPr>
                <w:rFonts w:cs="宋体"/>
                <w:color w:val="000000"/>
                <w:sz w:val="22"/>
                <w:szCs w:val="22"/>
              </w:rPr>
            </w:pPr>
            <w:r>
              <w:rPr>
                <w:rFonts w:hint="eastAsia" w:cs="宋体"/>
                <w:color w:val="000000"/>
                <w:kern w:val="0"/>
                <w:sz w:val="22"/>
                <w:szCs w:val="22"/>
                <w:lang w:bidi="ar"/>
              </w:rPr>
              <w:t>国联民生证券股份有限公司</w:t>
            </w:r>
          </w:p>
        </w:tc>
      </w:tr>
      <w:tr w14:paraId="31B5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F10F781">
            <w:pPr>
              <w:widowControl/>
              <w:jc w:val="center"/>
              <w:textAlignment w:val="center"/>
              <w:rPr>
                <w:rFonts w:cs="宋体"/>
                <w:color w:val="000000"/>
                <w:sz w:val="22"/>
                <w:szCs w:val="22"/>
              </w:rPr>
            </w:pPr>
            <w:r>
              <w:rPr>
                <w:rFonts w:hint="eastAsia" w:cs="宋体"/>
                <w:color w:val="000000"/>
                <w:kern w:val="0"/>
                <w:sz w:val="22"/>
                <w:szCs w:val="22"/>
                <w:lang w:bidi="ar"/>
              </w:rPr>
              <w:t>53</w:t>
            </w:r>
          </w:p>
        </w:tc>
        <w:tc>
          <w:tcPr>
            <w:tcW w:w="7844" w:type="dxa"/>
            <w:shd w:val="clear" w:color="auto" w:fill="auto"/>
            <w:noWrap/>
            <w:vAlign w:val="center"/>
          </w:tcPr>
          <w:p w14:paraId="49753D14">
            <w:pPr>
              <w:widowControl/>
              <w:jc w:val="left"/>
              <w:textAlignment w:val="center"/>
              <w:rPr>
                <w:rFonts w:cs="宋体"/>
                <w:color w:val="000000"/>
                <w:sz w:val="22"/>
                <w:szCs w:val="22"/>
              </w:rPr>
            </w:pPr>
            <w:r>
              <w:rPr>
                <w:rFonts w:hint="eastAsia" w:cs="宋体"/>
                <w:color w:val="000000"/>
                <w:kern w:val="0"/>
                <w:sz w:val="22"/>
                <w:szCs w:val="22"/>
                <w:lang w:bidi="ar"/>
              </w:rPr>
              <w:t>国融基金管理有限公司</w:t>
            </w:r>
          </w:p>
        </w:tc>
      </w:tr>
      <w:tr w14:paraId="3F2E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A1B92DB">
            <w:pPr>
              <w:widowControl/>
              <w:jc w:val="center"/>
              <w:textAlignment w:val="center"/>
              <w:rPr>
                <w:rFonts w:cs="宋体"/>
                <w:color w:val="000000"/>
                <w:sz w:val="22"/>
                <w:szCs w:val="22"/>
              </w:rPr>
            </w:pPr>
            <w:r>
              <w:rPr>
                <w:rFonts w:hint="eastAsia" w:cs="宋体"/>
                <w:color w:val="000000"/>
                <w:kern w:val="0"/>
                <w:sz w:val="22"/>
                <w:szCs w:val="22"/>
                <w:lang w:bidi="ar"/>
              </w:rPr>
              <w:t>54</w:t>
            </w:r>
          </w:p>
        </w:tc>
        <w:tc>
          <w:tcPr>
            <w:tcW w:w="7844" w:type="dxa"/>
            <w:shd w:val="clear" w:color="auto" w:fill="auto"/>
            <w:noWrap/>
            <w:vAlign w:val="center"/>
          </w:tcPr>
          <w:p w14:paraId="0A497587">
            <w:pPr>
              <w:widowControl/>
              <w:jc w:val="left"/>
              <w:textAlignment w:val="center"/>
              <w:rPr>
                <w:rFonts w:cs="宋体"/>
                <w:color w:val="000000"/>
                <w:sz w:val="22"/>
                <w:szCs w:val="22"/>
              </w:rPr>
            </w:pPr>
            <w:r>
              <w:rPr>
                <w:rFonts w:hint="eastAsia" w:cs="宋体"/>
                <w:color w:val="000000"/>
                <w:kern w:val="0"/>
                <w:sz w:val="22"/>
                <w:szCs w:val="22"/>
                <w:lang w:bidi="ar"/>
              </w:rPr>
              <w:t>国寿安保基金管理有限公司</w:t>
            </w:r>
          </w:p>
        </w:tc>
      </w:tr>
      <w:tr w14:paraId="559A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130CA90">
            <w:pPr>
              <w:widowControl/>
              <w:jc w:val="center"/>
              <w:textAlignment w:val="center"/>
              <w:rPr>
                <w:rFonts w:cs="宋体"/>
                <w:color w:val="000000"/>
                <w:sz w:val="22"/>
                <w:szCs w:val="22"/>
              </w:rPr>
            </w:pPr>
            <w:r>
              <w:rPr>
                <w:rFonts w:hint="eastAsia" w:cs="宋体"/>
                <w:color w:val="000000"/>
                <w:kern w:val="0"/>
                <w:sz w:val="22"/>
                <w:szCs w:val="22"/>
                <w:lang w:bidi="ar"/>
              </w:rPr>
              <w:t>55</w:t>
            </w:r>
          </w:p>
        </w:tc>
        <w:tc>
          <w:tcPr>
            <w:tcW w:w="7844" w:type="dxa"/>
            <w:shd w:val="clear" w:color="auto" w:fill="auto"/>
            <w:noWrap/>
            <w:vAlign w:val="center"/>
          </w:tcPr>
          <w:p w14:paraId="7395D1B1">
            <w:pPr>
              <w:widowControl/>
              <w:jc w:val="left"/>
              <w:textAlignment w:val="center"/>
              <w:rPr>
                <w:rFonts w:cs="宋体"/>
                <w:color w:val="000000"/>
                <w:sz w:val="22"/>
                <w:szCs w:val="22"/>
              </w:rPr>
            </w:pPr>
            <w:r>
              <w:rPr>
                <w:rFonts w:hint="eastAsia" w:cs="宋体"/>
                <w:color w:val="000000"/>
                <w:kern w:val="0"/>
                <w:sz w:val="22"/>
                <w:szCs w:val="22"/>
                <w:lang w:bidi="ar"/>
              </w:rPr>
              <w:t>国泰海通证券股份有限公司</w:t>
            </w:r>
          </w:p>
        </w:tc>
      </w:tr>
      <w:tr w14:paraId="5187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61AB60F">
            <w:pPr>
              <w:widowControl/>
              <w:jc w:val="center"/>
              <w:textAlignment w:val="center"/>
              <w:rPr>
                <w:rFonts w:cs="宋体"/>
                <w:color w:val="000000"/>
                <w:sz w:val="22"/>
                <w:szCs w:val="22"/>
              </w:rPr>
            </w:pPr>
            <w:r>
              <w:rPr>
                <w:rFonts w:hint="eastAsia" w:cs="宋体"/>
                <w:color w:val="000000"/>
                <w:kern w:val="0"/>
                <w:sz w:val="22"/>
                <w:szCs w:val="22"/>
                <w:lang w:bidi="ar"/>
              </w:rPr>
              <w:t>56</w:t>
            </w:r>
          </w:p>
        </w:tc>
        <w:tc>
          <w:tcPr>
            <w:tcW w:w="7844" w:type="dxa"/>
            <w:shd w:val="clear" w:color="auto" w:fill="auto"/>
            <w:noWrap/>
            <w:vAlign w:val="center"/>
          </w:tcPr>
          <w:p w14:paraId="20CF734D">
            <w:pPr>
              <w:widowControl/>
              <w:jc w:val="left"/>
              <w:textAlignment w:val="center"/>
              <w:rPr>
                <w:rFonts w:cs="宋体"/>
                <w:color w:val="000000"/>
                <w:sz w:val="22"/>
                <w:szCs w:val="22"/>
              </w:rPr>
            </w:pPr>
            <w:r>
              <w:rPr>
                <w:rFonts w:hint="eastAsia" w:cs="宋体"/>
                <w:color w:val="000000"/>
                <w:kern w:val="0"/>
                <w:sz w:val="22"/>
                <w:szCs w:val="22"/>
                <w:lang w:bidi="ar"/>
              </w:rPr>
              <w:t>国泰基金管理有限公司</w:t>
            </w:r>
          </w:p>
        </w:tc>
      </w:tr>
      <w:tr w14:paraId="502C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C545BF0">
            <w:pPr>
              <w:widowControl/>
              <w:jc w:val="center"/>
              <w:textAlignment w:val="center"/>
              <w:rPr>
                <w:rFonts w:cs="宋体"/>
                <w:color w:val="000000"/>
                <w:sz w:val="22"/>
                <w:szCs w:val="22"/>
              </w:rPr>
            </w:pPr>
            <w:r>
              <w:rPr>
                <w:rFonts w:hint="eastAsia" w:cs="宋体"/>
                <w:color w:val="000000"/>
                <w:kern w:val="0"/>
                <w:sz w:val="22"/>
                <w:szCs w:val="22"/>
                <w:lang w:bidi="ar"/>
              </w:rPr>
              <w:t>57</w:t>
            </w:r>
          </w:p>
        </w:tc>
        <w:tc>
          <w:tcPr>
            <w:tcW w:w="7844" w:type="dxa"/>
            <w:shd w:val="clear" w:color="auto" w:fill="auto"/>
            <w:noWrap/>
            <w:vAlign w:val="center"/>
          </w:tcPr>
          <w:p w14:paraId="48E9E617">
            <w:pPr>
              <w:widowControl/>
              <w:jc w:val="left"/>
              <w:textAlignment w:val="center"/>
              <w:rPr>
                <w:rFonts w:cs="宋体"/>
                <w:color w:val="000000"/>
                <w:sz w:val="22"/>
                <w:szCs w:val="22"/>
              </w:rPr>
            </w:pPr>
            <w:r>
              <w:rPr>
                <w:rFonts w:hint="eastAsia" w:cs="宋体"/>
                <w:color w:val="000000"/>
                <w:kern w:val="0"/>
                <w:sz w:val="22"/>
                <w:szCs w:val="22"/>
                <w:lang w:bidi="ar"/>
              </w:rPr>
              <w:t>国泰君安君本(上海)私募基金管理有限公司</w:t>
            </w:r>
          </w:p>
        </w:tc>
      </w:tr>
      <w:tr w14:paraId="749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9F195C9">
            <w:pPr>
              <w:widowControl/>
              <w:jc w:val="center"/>
              <w:textAlignment w:val="center"/>
              <w:rPr>
                <w:rFonts w:cs="宋体"/>
                <w:color w:val="000000"/>
                <w:sz w:val="22"/>
                <w:szCs w:val="22"/>
              </w:rPr>
            </w:pPr>
            <w:r>
              <w:rPr>
                <w:rFonts w:hint="eastAsia" w:cs="宋体"/>
                <w:color w:val="000000"/>
                <w:kern w:val="0"/>
                <w:sz w:val="22"/>
                <w:szCs w:val="22"/>
                <w:lang w:bidi="ar"/>
              </w:rPr>
              <w:t>58</w:t>
            </w:r>
          </w:p>
        </w:tc>
        <w:tc>
          <w:tcPr>
            <w:tcW w:w="7844" w:type="dxa"/>
            <w:shd w:val="clear" w:color="auto" w:fill="auto"/>
            <w:noWrap/>
            <w:vAlign w:val="center"/>
          </w:tcPr>
          <w:p w14:paraId="61E6F6EA">
            <w:pPr>
              <w:widowControl/>
              <w:jc w:val="left"/>
              <w:textAlignment w:val="center"/>
              <w:rPr>
                <w:rFonts w:cs="宋体"/>
                <w:color w:val="000000"/>
                <w:sz w:val="22"/>
                <w:szCs w:val="22"/>
              </w:rPr>
            </w:pPr>
            <w:r>
              <w:rPr>
                <w:rFonts w:hint="eastAsia" w:cs="宋体"/>
                <w:color w:val="000000"/>
                <w:kern w:val="0"/>
                <w:sz w:val="22"/>
                <w:szCs w:val="22"/>
                <w:lang w:bidi="ar"/>
              </w:rPr>
              <w:t>国泰君安证裕投资有限公司</w:t>
            </w:r>
          </w:p>
        </w:tc>
      </w:tr>
      <w:tr w14:paraId="7793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AEAA456">
            <w:pPr>
              <w:widowControl/>
              <w:jc w:val="center"/>
              <w:textAlignment w:val="center"/>
              <w:rPr>
                <w:rFonts w:cs="宋体"/>
                <w:color w:val="000000"/>
                <w:sz w:val="22"/>
                <w:szCs w:val="22"/>
              </w:rPr>
            </w:pPr>
            <w:r>
              <w:rPr>
                <w:rFonts w:hint="eastAsia" w:cs="宋体"/>
                <w:color w:val="000000"/>
                <w:kern w:val="0"/>
                <w:sz w:val="22"/>
                <w:szCs w:val="22"/>
                <w:lang w:bidi="ar"/>
              </w:rPr>
              <w:t>59</w:t>
            </w:r>
          </w:p>
        </w:tc>
        <w:tc>
          <w:tcPr>
            <w:tcW w:w="7844" w:type="dxa"/>
            <w:shd w:val="clear" w:color="auto" w:fill="auto"/>
            <w:noWrap/>
            <w:vAlign w:val="center"/>
          </w:tcPr>
          <w:p w14:paraId="07237D88">
            <w:pPr>
              <w:widowControl/>
              <w:jc w:val="left"/>
              <w:textAlignment w:val="center"/>
              <w:rPr>
                <w:rFonts w:cs="宋体"/>
                <w:color w:val="000000"/>
                <w:sz w:val="22"/>
                <w:szCs w:val="22"/>
              </w:rPr>
            </w:pPr>
            <w:r>
              <w:rPr>
                <w:rFonts w:hint="eastAsia" w:cs="宋体"/>
                <w:color w:val="000000"/>
                <w:kern w:val="0"/>
                <w:sz w:val="22"/>
                <w:szCs w:val="22"/>
                <w:lang w:bidi="ar"/>
              </w:rPr>
              <w:t>国投创业投资管理有限公司</w:t>
            </w:r>
          </w:p>
        </w:tc>
      </w:tr>
      <w:tr w14:paraId="3587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D74F2D8">
            <w:pPr>
              <w:widowControl/>
              <w:jc w:val="center"/>
              <w:textAlignment w:val="center"/>
              <w:rPr>
                <w:rFonts w:cs="宋体"/>
                <w:color w:val="000000"/>
                <w:sz w:val="22"/>
                <w:szCs w:val="22"/>
              </w:rPr>
            </w:pPr>
            <w:r>
              <w:rPr>
                <w:rFonts w:hint="eastAsia" w:cs="宋体"/>
                <w:color w:val="000000"/>
                <w:kern w:val="0"/>
                <w:sz w:val="22"/>
                <w:szCs w:val="22"/>
                <w:lang w:bidi="ar"/>
              </w:rPr>
              <w:t>60</w:t>
            </w:r>
          </w:p>
        </w:tc>
        <w:tc>
          <w:tcPr>
            <w:tcW w:w="7844" w:type="dxa"/>
            <w:shd w:val="clear" w:color="auto" w:fill="auto"/>
            <w:noWrap/>
            <w:vAlign w:val="center"/>
          </w:tcPr>
          <w:p w14:paraId="6E00F369">
            <w:pPr>
              <w:widowControl/>
              <w:jc w:val="left"/>
              <w:textAlignment w:val="center"/>
              <w:rPr>
                <w:rFonts w:cs="宋体"/>
                <w:color w:val="000000"/>
                <w:sz w:val="22"/>
                <w:szCs w:val="22"/>
              </w:rPr>
            </w:pPr>
            <w:r>
              <w:rPr>
                <w:rFonts w:hint="eastAsia" w:cs="宋体"/>
                <w:color w:val="000000"/>
                <w:kern w:val="0"/>
                <w:sz w:val="22"/>
                <w:szCs w:val="22"/>
                <w:lang w:bidi="ar"/>
              </w:rPr>
              <w:t>国投证券股份有限公司</w:t>
            </w:r>
          </w:p>
        </w:tc>
      </w:tr>
      <w:tr w14:paraId="1F39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7A26CAB">
            <w:pPr>
              <w:widowControl/>
              <w:jc w:val="center"/>
              <w:textAlignment w:val="center"/>
              <w:rPr>
                <w:rFonts w:cs="宋体"/>
                <w:color w:val="000000"/>
                <w:sz w:val="22"/>
                <w:szCs w:val="22"/>
              </w:rPr>
            </w:pPr>
            <w:r>
              <w:rPr>
                <w:rFonts w:hint="eastAsia" w:cs="宋体"/>
                <w:color w:val="000000"/>
                <w:kern w:val="0"/>
                <w:sz w:val="22"/>
                <w:szCs w:val="22"/>
                <w:lang w:bidi="ar"/>
              </w:rPr>
              <w:t>61</w:t>
            </w:r>
          </w:p>
        </w:tc>
        <w:tc>
          <w:tcPr>
            <w:tcW w:w="7844" w:type="dxa"/>
            <w:shd w:val="clear" w:color="auto" w:fill="auto"/>
            <w:noWrap/>
            <w:vAlign w:val="center"/>
          </w:tcPr>
          <w:p w14:paraId="1844B752">
            <w:pPr>
              <w:widowControl/>
              <w:jc w:val="left"/>
              <w:textAlignment w:val="center"/>
              <w:rPr>
                <w:rFonts w:cs="宋体"/>
                <w:color w:val="000000"/>
                <w:sz w:val="22"/>
                <w:szCs w:val="22"/>
              </w:rPr>
            </w:pPr>
            <w:r>
              <w:rPr>
                <w:rFonts w:hint="eastAsia" w:cs="宋体"/>
                <w:color w:val="000000"/>
                <w:kern w:val="0"/>
                <w:sz w:val="22"/>
                <w:szCs w:val="22"/>
                <w:lang w:bidi="ar"/>
              </w:rPr>
              <w:t>国信证券股份有限公司</w:t>
            </w:r>
          </w:p>
        </w:tc>
      </w:tr>
      <w:tr w14:paraId="2685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98B8DD1">
            <w:pPr>
              <w:widowControl/>
              <w:jc w:val="center"/>
              <w:textAlignment w:val="center"/>
              <w:rPr>
                <w:rFonts w:cs="宋体"/>
                <w:color w:val="000000"/>
                <w:sz w:val="22"/>
                <w:szCs w:val="22"/>
              </w:rPr>
            </w:pPr>
            <w:r>
              <w:rPr>
                <w:rFonts w:hint="eastAsia" w:cs="宋体"/>
                <w:color w:val="000000"/>
                <w:kern w:val="0"/>
                <w:sz w:val="22"/>
                <w:szCs w:val="22"/>
                <w:lang w:bidi="ar"/>
              </w:rPr>
              <w:t>62</w:t>
            </w:r>
          </w:p>
        </w:tc>
        <w:tc>
          <w:tcPr>
            <w:tcW w:w="7844" w:type="dxa"/>
            <w:shd w:val="clear" w:color="auto" w:fill="auto"/>
            <w:noWrap/>
            <w:vAlign w:val="center"/>
          </w:tcPr>
          <w:p w14:paraId="7EF20A64">
            <w:pPr>
              <w:widowControl/>
              <w:jc w:val="left"/>
              <w:textAlignment w:val="center"/>
              <w:rPr>
                <w:rFonts w:cs="宋体"/>
                <w:color w:val="000000"/>
                <w:sz w:val="22"/>
                <w:szCs w:val="22"/>
              </w:rPr>
            </w:pPr>
            <w:r>
              <w:rPr>
                <w:rFonts w:hint="eastAsia" w:cs="宋体"/>
                <w:color w:val="000000"/>
                <w:kern w:val="0"/>
                <w:sz w:val="22"/>
                <w:szCs w:val="22"/>
                <w:lang w:bidi="ar"/>
              </w:rPr>
              <w:t>果行育德管理咨询(上海)有限公司</w:t>
            </w:r>
          </w:p>
        </w:tc>
      </w:tr>
      <w:tr w14:paraId="633A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76266E3">
            <w:pPr>
              <w:widowControl/>
              <w:jc w:val="center"/>
              <w:textAlignment w:val="center"/>
              <w:rPr>
                <w:rFonts w:cs="宋体"/>
                <w:color w:val="000000"/>
                <w:sz w:val="22"/>
                <w:szCs w:val="22"/>
              </w:rPr>
            </w:pPr>
            <w:r>
              <w:rPr>
                <w:rFonts w:hint="eastAsia" w:cs="宋体"/>
                <w:color w:val="000000"/>
                <w:kern w:val="0"/>
                <w:sz w:val="22"/>
                <w:szCs w:val="22"/>
                <w:lang w:bidi="ar"/>
              </w:rPr>
              <w:t>63</w:t>
            </w:r>
          </w:p>
        </w:tc>
        <w:tc>
          <w:tcPr>
            <w:tcW w:w="7844" w:type="dxa"/>
            <w:shd w:val="clear" w:color="auto" w:fill="auto"/>
            <w:noWrap/>
            <w:vAlign w:val="center"/>
          </w:tcPr>
          <w:p w14:paraId="6FE5F027">
            <w:pPr>
              <w:widowControl/>
              <w:jc w:val="left"/>
              <w:textAlignment w:val="center"/>
              <w:rPr>
                <w:rFonts w:cs="宋体"/>
                <w:color w:val="000000"/>
                <w:sz w:val="22"/>
                <w:szCs w:val="22"/>
              </w:rPr>
            </w:pPr>
            <w:r>
              <w:rPr>
                <w:rFonts w:hint="eastAsia" w:cs="宋体"/>
                <w:color w:val="000000"/>
                <w:kern w:val="0"/>
                <w:sz w:val="22"/>
                <w:szCs w:val="22"/>
                <w:lang w:bidi="ar"/>
              </w:rPr>
              <w:t>海富通基金管理有限公司</w:t>
            </w:r>
          </w:p>
        </w:tc>
      </w:tr>
      <w:tr w14:paraId="7493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20F4153">
            <w:pPr>
              <w:widowControl/>
              <w:jc w:val="center"/>
              <w:textAlignment w:val="center"/>
              <w:rPr>
                <w:rFonts w:cs="宋体"/>
                <w:color w:val="000000"/>
                <w:sz w:val="22"/>
                <w:szCs w:val="22"/>
              </w:rPr>
            </w:pPr>
            <w:r>
              <w:rPr>
                <w:rFonts w:hint="eastAsia" w:cs="宋体"/>
                <w:color w:val="000000"/>
                <w:kern w:val="0"/>
                <w:sz w:val="22"/>
                <w:szCs w:val="22"/>
                <w:lang w:bidi="ar"/>
              </w:rPr>
              <w:t>64</w:t>
            </w:r>
          </w:p>
        </w:tc>
        <w:tc>
          <w:tcPr>
            <w:tcW w:w="7844" w:type="dxa"/>
            <w:shd w:val="clear" w:color="auto" w:fill="auto"/>
            <w:noWrap/>
            <w:vAlign w:val="center"/>
          </w:tcPr>
          <w:p w14:paraId="684D3265">
            <w:pPr>
              <w:widowControl/>
              <w:jc w:val="left"/>
              <w:textAlignment w:val="center"/>
              <w:rPr>
                <w:rFonts w:cs="宋体"/>
                <w:color w:val="000000"/>
                <w:sz w:val="22"/>
                <w:szCs w:val="22"/>
              </w:rPr>
            </w:pPr>
            <w:r>
              <w:rPr>
                <w:rFonts w:hint="eastAsia" w:cs="宋体"/>
                <w:color w:val="000000"/>
                <w:kern w:val="0"/>
                <w:sz w:val="22"/>
                <w:szCs w:val="22"/>
                <w:lang w:bidi="ar"/>
              </w:rPr>
              <w:t>海南鑫焱创业投资有限公司</w:t>
            </w:r>
          </w:p>
        </w:tc>
      </w:tr>
      <w:tr w14:paraId="6F86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DFC4A44">
            <w:pPr>
              <w:widowControl/>
              <w:jc w:val="center"/>
              <w:textAlignment w:val="center"/>
              <w:rPr>
                <w:rFonts w:cs="宋体"/>
                <w:color w:val="000000"/>
                <w:sz w:val="22"/>
                <w:szCs w:val="22"/>
              </w:rPr>
            </w:pPr>
            <w:r>
              <w:rPr>
                <w:rFonts w:hint="eastAsia" w:cs="宋体"/>
                <w:color w:val="000000"/>
                <w:kern w:val="0"/>
                <w:sz w:val="22"/>
                <w:szCs w:val="22"/>
                <w:lang w:bidi="ar"/>
              </w:rPr>
              <w:t>65</w:t>
            </w:r>
          </w:p>
        </w:tc>
        <w:tc>
          <w:tcPr>
            <w:tcW w:w="7844" w:type="dxa"/>
            <w:shd w:val="clear" w:color="auto" w:fill="auto"/>
            <w:noWrap/>
            <w:vAlign w:val="center"/>
          </w:tcPr>
          <w:p w14:paraId="5008753C">
            <w:pPr>
              <w:widowControl/>
              <w:jc w:val="left"/>
              <w:textAlignment w:val="center"/>
              <w:rPr>
                <w:rFonts w:cs="宋体"/>
                <w:color w:val="000000"/>
                <w:sz w:val="22"/>
                <w:szCs w:val="22"/>
              </w:rPr>
            </w:pPr>
            <w:r>
              <w:rPr>
                <w:rFonts w:hint="eastAsia" w:cs="宋体"/>
                <w:color w:val="000000"/>
                <w:kern w:val="0"/>
                <w:sz w:val="22"/>
                <w:szCs w:val="22"/>
                <w:lang w:bidi="ar"/>
              </w:rPr>
              <w:t>海南棕榈湾投资有限公司</w:t>
            </w:r>
          </w:p>
        </w:tc>
      </w:tr>
      <w:tr w14:paraId="0B3B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78E6F9E">
            <w:pPr>
              <w:widowControl/>
              <w:jc w:val="center"/>
              <w:textAlignment w:val="center"/>
              <w:rPr>
                <w:rFonts w:cs="宋体"/>
                <w:color w:val="000000"/>
                <w:sz w:val="22"/>
                <w:szCs w:val="22"/>
              </w:rPr>
            </w:pPr>
            <w:r>
              <w:rPr>
                <w:rFonts w:hint="eastAsia" w:cs="宋体"/>
                <w:color w:val="000000"/>
                <w:kern w:val="0"/>
                <w:sz w:val="22"/>
                <w:szCs w:val="22"/>
                <w:lang w:bidi="ar"/>
              </w:rPr>
              <w:t>66</w:t>
            </w:r>
          </w:p>
        </w:tc>
        <w:tc>
          <w:tcPr>
            <w:tcW w:w="7844" w:type="dxa"/>
            <w:shd w:val="clear" w:color="auto" w:fill="auto"/>
            <w:noWrap/>
            <w:vAlign w:val="center"/>
          </w:tcPr>
          <w:p w14:paraId="135050DE">
            <w:pPr>
              <w:widowControl/>
              <w:jc w:val="left"/>
              <w:textAlignment w:val="center"/>
              <w:rPr>
                <w:rFonts w:cs="宋体"/>
                <w:color w:val="000000"/>
                <w:sz w:val="22"/>
                <w:szCs w:val="22"/>
              </w:rPr>
            </w:pPr>
            <w:r>
              <w:rPr>
                <w:rFonts w:hint="eastAsia" w:cs="宋体"/>
                <w:color w:val="000000"/>
                <w:kern w:val="0"/>
                <w:sz w:val="22"/>
                <w:szCs w:val="22"/>
                <w:lang w:bidi="ar"/>
              </w:rPr>
              <w:t>海通证券股份有限公司</w:t>
            </w:r>
          </w:p>
        </w:tc>
      </w:tr>
      <w:tr w14:paraId="0543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0B6CF22">
            <w:pPr>
              <w:widowControl/>
              <w:jc w:val="center"/>
              <w:textAlignment w:val="center"/>
              <w:rPr>
                <w:rFonts w:cs="宋体"/>
                <w:color w:val="000000"/>
                <w:sz w:val="22"/>
                <w:szCs w:val="22"/>
              </w:rPr>
            </w:pPr>
            <w:r>
              <w:rPr>
                <w:rFonts w:hint="eastAsia" w:cs="宋体"/>
                <w:color w:val="000000"/>
                <w:kern w:val="0"/>
                <w:sz w:val="22"/>
                <w:szCs w:val="22"/>
                <w:lang w:bidi="ar"/>
              </w:rPr>
              <w:t>67</w:t>
            </w:r>
          </w:p>
        </w:tc>
        <w:tc>
          <w:tcPr>
            <w:tcW w:w="7844" w:type="dxa"/>
            <w:shd w:val="clear" w:color="auto" w:fill="auto"/>
            <w:noWrap/>
            <w:vAlign w:val="center"/>
          </w:tcPr>
          <w:p w14:paraId="75096A65">
            <w:pPr>
              <w:widowControl/>
              <w:jc w:val="left"/>
              <w:textAlignment w:val="center"/>
              <w:rPr>
                <w:rFonts w:cs="宋体"/>
                <w:color w:val="000000"/>
                <w:sz w:val="22"/>
                <w:szCs w:val="22"/>
              </w:rPr>
            </w:pPr>
            <w:r>
              <w:rPr>
                <w:rFonts w:hint="eastAsia" w:cs="宋体"/>
                <w:color w:val="000000"/>
                <w:kern w:val="0"/>
                <w:sz w:val="22"/>
                <w:szCs w:val="22"/>
                <w:lang w:bidi="ar"/>
              </w:rPr>
              <w:t>杭州博衍私募基金管理合伙企业(有限合伙)</w:t>
            </w:r>
          </w:p>
        </w:tc>
      </w:tr>
      <w:tr w14:paraId="027C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89890CE">
            <w:pPr>
              <w:widowControl/>
              <w:jc w:val="center"/>
              <w:textAlignment w:val="center"/>
              <w:rPr>
                <w:rFonts w:cs="宋体"/>
                <w:color w:val="000000"/>
                <w:sz w:val="22"/>
                <w:szCs w:val="22"/>
              </w:rPr>
            </w:pPr>
            <w:r>
              <w:rPr>
                <w:rFonts w:hint="eastAsia" w:cs="宋体"/>
                <w:color w:val="000000"/>
                <w:kern w:val="0"/>
                <w:sz w:val="22"/>
                <w:szCs w:val="22"/>
                <w:lang w:bidi="ar"/>
              </w:rPr>
              <w:t>68</w:t>
            </w:r>
          </w:p>
        </w:tc>
        <w:tc>
          <w:tcPr>
            <w:tcW w:w="7844" w:type="dxa"/>
            <w:shd w:val="clear" w:color="auto" w:fill="auto"/>
            <w:noWrap/>
            <w:vAlign w:val="center"/>
          </w:tcPr>
          <w:p w14:paraId="0D0E8E7B">
            <w:pPr>
              <w:widowControl/>
              <w:jc w:val="left"/>
              <w:textAlignment w:val="center"/>
              <w:rPr>
                <w:rFonts w:cs="宋体"/>
                <w:color w:val="000000"/>
                <w:sz w:val="22"/>
                <w:szCs w:val="22"/>
              </w:rPr>
            </w:pPr>
            <w:r>
              <w:rPr>
                <w:rFonts w:hint="eastAsia" w:cs="宋体"/>
                <w:color w:val="000000"/>
                <w:kern w:val="0"/>
                <w:sz w:val="22"/>
                <w:szCs w:val="22"/>
                <w:lang w:bidi="ar"/>
              </w:rPr>
              <w:t>杭州慧实私募基金有限公司</w:t>
            </w:r>
          </w:p>
        </w:tc>
      </w:tr>
      <w:tr w14:paraId="77F9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687571C">
            <w:pPr>
              <w:widowControl/>
              <w:jc w:val="center"/>
              <w:textAlignment w:val="center"/>
              <w:rPr>
                <w:rFonts w:cs="宋体"/>
                <w:color w:val="000000"/>
                <w:sz w:val="22"/>
                <w:szCs w:val="22"/>
              </w:rPr>
            </w:pPr>
            <w:r>
              <w:rPr>
                <w:rFonts w:hint="eastAsia" w:cs="宋体"/>
                <w:color w:val="000000"/>
                <w:kern w:val="0"/>
                <w:sz w:val="22"/>
                <w:szCs w:val="22"/>
                <w:lang w:bidi="ar"/>
              </w:rPr>
              <w:t>69</w:t>
            </w:r>
          </w:p>
        </w:tc>
        <w:tc>
          <w:tcPr>
            <w:tcW w:w="7844" w:type="dxa"/>
            <w:shd w:val="clear" w:color="auto" w:fill="auto"/>
            <w:noWrap/>
            <w:vAlign w:val="center"/>
          </w:tcPr>
          <w:p w14:paraId="0416C110">
            <w:pPr>
              <w:widowControl/>
              <w:jc w:val="left"/>
              <w:textAlignment w:val="center"/>
              <w:rPr>
                <w:rFonts w:cs="宋体"/>
                <w:color w:val="000000"/>
                <w:sz w:val="22"/>
                <w:szCs w:val="22"/>
              </w:rPr>
            </w:pPr>
            <w:r>
              <w:rPr>
                <w:rFonts w:hint="eastAsia" w:cs="宋体"/>
                <w:color w:val="000000"/>
                <w:kern w:val="0"/>
                <w:sz w:val="22"/>
                <w:szCs w:val="22"/>
                <w:lang w:bidi="ar"/>
              </w:rPr>
              <w:t>杭州乐趣投资管理有限公司</w:t>
            </w:r>
          </w:p>
        </w:tc>
      </w:tr>
      <w:tr w14:paraId="1778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B2A7B85">
            <w:pPr>
              <w:widowControl/>
              <w:jc w:val="center"/>
              <w:textAlignment w:val="center"/>
              <w:rPr>
                <w:rFonts w:cs="宋体"/>
                <w:color w:val="000000"/>
                <w:sz w:val="22"/>
                <w:szCs w:val="22"/>
              </w:rPr>
            </w:pPr>
            <w:r>
              <w:rPr>
                <w:rFonts w:hint="eastAsia" w:cs="宋体"/>
                <w:color w:val="000000"/>
                <w:kern w:val="0"/>
                <w:sz w:val="22"/>
                <w:szCs w:val="22"/>
                <w:lang w:bidi="ar"/>
              </w:rPr>
              <w:t>70</w:t>
            </w:r>
          </w:p>
        </w:tc>
        <w:tc>
          <w:tcPr>
            <w:tcW w:w="7844" w:type="dxa"/>
            <w:shd w:val="clear" w:color="auto" w:fill="auto"/>
            <w:noWrap/>
            <w:vAlign w:val="center"/>
          </w:tcPr>
          <w:p w14:paraId="30A72666">
            <w:pPr>
              <w:widowControl/>
              <w:jc w:val="left"/>
              <w:textAlignment w:val="center"/>
              <w:rPr>
                <w:rFonts w:cs="宋体"/>
                <w:color w:val="000000"/>
                <w:sz w:val="22"/>
                <w:szCs w:val="22"/>
              </w:rPr>
            </w:pPr>
            <w:r>
              <w:rPr>
                <w:rFonts w:hint="eastAsia" w:cs="宋体"/>
                <w:color w:val="000000"/>
                <w:kern w:val="0"/>
                <w:sz w:val="22"/>
                <w:szCs w:val="22"/>
                <w:lang w:bidi="ar"/>
              </w:rPr>
              <w:t>宏利基金管理有限公司</w:t>
            </w:r>
          </w:p>
        </w:tc>
      </w:tr>
      <w:tr w14:paraId="2FA5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9EBC1BD">
            <w:pPr>
              <w:widowControl/>
              <w:jc w:val="center"/>
              <w:textAlignment w:val="center"/>
              <w:rPr>
                <w:rFonts w:cs="宋体"/>
                <w:color w:val="000000"/>
                <w:sz w:val="22"/>
                <w:szCs w:val="22"/>
              </w:rPr>
            </w:pPr>
            <w:r>
              <w:rPr>
                <w:rFonts w:hint="eastAsia" w:cs="宋体"/>
                <w:color w:val="000000"/>
                <w:kern w:val="0"/>
                <w:sz w:val="22"/>
                <w:szCs w:val="22"/>
                <w:lang w:bidi="ar"/>
              </w:rPr>
              <w:t>71</w:t>
            </w:r>
          </w:p>
        </w:tc>
        <w:tc>
          <w:tcPr>
            <w:tcW w:w="7844" w:type="dxa"/>
            <w:shd w:val="clear" w:color="auto" w:fill="auto"/>
            <w:noWrap/>
            <w:vAlign w:val="center"/>
          </w:tcPr>
          <w:p w14:paraId="167C0A55">
            <w:pPr>
              <w:widowControl/>
              <w:jc w:val="left"/>
              <w:textAlignment w:val="center"/>
              <w:rPr>
                <w:rFonts w:cs="宋体"/>
                <w:color w:val="000000"/>
                <w:sz w:val="22"/>
                <w:szCs w:val="22"/>
              </w:rPr>
            </w:pPr>
            <w:r>
              <w:rPr>
                <w:rFonts w:hint="eastAsia" w:cs="宋体"/>
                <w:color w:val="000000"/>
                <w:kern w:val="0"/>
                <w:sz w:val="22"/>
                <w:szCs w:val="22"/>
                <w:lang w:bidi="ar"/>
              </w:rPr>
              <w:t>鸿运私募基金管理(海南)有限公司</w:t>
            </w:r>
          </w:p>
        </w:tc>
      </w:tr>
      <w:tr w14:paraId="2F94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296927D">
            <w:pPr>
              <w:widowControl/>
              <w:jc w:val="center"/>
              <w:textAlignment w:val="center"/>
              <w:rPr>
                <w:rFonts w:cs="宋体"/>
                <w:color w:val="000000"/>
                <w:sz w:val="22"/>
                <w:szCs w:val="22"/>
              </w:rPr>
            </w:pPr>
            <w:r>
              <w:rPr>
                <w:rFonts w:hint="eastAsia" w:cs="宋体"/>
                <w:color w:val="000000"/>
                <w:kern w:val="0"/>
                <w:sz w:val="22"/>
                <w:szCs w:val="22"/>
                <w:lang w:bidi="ar"/>
              </w:rPr>
              <w:t>72</w:t>
            </w:r>
          </w:p>
        </w:tc>
        <w:tc>
          <w:tcPr>
            <w:tcW w:w="7844" w:type="dxa"/>
            <w:shd w:val="clear" w:color="auto" w:fill="auto"/>
            <w:noWrap/>
            <w:vAlign w:val="center"/>
          </w:tcPr>
          <w:p w14:paraId="6A288574">
            <w:pPr>
              <w:widowControl/>
              <w:jc w:val="left"/>
              <w:textAlignment w:val="center"/>
              <w:rPr>
                <w:rFonts w:cs="宋体"/>
                <w:color w:val="000000"/>
                <w:sz w:val="22"/>
                <w:szCs w:val="22"/>
              </w:rPr>
            </w:pPr>
            <w:r>
              <w:rPr>
                <w:rFonts w:hint="eastAsia" w:cs="宋体"/>
                <w:color w:val="000000"/>
                <w:kern w:val="0"/>
                <w:sz w:val="22"/>
                <w:szCs w:val="22"/>
                <w:lang w:bidi="ar"/>
              </w:rPr>
              <w:t>华安财保资产管理有限责任公司</w:t>
            </w:r>
          </w:p>
        </w:tc>
      </w:tr>
      <w:tr w14:paraId="18AF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6B2A656">
            <w:pPr>
              <w:widowControl/>
              <w:jc w:val="center"/>
              <w:textAlignment w:val="center"/>
              <w:rPr>
                <w:rFonts w:cs="宋体"/>
                <w:color w:val="000000"/>
                <w:sz w:val="22"/>
                <w:szCs w:val="22"/>
              </w:rPr>
            </w:pPr>
            <w:r>
              <w:rPr>
                <w:rFonts w:hint="eastAsia" w:cs="宋体"/>
                <w:color w:val="000000"/>
                <w:kern w:val="0"/>
                <w:sz w:val="22"/>
                <w:szCs w:val="22"/>
                <w:lang w:bidi="ar"/>
              </w:rPr>
              <w:t>73</w:t>
            </w:r>
          </w:p>
        </w:tc>
        <w:tc>
          <w:tcPr>
            <w:tcW w:w="7844" w:type="dxa"/>
            <w:shd w:val="clear" w:color="auto" w:fill="auto"/>
            <w:noWrap/>
            <w:vAlign w:val="center"/>
          </w:tcPr>
          <w:p w14:paraId="743E64D5">
            <w:pPr>
              <w:widowControl/>
              <w:jc w:val="left"/>
              <w:textAlignment w:val="center"/>
              <w:rPr>
                <w:rFonts w:cs="宋体"/>
                <w:color w:val="000000"/>
                <w:sz w:val="22"/>
                <w:szCs w:val="22"/>
              </w:rPr>
            </w:pPr>
            <w:r>
              <w:rPr>
                <w:rFonts w:hint="eastAsia" w:cs="宋体"/>
                <w:color w:val="000000"/>
                <w:kern w:val="0"/>
                <w:sz w:val="22"/>
                <w:szCs w:val="22"/>
                <w:lang w:bidi="ar"/>
              </w:rPr>
              <w:t>华创证券有限责任公司</w:t>
            </w:r>
          </w:p>
        </w:tc>
      </w:tr>
      <w:tr w14:paraId="7EEE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2FCFDF2">
            <w:pPr>
              <w:widowControl/>
              <w:jc w:val="center"/>
              <w:textAlignment w:val="center"/>
              <w:rPr>
                <w:rFonts w:cs="宋体"/>
                <w:color w:val="000000"/>
                <w:sz w:val="22"/>
                <w:szCs w:val="22"/>
              </w:rPr>
            </w:pPr>
            <w:r>
              <w:rPr>
                <w:rFonts w:hint="eastAsia" w:cs="宋体"/>
                <w:color w:val="000000"/>
                <w:kern w:val="0"/>
                <w:sz w:val="22"/>
                <w:szCs w:val="22"/>
                <w:lang w:bidi="ar"/>
              </w:rPr>
              <w:t>74</w:t>
            </w:r>
          </w:p>
        </w:tc>
        <w:tc>
          <w:tcPr>
            <w:tcW w:w="7844" w:type="dxa"/>
            <w:shd w:val="clear" w:color="auto" w:fill="auto"/>
            <w:noWrap/>
            <w:vAlign w:val="center"/>
          </w:tcPr>
          <w:p w14:paraId="12BD3032">
            <w:pPr>
              <w:widowControl/>
              <w:jc w:val="left"/>
              <w:textAlignment w:val="center"/>
              <w:rPr>
                <w:rFonts w:cs="宋体"/>
                <w:color w:val="000000"/>
                <w:sz w:val="22"/>
                <w:szCs w:val="22"/>
              </w:rPr>
            </w:pPr>
            <w:r>
              <w:rPr>
                <w:rFonts w:hint="eastAsia" w:cs="宋体"/>
                <w:color w:val="000000"/>
                <w:kern w:val="0"/>
                <w:sz w:val="22"/>
                <w:szCs w:val="22"/>
                <w:lang w:bidi="ar"/>
              </w:rPr>
              <w:t>华福证券有限责任公司</w:t>
            </w:r>
          </w:p>
        </w:tc>
      </w:tr>
      <w:tr w14:paraId="2368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E001249">
            <w:pPr>
              <w:widowControl/>
              <w:jc w:val="center"/>
              <w:textAlignment w:val="center"/>
              <w:rPr>
                <w:rFonts w:cs="宋体"/>
                <w:color w:val="000000"/>
                <w:sz w:val="22"/>
                <w:szCs w:val="22"/>
              </w:rPr>
            </w:pPr>
            <w:r>
              <w:rPr>
                <w:rFonts w:hint="eastAsia" w:cs="宋体"/>
                <w:color w:val="000000"/>
                <w:kern w:val="0"/>
                <w:sz w:val="22"/>
                <w:szCs w:val="22"/>
                <w:lang w:bidi="ar"/>
              </w:rPr>
              <w:t>75</w:t>
            </w:r>
          </w:p>
        </w:tc>
        <w:tc>
          <w:tcPr>
            <w:tcW w:w="7844" w:type="dxa"/>
            <w:shd w:val="clear" w:color="auto" w:fill="auto"/>
            <w:noWrap/>
            <w:vAlign w:val="center"/>
          </w:tcPr>
          <w:p w14:paraId="22BC0DC3">
            <w:pPr>
              <w:widowControl/>
              <w:jc w:val="left"/>
              <w:textAlignment w:val="center"/>
              <w:rPr>
                <w:rFonts w:cs="宋体"/>
                <w:color w:val="000000"/>
                <w:sz w:val="22"/>
                <w:szCs w:val="22"/>
              </w:rPr>
            </w:pPr>
            <w:r>
              <w:rPr>
                <w:rFonts w:hint="eastAsia" w:cs="宋体"/>
                <w:color w:val="000000"/>
                <w:kern w:val="0"/>
                <w:sz w:val="22"/>
                <w:szCs w:val="22"/>
                <w:lang w:bidi="ar"/>
              </w:rPr>
              <w:t>华富基金管理有限公司</w:t>
            </w:r>
          </w:p>
        </w:tc>
      </w:tr>
      <w:tr w14:paraId="4B0A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B1C3FAF">
            <w:pPr>
              <w:widowControl/>
              <w:jc w:val="center"/>
              <w:textAlignment w:val="center"/>
              <w:rPr>
                <w:rFonts w:cs="宋体"/>
                <w:color w:val="000000"/>
                <w:sz w:val="22"/>
                <w:szCs w:val="22"/>
              </w:rPr>
            </w:pPr>
            <w:r>
              <w:rPr>
                <w:rFonts w:hint="eastAsia" w:cs="宋体"/>
                <w:color w:val="000000"/>
                <w:kern w:val="0"/>
                <w:sz w:val="22"/>
                <w:szCs w:val="22"/>
                <w:lang w:bidi="ar"/>
              </w:rPr>
              <w:t>76</w:t>
            </w:r>
          </w:p>
        </w:tc>
        <w:tc>
          <w:tcPr>
            <w:tcW w:w="7844" w:type="dxa"/>
            <w:shd w:val="clear" w:color="auto" w:fill="auto"/>
            <w:noWrap/>
            <w:vAlign w:val="center"/>
          </w:tcPr>
          <w:p w14:paraId="03C581A2">
            <w:pPr>
              <w:widowControl/>
              <w:jc w:val="left"/>
              <w:textAlignment w:val="center"/>
              <w:rPr>
                <w:rFonts w:cs="宋体"/>
                <w:color w:val="000000"/>
                <w:sz w:val="22"/>
                <w:szCs w:val="22"/>
              </w:rPr>
            </w:pPr>
            <w:r>
              <w:rPr>
                <w:rFonts w:hint="eastAsia" w:cs="宋体"/>
                <w:color w:val="000000"/>
                <w:kern w:val="0"/>
                <w:sz w:val="22"/>
                <w:szCs w:val="22"/>
                <w:lang w:bidi="ar"/>
              </w:rPr>
              <w:t>华金证券股份有限公司</w:t>
            </w:r>
          </w:p>
        </w:tc>
      </w:tr>
      <w:tr w14:paraId="5B14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A3F76D9">
            <w:pPr>
              <w:widowControl/>
              <w:jc w:val="center"/>
              <w:textAlignment w:val="center"/>
              <w:rPr>
                <w:rFonts w:cs="宋体"/>
                <w:color w:val="000000"/>
                <w:sz w:val="22"/>
                <w:szCs w:val="22"/>
              </w:rPr>
            </w:pPr>
            <w:r>
              <w:rPr>
                <w:rFonts w:hint="eastAsia" w:cs="宋体"/>
                <w:color w:val="000000"/>
                <w:kern w:val="0"/>
                <w:sz w:val="22"/>
                <w:szCs w:val="22"/>
                <w:lang w:bidi="ar"/>
              </w:rPr>
              <w:t>77</w:t>
            </w:r>
          </w:p>
        </w:tc>
        <w:tc>
          <w:tcPr>
            <w:tcW w:w="7844" w:type="dxa"/>
            <w:shd w:val="clear" w:color="auto" w:fill="auto"/>
            <w:noWrap/>
            <w:vAlign w:val="center"/>
          </w:tcPr>
          <w:p w14:paraId="7833175C">
            <w:pPr>
              <w:widowControl/>
              <w:jc w:val="left"/>
              <w:textAlignment w:val="center"/>
              <w:rPr>
                <w:rFonts w:cs="宋体"/>
                <w:color w:val="000000"/>
                <w:sz w:val="22"/>
                <w:szCs w:val="22"/>
              </w:rPr>
            </w:pPr>
            <w:r>
              <w:rPr>
                <w:rFonts w:hint="eastAsia" w:cs="宋体"/>
                <w:color w:val="000000"/>
                <w:kern w:val="0"/>
                <w:sz w:val="22"/>
                <w:szCs w:val="22"/>
                <w:lang w:bidi="ar"/>
              </w:rPr>
              <w:t>华美国际投资集团有限公司</w:t>
            </w:r>
          </w:p>
        </w:tc>
      </w:tr>
      <w:tr w14:paraId="2B50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9BA7BB4">
            <w:pPr>
              <w:widowControl/>
              <w:jc w:val="center"/>
              <w:textAlignment w:val="center"/>
              <w:rPr>
                <w:rFonts w:cs="宋体"/>
                <w:color w:val="000000"/>
                <w:sz w:val="22"/>
                <w:szCs w:val="22"/>
              </w:rPr>
            </w:pPr>
            <w:r>
              <w:rPr>
                <w:rFonts w:hint="eastAsia" w:cs="宋体"/>
                <w:color w:val="000000"/>
                <w:kern w:val="0"/>
                <w:sz w:val="22"/>
                <w:szCs w:val="22"/>
                <w:lang w:bidi="ar"/>
              </w:rPr>
              <w:t>78</w:t>
            </w:r>
          </w:p>
        </w:tc>
        <w:tc>
          <w:tcPr>
            <w:tcW w:w="7844" w:type="dxa"/>
            <w:shd w:val="clear" w:color="auto" w:fill="auto"/>
            <w:noWrap/>
            <w:vAlign w:val="center"/>
          </w:tcPr>
          <w:p w14:paraId="2D5830B0">
            <w:pPr>
              <w:widowControl/>
              <w:jc w:val="left"/>
              <w:textAlignment w:val="center"/>
              <w:rPr>
                <w:rFonts w:cs="宋体"/>
                <w:color w:val="000000"/>
                <w:sz w:val="22"/>
                <w:szCs w:val="22"/>
              </w:rPr>
            </w:pPr>
            <w:r>
              <w:rPr>
                <w:rFonts w:hint="eastAsia" w:cs="宋体"/>
                <w:color w:val="000000"/>
                <w:kern w:val="0"/>
                <w:sz w:val="22"/>
                <w:szCs w:val="22"/>
                <w:lang w:bidi="ar"/>
              </w:rPr>
              <w:t>华泰保兴基金管理有限公司</w:t>
            </w:r>
          </w:p>
        </w:tc>
      </w:tr>
      <w:tr w14:paraId="202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CCD001D">
            <w:pPr>
              <w:widowControl/>
              <w:jc w:val="center"/>
              <w:textAlignment w:val="center"/>
              <w:rPr>
                <w:rFonts w:cs="宋体"/>
                <w:color w:val="000000"/>
                <w:sz w:val="22"/>
                <w:szCs w:val="22"/>
              </w:rPr>
            </w:pPr>
            <w:r>
              <w:rPr>
                <w:rFonts w:hint="eastAsia" w:cs="宋体"/>
                <w:color w:val="000000"/>
                <w:kern w:val="0"/>
                <w:sz w:val="22"/>
                <w:szCs w:val="22"/>
                <w:lang w:bidi="ar"/>
              </w:rPr>
              <w:t>79</w:t>
            </w:r>
          </w:p>
        </w:tc>
        <w:tc>
          <w:tcPr>
            <w:tcW w:w="7844" w:type="dxa"/>
            <w:shd w:val="clear" w:color="auto" w:fill="auto"/>
            <w:noWrap/>
            <w:vAlign w:val="center"/>
          </w:tcPr>
          <w:p w14:paraId="4B94A241">
            <w:pPr>
              <w:widowControl/>
              <w:jc w:val="left"/>
              <w:textAlignment w:val="center"/>
              <w:rPr>
                <w:rFonts w:cs="宋体"/>
                <w:color w:val="000000"/>
                <w:sz w:val="22"/>
                <w:szCs w:val="22"/>
              </w:rPr>
            </w:pPr>
            <w:r>
              <w:rPr>
                <w:rFonts w:hint="eastAsia" w:cs="宋体"/>
                <w:color w:val="000000"/>
                <w:kern w:val="0"/>
                <w:sz w:val="22"/>
                <w:szCs w:val="22"/>
                <w:lang w:bidi="ar"/>
              </w:rPr>
              <w:t>华泰金融控股(香港)有限公司</w:t>
            </w:r>
          </w:p>
        </w:tc>
      </w:tr>
      <w:tr w14:paraId="3D89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DE7246D">
            <w:pPr>
              <w:widowControl/>
              <w:jc w:val="center"/>
              <w:textAlignment w:val="center"/>
              <w:rPr>
                <w:rFonts w:cs="宋体"/>
                <w:color w:val="000000"/>
                <w:sz w:val="22"/>
                <w:szCs w:val="22"/>
              </w:rPr>
            </w:pPr>
            <w:r>
              <w:rPr>
                <w:rFonts w:hint="eastAsia" w:cs="宋体"/>
                <w:color w:val="000000"/>
                <w:kern w:val="0"/>
                <w:sz w:val="22"/>
                <w:szCs w:val="22"/>
                <w:lang w:bidi="ar"/>
              </w:rPr>
              <w:t>80</w:t>
            </w:r>
          </w:p>
        </w:tc>
        <w:tc>
          <w:tcPr>
            <w:tcW w:w="7844" w:type="dxa"/>
            <w:shd w:val="clear" w:color="auto" w:fill="auto"/>
            <w:noWrap/>
            <w:vAlign w:val="center"/>
          </w:tcPr>
          <w:p w14:paraId="415A3AA9">
            <w:pPr>
              <w:widowControl/>
              <w:jc w:val="left"/>
              <w:textAlignment w:val="center"/>
              <w:rPr>
                <w:rFonts w:cs="宋体"/>
                <w:color w:val="000000"/>
                <w:sz w:val="22"/>
                <w:szCs w:val="22"/>
              </w:rPr>
            </w:pPr>
            <w:r>
              <w:rPr>
                <w:rFonts w:hint="eastAsia" w:cs="宋体"/>
                <w:color w:val="000000"/>
                <w:kern w:val="0"/>
                <w:sz w:val="22"/>
                <w:szCs w:val="22"/>
                <w:lang w:bidi="ar"/>
              </w:rPr>
              <w:t>华泰证券股份有限公司</w:t>
            </w:r>
          </w:p>
        </w:tc>
      </w:tr>
      <w:tr w14:paraId="3C1F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ED7D7BA">
            <w:pPr>
              <w:widowControl/>
              <w:jc w:val="center"/>
              <w:textAlignment w:val="center"/>
              <w:rPr>
                <w:rFonts w:cs="宋体"/>
                <w:color w:val="000000"/>
                <w:sz w:val="22"/>
                <w:szCs w:val="22"/>
              </w:rPr>
            </w:pPr>
            <w:r>
              <w:rPr>
                <w:rFonts w:hint="eastAsia" w:cs="宋体"/>
                <w:color w:val="000000"/>
                <w:kern w:val="0"/>
                <w:sz w:val="22"/>
                <w:szCs w:val="22"/>
                <w:lang w:bidi="ar"/>
              </w:rPr>
              <w:t>81</w:t>
            </w:r>
          </w:p>
        </w:tc>
        <w:tc>
          <w:tcPr>
            <w:tcW w:w="7844" w:type="dxa"/>
            <w:shd w:val="clear" w:color="auto" w:fill="auto"/>
            <w:noWrap/>
            <w:vAlign w:val="center"/>
          </w:tcPr>
          <w:p w14:paraId="57037EAE">
            <w:pPr>
              <w:widowControl/>
              <w:jc w:val="left"/>
              <w:textAlignment w:val="center"/>
              <w:rPr>
                <w:rFonts w:cs="宋体"/>
                <w:color w:val="000000"/>
                <w:sz w:val="22"/>
                <w:szCs w:val="22"/>
              </w:rPr>
            </w:pPr>
            <w:r>
              <w:rPr>
                <w:rFonts w:hint="eastAsia" w:cs="宋体"/>
                <w:color w:val="000000"/>
                <w:kern w:val="0"/>
                <w:sz w:val="22"/>
                <w:szCs w:val="22"/>
                <w:lang w:bidi="ar"/>
              </w:rPr>
              <w:t>华泰资产管理有限公司</w:t>
            </w:r>
          </w:p>
        </w:tc>
      </w:tr>
      <w:tr w14:paraId="3172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068A54D">
            <w:pPr>
              <w:widowControl/>
              <w:jc w:val="center"/>
              <w:textAlignment w:val="center"/>
              <w:rPr>
                <w:rFonts w:cs="宋体"/>
                <w:color w:val="000000"/>
                <w:sz w:val="22"/>
                <w:szCs w:val="22"/>
              </w:rPr>
            </w:pPr>
            <w:r>
              <w:rPr>
                <w:rFonts w:hint="eastAsia" w:cs="宋体"/>
                <w:color w:val="000000"/>
                <w:kern w:val="0"/>
                <w:sz w:val="22"/>
                <w:szCs w:val="22"/>
                <w:lang w:bidi="ar"/>
              </w:rPr>
              <w:t>82</w:t>
            </w:r>
          </w:p>
        </w:tc>
        <w:tc>
          <w:tcPr>
            <w:tcW w:w="7844" w:type="dxa"/>
            <w:shd w:val="clear" w:color="auto" w:fill="auto"/>
            <w:noWrap/>
            <w:vAlign w:val="center"/>
          </w:tcPr>
          <w:p w14:paraId="2A5246CC">
            <w:pPr>
              <w:widowControl/>
              <w:jc w:val="left"/>
              <w:textAlignment w:val="center"/>
              <w:rPr>
                <w:rFonts w:cs="宋体"/>
                <w:color w:val="000000"/>
                <w:sz w:val="22"/>
                <w:szCs w:val="22"/>
              </w:rPr>
            </w:pPr>
            <w:r>
              <w:rPr>
                <w:rFonts w:hint="eastAsia" w:cs="宋体"/>
                <w:color w:val="000000"/>
                <w:kern w:val="0"/>
                <w:sz w:val="22"/>
                <w:szCs w:val="22"/>
                <w:lang w:bidi="ar"/>
              </w:rPr>
              <w:t>华西证券股份有限公司</w:t>
            </w:r>
          </w:p>
        </w:tc>
      </w:tr>
      <w:tr w14:paraId="6B2D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1A76B6E">
            <w:pPr>
              <w:widowControl/>
              <w:jc w:val="center"/>
              <w:textAlignment w:val="center"/>
              <w:rPr>
                <w:rFonts w:cs="宋体"/>
                <w:color w:val="000000"/>
                <w:sz w:val="22"/>
                <w:szCs w:val="22"/>
              </w:rPr>
            </w:pPr>
            <w:r>
              <w:rPr>
                <w:rFonts w:hint="eastAsia" w:cs="宋体"/>
                <w:color w:val="000000"/>
                <w:kern w:val="0"/>
                <w:sz w:val="22"/>
                <w:szCs w:val="22"/>
                <w:lang w:bidi="ar"/>
              </w:rPr>
              <w:t>83</w:t>
            </w:r>
          </w:p>
        </w:tc>
        <w:tc>
          <w:tcPr>
            <w:tcW w:w="7844" w:type="dxa"/>
            <w:shd w:val="clear" w:color="auto" w:fill="auto"/>
            <w:noWrap/>
            <w:vAlign w:val="center"/>
          </w:tcPr>
          <w:p w14:paraId="1BC18C3D">
            <w:pPr>
              <w:widowControl/>
              <w:jc w:val="left"/>
              <w:textAlignment w:val="center"/>
              <w:rPr>
                <w:rFonts w:cs="宋体"/>
                <w:color w:val="000000"/>
                <w:sz w:val="22"/>
                <w:szCs w:val="22"/>
              </w:rPr>
            </w:pPr>
            <w:r>
              <w:rPr>
                <w:rFonts w:hint="eastAsia" w:cs="宋体"/>
                <w:color w:val="000000"/>
                <w:kern w:val="0"/>
                <w:sz w:val="22"/>
                <w:szCs w:val="22"/>
                <w:lang w:bidi="ar"/>
              </w:rPr>
              <w:t>华曦资本</w:t>
            </w:r>
          </w:p>
        </w:tc>
      </w:tr>
      <w:tr w14:paraId="3E17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6657853">
            <w:pPr>
              <w:widowControl/>
              <w:jc w:val="center"/>
              <w:textAlignment w:val="center"/>
              <w:rPr>
                <w:rFonts w:cs="宋体"/>
                <w:color w:val="000000"/>
                <w:sz w:val="22"/>
                <w:szCs w:val="22"/>
              </w:rPr>
            </w:pPr>
            <w:r>
              <w:rPr>
                <w:rFonts w:hint="eastAsia" w:cs="宋体"/>
                <w:color w:val="000000"/>
                <w:kern w:val="0"/>
                <w:sz w:val="22"/>
                <w:szCs w:val="22"/>
                <w:lang w:bidi="ar"/>
              </w:rPr>
              <w:t>84</w:t>
            </w:r>
          </w:p>
        </w:tc>
        <w:tc>
          <w:tcPr>
            <w:tcW w:w="7844" w:type="dxa"/>
            <w:shd w:val="clear" w:color="auto" w:fill="auto"/>
            <w:noWrap/>
            <w:vAlign w:val="center"/>
          </w:tcPr>
          <w:p w14:paraId="57143A90">
            <w:pPr>
              <w:widowControl/>
              <w:jc w:val="left"/>
              <w:textAlignment w:val="center"/>
              <w:rPr>
                <w:rFonts w:cs="宋体"/>
                <w:color w:val="000000"/>
                <w:sz w:val="22"/>
                <w:szCs w:val="22"/>
              </w:rPr>
            </w:pPr>
            <w:r>
              <w:rPr>
                <w:rFonts w:hint="eastAsia" w:cs="宋体"/>
                <w:color w:val="000000"/>
                <w:kern w:val="0"/>
                <w:sz w:val="22"/>
                <w:szCs w:val="22"/>
                <w:lang w:bidi="ar"/>
              </w:rPr>
              <w:t>华源证券股份有限公司</w:t>
            </w:r>
          </w:p>
        </w:tc>
      </w:tr>
      <w:tr w14:paraId="2C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0EC8B46">
            <w:pPr>
              <w:widowControl/>
              <w:jc w:val="center"/>
              <w:textAlignment w:val="center"/>
              <w:rPr>
                <w:rFonts w:cs="宋体"/>
                <w:color w:val="000000"/>
                <w:sz w:val="22"/>
                <w:szCs w:val="22"/>
              </w:rPr>
            </w:pPr>
            <w:r>
              <w:rPr>
                <w:rFonts w:hint="eastAsia" w:cs="宋体"/>
                <w:color w:val="000000"/>
                <w:kern w:val="0"/>
                <w:sz w:val="22"/>
                <w:szCs w:val="22"/>
                <w:lang w:bidi="ar"/>
              </w:rPr>
              <w:t>85</w:t>
            </w:r>
          </w:p>
        </w:tc>
        <w:tc>
          <w:tcPr>
            <w:tcW w:w="7844" w:type="dxa"/>
            <w:shd w:val="clear" w:color="auto" w:fill="auto"/>
            <w:noWrap/>
            <w:vAlign w:val="center"/>
          </w:tcPr>
          <w:p w14:paraId="26A1E995">
            <w:pPr>
              <w:widowControl/>
              <w:jc w:val="left"/>
              <w:textAlignment w:val="center"/>
              <w:rPr>
                <w:rFonts w:cs="宋体"/>
                <w:color w:val="000000"/>
                <w:sz w:val="22"/>
                <w:szCs w:val="22"/>
              </w:rPr>
            </w:pPr>
            <w:r>
              <w:rPr>
                <w:rFonts w:hint="eastAsia" w:cs="宋体"/>
                <w:color w:val="000000"/>
                <w:kern w:val="0"/>
                <w:sz w:val="22"/>
                <w:szCs w:val="22"/>
                <w:lang w:bidi="ar"/>
              </w:rPr>
              <w:t>汇百川基金管理有限公司</w:t>
            </w:r>
          </w:p>
        </w:tc>
      </w:tr>
      <w:tr w14:paraId="13B5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BDE190D">
            <w:pPr>
              <w:widowControl/>
              <w:jc w:val="center"/>
              <w:textAlignment w:val="center"/>
              <w:rPr>
                <w:rFonts w:cs="宋体"/>
                <w:color w:val="000000"/>
                <w:sz w:val="22"/>
                <w:szCs w:val="22"/>
              </w:rPr>
            </w:pPr>
            <w:r>
              <w:rPr>
                <w:rFonts w:hint="eastAsia" w:cs="宋体"/>
                <w:color w:val="000000"/>
                <w:kern w:val="0"/>
                <w:sz w:val="22"/>
                <w:szCs w:val="22"/>
                <w:lang w:bidi="ar"/>
              </w:rPr>
              <w:t>86</w:t>
            </w:r>
          </w:p>
        </w:tc>
        <w:tc>
          <w:tcPr>
            <w:tcW w:w="7844" w:type="dxa"/>
            <w:shd w:val="clear" w:color="auto" w:fill="auto"/>
            <w:noWrap/>
            <w:vAlign w:val="center"/>
          </w:tcPr>
          <w:p w14:paraId="637ED4C4">
            <w:pPr>
              <w:widowControl/>
              <w:jc w:val="left"/>
              <w:textAlignment w:val="center"/>
              <w:rPr>
                <w:rFonts w:cs="宋体"/>
                <w:color w:val="000000"/>
                <w:sz w:val="22"/>
                <w:szCs w:val="22"/>
              </w:rPr>
            </w:pPr>
            <w:r>
              <w:rPr>
                <w:rFonts w:hint="eastAsia" w:cs="宋体"/>
                <w:color w:val="000000"/>
                <w:kern w:val="0"/>
                <w:sz w:val="22"/>
                <w:szCs w:val="22"/>
                <w:lang w:bidi="ar"/>
              </w:rPr>
              <w:t>汇丰晋信基金管理有限公司</w:t>
            </w:r>
          </w:p>
        </w:tc>
      </w:tr>
      <w:tr w14:paraId="72AA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B8BD1D3">
            <w:pPr>
              <w:widowControl/>
              <w:jc w:val="center"/>
              <w:textAlignment w:val="center"/>
              <w:rPr>
                <w:rFonts w:cs="宋体"/>
                <w:color w:val="000000"/>
                <w:sz w:val="22"/>
                <w:szCs w:val="22"/>
              </w:rPr>
            </w:pPr>
            <w:r>
              <w:rPr>
                <w:rFonts w:hint="eastAsia" w:cs="宋体"/>
                <w:color w:val="000000"/>
                <w:kern w:val="0"/>
                <w:sz w:val="22"/>
                <w:szCs w:val="22"/>
                <w:lang w:bidi="ar"/>
              </w:rPr>
              <w:t>87</w:t>
            </w:r>
          </w:p>
        </w:tc>
        <w:tc>
          <w:tcPr>
            <w:tcW w:w="7844" w:type="dxa"/>
            <w:shd w:val="clear" w:color="auto" w:fill="auto"/>
            <w:noWrap/>
            <w:vAlign w:val="center"/>
          </w:tcPr>
          <w:p w14:paraId="2D88C2ED">
            <w:pPr>
              <w:widowControl/>
              <w:jc w:val="left"/>
              <w:textAlignment w:val="center"/>
              <w:rPr>
                <w:rFonts w:cs="宋体"/>
                <w:color w:val="000000"/>
                <w:sz w:val="22"/>
                <w:szCs w:val="22"/>
              </w:rPr>
            </w:pPr>
            <w:r>
              <w:rPr>
                <w:rFonts w:hint="eastAsia" w:cs="宋体"/>
                <w:color w:val="000000"/>
                <w:kern w:val="0"/>
                <w:sz w:val="22"/>
                <w:szCs w:val="22"/>
                <w:lang w:bidi="ar"/>
              </w:rPr>
              <w:t>汇丰前海证券有限责任公司</w:t>
            </w:r>
          </w:p>
        </w:tc>
      </w:tr>
      <w:tr w14:paraId="463C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B0EB1EA">
            <w:pPr>
              <w:widowControl/>
              <w:jc w:val="center"/>
              <w:textAlignment w:val="center"/>
              <w:rPr>
                <w:rFonts w:cs="宋体"/>
                <w:color w:val="000000"/>
                <w:sz w:val="22"/>
                <w:szCs w:val="22"/>
              </w:rPr>
            </w:pPr>
            <w:r>
              <w:rPr>
                <w:rFonts w:hint="eastAsia" w:cs="宋体"/>
                <w:color w:val="000000"/>
                <w:kern w:val="0"/>
                <w:sz w:val="22"/>
                <w:szCs w:val="22"/>
                <w:lang w:bidi="ar"/>
              </w:rPr>
              <w:t>88</w:t>
            </w:r>
          </w:p>
        </w:tc>
        <w:tc>
          <w:tcPr>
            <w:tcW w:w="7844" w:type="dxa"/>
            <w:shd w:val="clear" w:color="auto" w:fill="auto"/>
            <w:noWrap/>
            <w:vAlign w:val="center"/>
          </w:tcPr>
          <w:p w14:paraId="1B091374">
            <w:pPr>
              <w:widowControl/>
              <w:jc w:val="left"/>
              <w:textAlignment w:val="center"/>
              <w:rPr>
                <w:rFonts w:cs="宋体"/>
                <w:color w:val="000000"/>
                <w:sz w:val="22"/>
                <w:szCs w:val="22"/>
              </w:rPr>
            </w:pPr>
            <w:r>
              <w:rPr>
                <w:rFonts w:hint="eastAsia" w:cs="宋体"/>
                <w:color w:val="000000"/>
                <w:kern w:val="0"/>
                <w:sz w:val="22"/>
                <w:szCs w:val="22"/>
                <w:lang w:bidi="ar"/>
              </w:rPr>
              <w:t>汇华理财有限公司</w:t>
            </w:r>
          </w:p>
        </w:tc>
      </w:tr>
      <w:tr w14:paraId="4607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749AF57">
            <w:pPr>
              <w:widowControl/>
              <w:jc w:val="center"/>
              <w:textAlignment w:val="center"/>
              <w:rPr>
                <w:rFonts w:cs="宋体"/>
                <w:color w:val="000000"/>
                <w:sz w:val="22"/>
                <w:szCs w:val="22"/>
              </w:rPr>
            </w:pPr>
            <w:r>
              <w:rPr>
                <w:rFonts w:hint="eastAsia" w:cs="宋体"/>
                <w:color w:val="000000"/>
                <w:kern w:val="0"/>
                <w:sz w:val="22"/>
                <w:szCs w:val="22"/>
                <w:lang w:bidi="ar"/>
              </w:rPr>
              <w:t>89</w:t>
            </w:r>
          </w:p>
        </w:tc>
        <w:tc>
          <w:tcPr>
            <w:tcW w:w="7844" w:type="dxa"/>
            <w:shd w:val="clear" w:color="auto" w:fill="auto"/>
            <w:noWrap/>
            <w:vAlign w:val="center"/>
          </w:tcPr>
          <w:p w14:paraId="0959686A">
            <w:pPr>
              <w:widowControl/>
              <w:jc w:val="left"/>
              <w:textAlignment w:val="center"/>
              <w:rPr>
                <w:rFonts w:cs="宋体"/>
                <w:color w:val="000000"/>
                <w:sz w:val="22"/>
                <w:szCs w:val="22"/>
              </w:rPr>
            </w:pPr>
            <w:r>
              <w:rPr>
                <w:rFonts w:hint="eastAsia" w:cs="宋体"/>
                <w:color w:val="000000"/>
                <w:kern w:val="0"/>
                <w:sz w:val="22"/>
                <w:szCs w:val="22"/>
                <w:lang w:bidi="ar"/>
              </w:rPr>
              <w:t>汇添富基金管理股份有限公司</w:t>
            </w:r>
          </w:p>
        </w:tc>
      </w:tr>
      <w:tr w14:paraId="3D12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B10009B">
            <w:pPr>
              <w:widowControl/>
              <w:jc w:val="center"/>
              <w:textAlignment w:val="center"/>
              <w:rPr>
                <w:rFonts w:cs="宋体"/>
                <w:color w:val="000000"/>
                <w:sz w:val="22"/>
                <w:szCs w:val="22"/>
              </w:rPr>
            </w:pPr>
            <w:r>
              <w:rPr>
                <w:rFonts w:hint="eastAsia" w:cs="宋体"/>
                <w:color w:val="000000"/>
                <w:kern w:val="0"/>
                <w:sz w:val="22"/>
                <w:szCs w:val="22"/>
                <w:lang w:bidi="ar"/>
              </w:rPr>
              <w:t>90</w:t>
            </w:r>
          </w:p>
        </w:tc>
        <w:tc>
          <w:tcPr>
            <w:tcW w:w="7844" w:type="dxa"/>
            <w:shd w:val="clear" w:color="auto" w:fill="auto"/>
            <w:noWrap/>
            <w:vAlign w:val="center"/>
          </w:tcPr>
          <w:p w14:paraId="24D29108">
            <w:pPr>
              <w:widowControl/>
              <w:jc w:val="left"/>
              <w:textAlignment w:val="center"/>
              <w:rPr>
                <w:rFonts w:cs="宋体"/>
                <w:color w:val="000000"/>
                <w:sz w:val="22"/>
                <w:szCs w:val="22"/>
              </w:rPr>
            </w:pPr>
            <w:r>
              <w:rPr>
                <w:rFonts w:hint="eastAsia" w:cs="宋体"/>
                <w:color w:val="000000"/>
                <w:kern w:val="0"/>
                <w:sz w:val="22"/>
                <w:szCs w:val="22"/>
                <w:lang w:bidi="ar"/>
              </w:rPr>
              <w:t>混沌天成国际资产管理有限公司</w:t>
            </w:r>
          </w:p>
        </w:tc>
      </w:tr>
      <w:tr w14:paraId="44BE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7FC78E2">
            <w:pPr>
              <w:widowControl/>
              <w:jc w:val="center"/>
              <w:textAlignment w:val="center"/>
              <w:rPr>
                <w:rFonts w:cs="宋体"/>
                <w:color w:val="000000"/>
                <w:sz w:val="22"/>
                <w:szCs w:val="22"/>
              </w:rPr>
            </w:pPr>
            <w:r>
              <w:rPr>
                <w:rFonts w:hint="eastAsia" w:cs="宋体"/>
                <w:color w:val="000000"/>
                <w:kern w:val="0"/>
                <w:sz w:val="22"/>
                <w:szCs w:val="22"/>
                <w:lang w:bidi="ar"/>
              </w:rPr>
              <w:t>91</w:t>
            </w:r>
          </w:p>
        </w:tc>
        <w:tc>
          <w:tcPr>
            <w:tcW w:w="7844" w:type="dxa"/>
            <w:shd w:val="clear" w:color="auto" w:fill="auto"/>
            <w:noWrap/>
            <w:vAlign w:val="center"/>
          </w:tcPr>
          <w:p w14:paraId="0CDAE635">
            <w:pPr>
              <w:widowControl/>
              <w:jc w:val="left"/>
              <w:textAlignment w:val="center"/>
              <w:rPr>
                <w:rFonts w:cs="宋体"/>
                <w:color w:val="000000"/>
                <w:sz w:val="22"/>
                <w:szCs w:val="22"/>
              </w:rPr>
            </w:pPr>
            <w:r>
              <w:rPr>
                <w:rFonts w:hint="eastAsia" w:cs="宋体"/>
                <w:color w:val="000000"/>
                <w:kern w:val="0"/>
                <w:sz w:val="22"/>
                <w:szCs w:val="22"/>
                <w:lang w:bidi="ar"/>
              </w:rPr>
              <w:t>嘉实基金管理有限公司</w:t>
            </w:r>
          </w:p>
        </w:tc>
      </w:tr>
      <w:tr w14:paraId="2D18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F5BE74A">
            <w:pPr>
              <w:widowControl/>
              <w:jc w:val="center"/>
              <w:textAlignment w:val="center"/>
              <w:rPr>
                <w:rFonts w:cs="宋体"/>
                <w:color w:val="000000"/>
                <w:sz w:val="22"/>
                <w:szCs w:val="22"/>
              </w:rPr>
            </w:pPr>
            <w:r>
              <w:rPr>
                <w:rFonts w:hint="eastAsia" w:cs="宋体"/>
                <w:color w:val="000000"/>
                <w:kern w:val="0"/>
                <w:sz w:val="22"/>
                <w:szCs w:val="22"/>
                <w:lang w:bidi="ar"/>
              </w:rPr>
              <w:t>92</w:t>
            </w:r>
          </w:p>
        </w:tc>
        <w:tc>
          <w:tcPr>
            <w:tcW w:w="7844" w:type="dxa"/>
            <w:shd w:val="clear" w:color="auto" w:fill="auto"/>
            <w:noWrap/>
            <w:vAlign w:val="center"/>
          </w:tcPr>
          <w:p w14:paraId="5139AFC2">
            <w:pPr>
              <w:widowControl/>
              <w:jc w:val="left"/>
              <w:textAlignment w:val="center"/>
              <w:rPr>
                <w:rFonts w:cs="宋体"/>
                <w:color w:val="000000"/>
                <w:sz w:val="22"/>
                <w:szCs w:val="22"/>
              </w:rPr>
            </w:pPr>
            <w:r>
              <w:rPr>
                <w:rFonts w:hint="eastAsia" w:cs="宋体"/>
                <w:color w:val="000000"/>
                <w:kern w:val="0"/>
                <w:sz w:val="22"/>
                <w:szCs w:val="22"/>
                <w:lang w:bidi="ar"/>
              </w:rPr>
              <w:t>江苏第五公理投资管理有限公司</w:t>
            </w:r>
          </w:p>
        </w:tc>
      </w:tr>
      <w:tr w14:paraId="1599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C3DF68D">
            <w:pPr>
              <w:widowControl/>
              <w:jc w:val="center"/>
              <w:textAlignment w:val="center"/>
              <w:rPr>
                <w:rFonts w:cs="宋体"/>
                <w:color w:val="000000"/>
                <w:sz w:val="22"/>
                <w:szCs w:val="22"/>
              </w:rPr>
            </w:pPr>
            <w:r>
              <w:rPr>
                <w:rFonts w:hint="eastAsia" w:cs="宋体"/>
                <w:color w:val="000000"/>
                <w:kern w:val="0"/>
                <w:sz w:val="22"/>
                <w:szCs w:val="22"/>
                <w:lang w:bidi="ar"/>
              </w:rPr>
              <w:t>93</w:t>
            </w:r>
          </w:p>
        </w:tc>
        <w:tc>
          <w:tcPr>
            <w:tcW w:w="7844" w:type="dxa"/>
            <w:shd w:val="clear" w:color="auto" w:fill="auto"/>
            <w:noWrap/>
            <w:vAlign w:val="center"/>
          </w:tcPr>
          <w:p w14:paraId="20CA8D3D">
            <w:pPr>
              <w:widowControl/>
              <w:jc w:val="left"/>
              <w:textAlignment w:val="center"/>
              <w:rPr>
                <w:rFonts w:cs="宋体"/>
                <w:color w:val="000000"/>
                <w:sz w:val="22"/>
                <w:szCs w:val="22"/>
              </w:rPr>
            </w:pPr>
            <w:r>
              <w:rPr>
                <w:rFonts w:hint="eastAsia" w:cs="宋体"/>
                <w:color w:val="000000"/>
                <w:kern w:val="0"/>
                <w:sz w:val="22"/>
                <w:szCs w:val="22"/>
                <w:lang w:bidi="ar"/>
              </w:rPr>
              <w:t>江苏瑞华投资控股集团有限公司</w:t>
            </w:r>
          </w:p>
        </w:tc>
      </w:tr>
      <w:tr w14:paraId="23F4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BBAAA76">
            <w:pPr>
              <w:widowControl/>
              <w:jc w:val="center"/>
              <w:textAlignment w:val="center"/>
              <w:rPr>
                <w:rFonts w:cs="宋体"/>
                <w:color w:val="000000"/>
                <w:sz w:val="22"/>
                <w:szCs w:val="22"/>
              </w:rPr>
            </w:pPr>
            <w:r>
              <w:rPr>
                <w:rFonts w:hint="eastAsia" w:cs="宋体"/>
                <w:color w:val="000000"/>
                <w:kern w:val="0"/>
                <w:sz w:val="22"/>
                <w:szCs w:val="22"/>
                <w:lang w:bidi="ar"/>
              </w:rPr>
              <w:t>94</w:t>
            </w:r>
          </w:p>
        </w:tc>
        <w:tc>
          <w:tcPr>
            <w:tcW w:w="7844" w:type="dxa"/>
            <w:shd w:val="clear" w:color="auto" w:fill="auto"/>
            <w:noWrap/>
            <w:vAlign w:val="center"/>
          </w:tcPr>
          <w:p w14:paraId="2BEC5137">
            <w:pPr>
              <w:widowControl/>
              <w:jc w:val="left"/>
              <w:textAlignment w:val="center"/>
              <w:rPr>
                <w:rFonts w:cs="宋体"/>
                <w:color w:val="000000"/>
                <w:sz w:val="22"/>
                <w:szCs w:val="22"/>
              </w:rPr>
            </w:pPr>
            <w:r>
              <w:rPr>
                <w:rFonts w:hint="eastAsia" w:cs="宋体"/>
                <w:color w:val="000000"/>
                <w:kern w:val="0"/>
                <w:sz w:val="22"/>
                <w:szCs w:val="22"/>
                <w:lang w:bidi="ar"/>
              </w:rPr>
              <w:t>江西彼得明奇私募基金管理有限公司</w:t>
            </w:r>
          </w:p>
        </w:tc>
      </w:tr>
      <w:tr w14:paraId="0E8D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540341D">
            <w:pPr>
              <w:widowControl/>
              <w:jc w:val="center"/>
              <w:textAlignment w:val="center"/>
              <w:rPr>
                <w:rFonts w:cs="宋体"/>
                <w:color w:val="000000"/>
                <w:sz w:val="22"/>
                <w:szCs w:val="22"/>
              </w:rPr>
            </w:pPr>
            <w:r>
              <w:rPr>
                <w:rFonts w:hint="eastAsia" w:cs="宋体"/>
                <w:color w:val="000000"/>
                <w:kern w:val="0"/>
                <w:sz w:val="22"/>
                <w:szCs w:val="22"/>
                <w:lang w:bidi="ar"/>
              </w:rPr>
              <w:t>95</w:t>
            </w:r>
          </w:p>
        </w:tc>
        <w:tc>
          <w:tcPr>
            <w:tcW w:w="7844" w:type="dxa"/>
            <w:shd w:val="clear" w:color="auto" w:fill="auto"/>
            <w:noWrap/>
            <w:vAlign w:val="center"/>
          </w:tcPr>
          <w:p w14:paraId="76254322">
            <w:pPr>
              <w:widowControl/>
              <w:jc w:val="left"/>
              <w:textAlignment w:val="center"/>
              <w:rPr>
                <w:rFonts w:cs="宋体"/>
                <w:color w:val="000000"/>
                <w:sz w:val="22"/>
                <w:szCs w:val="22"/>
              </w:rPr>
            </w:pPr>
            <w:r>
              <w:rPr>
                <w:rFonts w:hint="eastAsia" w:cs="宋体"/>
                <w:color w:val="000000"/>
                <w:kern w:val="0"/>
                <w:sz w:val="22"/>
                <w:szCs w:val="22"/>
                <w:lang w:bidi="ar"/>
              </w:rPr>
              <w:t>交银施罗德基金管理有限公司</w:t>
            </w:r>
          </w:p>
        </w:tc>
      </w:tr>
      <w:tr w14:paraId="0686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D8DD1C2">
            <w:pPr>
              <w:widowControl/>
              <w:jc w:val="center"/>
              <w:textAlignment w:val="center"/>
              <w:rPr>
                <w:rFonts w:cs="宋体"/>
                <w:color w:val="000000"/>
                <w:sz w:val="22"/>
                <w:szCs w:val="22"/>
              </w:rPr>
            </w:pPr>
            <w:r>
              <w:rPr>
                <w:rFonts w:hint="eastAsia" w:cs="宋体"/>
                <w:color w:val="000000"/>
                <w:kern w:val="0"/>
                <w:sz w:val="22"/>
                <w:szCs w:val="22"/>
                <w:lang w:bidi="ar"/>
              </w:rPr>
              <w:t>96</w:t>
            </w:r>
          </w:p>
        </w:tc>
        <w:tc>
          <w:tcPr>
            <w:tcW w:w="7844" w:type="dxa"/>
            <w:shd w:val="clear" w:color="auto" w:fill="auto"/>
            <w:noWrap/>
            <w:vAlign w:val="center"/>
          </w:tcPr>
          <w:p w14:paraId="5EE15BAA">
            <w:pPr>
              <w:widowControl/>
              <w:jc w:val="left"/>
              <w:textAlignment w:val="center"/>
              <w:rPr>
                <w:rFonts w:cs="宋体"/>
                <w:color w:val="000000"/>
                <w:sz w:val="22"/>
                <w:szCs w:val="22"/>
              </w:rPr>
            </w:pPr>
            <w:r>
              <w:rPr>
                <w:rFonts w:hint="eastAsia" w:cs="宋体"/>
                <w:color w:val="000000"/>
                <w:kern w:val="0"/>
                <w:sz w:val="22"/>
                <w:szCs w:val="22"/>
                <w:lang w:bidi="ar"/>
              </w:rPr>
              <w:t>金信基金管理有限公司</w:t>
            </w:r>
          </w:p>
        </w:tc>
      </w:tr>
      <w:tr w14:paraId="7BC6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A0D4F82">
            <w:pPr>
              <w:widowControl/>
              <w:jc w:val="center"/>
              <w:textAlignment w:val="center"/>
              <w:rPr>
                <w:rFonts w:cs="宋体"/>
                <w:color w:val="000000"/>
                <w:sz w:val="22"/>
                <w:szCs w:val="22"/>
              </w:rPr>
            </w:pPr>
            <w:r>
              <w:rPr>
                <w:rFonts w:hint="eastAsia" w:cs="宋体"/>
                <w:color w:val="000000"/>
                <w:kern w:val="0"/>
                <w:sz w:val="22"/>
                <w:szCs w:val="22"/>
                <w:lang w:bidi="ar"/>
              </w:rPr>
              <w:t>97</w:t>
            </w:r>
          </w:p>
        </w:tc>
        <w:tc>
          <w:tcPr>
            <w:tcW w:w="7844" w:type="dxa"/>
            <w:shd w:val="clear" w:color="auto" w:fill="auto"/>
            <w:noWrap/>
            <w:vAlign w:val="center"/>
          </w:tcPr>
          <w:p w14:paraId="6F4D190D">
            <w:pPr>
              <w:widowControl/>
              <w:jc w:val="left"/>
              <w:textAlignment w:val="center"/>
              <w:rPr>
                <w:rFonts w:cs="宋体"/>
                <w:color w:val="000000"/>
                <w:sz w:val="22"/>
                <w:szCs w:val="22"/>
              </w:rPr>
            </w:pPr>
            <w:r>
              <w:rPr>
                <w:rFonts w:hint="eastAsia" w:cs="宋体"/>
                <w:color w:val="000000"/>
                <w:kern w:val="0"/>
                <w:sz w:val="22"/>
                <w:szCs w:val="22"/>
                <w:lang w:bidi="ar"/>
              </w:rPr>
              <w:t>景泰利丰资产管理有限公司</w:t>
            </w:r>
          </w:p>
        </w:tc>
      </w:tr>
      <w:tr w14:paraId="6FCD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F791056">
            <w:pPr>
              <w:widowControl/>
              <w:jc w:val="center"/>
              <w:textAlignment w:val="center"/>
              <w:rPr>
                <w:rFonts w:cs="宋体"/>
                <w:color w:val="000000"/>
                <w:sz w:val="22"/>
                <w:szCs w:val="22"/>
              </w:rPr>
            </w:pPr>
            <w:r>
              <w:rPr>
                <w:rFonts w:hint="eastAsia" w:cs="宋体"/>
                <w:color w:val="000000"/>
                <w:kern w:val="0"/>
                <w:sz w:val="22"/>
                <w:szCs w:val="22"/>
                <w:lang w:bidi="ar"/>
              </w:rPr>
              <w:t>98</w:t>
            </w:r>
          </w:p>
        </w:tc>
        <w:tc>
          <w:tcPr>
            <w:tcW w:w="7844" w:type="dxa"/>
            <w:shd w:val="clear" w:color="auto" w:fill="auto"/>
            <w:noWrap/>
            <w:vAlign w:val="center"/>
          </w:tcPr>
          <w:p w14:paraId="1929B33B">
            <w:pPr>
              <w:widowControl/>
              <w:jc w:val="left"/>
              <w:textAlignment w:val="center"/>
              <w:rPr>
                <w:rFonts w:cs="宋体"/>
                <w:color w:val="000000"/>
                <w:sz w:val="22"/>
                <w:szCs w:val="22"/>
              </w:rPr>
            </w:pPr>
            <w:r>
              <w:rPr>
                <w:rFonts w:hint="eastAsia" w:cs="宋体"/>
                <w:color w:val="000000"/>
                <w:kern w:val="0"/>
                <w:sz w:val="22"/>
                <w:szCs w:val="22"/>
                <w:lang w:bidi="ar"/>
              </w:rPr>
              <w:t>九泰基金管理有限公司</w:t>
            </w:r>
          </w:p>
        </w:tc>
      </w:tr>
      <w:tr w14:paraId="5099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6AA7793">
            <w:pPr>
              <w:widowControl/>
              <w:jc w:val="center"/>
              <w:textAlignment w:val="center"/>
              <w:rPr>
                <w:rFonts w:cs="宋体"/>
                <w:color w:val="000000"/>
                <w:sz w:val="22"/>
                <w:szCs w:val="22"/>
              </w:rPr>
            </w:pPr>
            <w:r>
              <w:rPr>
                <w:rFonts w:hint="eastAsia" w:cs="宋体"/>
                <w:color w:val="000000"/>
                <w:kern w:val="0"/>
                <w:sz w:val="22"/>
                <w:szCs w:val="22"/>
                <w:lang w:bidi="ar"/>
              </w:rPr>
              <w:t>99</w:t>
            </w:r>
          </w:p>
        </w:tc>
        <w:tc>
          <w:tcPr>
            <w:tcW w:w="7844" w:type="dxa"/>
            <w:shd w:val="clear" w:color="auto" w:fill="auto"/>
            <w:noWrap/>
            <w:vAlign w:val="center"/>
          </w:tcPr>
          <w:p w14:paraId="3D326001">
            <w:pPr>
              <w:widowControl/>
              <w:jc w:val="left"/>
              <w:textAlignment w:val="center"/>
              <w:rPr>
                <w:rFonts w:cs="宋体"/>
                <w:color w:val="000000"/>
                <w:sz w:val="22"/>
                <w:szCs w:val="22"/>
              </w:rPr>
            </w:pPr>
            <w:r>
              <w:rPr>
                <w:rFonts w:hint="eastAsia" w:cs="宋体"/>
                <w:color w:val="000000"/>
                <w:kern w:val="0"/>
                <w:sz w:val="22"/>
                <w:szCs w:val="22"/>
                <w:lang w:bidi="ar"/>
              </w:rPr>
              <w:t>君义振华(北京)管理咨询有限公司</w:t>
            </w:r>
          </w:p>
        </w:tc>
      </w:tr>
      <w:tr w14:paraId="6046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385D746">
            <w:pPr>
              <w:widowControl/>
              <w:jc w:val="center"/>
              <w:textAlignment w:val="center"/>
              <w:rPr>
                <w:rFonts w:cs="宋体"/>
                <w:color w:val="000000"/>
                <w:sz w:val="22"/>
                <w:szCs w:val="22"/>
              </w:rPr>
            </w:pPr>
            <w:r>
              <w:rPr>
                <w:rFonts w:hint="eastAsia" w:cs="宋体"/>
                <w:color w:val="000000"/>
                <w:kern w:val="0"/>
                <w:sz w:val="22"/>
                <w:szCs w:val="22"/>
                <w:lang w:bidi="ar"/>
              </w:rPr>
              <w:t>100</w:t>
            </w:r>
          </w:p>
        </w:tc>
        <w:tc>
          <w:tcPr>
            <w:tcW w:w="7844" w:type="dxa"/>
            <w:shd w:val="clear" w:color="auto" w:fill="auto"/>
            <w:noWrap/>
            <w:vAlign w:val="center"/>
          </w:tcPr>
          <w:p w14:paraId="3BB66B7E">
            <w:pPr>
              <w:widowControl/>
              <w:jc w:val="left"/>
              <w:textAlignment w:val="center"/>
              <w:rPr>
                <w:rFonts w:cs="宋体"/>
                <w:color w:val="000000"/>
                <w:sz w:val="22"/>
                <w:szCs w:val="22"/>
              </w:rPr>
            </w:pPr>
            <w:r>
              <w:rPr>
                <w:rFonts w:hint="eastAsia" w:cs="宋体"/>
                <w:color w:val="000000"/>
                <w:kern w:val="0"/>
                <w:sz w:val="22"/>
                <w:szCs w:val="22"/>
                <w:lang w:bidi="ar"/>
              </w:rPr>
              <w:t>凯基证券亚洲有限公司</w:t>
            </w:r>
          </w:p>
        </w:tc>
      </w:tr>
      <w:tr w14:paraId="4298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1C5D056">
            <w:pPr>
              <w:widowControl/>
              <w:jc w:val="center"/>
              <w:textAlignment w:val="center"/>
              <w:rPr>
                <w:rFonts w:cs="宋体"/>
                <w:color w:val="000000"/>
                <w:sz w:val="22"/>
                <w:szCs w:val="22"/>
              </w:rPr>
            </w:pPr>
            <w:r>
              <w:rPr>
                <w:rFonts w:hint="eastAsia" w:cs="宋体"/>
                <w:color w:val="000000"/>
                <w:kern w:val="0"/>
                <w:sz w:val="22"/>
                <w:szCs w:val="22"/>
                <w:lang w:bidi="ar"/>
              </w:rPr>
              <w:t>101</w:t>
            </w:r>
          </w:p>
        </w:tc>
        <w:tc>
          <w:tcPr>
            <w:tcW w:w="7844" w:type="dxa"/>
            <w:shd w:val="clear" w:color="auto" w:fill="auto"/>
            <w:noWrap/>
            <w:vAlign w:val="center"/>
          </w:tcPr>
          <w:p w14:paraId="0E8C9762">
            <w:pPr>
              <w:widowControl/>
              <w:jc w:val="left"/>
              <w:textAlignment w:val="center"/>
              <w:rPr>
                <w:rFonts w:cs="宋体"/>
                <w:color w:val="000000"/>
                <w:sz w:val="22"/>
                <w:szCs w:val="22"/>
              </w:rPr>
            </w:pPr>
            <w:r>
              <w:rPr>
                <w:rFonts w:hint="eastAsia" w:cs="宋体"/>
                <w:color w:val="000000"/>
                <w:kern w:val="0"/>
                <w:sz w:val="22"/>
                <w:szCs w:val="22"/>
                <w:lang w:bidi="ar"/>
              </w:rPr>
              <w:t>昆仑健康保险股份有限公司</w:t>
            </w:r>
          </w:p>
        </w:tc>
      </w:tr>
      <w:tr w14:paraId="72BB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1CBBD91">
            <w:pPr>
              <w:widowControl/>
              <w:jc w:val="center"/>
              <w:textAlignment w:val="center"/>
              <w:rPr>
                <w:rFonts w:cs="宋体"/>
                <w:color w:val="000000"/>
                <w:sz w:val="22"/>
                <w:szCs w:val="22"/>
              </w:rPr>
            </w:pPr>
            <w:r>
              <w:rPr>
                <w:rFonts w:hint="eastAsia" w:cs="宋体"/>
                <w:color w:val="000000"/>
                <w:kern w:val="0"/>
                <w:sz w:val="22"/>
                <w:szCs w:val="22"/>
                <w:lang w:bidi="ar"/>
              </w:rPr>
              <w:t>102</w:t>
            </w:r>
          </w:p>
        </w:tc>
        <w:tc>
          <w:tcPr>
            <w:tcW w:w="7844" w:type="dxa"/>
            <w:shd w:val="clear" w:color="auto" w:fill="auto"/>
            <w:noWrap/>
            <w:vAlign w:val="center"/>
          </w:tcPr>
          <w:p w14:paraId="688934CB">
            <w:pPr>
              <w:widowControl/>
              <w:jc w:val="left"/>
              <w:textAlignment w:val="center"/>
              <w:rPr>
                <w:rFonts w:cs="宋体"/>
                <w:color w:val="000000"/>
                <w:sz w:val="22"/>
                <w:szCs w:val="22"/>
              </w:rPr>
            </w:pPr>
            <w:r>
              <w:rPr>
                <w:rFonts w:hint="eastAsia" w:cs="宋体"/>
                <w:color w:val="000000"/>
                <w:kern w:val="0"/>
                <w:sz w:val="22"/>
                <w:szCs w:val="22"/>
                <w:lang w:bidi="ar"/>
              </w:rPr>
              <w:t>民生基金管理有限公司</w:t>
            </w:r>
          </w:p>
        </w:tc>
      </w:tr>
      <w:tr w14:paraId="41F7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B100838">
            <w:pPr>
              <w:widowControl/>
              <w:jc w:val="center"/>
              <w:textAlignment w:val="center"/>
              <w:rPr>
                <w:rFonts w:cs="宋体"/>
                <w:color w:val="000000"/>
                <w:sz w:val="22"/>
                <w:szCs w:val="22"/>
              </w:rPr>
            </w:pPr>
            <w:r>
              <w:rPr>
                <w:rFonts w:hint="eastAsia" w:cs="宋体"/>
                <w:color w:val="000000"/>
                <w:kern w:val="0"/>
                <w:sz w:val="22"/>
                <w:szCs w:val="22"/>
                <w:lang w:bidi="ar"/>
              </w:rPr>
              <w:t>103</w:t>
            </w:r>
          </w:p>
        </w:tc>
        <w:tc>
          <w:tcPr>
            <w:tcW w:w="7844" w:type="dxa"/>
            <w:shd w:val="clear" w:color="auto" w:fill="auto"/>
            <w:noWrap/>
            <w:vAlign w:val="center"/>
          </w:tcPr>
          <w:p w14:paraId="14D4C786">
            <w:pPr>
              <w:widowControl/>
              <w:jc w:val="left"/>
              <w:textAlignment w:val="center"/>
              <w:rPr>
                <w:rFonts w:cs="宋体"/>
                <w:color w:val="000000"/>
                <w:sz w:val="22"/>
                <w:szCs w:val="22"/>
              </w:rPr>
            </w:pPr>
            <w:r>
              <w:rPr>
                <w:rFonts w:hint="eastAsia" w:cs="宋体"/>
                <w:color w:val="000000"/>
                <w:kern w:val="0"/>
                <w:sz w:val="22"/>
                <w:szCs w:val="22"/>
                <w:lang w:bidi="ar"/>
              </w:rPr>
              <w:t>民生加银基金管理有限公司</w:t>
            </w:r>
          </w:p>
        </w:tc>
      </w:tr>
      <w:tr w14:paraId="7CEB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9167D11">
            <w:pPr>
              <w:widowControl/>
              <w:jc w:val="center"/>
              <w:textAlignment w:val="center"/>
              <w:rPr>
                <w:rFonts w:cs="宋体"/>
                <w:color w:val="000000"/>
                <w:sz w:val="22"/>
                <w:szCs w:val="22"/>
              </w:rPr>
            </w:pPr>
            <w:r>
              <w:rPr>
                <w:rFonts w:hint="eastAsia" w:cs="宋体"/>
                <w:color w:val="000000"/>
                <w:kern w:val="0"/>
                <w:sz w:val="22"/>
                <w:szCs w:val="22"/>
                <w:lang w:bidi="ar"/>
              </w:rPr>
              <w:t>104</w:t>
            </w:r>
          </w:p>
        </w:tc>
        <w:tc>
          <w:tcPr>
            <w:tcW w:w="7844" w:type="dxa"/>
            <w:shd w:val="clear" w:color="auto" w:fill="auto"/>
            <w:noWrap/>
            <w:vAlign w:val="center"/>
          </w:tcPr>
          <w:p w14:paraId="40F11CD2">
            <w:pPr>
              <w:widowControl/>
              <w:jc w:val="left"/>
              <w:textAlignment w:val="center"/>
              <w:rPr>
                <w:rFonts w:cs="宋体"/>
                <w:color w:val="000000"/>
                <w:sz w:val="22"/>
                <w:szCs w:val="22"/>
              </w:rPr>
            </w:pPr>
            <w:r>
              <w:rPr>
                <w:rFonts w:hint="eastAsia" w:cs="宋体"/>
                <w:color w:val="000000"/>
                <w:kern w:val="0"/>
                <w:sz w:val="22"/>
                <w:szCs w:val="22"/>
                <w:lang w:bidi="ar"/>
              </w:rPr>
              <w:t>民生证券股份有限公司</w:t>
            </w:r>
          </w:p>
        </w:tc>
      </w:tr>
      <w:tr w14:paraId="64EB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E2303B9">
            <w:pPr>
              <w:widowControl/>
              <w:jc w:val="center"/>
              <w:textAlignment w:val="center"/>
              <w:rPr>
                <w:rFonts w:cs="宋体"/>
                <w:color w:val="000000"/>
                <w:sz w:val="22"/>
                <w:szCs w:val="22"/>
              </w:rPr>
            </w:pPr>
            <w:r>
              <w:rPr>
                <w:rFonts w:hint="eastAsia" w:cs="宋体"/>
                <w:color w:val="000000"/>
                <w:kern w:val="0"/>
                <w:sz w:val="22"/>
                <w:szCs w:val="22"/>
                <w:lang w:bidi="ar"/>
              </w:rPr>
              <w:t>105</w:t>
            </w:r>
          </w:p>
        </w:tc>
        <w:tc>
          <w:tcPr>
            <w:tcW w:w="7844" w:type="dxa"/>
            <w:shd w:val="clear" w:color="auto" w:fill="auto"/>
            <w:noWrap/>
            <w:vAlign w:val="center"/>
          </w:tcPr>
          <w:p w14:paraId="71BFC4BE">
            <w:pPr>
              <w:widowControl/>
              <w:jc w:val="left"/>
              <w:textAlignment w:val="center"/>
              <w:rPr>
                <w:rFonts w:cs="宋体"/>
                <w:color w:val="000000"/>
                <w:sz w:val="22"/>
                <w:szCs w:val="22"/>
              </w:rPr>
            </w:pPr>
            <w:r>
              <w:rPr>
                <w:rFonts w:hint="eastAsia" w:cs="宋体"/>
                <w:color w:val="000000"/>
                <w:kern w:val="0"/>
                <w:sz w:val="22"/>
                <w:szCs w:val="22"/>
                <w:lang w:bidi="ar"/>
              </w:rPr>
              <w:t>摩根大通证券(中国)有限公司</w:t>
            </w:r>
          </w:p>
        </w:tc>
      </w:tr>
      <w:tr w14:paraId="44D8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98DDB5F">
            <w:pPr>
              <w:widowControl/>
              <w:jc w:val="center"/>
              <w:textAlignment w:val="center"/>
              <w:rPr>
                <w:rFonts w:cs="宋体"/>
                <w:color w:val="000000"/>
                <w:sz w:val="22"/>
                <w:szCs w:val="22"/>
              </w:rPr>
            </w:pPr>
            <w:r>
              <w:rPr>
                <w:rFonts w:hint="eastAsia" w:cs="宋体"/>
                <w:color w:val="000000"/>
                <w:kern w:val="0"/>
                <w:sz w:val="22"/>
                <w:szCs w:val="22"/>
                <w:lang w:bidi="ar"/>
              </w:rPr>
              <w:t>106</w:t>
            </w:r>
          </w:p>
        </w:tc>
        <w:tc>
          <w:tcPr>
            <w:tcW w:w="7844" w:type="dxa"/>
            <w:shd w:val="clear" w:color="auto" w:fill="auto"/>
            <w:noWrap/>
            <w:vAlign w:val="center"/>
          </w:tcPr>
          <w:p w14:paraId="3FD76206">
            <w:pPr>
              <w:widowControl/>
              <w:jc w:val="left"/>
              <w:textAlignment w:val="center"/>
              <w:rPr>
                <w:rFonts w:cs="宋体"/>
                <w:color w:val="000000"/>
                <w:sz w:val="22"/>
                <w:szCs w:val="22"/>
              </w:rPr>
            </w:pPr>
            <w:r>
              <w:rPr>
                <w:rFonts w:hint="eastAsia" w:cs="宋体"/>
                <w:color w:val="000000"/>
                <w:kern w:val="0"/>
                <w:sz w:val="22"/>
                <w:szCs w:val="22"/>
                <w:lang w:bidi="ar"/>
              </w:rPr>
              <w:t>摩根士丹利基金管理(中国)有限公司</w:t>
            </w:r>
          </w:p>
        </w:tc>
      </w:tr>
      <w:tr w14:paraId="50D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B9A01AF">
            <w:pPr>
              <w:widowControl/>
              <w:jc w:val="center"/>
              <w:textAlignment w:val="center"/>
              <w:rPr>
                <w:rFonts w:cs="宋体"/>
                <w:color w:val="000000"/>
                <w:sz w:val="22"/>
                <w:szCs w:val="22"/>
              </w:rPr>
            </w:pPr>
            <w:r>
              <w:rPr>
                <w:rFonts w:hint="eastAsia" w:cs="宋体"/>
                <w:color w:val="000000"/>
                <w:kern w:val="0"/>
                <w:sz w:val="22"/>
                <w:szCs w:val="22"/>
                <w:lang w:bidi="ar"/>
              </w:rPr>
              <w:t>107</w:t>
            </w:r>
          </w:p>
        </w:tc>
        <w:tc>
          <w:tcPr>
            <w:tcW w:w="7844" w:type="dxa"/>
            <w:shd w:val="clear" w:color="auto" w:fill="auto"/>
            <w:noWrap/>
            <w:vAlign w:val="center"/>
          </w:tcPr>
          <w:p w14:paraId="3CE24DE4">
            <w:pPr>
              <w:widowControl/>
              <w:jc w:val="left"/>
              <w:textAlignment w:val="center"/>
              <w:rPr>
                <w:rFonts w:cs="宋体"/>
                <w:color w:val="000000"/>
                <w:sz w:val="22"/>
                <w:szCs w:val="22"/>
              </w:rPr>
            </w:pPr>
            <w:r>
              <w:rPr>
                <w:rFonts w:hint="eastAsia" w:cs="宋体"/>
                <w:color w:val="000000"/>
                <w:kern w:val="0"/>
                <w:sz w:val="22"/>
                <w:szCs w:val="22"/>
                <w:lang w:bidi="ar"/>
              </w:rPr>
              <w:t>莫尼塔(上海)信息咨询有限公司</w:t>
            </w:r>
          </w:p>
        </w:tc>
      </w:tr>
      <w:tr w14:paraId="6F3A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2F348D7">
            <w:pPr>
              <w:widowControl/>
              <w:jc w:val="center"/>
              <w:textAlignment w:val="center"/>
              <w:rPr>
                <w:rFonts w:cs="宋体"/>
                <w:color w:val="000000"/>
                <w:sz w:val="22"/>
                <w:szCs w:val="22"/>
              </w:rPr>
            </w:pPr>
            <w:r>
              <w:rPr>
                <w:rFonts w:hint="eastAsia" w:cs="宋体"/>
                <w:color w:val="000000"/>
                <w:kern w:val="0"/>
                <w:sz w:val="22"/>
                <w:szCs w:val="22"/>
                <w:lang w:bidi="ar"/>
              </w:rPr>
              <w:t>108</w:t>
            </w:r>
          </w:p>
        </w:tc>
        <w:tc>
          <w:tcPr>
            <w:tcW w:w="7844" w:type="dxa"/>
            <w:shd w:val="clear" w:color="auto" w:fill="auto"/>
            <w:noWrap/>
            <w:vAlign w:val="center"/>
          </w:tcPr>
          <w:p w14:paraId="49A2378F">
            <w:pPr>
              <w:widowControl/>
              <w:jc w:val="left"/>
              <w:textAlignment w:val="center"/>
              <w:rPr>
                <w:rFonts w:cs="宋体"/>
                <w:color w:val="000000"/>
                <w:sz w:val="22"/>
                <w:szCs w:val="22"/>
              </w:rPr>
            </w:pPr>
            <w:r>
              <w:rPr>
                <w:rFonts w:hint="eastAsia" w:cs="宋体"/>
                <w:color w:val="000000"/>
                <w:kern w:val="0"/>
                <w:sz w:val="22"/>
                <w:szCs w:val="22"/>
                <w:lang w:bidi="ar"/>
              </w:rPr>
              <w:t>南方天辰(北京)投资管理有限公司</w:t>
            </w:r>
          </w:p>
        </w:tc>
      </w:tr>
      <w:tr w14:paraId="393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30F8B2D">
            <w:pPr>
              <w:widowControl/>
              <w:jc w:val="center"/>
              <w:textAlignment w:val="center"/>
              <w:rPr>
                <w:rFonts w:cs="宋体"/>
                <w:color w:val="000000"/>
                <w:sz w:val="22"/>
                <w:szCs w:val="22"/>
              </w:rPr>
            </w:pPr>
            <w:r>
              <w:rPr>
                <w:rFonts w:hint="eastAsia" w:cs="宋体"/>
                <w:color w:val="000000"/>
                <w:kern w:val="0"/>
                <w:sz w:val="22"/>
                <w:szCs w:val="22"/>
                <w:lang w:bidi="ar"/>
              </w:rPr>
              <w:t>109</w:t>
            </w:r>
          </w:p>
        </w:tc>
        <w:tc>
          <w:tcPr>
            <w:tcW w:w="7844" w:type="dxa"/>
            <w:shd w:val="clear" w:color="auto" w:fill="auto"/>
            <w:noWrap/>
            <w:vAlign w:val="center"/>
          </w:tcPr>
          <w:p w14:paraId="2ADE9D03">
            <w:pPr>
              <w:widowControl/>
              <w:jc w:val="left"/>
              <w:textAlignment w:val="center"/>
              <w:rPr>
                <w:rFonts w:cs="宋体"/>
                <w:color w:val="000000"/>
                <w:sz w:val="22"/>
                <w:szCs w:val="22"/>
              </w:rPr>
            </w:pPr>
            <w:r>
              <w:rPr>
                <w:rFonts w:hint="eastAsia" w:cs="宋体"/>
                <w:color w:val="000000"/>
                <w:kern w:val="0"/>
                <w:sz w:val="22"/>
                <w:szCs w:val="22"/>
                <w:lang w:bidi="ar"/>
              </w:rPr>
              <w:t>南京芯汇投资管理有限公司</w:t>
            </w:r>
          </w:p>
        </w:tc>
      </w:tr>
      <w:tr w14:paraId="7FAC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27BBC40">
            <w:pPr>
              <w:widowControl/>
              <w:jc w:val="center"/>
              <w:textAlignment w:val="center"/>
              <w:rPr>
                <w:rFonts w:cs="宋体"/>
                <w:color w:val="000000"/>
                <w:sz w:val="22"/>
                <w:szCs w:val="22"/>
              </w:rPr>
            </w:pPr>
            <w:r>
              <w:rPr>
                <w:rFonts w:hint="eastAsia" w:cs="宋体"/>
                <w:color w:val="000000"/>
                <w:kern w:val="0"/>
                <w:sz w:val="22"/>
                <w:szCs w:val="22"/>
                <w:lang w:bidi="ar"/>
              </w:rPr>
              <w:t>110</w:t>
            </w:r>
          </w:p>
        </w:tc>
        <w:tc>
          <w:tcPr>
            <w:tcW w:w="7844" w:type="dxa"/>
            <w:shd w:val="clear" w:color="auto" w:fill="auto"/>
            <w:noWrap/>
            <w:vAlign w:val="center"/>
          </w:tcPr>
          <w:p w14:paraId="0A33C8D9">
            <w:pPr>
              <w:widowControl/>
              <w:jc w:val="left"/>
              <w:textAlignment w:val="center"/>
              <w:rPr>
                <w:rFonts w:cs="宋体"/>
                <w:color w:val="000000"/>
                <w:sz w:val="22"/>
                <w:szCs w:val="22"/>
              </w:rPr>
            </w:pPr>
            <w:r>
              <w:rPr>
                <w:rFonts w:hint="eastAsia" w:cs="宋体"/>
                <w:color w:val="000000"/>
                <w:kern w:val="0"/>
                <w:sz w:val="22"/>
                <w:szCs w:val="22"/>
                <w:lang w:bidi="ar"/>
              </w:rPr>
              <w:t>农银汇理基金管理有限公司</w:t>
            </w:r>
          </w:p>
        </w:tc>
      </w:tr>
      <w:tr w14:paraId="15EA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543D30A">
            <w:pPr>
              <w:widowControl/>
              <w:jc w:val="center"/>
              <w:textAlignment w:val="center"/>
              <w:rPr>
                <w:rFonts w:cs="宋体"/>
                <w:color w:val="000000"/>
                <w:sz w:val="22"/>
                <w:szCs w:val="22"/>
              </w:rPr>
            </w:pPr>
            <w:r>
              <w:rPr>
                <w:rFonts w:hint="eastAsia" w:cs="宋体"/>
                <w:color w:val="000000"/>
                <w:kern w:val="0"/>
                <w:sz w:val="22"/>
                <w:szCs w:val="22"/>
                <w:lang w:bidi="ar"/>
              </w:rPr>
              <w:t>111</w:t>
            </w:r>
          </w:p>
        </w:tc>
        <w:tc>
          <w:tcPr>
            <w:tcW w:w="7844" w:type="dxa"/>
            <w:shd w:val="clear" w:color="auto" w:fill="auto"/>
            <w:noWrap/>
            <w:vAlign w:val="center"/>
          </w:tcPr>
          <w:p w14:paraId="27DAF4B7">
            <w:pPr>
              <w:widowControl/>
              <w:jc w:val="left"/>
              <w:textAlignment w:val="center"/>
              <w:rPr>
                <w:rFonts w:cs="宋体"/>
                <w:color w:val="000000"/>
                <w:sz w:val="22"/>
                <w:szCs w:val="22"/>
              </w:rPr>
            </w:pPr>
            <w:r>
              <w:rPr>
                <w:rFonts w:hint="eastAsia" w:cs="宋体"/>
                <w:color w:val="000000"/>
                <w:kern w:val="0"/>
                <w:sz w:val="22"/>
                <w:szCs w:val="22"/>
                <w:lang w:bidi="ar"/>
              </w:rPr>
              <w:t>诺安基金管理有限公司</w:t>
            </w:r>
          </w:p>
        </w:tc>
      </w:tr>
      <w:tr w14:paraId="5023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F11D9C1">
            <w:pPr>
              <w:widowControl/>
              <w:jc w:val="center"/>
              <w:textAlignment w:val="center"/>
              <w:rPr>
                <w:rFonts w:cs="宋体"/>
                <w:color w:val="000000"/>
                <w:sz w:val="22"/>
                <w:szCs w:val="22"/>
              </w:rPr>
            </w:pPr>
            <w:r>
              <w:rPr>
                <w:rFonts w:hint="eastAsia" w:cs="宋体"/>
                <w:color w:val="000000"/>
                <w:kern w:val="0"/>
                <w:sz w:val="22"/>
                <w:szCs w:val="22"/>
                <w:lang w:bidi="ar"/>
              </w:rPr>
              <w:t>112</w:t>
            </w:r>
          </w:p>
        </w:tc>
        <w:tc>
          <w:tcPr>
            <w:tcW w:w="7844" w:type="dxa"/>
            <w:shd w:val="clear" w:color="auto" w:fill="auto"/>
            <w:noWrap/>
            <w:vAlign w:val="center"/>
          </w:tcPr>
          <w:p w14:paraId="6E3DB3B4">
            <w:pPr>
              <w:widowControl/>
              <w:jc w:val="left"/>
              <w:textAlignment w:val="center"/>
              <w:rPr>
                <w:rFonts w:cs="宋体"/>
                <w:color w:val="000000"/>
                <w:sz w:val="22"/>
                <w:szCs w:val="22"/>
              </w:rPr>
            </w:pPr>
            <w:r>
              <w:rPr>
                <w:rFonts w:hint="eastAsia" w:cs="宋体"/>
                <w:color w:val="000000"/>
                <w:kern w:val="0"/>
                <w:sz w:val="22"/>
                <w:szCs w:val="22"/>
                <w:lang w:bidi="ar"/>
              </w:rPr>
              <w:t>诺德基金管理有限公司</w:t>
            </w:r>
          </w:p>
        </w:tc>
      </w:tr>
      <w:tr w14:paraId="3896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6E64334">
            <w:pPr>
              <w:widowControl/>
              <w:jc w:val="center"/>
              <w:textAlignment w:val="center"/>
              <w:rPr>
                <w:rFonts w:cs="宋体"/>
                <w:color w:val="000000"/>
                <w:sz w:val="22"/>
                <w:szCs w:val="22"/>
              </w:rPr>
            </w:pPr>
            <w:r>
              <w:rPr>
                <w:rFonts w:hint="eastAsia" w:cs="宋体"/>
                <w:color w:val="000000"/>
                <w:kern w:val="0"/>
                <w:sz w:val="22"/>
                <w:szCs w:val="22"/>
                <w:lang w:bidi="ar"/>
              </w:rPr>
              <w:t>113</w:t>
            </w:r>
          </w:p>
        </w:tc>
        <w:tc>
          <w:tcPr>
            <w:tcW w:w="7844" w:type="dxa"/>
            <w:shd w:val="clear" w:color="auto" w:fill="auto"/>
            <w:noWrap/>
            <w:vAlign w:val="center"/>
          </w:tcPr>
          <w:p w14:paraId="0D23FC67">
            <w:pPr>
              <w:widowControl/>
              <w:jc w:val="left"/>
              <w:textAlignment w:val="center"/>
              <w:rPr>
                <w:rFonts w:cs="宋体"/>
                <w:color w:val="000000"/>
                <w:sz w:val="22"/>
                <w:szCs w:val="22"/>
              </w:rPr>
            </w:pPr>
            <w:r>
              <w:rPr>
                <w:rFonts w:hint="eastAsia" w:cs="宋体"/>
                <w:color w:val="000000"/>
                <w:kern w:val="0"/>
                <w:sz w:val="22"/>
                <w:szCs w:val="22"/>
                <w:lang w:bidi="ar"/>
              </w:rPr>
              <w:t>鹏华基金管理有限公司</w:t>
            </w:r>
          </w:p>
        </w:tc>
      </w:tr>
      <w:tr w14:paraId="141B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8C0D916">
            <w:pPr>
              <w:widowControl/>
              <w:jc w:val="center"/>
              <w:textAlignment w:val="center"/>
              <w:rPr>
                <w:rFonts w:cs="宋体"/>
                <w:color w:val="000000"/>
                <w:sz w:val="22"/>
                <w:szCs w:val="22"/>
              </w:rPr>
            </w:pPr>
            <w:r>
              <w:rPr>
                <w:rFonts w:hint="eastAsia" w:cs="宋体"/>
                <w:color w:val="000000"/>
                <w:kern w:val="0"/>
                <w:sz w:val="22"/>
                <w:szCs w:val="22"/>
                <w:lang w:bidi="ar"/>
              </w:rPr>
              <w:t>114</w:t>
            </w:r>
          </w:p>
        </w:tc>
        <w:tc>
          <w:tcPr>
            <w:tcW w:w="7844" w:type="dxa"/>
            <w:shd w:val="clear" w:color="auto" w:fill="auto"/>
            <w:noWrap/>
            <w:vAlign w:val="center"/>
          </w:tcPr>
          <w:p w14:paraId="0B3890E8">
            <w:pPr>
              <w:widowControl/>
              <w:jc w:val="left"/>
              <w:textAlignment w:val="center"/>
              <w:rPr>
                <w:rFonts w:cs="宋体"/>
                <w:color w:val="000000"/>
                <w:sz w:val="22"/>
                <w:szCs w:val="22"/>
              </w:rPr>
            </w:pPr>
            <w:r>
              <w:rPr>
                <w:rFonts w:hint="eastAsia" w:cs="宋体"/>
                <w:color w:val="000000"/>
                <w:kern w:val="0"/>
                <w:sz w:val="22"/>
                <w:szCs w:val="22"/>
                <w:lang w:bidi="ar"/>
              </w:rPr>
              <w:t>平安证券股份有限公司</w:t>
            </w:r>
          </w:p>
        </w:tc>
      </w:tr>
      <w:tr w14:paraId="3AFB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D8BA590">
            <w:pPr>
              <w:widowControl/>
              <w:jc w:val="center"/>
              <w:textAlignment w:val="center"/>
              <w:rPr>
                <w:rFonts w:cs="宋体"/>
                <w:color w:val="000000"/>
                <w:sz w:val="22"/>
                <w:szCs w:val="22"/>
              </w:rPr>
            </w:pPr>
            <w:r>
              <w:rPr>
                <w:rFonts w:hint="eastAsia" w:cs="宋体"/>
                <w:color w:val="000000"/>
                <w:kern w:val="0"/>
                <w:sz w:val="22"/>
                <w:szCs w:val="22"/>
                <w:lang w:bidi="ar"/>
              </w:rPr>
              <w:t>115</w:t>
            </w:r>
          </w:p>
        </w:tc>
        <w:tc>
          <w:tcPr>
            <w:tcW w:w="7844" w:type="dxa"/>
            <w:shd w:val="clear" w:color="auto" w:fill="auto"/>
            <w:noWrap/>
            <w:vAlign w:val="center"/>
          </w:tcPr>
          <w:p w14:paraId="079D5CBB">
            <w:pPr>
              <w:widowControl/>
              <w:jc w:val="left"/>
              <w:textAlignment w:val="center"/>
              <w:rPr>
                <w:rFonts w:cs="宋体"/>
                <w:color w:val="000000"/>
                <w:sz w:val="22"/>
                <w:szCs w:val="22"/>
              </w:rPr>
            </w:pPr>
            <w:r>
              <w:rPr>
                <w:rFonts w:hint="eastAsia" w:cs="宋体"/>
                <w:color w:val="000000"/>
                <w:kern w:val="0"/>
                <w:sz w:val="22"/>
                <w:szCs w:val="22"/>
                <w:lang w:bidi="ar"/>
              </w:rPr>
              <w:t>浦银安盛基金管理有限公司</w:t>
            </w:r>
          </w:p>
        </w:tc>
      </w:tr>
      <w:tr w14:paraId="09A9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6C3014D">
            <w:pPr>
              <w:widowControl/>
              <w:jc w:val="center"/>
              <w:textAlignment w:val="center"/>
              <w:rPr>
                <w:rFonts w:cs="宋体"/>
                <w:color w:val="000000"/>
                <w:sz w:val="22"/>
                <w:szCs w:val="22"/>
              </w:rPr>
            </w:pPr>
            <w:r>
              <w:rPr>
                <w:rFonts w:hint="eastAsia" w:cs="宋体"/>
                <w:color w:val="000000"/>
                <w:kern w:val="0"/>
                <w:sz w:val="22"/>
                <w:szCs w:val="22"/>
                <w:lang w:bidi="ar"/>
              </w:rPr>
              <w:t>116</w:t>
            </w:r>
          </w:p>
        </w:tc>
        <w:tc>
          <w:tcPr>
            <w:tcW w:w="7844" w:type="dxa"/>
            <w:shd w:val="clear" w:color="auto" w:fill="auto"/>
            <w:noWrap/>
            <w:vAlign w:val="center"/>
          </w:tcPr>
          <w:p w14:paraId="5160CD19">
            <w:pPr>
              <w:widowControl/>
              <w:jc w:val="left"/>
              <w:textAlignment w:val="center"/>
              <w:rPr>
                <w:rFonts w:cs="宋体"/>
                <w:color w:val="000000"/>
                <w:sz w:val="22"/>
                <w:szCs w:val="22"/>
              </w:rPr>
            </w:pPr>
            <w:r>
              <w:rPr>
                <w:rFonts w:hint="eastAsia" w:cs="宋体"/>
                <w:color w:val="000000"/>
                <w:kern w:val="0"/>
                <w:sz w:val="22"/>
                <w:szCs w:val="22"/>
                <w:lang w:bidi="ar"/>
              </w:rPr>
              <w:t>青岛城投城金控股集团有限公司</w:t>
            </w:r>
          </w:p>
        </w:tc>
      </w:tr>
      <w:tr w14:paraId="191E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A54EC47">
            <w:pPr>
              <w:widowControl/>
              <w:jc w:val="center"/>
              <w:textAlignment w:val="center"/>
              <w:rPr>
                <w:rFonts w:cs="宋体"/>
                <w:color w:val="000000"/>
                <w:sz w:val="22"/>
                <w:szCs w:val="22"/>
              </w:rPr>
            </w:pPr>
            <w:r>
              <w:rPr>
                <w:rFonts w:hint="eastAsia" w:cs="宋体"/>
                <w:color w:val="000000"/>
                <w:kern w:val="0"/>
                <w:sz w:val="22"/>
                <w:szCs w:val="22"/>
                <w:lang w:bidi="ar"/>
              </w:rPr>
              <w:t>117</w:t>
            </w:r>
          </w:p>
        </w:tc>
        <w:tc>
          <w:tcPr>
            <w:tcW w:w="7844" w:type="dxa"/>
            <w:shd w:val="clear" w:color="auto" w:fill="auto"/>
            <w:noWrap/>
            <w:vAlign w:val="center"/>
          </w:tcPr>
          <w:p w14:paraId="37B0EA6E">
            <w:pPr>
              <w:widowControl/>
              <w:jc w:val="left"/>
              <w:textAlignment w:val="center"/>
              <w:rPr>
                <w:rFonts w:cs="宋体"/>
                <w:color w:val="000000"/>
                <w:sz w:val="22"/>
                <w:szCs w:val="22"/>
              </w:rPr>
            </w:pPr>
            <w:r>
              <w:rPr>
                <w:rFonts w:hint="eastAsia" w:cs="宋体"/>
                <w:color w:val="000000"/>
                <w:kern w:val="0"/>
                <w:sz w:val="22"/>
                <w:szCs w:val="22"/>
                <w:lang w:bidi="ar"/>
              </w:rPr>
              <w:t>青岛中航赛维科技发展有限责任公司</w:t>
            </w:r>
          </w:p>
        </w:tc>
      </w:tr>
      <w:tr w14:paraId="7666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71ABC6E">
            <w:pPr>
              <w:widowControl/>
              <w:jc w:val="center"/>
              <w:textAlignment w:val="center"/>
              <w:rPr>
                <w:rFonts w:cs="宋体"/>
                <w:color w:val="000000"/>
                <w:sz w:val="22"/>
                <w:szCs w:val="22"/>
              </w:rPr>
            </w:pPr>
            <w:r>
              <w:rPr>
                <w:rFonts w:hint="eastAsia" w:cs="宋体"/>
                <w:color w:val="000000"/>
                <w:kern w:val="0"/>
                <w:sz w:val="22"/>
                <w:szCs w:val="22"/>
                <w:lang w:bidi="ar"/>
              </w:rPr>
              <w:t>118</w:t>
            </w:r>
          </w:p>
        </w:tc>
        <w:tc>
          <w:tcPr>
            <w:tcW w:w="7844" w:type="dxa"/>
            <w:shd w:val="clear" w:color="auto" w:fill="auto"/>
            <w:noWrap/>
            <w:vAlign w:val="center"/>
          </w:tcPr>
          <w:p w14:paraId="3C6E8165">
            <w:pPr>
              <w:widowControl/>
              <w:jc w:val="left"/>
              <w:textAlignment w:val="center"/>
              <w:rPr>
                <w:rFonts w:cs="宋体"/>
                <w:color w:val="000000"/>
                <w:sz w:val="22"/>
                <w:szCs w:val="22"/>
              </w:rPr>
            </w:pPr>
            <w:r>
              <w:rPr>
                <w:rFonts w:hint="eastAsia" w:cs="宋体"/>
                <w:color w:val="000000"/>
                <w:kern w:val="0"/>
                <w:sz w:val="22"/>
                <w:szCs w:val="22"/>
                <w:lang w:bidi="ar"/>
              </w:rPr>
              <w:t>清池资本(香港)有限公司</w:t>
            </w:r>
          </w:p>
        </w:tc>
      </w:tr>
      <w:tr w14:paraId="2FC5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15A61EA">
            <w:pPr>
              <w:widowControl/>
              <w:jc w:val="center"/>
              <w:textAlignment w:val="center"/>
              <w:rPr>
                <w:rFonts w:cs="宋体"/>
                <w:color w:val="000000"/>
                <w:sz w:val="22"/>
                <w:szCs w:val="22"/>
              </w:rPr>
            </w:pPr>
            <w:r>
              <w:rPr>
                <w:rFonts w:hint="eastAsia" w:cs="宋体"/>
                <w:color w:val="000000"/>
                <w:kern w:val="0"/>
                <w:sz w:val="22"/>
                <w:szCs w:val="22"/>
                <w:lang w:bidi="ar"/>
              </w:rPr>
              <w:t>119</w:t>
            </w:r>
          </w:p>
        </w:tc>
        <w:tc>
          <w:tcPr>
            <w:tcW w:w="7844" w:type="dxa"/>
            <w:shd w:val="clear" w:color="auto" w:fill="auto"/>
            <w:noWrap/>
            <w:vAlign w:val="center"/>
          </w:tcPr>
          <w:p w14:paraId="61F9307C">
            <w:pPr>
              <w:widowControl/>
              <w:jc w:val="left"/>
              <w:textAlignment w:val="center"/>
              <w:rPr>
                <w:rFonts w:cs="宋体"/>
                <w:color w:val="000000"/>
                <w:sz w:val="22"/>
                <w:szCs w:val="22"/>
              </w:rPr>
            </w:pPr>
            <w:r>
              <w:rPr>
                <w:rFonts w:hint="eastAsia" w:cs="宋体"/>
                <w:color w:val="000000"/>
                <w:kern w:val="0"/>
                <w:sz w:val="22"/>
                <w:szCs w:val="22"/>
                <w:lang w:bidi="ar"/>
              </w:rPr>
              <w:t>群益证券投资信托股份有限公司</w:t>
            </w:r>
          </w:p>
        </w:tc>
      </w:tr>
      <w:tr w14:paraId="2041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5FC6847">
            <w:pPr>
              <w:widowControl/>
              <w:jc w:val="center"/>
              <w:textAlignment w:val="center"/>
              <w:rPr>
                <w:rFonts w:cs="宋体"/>
                <w:color w:val="000000"/>
                <w:sz w:val="22"/>
                <w:szCs w:val="22"/>
              </w:rPr>
            </w:pPr>
            <w:r>
              <w:rPr>
                <w:rFonts w:hint="eastAsia" w:cs="宋体"/>
                <w:color w:val="000000"/>
                <w:kern w:val="0"/>
                <w:sz w:val="22"/>
                <w:szCs w:val="22"/>
                <w:lang w:bidi="ar"/>
              </w:rPr>
              <w:t>120</w:t>
            </w:r>
          </w:p>
        </w:tc>
        <w:tc>
          <w:tcPr>
            <w:tcW w:w="7844" w:type="dxa"/>
            <w:shd w:val="clear" w:color="auto" w:fill="auto"/>
            <w:noWrap/>
            <w:vAlign w:val="center"/>
          </w:tcPr>
          <w:p w14:paraId="54DC3DF2">
            <w:pPr>
              <w:widowControl/>
              <w:jc w:val="left"/>
              <w:textAlignment w:val="center"/>
              <w:rPr>
                <w:rFonts w:cs="宋体"/>
                <w:color w:val="000000"/>
                <w:sz w:val="22"/>
                <w:szCs w:val="22"/>
              </w:rPr>
            </w:pPr>
            <w:r>
              <w:rPr>
                <w:rFonts w:hint="eastAsia" w:cs="宋体"/>
                <w:color w:val="000000"/>
                <w:kern w:val="0"/>
                <w:sz w:val="22"/>
                <w:szCs w:val="22"/>
                <w:lang w:bidi="ar"/>
              </w:rPr>
              <w:t>瑞银证券有限责任公司</w:t>
            </w:r>
          </w:p>
        </w:tc>
      </w:tr>
      <w:tr w14:paraId="76A0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3535FF7">
            <w:pPr>
              <w:widowControl/>
              <w:jc w:val="center"/>
              <w:textAlignment w:val="center"/>
              <w:rPr>
                <w:rFonts w:cs="宋体"/>
                <w:color w:val="000000"/>
                <w:sz w:val="22"/>
                <w:szCs w:val="22"/>
              </w:rPr>
            </w:pPr>
            <w:r>
              <w:rPr>
                <w:rFonts w:hint="eastAsia" w:cs="宋体"/>
                <w:color w:val="000000"/>
                <w:kern w:val="0"/>
                <w:sz w:val="22"/>
                <w:szCs w:val="22"/>
                <w:lang w:bidi="ar"/>
              </w:rPr>
              <w:t>121</w:t>
            </w:r>
          </w:p>
        </w:tc>
        <w:tc>
          <w:tcPr>
            <w:tcW w:w="7844" w:type="dxa"/>
            <w:shd w:val="clear" w:color="auto" w:fill="auto"/>
            <w:noWrap/>
            <w:vAlign w:val="center"/>
          </w:tcPr>
          <w:p w14:paraId="06188B33">
            <w:pPr>
              <w:widowControl/>
              <w:jc w:val="left"/>
              <w:textAlignment w:val="center"/>
              <w:rPr>
                <w:rFonts w:cs="宋体"/>
                <w:color w:val="000000"/>
                <w:sz w:val="22"/>
                <w:szCs w:val="22"/>
              </w:rPr>
            </w:pPr>
            <w:r>
              <w:rPr>
                <w:rFonts w:hint="eastAsia" w:cs="宋体"/>
                <w:color w:val="000000"/>
                <w:kern w:val="0"/>
                <w:sz w:val="22"/>
                <w:szCs w:val="22"/>
                <w:lang w:bidi="ar"/>
              </w:rPr>
              <w:t>睿目投资管理有限公司</w:t>
            </w:r>
          </w:p>
        </w:tc>
      </w:tr>
      <w:tr w14:paraId="100A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8ABB62A">
            <w:pPr>
              <w:widowControl/>
              <w:jc w:val="center"/>
              <w:textAlignment w:val="center"/>
              <w:rPr>
                <w:rFonts w:cs="宋体"/>
                <w:color w:val="000000"/>
                <w:sz w:val="22"/>
                <w:szCs w:val="22"/>
              </w:rPr>
            </w:pPr>
            <w:r>
              <w:rPr>
                <w:rFonts w:hint="eastAsia" w:cs="宋体"/>
                <w:color w:val="000000"/>
                <w:kern w:val="0"/>
                <w:sz w:val="22"/>
                <w:szCs w:val="22"/>
                <w:lang w:bidi="ar"/>
              </w:rPr>
              <w:t>122</w:t>
            </w:r>
          </w:p>
        </w:tc>
        <w:tc>
          <w:tcPr>
            <w:tcW w:w="7844" w:type="dxa"/>
            <w:shd w:val="clear" w:color="auto" w:fill="auto"/>
            <w:noWrap/>
            <w:vAlign w:val="center"/>
          </w:tcPr>
          <w:p w14:paraId="12EC5878">
            <w:pPr>
              <w:widowControl/>
              <w:jc w:val="left"/>
              <w:textAlignment w:val="center"/>
              <w:rPr>
                <w:rFonts w:cs="宋体"/>
                <w:color w:val="000000"/>
                <w:sz w:val="22"/>
                <w:szCs w:val="22"/>
              </w:rPr>
            </w:pPr>
            <w:r>
              <w:rPr>
                <w:rFonts w:hint="eastAsia" w:cs="宋体"/>
                <w:color w:val="000000"/>
                <w:kern w:val="0"/>
                <w:sz w:val="22"/>
                <w:szCs w:val="22"/>
                <w:lang w:bidi="ar"/>
              </w:rPr>
              <w:t>三井住友德思资产管理(香港)有限公司</w:t>
            </w:r>
          </w:p>
        </w:tc>
      </w:tr>
      <w:tr w14:paraId="1261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5DBD73C">
            <w:pPr>
              <w:widowControl/>
              <w:jc w:val="center"/>
              <w:textAlignment w:val="center"/>
              <w:rPr>
                <w:rFonts w:cs="宋体"/>
                <w:color w:val="000000"/>
                <w:sz w:val="22"/>
                <w:szCs w:val="22"/>
              </w:rPr>
            </w:pPr>
            <w:r>
              <w:rPr>
                <w:rFonts w:hint="eastAsia" w:cs="宋体"/>
                <w:color w:val="000000"/>
                <w:kern w:val="0"/>
                <w:sz w:val="22"/>
                <w:szCs w:val="22"/>
                <w:lang w:bidi="ar"/>
              </w:rPr>
              <w:t>123</w:t>
            </w:r>
          </w:p>
        </w:tc>
        <w:tc>
          <w:tcPr>
            <w:tcW w:w="7844" w:type="dxa"/>
            <w:shd w:val="clear" w:color="auto" w:fill="auto"/>
            <w:noWrap/>
            <w:vAlign w:val="center"/>
          </w:tcPr>
          <w:p w14:paraId="06980E1B">
            <w:pPr>
              <w:widowControl/>
              <w:jc w:val="left"/>
              <w:textAlignment w:val="center"/>
              <w:rPr>
                <w:rFonts w:cs="宋体"/>
                <w:color w:val="000000"/>
                <w:sz w:val="22"/>
                <w:szCs w:val="22"/>
              </w:rPr>
            </w:pPr>
            <w:r>
              <w:rPr>
                <w:rFonts w:hint="eastAsia" w:cs="宋体"/>
                <w:color w:val="000000"/>
                <w:kern w:val="0"/>
                <w:sz w:val="22"/>
                <w:szCs w:val="22"/>
                <w:lang w:bidi="ar"/>
              </w:rPr>
              <w:t>厦门坤易投资管理有限公司</w:t>
            </w:r>
          </w:p>
        </w:tc>
      </w:tr>
      <w:tr w14:paraId="3E56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6E3790A">
            <w:pPr>
              <w:widowControl/>
              <w:jc w:val="center"/>
              <w:textAlignment w:val="center"/>
              <w:rPr>
                <w:rFonts w:cs="宋体"/>
                <w:color w:val="000000"/>
                <w:sz w:val="22"/>
                <w:szCs w:val="22"/>
              </w:rPr>
            </w:pPr>
            <w:r>
              <w:rPr>
                <w:rFonts w:hint="eastAsia" w:cs="宋体"/>
                <w:color w:val="000000"/>
                <w:kern w:val="0"/>
                <w:sz w:val="22"/>
                <w:szCs w:val="22"/>
                <w:lang w:bidi="ar"/>
              </w:rPr>
              <w:t>124</w:t>
            </w:r>
          </w:p>
        </w:tc>
        <w:tc>
          <w:tcPr>
            <w:tcW w:w="7844" w:type="dxa"/>
            <w:shd w:val="clear" w:color="auto" w:fill="auto"/>
            <w:noWrap/>
            <w:vAlign w:val="center"/>
          </w:tcPr>
          <w:p w14:paraId="510EC2DC">
            <w:pPr>
              <w:widowControl/>
              <w:jc w:val="left"/>
              <w:textAlignment w:val="center"/>
              <w:rPr>
                <w:rFonts w:cs="宋体"/>
                <w:color w:val="000000"/>
                <w:sz w:val="22"/>
                <w:szCs w:val="22"/>
              </w:rPr>
            </w:pPr>
            <w:r>
              <w:rPr>
                <w:rFonts w:hint="eastAsia" w:cs="宋体"/>
                <w:color w:val="000000"/>
                <w:kern w:val="0"/>
                <w:sz w:val="22"/>
                <w:szCs w:val="22"/>
                <w:lang w:bidi="ar"/>
              </w:rPr>
              <w:t>山东鲁商私募(投资)基金管理有限公司</w:t>
            </w:r>
          </w:p>
        </w:tc>
      </w:tr>
      <w:tr w14:paraId="1DB6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79A5F43">
            <w:pPr>
              <w:widowControl/>
              <w:jc w:val="center"/>
              <w:textAlignment w:val="center"/>
              <w:rPr>
                <w:rFonts w:cs="宋体"/>
                <w:color w:val="000000"/>
                <w:sz w:val="22"/>
                <w:szCs w:val="22"/>
              </w:rPr>
            </w:pPr>
            <w:r>
              <w:rPr>
                <w:rFonts w:hint="eastAsia" w:cs="宋体"/>
                <w:color w:val="000000"/>
                <w:kern w:val="0"/>
                <w:sz w:val="22"/>
                <w:szCs w:val="22"/>
                <w:lang w:bidi="ar"/>
              </w:rPr>
              <w:t>125</w:t>
            </w:r>
          </w:p>
        </w:tc>
        <w:tc>
          <w:tcPr>
            <w:tcW w:w="7844" w:type="dxa"/>
            <w:shd w:val="clear" w:color="auto" w:fill="auto"/>
            <w:noWrap/>
            <w:vAlign w:val="center"/>
          </w:tcPr>
          <w:p w14:paraId="1068C0B9">
            <w:pPr>
              <w:widowControl/>
              <w:jc w:val="left"/>
              <w:textAlignment w:val="center"/>
              <w:rPr>
                <w:rFonts w:cs="宋体"/>
                <w:color w:val="000000"/>
                <w:sz w:val="22"/>
                <w:szCs w:val="22"/>
              </w:rPr>
            </w:pPr>
            <w:r>
              <w:rPr>
                <w:rFonts w:hint="eastAsia" w:cs="宋体"/>
                <w:color w:val="000000"/>
                <w:kern w:val="0"/>
                <w:sz w:val="22"/>
                <w:szCs w:val="22"/>
                <w:lang w:bidi="ar"/>
              </w:rPr>
              <w:t>山西证券股份有限公司</w:t>
            </w:r>
          </w:p>
        </w:tc>
      </w:tr>
      <w:tr w14:paraId="21DC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FCFD7B0">
            <w:pPr>
              <w:widowControl/>
              <w:jc w:val="center"/>
              <w:textAlignment w:val="center"/>
              <w:rPr>
                <w:rFonts w:cs="宋体"/>
                <w:color w:val="000000"/>
                <w:sz w:val="22"/>
                <w:szCs w:val="22"/>
              </w:rPr>
            </w:pPr>
            <w:r>
              <w:rPr>
                <w:rFonts w:hint="eastAsia" w:cs="宋体"/>
                <w:color w:val="000000"/>
                <w:kern w:val="0"/>
                <w:sz w:val="22"/>
                <w:szCs w:val="22"/>
                <w:lang w:bidi="ar"/>
              </w:rPr>
              <w:t>126</w:t>
            </w:r>
          </w:p>
        </w:tc>
        <w:tc>
          <w:tcPr>
            <w:tcW w:w="7844" w:type="dxa"/>
            <w:shd w:val="clear" w:color="auto" w:fill="auto"/>
            <w:noWrap/>
            <w:vAlign w:val="center"/>
          </w:tcPr>
          <w:p w14:paraId="6F0B5C32">
            <w:pPr>
              <w:widowControl/>
              <w:jc w:val="left"/>
              <w:textAlignment w:val="center"/>
              <w:rPr>
                <w:rFonts w:cs="宋体"/>
                <w:color w:val="000000"/>
                <w:sz w:val="22"/>
                <w:szCs w:val="22"/>
              </w:rPr>
            </w:pPr>
            <w:r>
              <w:rPr>
                <w:rFonts w:hint="eastAsia" w:cs="宋体"/>
                <w:color w:val="000000"/>
                <w:kern w:val="0"/>
                <w:sz w:val="22"/>
                <w:szCs w:val="22"/>
                <w:lang w:bidi="ar"/>
              </w:rPr>
              <w:t>上海彬元资产管理有限公司</w:t>
            </w:r>
          </w:p>
        </w:tc>
      </w:tr>
      <w:tr w14:paraId="51A3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189C4D4">
            <w:pPr>
              <w:widowControl/>
              <w:jc w:val="center"/>
              <w:textAlignment w:val="center"/>
              <w:rPr>
                <w:rFonts w:cs="宋体"/>
                <w:color w:val="000000"/>
                <w:sz w:val="22"/>
                <w:szCs w:val="22"/>
              </w:rPr>
            </w:pPr>
            <w:r>
              <w:rPr>
                <w:rFonts w:hint="eastAsia" w:cs="宋体"/>
                <w:color w:val="000000"/>
                <w:kern w:val="0"/>
                <w:sz w:val="22"/>
                <w:szCs w:val="22"/>
                <w:lang w:bidi="ar"/>
              </w:rPr>
              <w:t>127</w:t>
            </w:r>
          </w:p>
        </w:tc>
        <w:tc>
          <w:tcPr>
            <w:tcW w:w="7844" w:type="dxa"/>
            <w:shd w:val="clear" w:color="auto" w:fill="auto"/>
            <w:noWrap/>
            <w:vAlign w:val="center"/>
          </w:tcPr>
          <w:p w14:paraId="2F97123F">
            <w:pPr>
              <w:widowControl/>
              <w:jc w:val="left"/>
              <w:textAlignment w:val="center"/>
              <w:rPr>
                <w:rFonts w:cs="宋体"/>
                <w:color w:val="000000"/>
                <w:sz w:val="22"/>
                <w:szCs w:val="22"/>
              </w:rPr>
            </w:pPr>
            <w:r>
              <w:rPr>
                <w:rFonts w:hint="eastAsia" w:cs="宋体"/>
                <w:color w:val="000000"/>
                <w:kern w:val="0"/>
                <w:sz w:val="22"/>
                <w:szCs w:val="22"/>
                <w:lang w:bidi="ar"/>
              </w:rPr>
              <w:t>上海伯兄资产管理中心(有限合伙)</w:t>
            </w:r>
          </w:p>
        </w:tc>
      </w:tr>
      <w:tr w14:paraId="6201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DEAF2F4">
            <w:pPr>
              <w:widowControl/>
              <w:jc w:val="center"/>
              <w:textAlignment w:val="center"/>
              <w:rPr>
                <w:rFonts w:cs="宋体"/>
                <w:color w:val="000000"/>
                <w:sz w:val="22"/>
                <w:szCs w:val="22"/>
              </w:rPr>
            </w:pPr>
            <w:r>
              <w:rPr>
                <w:rFonts w:hint="eastAsia" w:cs="宋体"/>
                <w:color w:val="000000"/>
                <w:kern w:val="0"/>
                <w:sz w:val="22"/>
                <w:szCs w:val="22"/>
                <w:lang w:bidi="ar"/>
              </w:rPr>
              <w:t>128</w:t>
            </w:r>
          </w:p>
        </w:tc>
        <w:tc>
          <w:tcPr>
            <w:tcW w:w="7844" w:type="dxa"/>
            <w:shd w:val="clear" w:color="auto" w:fill="auto"/>
            <w:noWrap/>
            <w:vAlign w:val="center"/>
          </w:tcPr>
          <w:p w14:paraId="1355EA11">
            <w:pPr>
              <w:widowControl/>
              <w:jc w:val="left"/>
              <w:textAlignment w:val="center"/>
              <w:rPr>
                <w:rFonts w:cs="宋体"/>
                <w:color w:val="000000"/>
                <w:sz w:val="22"/>
                <w:szCs w:val="22"/>
              </w:rPr>
            </w:pPr>
            <w:r>
              <w:rPr>
                <w:rFonts w:hint="eastAsia" w:cs="宋体"/>
                <w:color w:val="000000"/>
                <w:kern w:val="0"/>
                <w:sz w:val="22"/>
                <w:szCs w:val="22"/>
                <w:lang w:bidi="ar"/>
              </w:rPr>
              <w:t>上海博笃投资管理有限公司</w:t>
            </w:r>
          </w:p>
        </w:tc>
      </w:tr>
      <w:tr w14:paraId="6AC4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2415CD0">
            <w:pPr>
              <w:widowControl/>
              <w:jc w:val="center"/>
              <w:textAlignment w:val="center"/>
              <w:rPr>
                <w:rFonts w:cs="宋体"/>
                <w:color w:val="000000"/>
                <w:sz w:val="22"/>
                <w:szCs w:val="22"/>
              </w:rPr>
            </w:pPr>
            <w:r>
              <w:rPr>
                <w:rFonts w:hint="eastAsia" w:cs="宋体"/>
                <w:color w:val="000000"/>
                <w:kern w:val="0"/>
                <w:sz w:val="22"/>
                <w:szCs w:val="22"/>
                <w:lang w:bidi="ar"/>
              </w:rPr>
              <w:t>129</w:t>
            </w:r>
          </w:p>
        </w:tc>
        <w:tc>
          <w:tcPr>
            <w:tcW w:w="7844" w:type="dxa"/>
            <w:shd w:val="clear" w:color="auto" w:fill="auto"/>
            <w:noWrap/>
            <w:vAlign w:val="center"/>
          </w:tcPr>
          <w:p w14:paraId="66E14296">
            <w:pPr>
              <w:widowControl/>
              <w:jc w:val="left"/>
              <w:textAlignment w:val="center"/>
              <w:rPr>
                <w:rFonts w:cs="宋体"/>
                <w:color w:val="000000"/>
                <w:sz w:val="22"/>
                <w:szCs w:val="22"/>
              </w:rPr>
            </w:pPr>
            <w:r>
              <w:rPr>
                <w:rFonts w:hint="eastAsia" w:cs="宋体"/>
                <w:color w:val="000000"/>
                <w:kern w:val="0"/>
                <w:sz w:val="22"/>
                <w:szCs w:val="22"/>
                <w:lang w:bidi="ar"/>
              </w:rPr>
              <w:t>上海晨燕资产管理中心(有限合伙)</w:t>
            </w:r>
          </w:p>
        </w:tc>
      </w:tr>
      <w:tr w14:paraId="163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C6DC851">
            <w:pPr>
              <w:widowControl/>
              <w:jc w:val="center"/>
              <w:textAlignment w:val="center"/>
              <w:rPr>
                <w:rFonts w:cs="宋体"/>
                <w:color w:val="000000"/>
                <w:sz w:val="22"/>
                <w:szCs w:val="22"/>
              </w:rPr>
            </w:pPr>
            <w:r>
              <w:rPr>
                <w:rFonts w:hint="eastAsia" w:cs="宋体"/>
                <w:color w:val="000000"/>
                <w:kern w:val="0"/>
                <w:sz w:val="22"/>
                <w:szCs w:val="22"/>
                <w:lang w:bidi="ar"/>
              </w:rPr>
              <w:t>130</w:t>
            </w:r>
          </w:p>
        </w:tc>
        <w:tc>
          <w:tcPr>
            <w:tcW w:w="7844" w:type="dxa"/>
            <w:shd w:val="clear" w:color="auto" w:fill="auto"/>
            <w:noWrap/>
            <w:vAlign w:val="center"/>
          </w:tcPr>
          <w:p w14:paraId="0A5C6944">
            <w:pPr>
              <w:widowControl/>
              <w:jc w:val="left"/>
              <w:textAlignment w:val="center"/>
              <w:rPr>
                <w:rFonts w:cs="宋体"/>
                <w:color w:val="000000"/>
                <w:sz w:val="22"/>
                <w:szCs w:val="22"/>
              </w:rPr>
            </w:pPr>
            <w:r>
              <w:rPr>
                <w:rFonts w:hint="eastAsia" w:cs="宋体"/>
                <w:color w:val="000000"/>
                <w:kern w:val="0"/>
                <w:sz w:val="22"/>
                <w:szCs w:val="22"/>
                <w:lang w:bidi="ar"/>
              </w:rPr>
              <w:t>上海敦颐资产管理有限公司</w:t>
            </w:r>
          </w:p>
        </w:tc>
      </w:tr>
      <w:tr w14:paraId="1814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1B96EB1">
            <w:pPr>
              <w:widowControl/>
              <w:jc w:val="center"/>
              <w:textAlignment w:val="center"/>
              <w:rPr>
                <w:rFonts w:cs="宋体"/>
                <w:color w:val="000000"/>
                <w:sz w:val="22"/>
                <w:szCs w:val="22"/>
              </w:rPr>
            </w:pPr>
            <w:r>
              <w:rPr>
                <w:rFonts w:hint="eastAsia" w:cs="宋体"/>
                <w:color w:val="000000"/>
                <w:kern w:val="0"/>
                <w:sz w:val="22"/>
                <w:szCs w:val="22"/>
                <w:lang w:bidi="ar"/>
              </w:rPr>
              <w:t>131</w:t>
            </w:r>
          </w:p>
        </w:tc>
        <w:tc>
          <w:tcPr>
            <w:tcW w:w="7844" w:type="dxa"/>
            <w:shd w:val="clear" w:color="auto" w:fill="auto"/>
            <w:noWrap/>
            <w:vAlign w:val="center"/>
          </w:tcPr>
          <w:p w14:paraId="0D2D25EB">
            <w:pPr>
              <w:widowControl/>
              <w:jc w:val="left"/>
              <w:textAlignment w:val="center"/>
              <w:rPr>
                <w:rFonts w:cs="宋体"/>
                <w:color w:val="000000"/>
                <w:sz w:val="22"/>
                <w:szCs w:val="22"/>
              </w:rPr>
            </w:pPr>
            <w:r>
              <w:rPr>
                <w:rFonts w:hint="eastAsia" w:cs="宋体"/>
                <w:color w:val="000000"/>
                <w:kern w:val="0"/>
                <w:sz w:val="22"/>
                <w:szCs w:val="22"/>
                <w:lang w:bidi="ar"/>
              </w:rPr>
              <w:t>上海复胜资产管理合伙企业(有限合伙)</w:t>
            </w:r>
          </w:p>
        </w:tc>
      </w:tr>
      <w:tr w14:paraId="7F87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43274B8">
            <w:pPr>
              <w:widowControl/>
              <w:jc w:val="center"/>
              <w:textAlignment w:val="center"/>
              <w:rPr>
                <w:rFonts w:cs="宋体"/>
                <w:color w:val="000000"/>
                <w:sz w:val="22"/>
                <w:szCs w:val="22"/>
              </w:rPr>
            </w:pPr>
            <w:r>
              <w:rPr>
                <w:rFonts w:hint="eastAsia" w:cs="宋体"/>
                <w:color w:val="000000"/>
                <w:kern w:val="0"/>
                <w:sz w:val="22"/>
                <w:szCs w:val="22"/>
                <w:lang w:bidi="ar"/>
              </w:rPr>
              <w:t>132</w:t>
            </w:r>
          </w:p>
        </w:tc>
        <w:tc>
          <w:tcPr>
            <w:tcW w:w="7844" w:type="dxa"/>
            <w:shd w:val="clear" w:color="auto" w:fill="auto"/>
            <w:noWrap/>
            <w:vAlign w:val="center"/>
          </w:tcPr>
          <w:p w14:paraId="60FA5B28">
            <w:pPr>
              <w:widowControl/>
              <w:jc w:val="left"/>
              <w:textAlignment w:val="center"/>
              <w:rPr>
                <w:rFonts w:cs="宋体"/>
                <w:color w:val="000000"/>
                <w:sz w:val="22"/>
                <w:szCs w:val="22"/>
              </w:rPr>
            </w:pPr>
            <w:r>
              <w:rPr>
                <w:rFonts w:hint="eastAsia" w:cs="宋体"/>
                <w:color w:val="000000"/>
                <w:kern w:val="0"/>
                <w:sz w:val="22"/>
                <w:szCs w:val="22"/>
                <w:lang w:bidi="ar"/>
              </w:rPr>
              <w:t>上海高毅资产管理合伙企业(有限合伙)</w:t>
            </w:r>
          </w:p>
        </w:tc>
      </w:tr>
      <w:tr w14:paraId="4BC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C38F67C">
            <w:pPr>
              <w:widowControl/>
              <w:jc w:val="center"/>
              <w:textAlignment w:val="center"/>
              <w:rPr>
                <w:rFonts w:cs="宋体"/>
                <w:color w:val="000000"/>
                <w:sz w:val="22"/>
                <w:szCs w:val="22"/>
              </w:rPr>
            </w:pPr>
            <w:r>
              <w:rPr>
                <w:rFonts w:hint="eastAsia" w:cs="宋体"/>
                <w:color w:val="000000"/>
                <w:kern w:val="0"/>
                <w:sz w:val="22"/>
                <w:szCs w:val="22"/>
                <w:lang w:bidi="ar"/>
              </w:rPr>
              <w:t>133</w:t>
            </w:r>
          </w:p>
        </w:tc>
        <w:tc>
          <w:tcPr>
            <w:tcW w:w="7844" w:type="dxa"/>
            <w:shd w:val="clear" w:color="auto" w:fill="auto"/>
            <w:noWrap/>
            <w:vAlign w:val="center"/>
          </w:tcPr>
          <w:p w14:paraId="1E089F10">
            <w:pPr>
              <w:widowControl/>
              <w:jc w:val="left"/>
              <w:textAlignment w:val="center"/>
              <w:rPr>
                <w:rFonts w:cs="宋体"/>
                <w:color w:val="000000"/>
                <w:sz w:val="22"/>
                <w:szCs w:val="22"/>
              </w:rPr>
            </w:pPr>
            <w:r>
              <w:rPr>
                <w:rFonts w:hint="eastAsia" w:cs="宋体"/>
                <w:color w:val="000000"/>
                <w:kern w:val="0"/>
                <w:sz w:val="22"/>
                <w:szCs w:val="22"/>
                <w:lang w:bidi="ar"/>
              </w:rPr>
              <w:t>上海光大证券资产管理有限公司</w:t>
            </w:r>
          </w:p>
        </w:tc>
      </w:tr>
      <w:tr w14:paraId="2AA9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6A04DDF">
            <w:pPr>
              <w:widowControl/>
              <w:jc w:val="center"/>
              <w:textAlignment w:val="center"/>
              <w:rPr>
                <w:rFonts w:cs="宋体"/>
                <w:color w:val="000000"/>
                <w:sz w:val="22"/>
                <w:szCs w:val="22"/>
              </w:rPr>
            </w:pPr>
            <w:r>
              <w:rPr>
                <w:rFonts w:hint="eastAsia" w:cs="宋体"/>
                <w:color w:val="000000"/>
                <w:kern w:val="0"/>
                <w:sz w:val="22"/>
                <w:szCs w:val="22"/>
                <w:lang w:bidi="ar"/>
              </w:rPr>
              <w:t>134</w:t>
            </w:r>
          </w:p>
        </w:tc>
        <w:tc>
          <w:tcPr>
            <w:tcW w:w="7844" w:type="dxa"/>
            <w:shd w:val="clear" w:color="auto" w:fill="auto"/>
            <w:noWrap/>
            <w:vAlign w:val="center"/>
          </w:tcPr>
          <w:p w14:paraId="421B416A">
            <w:pPr>
              <w:widowControl/>
              <w:jc w:val="left"/>
              <w:textAlignment w:val="center"/>
              <w:rPr>
                <w:rFonts w:cs="宋体"/>
                <w:color w:val="000000"/>
                <w:sz w:val="22"/>
                <w:szCs w:val="22"/>
              </w:rPr>
            </w:pPr>
            <w:r>
              <w:rPr>
                <w:rFonts w:hint="eastAsia" w:cs="宋体"/>
                <w:color w:val="000000"/>
                <w:kern w:val="0"/>
                <w:sz w:val="22"/>
                <w:szCs w:val="22"/>
                <w:lang w:bidi="ar"/>
              </w:rPr>
              <w:t>上海极灏私募基金管理有限公司</w:t>
            </w:r>
          </w:p>
        </w:tc>
      </w:tr>
      <w:tr w14:paraId="12D0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264A77E">
            <w:pPr>
              <w:widowControl/>
              <w:jc w:val="center"/>
              <w:textAlignment w:val="center"/>
              <w:rPr>
                <w:rFonts w:cs="宋体"/>
                <w:color w:val="000000"/>
                <w:sz w:val="22"/>
                <w:szCs w:val="22"/>
              </w:rPr>
            </w:pPr>
            <w:r>
              <w:rPr>
                <w:rFonts w:hint="eastAsia" w:cs="宋体"/>
                <w:color w:val="000000"/>
                <w:kern w:val="0"/>
                <w:sz w:val="22"/>
                <w:szCs w:val="22"/>
                <w:lang w:bidi="ar"/>
              </w:rPr>
              <w:t>135</w:t>
            </w:r>
          </w:p>
        </w:tc>
        <w:tc>
          <w:tcPr>
            <w:tcW w:w="7844" w:type="dxa"/>
            <w:shd w:val="clear" w:color="auto" w:fill="auto"/>
            <w:noWrap/>
            <w:vAlign w:val="center"/>
          </w:tcPr>
          <w:p w14:paraId="3E59B70E">
            <w:pPr>
              <w:widowControl/>
              <w:jc w:val="left"/>
              <w:textAlignment w:val="center"/>
              <w:rPr>
                <w:rFonts w:cs="宋体"/>
                <w:color w:val="000000"/>
                <w:sz w:val="22"/>
                <w:szCs w:val="22"/>
              </w:rPr>
            </w:pPr>
            <w:r>
              <w:rPr>
                <w:rFonts w:hint="eastAsia" w:cs="宋体"/>
                <w:color w:val="000000"/>
                <w:kern w:val="0"/>
                <w:sz w:val="22"/>
                <w:szCs w:val="22"/>
                <w:lang w:bidi="ar"/>
              </w:rPr>
              <w:t>上海嘉世私募基金管理有限公司</w:t>
            </w:r>
          </w:p>
        </w:tc>
      </w:tr>
      <w:tr w14:paraId="780F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ACC7A4A">
            <w:pPr>
              <w:widowControl/>
              <w:jc w:val="center"/>
              <w:textAlignment w:val="center"/>
              <w:rPr>
                <w:rFonts w:cs="宋体"/>
                <w:color w:val="000000"/>
                <w:sz w:val="22"/>
                <w:szCs w:val="22"/>
              </w:rPr>
            </w:pPr>
            <w:r>
              <w:rPr>
                <w:rFonts w:hint="eastAsia" w:cs="宋体"/>
                <w:color w:val="000000"/>
                <w:kern w:val="0"/>
                <w:sz w:val="22"/>
                <w:szCs w:val="22"/>
                <w:lang w:bidi="ar"/>
              </w:rPr>
              <w:t>136</w:t>
            </w:r>
          </w:p>
        </w:tc>
        <w:tc>
          <w:tcPr>
            <w:tcW w:w="7844" w:type="dxa"/>
            <w:shd w:val="clear" w:color="auto" w:fill="auto"/>
            <w:noWrap/>
            <w:vAlign w:val="center"/>
          </w:tcPr>
          <w:p w14:paraId="615AEBAA">
            <w:pPr>
              <w:widowControl/>
              <w:jc w:val="left"/>
              <w:textAlignment w:val="center"/>
              <w:rPr>
                <w:rFonts w:cs="宋体"/>
                <w:color w:val="000000"/>
                <w:sz w:val="22"/>
                <w:szCs w:val="22"/>
              </w:rPr>
            </w:pPr>
            <w:r>
              <w:rPr>
                <w:rFonts w:hint="eastAsia" w:cs="宋体"/>
                <w:color w:val="000000"/>
                <w:kern w:val="0"/>
                <w:sz w:val="22"/>
                <w:szCs w:val="22"/>
                <w:lang w:bidi="ar"/>
              </w:rPr>
              <w:t>上海九祥资产管理有限公司</w:t>
            </w:r>
          </w:p>
        </w:tc>
      </w:tr>
      <w:tr w14:paraId="63EC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30AC34C">
            <w:pPr>
              <w:widowControl/>
              <w:jc w:val="center"/>
              <w:textAlignment w:val="center"/>
              <w:rPr>
                <w:rFonts w:cs="宋体"/>
                <w:color w:val="000000"/>
                <w:sz w:val="22"/>
                <w:szCs w:val="22"/>
              </w:rPr>
            </w:pPr>
            <w:r>
              <w:rPr>
                <w:rFonts w:hint="eastAsia" w:cs="宋体"/>
                <w:color w:val="000000"/>
                <w:kern w:val="0"/>
                <w:sz w:val="22"/>
                <w:szCs w:val="22"/>
                <w:lang w:bidi="ar"/>
              </w:rPr>
              <w:t>137</w:t>
            </w:r>
          </w:p>
        </w:tc>
        <w:tc>
          <w:tcPr>
            <w:tcW w:w="7844" w:type="dxa"/>
            <w:shd w:val="clear" w:color="auto" w:fill="auto"/>
            <w:noWrap/>
            <w:vAlign w:val="center"/>
          </w:tcPr>
          <w:p w14:paraId="0F9F0E19">
            <w:pPr>
              <w:widowControl/>
              <w:jc w:val="left"/>
              <w:textAlignment w:val="center"/>
              <w:rPr>
                <w:rFonts w:cs="宋体"/>
                <w:color w:val="000000"/>
                <w:sz w:val="22"/>
                <w:szCs w:val="22"/>
              </w:rPr>
            </w:pPr>
            <w:r>
              <w:rPr>
                <w:rFonts w:hint="eastAsia" w:cs="宋体"/>
                <w:color w:val="000000"/>
                <w:kern w:val="0"/>
                <w:sz w:val="22"/>
                <w:szCs w:val="22"/>
                <w:lang w:bidi="ar"/>
              </w:rPr>
              <w:t>上海玖鹏资产管理中心(有限合伙)</w:t>
            </w:r>
          </w:p>
        </w:tc>
      </w:tr>
      <w:tr w14:paraId="5D91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65395C6">
            <w:pPr>
              <w:widowControl/>
              <w:jc w:val="center"/>
              <w:textAlignment w:val="center"/>
              <w:rPr>
                <w:rFonts w:cs="宋体"/>
                <w:color w:val="000000"/>
                <w:sz w:val="22"/>
                <w:szCs w:val="22"/>
              </w:rPr>
            </w:pPr>
            <w:r>
              <w:rPr>
                <w:rFonts w:hint="eastAsia" w:cs="宋体"/>
                <w:color w:val="000000"/>
                <w:kern w:val="0"/>
                <w:sz w:val="22"/>
                <w:szCs w:val="22"/>
                <w:lang w:bidi="ar"/>
              </w:rPr>
              <w:t>138</w:t>
            </w:r>
          </w:p>
        </w:tc>
        <w:tc>
          <w:tcPr>
            <w:tcW w:w="7844" w:type="dxa"/>
            <w:shd w:val="clear" w:color="auto" w:fill="auto"/>
            <w:noWrap/>
            <w:vAlign w:val="center"/>
          </w:tcPr>
          <w:p w14:paraId="06B80B2C">
            <w:pPr>
              <w:widowControl/>
              <w:jc w:val="left"/>
              <w:textAlignment w:val="center"/>
              <w:rPr>
                <w:rFonts w:cs="宋体"/>
                <w:color w:val="000000"/>
                <w:sz w:val="22"/>
                <w:szCs w:val="22"/>
              </w:rPr>
            </w:pPr>
            <w:r>
              <w:rPr>
                <w:rFonts w:hint="eastAsia" w:cs="宋体"/>
                <w:color w:val="000000"/>
                <w:kern w:val="0"/>
                <w:sz w:val="22"/>
                <w:szCs w:val="22"/>
                <w:lang w:bidi="ar"/>
              </w:rPr>
              <w:t>上海理臻投资管理有限公司</w:t>
            </w:r>
          </w:p>
        </w:tc>
      </w:tr>
      <w:tr w14:paraId="52FA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D634D98">
            <w:pPr>
              <w:widowControl/>
              <w:jc w:val="center"/>
              <w:textAlignment w:val="center"/>
              <w:rPr>
                <w:rFonts w:cs="宋体"/>
                <w:color w:val="000000"/>
                <w:sz w:val="22"/>
                <w:szCs w:val="22"/>
              </w:rPr>
            </w:pPr>
            <w:r>
              <w:rPr>
                <w:rFonts w:hint="eastAsia" w:cs="宋体"/>
                <w:color w:val="000000"/>
                <w:kern w:val="0"/>
                <w:sz w:val="22"/>
                <w:szCs w:val="22"/>
                <w:lang w:bidi="ar"/>
              </w:rPr>
              <w:t>139</w:t>
            </w:r>
          </w:p>
        </w:tc>
        <w:tc>
          <w:tcPr>
            <w:tcW w:w="7844" w:type="dxa"/>
            <w:shd w:val="clear" w:color="auto" w:fill="auto"/>
            <w:noWrap/>
            <w:vAlign w:val="center"/>
          </w:tcPr>
          <w:p w14:paraId="2BED8B01">
            <w:pPr>
              <w:widowControl/>
              <w:jc w:val="left"/>
              <w:textAlignment w:val="center"/>
              <w:rPr>
                <w:rFonts w:cs="宋体"/>
                <w:color w:val="000000"/>
                <w:sz w:val="22"/>
                <w:szCs w:val="22"/>
              </w:rPr>
            </w:pPr>
            <w:r>
              <w:rPr>
                <w:rFonts w:hint="eastAsia" w:cs="宋体"/>
                <w:color w:val="000000"/>
                <w:kern w:val="0"/>
                <w:sz w:val="22"/>
                <w:szCs w:val="22"/>
                <w:lang w:bidi="ar"/>
              </w:rPr>
              <w:t>上海瓴仁私募基金管理合伙企业(有限合伙)</w:t>
            </w:r>
          </w:p>
        </w:tc>
      </w:tr>
      <w:tr w14:paraId="4900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D4F0FCF">
            <w:pPr>
              <w:widowControl/>
              <w:jc w:val="center"/>
              <w:textAlignment w:val="center"/>
              <w:rPr>
                <w:rFonts w:cs="宋体"/>
                <w:color w:val="000000"/>
                <w:sz w:val="22"/>
                <w:szCs w:val="22"/>
              </w:rPr>
            </w:pPr>
            <w:r>
              <w:rPr>
                <w:rFonts w:hint="eastAsia" w:cs="宋体"/>
                <w:color w:val="000000"/>
                <w:kern w:val="0"/>
                <w:sz w:val="22"/>
                <w:szCs w:val="22"/>
                <w:lang w:bidi="ar"/>
              </w:rPr>
              <w:t>140</w:t>
            </w:r>
          </w:p>
        </w:tc>
        <w:tc>
          <w:tcPr>
            <w:tcW w:w="7844" w:type="dxa"/>
            <w:shd w:val="clear" w:color="auto" w:fill="auto"/>
            <w:noWrap/>
            <w:vAlign w:val="center"/>
          </w:tcPr>
          <w:p w14:paraId="6BB2E4CE">
            <w:pPr>
              <w:widowControl/>
              <w:jc w:val="left"/>
              <w:textAlignment w:val="center"/>
              <w:rPr>
                <w:rFonts w:cs="宋体"/>
                <w:color w:val="000000"/>
                <w:sz w:val="22"/>
                <w:szCs w:val="22"/>
              </w:rPr>
            </w:pPr>
            <w:r>
              <w:rPr>
                <w:rFonts w:hint="eastAsia" w:cs="宋体"/>
                <w:color w:val="000000"/>
                <w:kern w:val="0"/>
                <w:sz w:val="22"/>
                <w:szCs w:val="22"/>
                <w:lang w:bidi="ar"/>
              </w:rPr>
              <w:t>上海迈维资产管理有限公司</w:t>
            </w:r>
          </w:p>
        </w:tc>
      </w:tr>
      <w:tr w14:paraId="1394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2E03C0A">
            <w:pPr>
              <w:widowControl/>
              <w:jc w:val="center"/>
              <w:textAlignment w:val="center"/>
              <w:rPr>
                <w:rFonts w:cs="宋体"/>
                <w:color w:val="000000"/>
                <w:sz w:val="22"/>
                <w:szCs w:val="22"/>
              </w:rPr>
            </w:pPr>
            <w:r>
              <w:rPr>
                <w:rFonts w:hint="eastAsia" w:cs="宋体"/>
                <w:color w:val="000000"/>
                <w:kern w:val="0"/>
                <w:sz w:val="22"/>
                <w:szCs w:val="22"/>
                <w:lang w:bidi="ar"/>
              </w:rPr>
              <w:t>141</w:t>
            </w:r>
          </w:p>
        </w:tc>
        <w:tc>
          <w:tcPr>
            <w:tcW w:w="7844" w:type="dxa"/>
            <w:shd w:val="clear" w:color="auto" w:fill="auto"/>
            <w:noWrap/>
            <w:vAlign w:val="center"/>
          </w:tcPr>
          <w:p w14:paraId="3A741D4B">
            <w:pPr>
              <w:widowControl/>
              <w:jc w:val="left"/>
              <w:textAlignment w:val="center"/>
              <w:rPr>
                <w:rFonts w:cs="宋体"/>
                <w:color w:val="000000"/>
                <w:sz w:val="22"/>
                <w:szCs w:val="22"/>
              </w:rPr>
            </w:pPr>
            <w:r>
              <w:rPr>
                <w:rFonts w:hint="eastAsia" w:cs="宋体"/>
                <w:color w:val="000000"/>
                <w:kern w:val="0"/>
                <w:sz w:val="22"/>
                <w:szCs w:val="22"/>
                <w:lang w:bidi="ar"/>
              </w:rPr>
              <w:t>上海盘京投资管理中心(有限合伙)</w:t>
            </w:r>
          </w:p>
        </w:tc>
      </w:tr>
      <w:tr w14:paraId="5F9B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9A98134">
            <w:pPr>
              <w:widowControl/>
              <w:jc w:val="center"/>
              <w:textAlignment w:val="center"/>
              <w:rPr>
                <w:rFonts w:cs="宋体"/>
                <w:color w:val="000000"/>
                <w:sz w:val="22"/>
                <w:szCs w:val="22"/>
              </w:rPr>
            </w:pPr>
            <w:r>
              <w:rPr>
                <w:rFonts w:hint="eastAsia" w:cs="宋体"/>
                <w:color w:val="000000"/>
                <w:kern w:val="0"/>
                <w:sz w:val="22"/>
                <w:szCs w:val="22"/>
                <w:lang w:bidi="ar"/>
              </w:rPr>
              <w:t>142</w:t>
            </w:r>
          </w:p>
        </w:tc>
        <w:tc>
          <w:tcPr>
            <w:tcW w:w="7844" w:type="dxa"/>
            <w:shd w:val="clear" w:color="auto" w:fill="auto"/>
            <w:noWrap/>
            <w:vAlign w:val="center"/>
          </w:tcPr>
          <w:p w14:paraId="49410CFB">
            <w:pPr>
              <w:widowControl/>
              <w:jc w:val="left"/>
              <w:textAlignment w:val="center"/>
              <w:rPr>
                <w:rFonts w:cs="宋体"/>
                <w:color w:val="000000"/>
                <w:sz w:val="22"/>
                <w:szCs w:val="22"/>
              </w:rPr>
            </w:pPr>
            <w:r>
              <w:rPr>
                <w:rFonts w:hint="eastAsia" w:cs="宋体"/>
                <w:color w:val="000000"/>
                <w:kern w:val="0"/>
                <w:sz w:val="22"/>
                <w:szCs w:val="22"/>
                <w:lang w:bidi="ar"/>
              </w:rPr>
              <w:t>上海钦沐资产管理合伙企业(有限合伙)</w:t>
            </w:r>
          </w:p>
        </w:tc>
      </w:tr>
      <w:tr w14:paraId="5DE0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47998FD">
            <w:pPr>
              <w:widowControl/>
              <w:jc w:val="center"/>
              <w:textAlignment w:val="center"/>
              <w:rPr>
                <w:rFonts w:cs="宋体"/>
                <w:color w:val="000000"/>
                <w:sz w:val="22"/>
                <w:szCs w:val="22"/>
              </w:rPr>
            </w:pPr>
            <w:r>
              <w:rPr>
                <w:rFonts w:hint="eastAsia" w:cs="宋体"/>
                <w:color w:val="000000"/>
                <w:kern w:val="0"/>
                <w:sz w:val="22"/>
                <w:szCs w:val="22"/>
                <w:lang w:bidi="ar"/>
              </w:rPr>
              <w:t>143</w:t>
            </w:r>
          </w:p>
        </w:tc>
        <w:tc>
          <w:tcPr>
            <w:tcW w:w="7844" w:type="dxa"/>
            <w:shd w:val="clear" w:color="auto" w:fill="auto"/>
            <w:noWrap/>
            <w:vAlign w:val="center"/>
          </w:tcPr>
          <w:p w14:paraId="78BBF62F">
            <w:pPr>
              <w:widowControl/>
              <w:jc w:val="left"/>
              <w:textAlignment w:val="center"/>
              <w:rPr>
                <w:rFonts w:cs="宋体"/>
                <w:color w:val="000000"/>
                <w:sz w:val="22"/>
                <w:szCs w:val="22"/>
              </w:rPr>
            </w:pPr>
            <w:r>
              <w:rPr>
                <w:rFonts w:hint="eastAsia" w:cs="宋体"/>
                <w:color w:val="000000"/>
                <w:kern w:val="0"/>
                <w:sz w:val="22"/>
                <w:szCs w:val="22"/>
                <w:lang w:bidi="ar"/>
              </w:rPr>
              <w:t>上海秋阳予梁投资管理有限公司</w:t>
            </w:r>
          </w:p>
        </w:tc>
      </w:tr>
      <w:tr w14:paraId="104B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FD0C08F">
            <w:pPr>
              <w:widowControl/>
              <w:jc w:val="center"/>
              <w:textAlignment w:val="center"/>
              <w:rPr>
                <w:rFonts w:cs="宋体"/>
                <w:color w:val="000000"/>
                <w:sz w:val="22"/>
                <w:szCs w:val="22"/>
              </w:rPr>
            </w:pPr>
            <w:r>
              <w:rPr>
                <w:rFonts w:hint="eastAsia" w:cs="宋体"/>
                <w:color w:val="000000"/>
                <w:kern w:val="0"/>
                <w:sz w:val="22"/>
                <w:szCs w:val="22"/>
                <w:lang w:bidi="ar"/>
              </w:rPr>
              <w:t>144</w:t>
            </w:r>
          </w:p>
        </w:tc>
        <w:tc>
          <w:tcPr>
            <w:tcW w:w="7844" w:type="dxa"/>
            <w:shd w:val="clear" w:color="auto" w:fill="auto"/>
            <w:noWrap/>
            <w:vAlign w:val="center"/>
          </w:tcPr>
          <w:p w14:paraId="0400084F">
            <w:pPr>
              <w:widowControl/>
              <w:jc w:val="left"/>
              <w:textAlignment w:val="center"/>
              <w:rPr>
                <w:rFonts w:cs="宋体"/>
                <w:color w:val="000000"/>
                <w:sz w:val="22"/>
                <w:szCs w:val="22"/>
              </w:rPr>
            </w:pPr>
            <w:r>
              <w:rPr>
                <w:rFonts w:hint="eastAsia" w:cs="宋体"/>
                <w:color w:val="000000"/>
                <w:kern w:val="0"/>
                <w:sz w:val="22"/>
                <w:szCs w:val="22"/>
                <w:lang w:bidi="ar"/>
              </w:rPr>
              <w:t>上海熵盈私募基金管理有限公司</w:t>
            </w:r>
          </w:p>
        </w:tc>
      </w:tr>
      <w:tr w14:paraId="3E0B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606931C">
            <w:pPr>
              <w:widowControl/>
              <w:jc w:val="center"/>
              <w:textAlignment w:val="center"/>
              <w:rPr>
                <w:rFonts w:cs="宋体"/>
                <w:color w:val="000000"/>
                <w:sz w:val="22"/>
                <w:szCs w:val="22"/>
              </w:rPr>
            </w:pPr>
            <w:r>
              <w:rPr>
                <w:rFonts w:hint="eastAsia" w:cs="宋体"/>
                <w:color w:val="000000"/>
                <w:kern w:val="0"/>
                <w:sz w:val="22"/>
                <w:szCs w:val="22"/>
                <w:lang w:bidi="ar"/>
              </w:rPr>
              <w:t>145</w:t>
            </w:r>
          </w:p>
        </w:tc>
        <w:tc>
          <w:tcPr>
            <w:tcW w:w="7844" w:type="dxa"/>
            <w:shd w:val="clear" w:color="auto" w:fill="auto"/>
            <w:noWrap/>
            <w:vAlign w:val="center"/>
          </w:tcPr>
          <w:p w14:paraId="366E3C4B">
            <w:pPr>
              <w:widowControl/>
              <w:jc w:val="left"/>
              <w:textAlignment w:val="center"/>
              <w:rPr>
                <w:rFonts w:cs="宋体"/>
                <w:color w:val="000000"/>
                <w:sz w:val="22"/>
                <w:szCs w:val="22"/>
              </w:rPr>
            </w:pPr>
            <w:r>
              <w:rPr>
                <w:rFonts w:hint="eastAsia" w:cs="宋体"/>
                <w:color w:val="000000"/>
                <w:kern w:val="0"/>
                <w:sz w:val="22"/>
                <w:szCs w:val="22"/>
                <w:lang w:bidi="ar"/>
              </w:rPr>
              <w:t>上海申银万国证券研究所有限公司</w:t>
            </w:r>
          </w:p>
        </w:tc>
      </w:tr>
      <w:tr w14:paraId="007D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663D8F1">
            <w:pPr>
              <w:widowControl/>
              <w:jc w:val="center"/>
              <w:textAlignment w:val="center"/>
              <w:rPr>
                <w:rFonts w:cs="宋体"/>
                <w:color w:val="000000"/>
                <w:sz w:val="22"/>
                <w:szCs w:val="22"/>
              </w:rPr>
            </w:pPr>
            <w:r>
              <w:rPr>
                <w:rFonts w:hint="eastAsia" w:cs="宋体"/>
                <w:color w:val="000000"/>
                <w:kern w:val="0"/>
                <w:sz w:val="22"/>
                <w:szCs w:val="22"/>
                <w:lang w:bidi="ar"/>
              </w:rPr>
              <w:t>146</w:t>
            </w:r>
          </w:p>
        </w:tc>
        <w:tc>
          <w:tcPr>
            <w:tcW w:w="7844" w:type="dxa"/>
            <w:shd w:val="clear" w:color="auto" w:fill="auto"/>
            <w:noWrap/>
            <w:vAlign w:val="center"/>
          </w:tcPr>
          <w:p w14:paraId="65F198BE">
            <w:pPr>
              <w:widowControl/>
              <w:jc w:val="left"/>
              <w:textAlignment w:val="center"/>
              <w:rPr>
                <w:rFonts w:cs="宋体"/>
                <w:color w:val="000000"/>
                <w:sz w:val="22"/>
                <w:szCs w:val="22"/>
              </w:rPr>
            </w:pPr>
            <w:r>
              <w:rPr>
                <w:rFonts w:hint="eastAsia" w:cs="宋体"/>
                <w:color w:val="000000"/>
                <w:kern w:val="0"/>
                <w:sz w:val="22"/>
                <w:szCs w:val="22"/>
                <w:lang w:bidi="ar"/>
              </w:rPr>
              <w:t>上海天驷资产管理有限公司</w:t>
            </w:r>
          </w:p>
        </w:tc>
      </w:tr>
      <w:tr w14:paraId="54DB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20674CE">
            <w:pPr>
              <w:widowControl/>
              <w:jc w:val="center"/>
              <w:textAlignment w:val="center"/>
              <w:rPr>
                <w:rFonts w:cs="宋体"/>
                <w:color w:val="000000"/>
                <w:sz w:val="22"/>
                <w:szCs w:val="22"/>
              </w:rPr>
            </w:pPr>
            <w:r>
              <w:rPr>
                <w:rFonts w:hint="eastAsia" w:cs="宋体"/>
                <w:color w:val="000000"/>
                <w:kern w:val="0"/>
                <w:sz w:val="22"/>
                <w:szCs w:val="22"/>
                <w:lang w:bidi="ar"/>
              </w:rPr>
              <w:t>147</w:t>
            </w:r>
          </w:p>
        </w:tc>
        <w:tc>
          <w:tcPr>
            <w:tcW w:w="7844" w:type="dxa"/>
            <w:shd w:val="clear" w:color="auto" w:fill="auto"/>
            <w:noWrap/>
            <w:vAlign w:val="center"/>
          </w:tcPr>
          <w:p w14:paraId="70C87275">
            <w:pPr>
              <w:widowControl/>
              <w:jc w:val="left"/>
              <w:textAlignment w:val="center"/>
              <w:rPr>
                <w:rFonts w:cs="宋体"/>
                <w:color w:val="000000"/>
                <w:sz w:val="22"/>
                <w:szCs w:val="22"/>
              </w:rPr>
            </w:pPr>
            <w:r>
              <w:rPr>
                <w:rFonts w:hint="eastAsia" w:cs="宋体"/>
                <w:color w:val="000000"/>
                <w:kern w:val="0"/>
                <w:sz w:val="22"/>
                <w:szCs w:val="22"/>
                <w:lang w:bidi="ar"/>
              </w:rPr>
              <w:t>上海通晟资产管理有限公司</w:t>
            </w:r>
          </w:p>
        </w:tc>
      </w:tr>
      <w:tr w14:paraId="4409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B7EA8BC">
            <w:pPr>
              <w:widowControl/>
              <w:jc w:val="center"/>
              <w:textAlignment w:val="center"/>
              <w:rPr>
                <w:rFonts w:cs="宋体"/>
                <w:color w:val="000000"/>
                <w:sz w:val="22"/>
                <w:szCs w:val="22"/>
              </w:rPr>
            </w:pPr>
            <w:r>
              <w:rPr>
                <w:rFonts w:hint="eastAsia" w:cs="宋体"/>
                <w:color w:val="000000"/>
                <w:kern w:val="0"/>
                <w:sz w:val="22"/>
                <w:szCs w:val="22"/>
                <w:lang w:bidi="ar"/>
              </w:rPr>
              <w:t>148</w:t>
            </w:r>
          </w:p>
        </w:tc>
        <w:tc>
          <w:tcPr>
            <w:tcW w:w="7844" w:type="dxa"/>
            <w:shd w:val="clear" w:color="auto" w:fill="auto"/>
            <w:noWrap/>
            <w:vAlign w:val="center"/>
          </w:tcPr>
          <w:p w14:paraId="10A27904">
            <w:pPr>
              <w:widowControl/>
              <w:jc w:val="left"/>
              <w:textAlignment w:val="center"/>
              <w:rPr>
                <w:rFonts w:cs="宋体"/>
                <w:color w:val="000000"/>
                <w:sz w:val="22"/>
                <w:szCs w:val="22"/>
              </w:rPr>
            </w:pPr>
            <w:r>
              <w:rPr>
                <w:rFonts w:hint="eastAsia" w:cs="宋体"/>
                <w:color w:val="000000"/>
                <w:kern w:val="0"/>
                <w:sz w:val="22"/>
                <w:szCs w:val="22"/>
                <w:lang w:bidi="ar"/>
              </w:rPr>
              <w:t>上海同犇投资管理中心(有限合伙)</w:t>
            </w:r>
          </w:p>
        </w:tc>
      </w:tr>
      <w:tr w14:paraId="066E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0E1F715">
            <w:pPr>
              <w:widowControl/>
              <w:jc w:val="center"/>
              <w:textAlignment w:val="center"/>
              <w:rPr>
                <w:rFonts w:cs="宋体"/>
                <w:color w:val="000000"/>
                <w:sz w:val="22"/>
                <w:szCs w:val="22"/>
              </w:rPr>
            </w:pPr>
            <w:r>
              <w:rPr>
                <w:rFonts w:hint="eastAsia" w:cs="宋体"/>
                <w:color w:val="000000"/>
                <w:kern w:val="0"/>
                <w:sz w:val="22"/>
                <w:szCs w:val="22"/>
                <w:lang w:bidi="ar"/>
              </w:rPr>
              <w:t>149</w:t>
            </w:r>
          </w:p>
        </w:tc>
        <w:tc>
          <w:tcPr>
            <w:tcW w:w="7844" w:type="dxa"/>
            <w:shd w:val="clear" w:color="auto" w:fill="auto"/>
            <w:noWrap/>
            <w:vAlign w:val="center"/>
          </w:tcPr>
          <w:p w14:paraId="3543D5D4">
            <w:pPr>
              <w:widowControl/>
              <w:jc w:val="left"/>
              <w:textAlignment w:val="center"/>
              <w:rPr>
                <w:rFonts w:cs="宋体"/>
                <w:color w:val="000000"/>
                <w:sz w:val="22"/>
                <w:szCs w:val="22"/>
              </w:rPr>
            </w:pPr>
            <w:r>
              <w:rPr>
                <w:rFonts w:hint="eastAsia" w:cs="宋体"/>
                <w:color w:val="000000"/>
                <w:kern w:val="0"/>
                <w:sz w:val="22"/>
                <w:szCs w:val="22"/>
                <w:lang w:bidi="ar"/>
              </w:rPr>
              <w:t>上海循理资产管理有限公司</w:t>
            </w:r>
          </w:p>
        </w:tc>
      </w:tr>
      <w:tr w14:paraId="7BAF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82FE989">
            <w:pPr>
              <w:widowControl/>
              <w:jc w:val="center"/>
              <w:textAlignment w:val="center"/>
              <w:rPr>
                <w:rFonts w:cs="宋体"/>
                <w:color w:val="000000"/>
                <w:sz w:val="22"/>
                <w:szCs w:val="22"/>
              </w:rPr>
            </w:pPr>
            <w:r>
              <w:rPr>
                <w:rFonts w:hint="eastAsia" w:cs="宋体"/>
                <w:color w:val="000000"/>
                <w:kern w:val="0"/>
                <w:sz w:val="22"/>
                <w:szCs w:val="22"/>
                <w:lang w:bidi="ar"/>
              </w:rPr>
              <w:t>150</w:t>
            </w:r>
          </w:p>
        </w:tc>
        <w:tc>
          <w:tcPr>
            <w:tcW w:w="7844" w:type="dxa"/>
            <w:shd w:val="clear" w:color="auto" w:fill="auto"/>
            <w:noWrap/>
            <w:vAlign w:val="center"/>
          </w:tcPr>
          <w:p w14:paraId="6968FC9A">
            <w:pPr>
              <w:widowControl/>
              <w:jc w:val="left"/>
              <w:textAlignment w:val="center"/>
              <w:rPr>
                <w:rFonts w:cs="宋体"/>
                <w:color w:val="000000"/>
                <w:sz w:val="22"/>
                <w:szCs w:val="22"/>
              </w:rPr>
            </w:pPr>
            <w:r>
              <w:rPr>
                <w:rFonts w:hint="eastAsia" w:cs="宋体"/>
                <w:color w:val="000000"/>
                <w:kern w:val="0"/>
                <w:sz w:val="22"/>
                <w:szCs w:val="22"/>
                <w:lang w:bidi="ar"/>
              </w:rPr>
              <w:t>上海益和源资产管理有限公司</w:t>
            </w:r>
          </w:p>
        </w:tc>
      </w:tr>
      <w:tr w14:paraId="0012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E6C400F">
            <w:pPr>
              <w:widowControl/>
              <w:jc w:val="center"/>
              <w:textAlignment w:val="center"/>
              <w:rPr>
                <w:rFonts w:cs="宋体"/>
                <w:color w:val="000000"/>
                <w:sz w:val="22"/>
                <w:szCs w:val="22"/>
              </w:rPr>
            </w:pPr>
            <w:r>
              <w:rPr>
                <w:rFonts w:hint="eastAsia" w:cs="宋体"/>
                <w:color w:val="000000"/>
                <w:kern w:val="0"/>
                <w:sz w:val="22"/>
                <w:szCs w:val="22"/>
                <w:lang w:bidi="ar"/>
              </w:rPr>
              <w:t>151</w:t>
            </w:r>
          </w:p>
        </w:tc>
        <w:tc>
          <w:tcPr>
            <w:tcW w:w="7844" w:type="dxa"/>
            <w:shd w:val="clear" w:color="auto" w:fill="auto"/>
            <w:noWrap/>
            <w:vAlign w:val="center"/>
          </w:tcPr>
          <w:p w14:paraId="192A1FCD">
            <w:pPr>
              <w:widowControl/>
              <w:jc w:val="left"/>
              <w:textAlignment w:val="center"/>
              <w:rPr>
                <w:rFonts w:cs="宋体"/>
                <w:color w:val="000000"/>
                <w:sz w:val="22"/>
                <w:szCs w:val="22"/>
              </w:rPr>
            </w:pPr>
            <w:r>
              <w:rPr>
                <w:rFonts w:hint="eastAsia" w:cs="宋体"/>
                <w:color w:val="000000"/>
                <w:kern w:val="0"/>
                <w:sz w:val="22"/>
                <w:szCs w:val="22"/>
                <w:lang w:bidi="ar"/>
              </w:rPr>
              <w:t>上海懿坤资产管理有限公司</w:t>
            </w:r>
          </w:p>
        </w:tc>
      </w:tr>
      <w:tr w14:paraId="2E93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4F92ED4">
            <w:pPr>
              <w:widowControl/>
              <w:jc w:val="center"/>
              <w:textAlignment w:val="center"/>
              <w:rPr>
                <w:rFonts w:cs="宋体"/>
                <w:color w:val="000000"/>
                <w:sz w:val="22"/>
                <w:szCs w:val="22"/>
              </w:rPr>
            </w:pPr>
            <w:r>
              <w:rPr>
                <w:rFonts w:hint="eastAsia" w:cs="宋体"/>
                <w:color w:val="000000"/>
                <w:kern w:val="0"/>
                <w:sz w:val="22"/>
                <w:szCs w:val="22"/>
                <w:lang w:bidi="ar"/>
              </w:rPr>
              <w:t>152</w:t>
            </w:r>
          </w:p>
        </w:tc>
        <w:tc>
          <w:tcPr>
            <w:tcW w:w="7844" w:type="dxa"/>
            <w:shd w:val="clear" w:color="auto" w:fill="auto"/>
            <w:noWrap/>
            <w:vAlign w:val="center"/>
          </w:tcPr>
          <w:p w14:paraId="6AC54FCE">
            <w:pPr>
              <w:widowControl/>
              <w:jc w:val="left"/>
              <w:textAlignment w:val="center"/>
              <w:rPr>
                <w:rFonts w:cs="宋体"/>
                <w:color w:val="000000"/>
                <w:sz w:val="22"/>
                <w:szCs w:val="22"/>
              </w:rPr>
            </w:pPr>
            <w:r>
              <w:rPr>
                <w:rFonts w:hint="eastAsia" w:cs="宋体"/>
                <w:color w:val="000000"/>
                <w:kern w:val="0"/>
                <w:sz w:val="22"/>
                <w:szCs w:val="22"/>
                <w:lang w:bidi="ar"/>
              </w:rPr>
              <w:t>上海涌乐私募基金管理有限公司</w:t>
            </w:r>
          </w:p>
        </w:tc>
      </w:tr>
      <w:tr w14:paraId="2BC5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760564B">
            <w:pPr>
              <w:widowControl/>
              <w:jc w:val="center"/>
              <w:textAlignment w:val="center"/>
              <w:rPr>
                <w:rFonts w:cs="宋体"/>
                <w:color w:val="000000"/>
                <w:sz w:val="22"/>
                <w:szCs w:val="22"/>
              </w:rPr>
            </w:pPr>
            <w:r>
              <w:rPr>
                <w:rFonts w:hint="eastAsia" w:cs="宋体"/>
                <w:color w:val="000000"/>
                <w:kern w:val="0"/>
                <w:sz w:val="22"/>
                <w:szCs w:val="22"/>
                <w:lang w:bidi="ar"/>
              </w:rPr>
              <w:t>153</w:t>
            </w:r>
          </w:p>
        </w:tc>
        <w:tc>
          <w:tcPr>
            <w:tcW w:w="7844" w:type="dxa"/>
            <w:shd w:val="clear" w:color="auto" w:fill="auto"/>
            <w:noWrap/>
            <w:vAlign w:val="center"/>
          </w:tcPr>
          <w:p w14:paraId="6C344196">
            <w:pPr>
              <w:widowControl/>
              <w:jc w:val="left"/>
              <w:textAlignment w:val="center"/>
              <w:rPr>
                <w:rFonts w:cs="宋体"/>
                <w:color w:val="000000"/>
                <w:sz w:val="22"/>
                <w:szCs w:val="22"/>
              </w:rPr>
            </w:pPr>
            <w:r>
              <w:rPr>
                <w:rFonts w:hint="eastAsia" w:cs="宋体"/>
                <w:color w:val="000000"/>
                <w:kern w:val="0"/>
                <w:sz w:val="22"/>
                <w:szCs w:val="22"/>
                <w:lang w:bidi="ar"/>
              </w:rPr>
              <w:t>上海长见投资管理有限公司</w:t>
            </w:r>
          </w:p>
        </w:tc>
      </w:tr>
      <w:tr w14:paraId="2D03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76F3FF3">
            <w:pPr>
              <w:widowControl/>
              <w:jc w:val="center"/>
              <w:textAlignment w:val="center"/>
              <w:rPr>
                <w:rFonts w:cs="宋体"/>
                <w:color w:val="000000"/>
                <w:sz w:val="22"/>
                <w:szCs w:val="22"/>
              </w:rPr>
            </w:pPr>
            <w:r>
              <w:rPr>
                <w:rFonts w:hint="eastAsia" w:cs="宋体"/>
                <w:color w:val="000000"/>
                <w:kern w:val="0"/>
                <w:sz w:val="22"/>
                <w:szCs w:val="22"/>
                <w:lang w:bidi="ar"/>
              </w:rPr>
              <w:t>154</w:t>
            </w:r>
          </w:p>
        </w:tc>
        <w:tc>
          <w:tcPr>
            <w:tcW w:w="7844" w:type="dxa"/>
            <w:shd w:val="clear" w:color="auto" w:fill="auto"/>
            <w:noWrap/>
            <w:vAlign w:val="center"/>
          </w:tcPr>
          <w:p w14:paraId="41171169">
            <w:pPr>
              <w:widowControl/>
              <w:jc w:val="left"/>
              <w:textAlignment w:val="center"/>
              <w:rPr>
                <w:rFonts w:cs="宋体"/>
                <w:color w:val="000000"/>
                <w:sz w:val="22"/>
                <w:szCs w:val="22"/>
              </w:rPr>
            </w:pPr>
            <w:r>
              <w:rPr>
                <w:rFonts w:hint="eastAsia" w:cs="宋体"/>
                <w:color w:val="000000"/>
                <w:kern w:val="0"/>
                <w:sz w:val="22"/>
                <w:szCs w:val="22"/>
                <w:lang w:bidi="ar"/>
              </w:rPr>
              <w:t>上海证券有限责任公司</w:t>
            </w:r>
          </w:p>
        </w:tc>
      </w:tr>
      <w:tr w14:paraId="6462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62EC101">
            <w:pPr>
              <w:widowControl/>
              <w:jc w:val="center"/>
              <w:textAlignment w:val="center"/>
              <w:rPr>
                <w:rFonts w:cs="宋体"/>
                <w:color w:val="000000"/>
                <w:sz w:val="22"/>
                <w:szCs w:val="22"/>
              </w:rPr>
            </w:pPr>
            <w:r>
              <w:rPr>
                <w:rFonts w:hint="eastAsia" w:cs="宋体"/>
                <w:color w:val="000000"/>
                <w:kern w:val="0"/>
                <w:sz w:val="22"/>
                <w:szCs w:val="22"/>
                <w:lang w:bidi="ar"/>
              </w:rPr>
              <w:t>155</w:t>
            </w:r>
          </w:p>
        </w:tc>
        <w:tc>
          <w:tcPr>
            <w:tcW w:w="7844" w:type="dxa"/>
            <w:shd w:val="clear" w:color="auto" w:fill="auto"/>
            <w:noWrap/>
            <w:vAlign w:val="center"/>
          </w:tcPr>
          <w:p w14:paraId="05A6A05A">
            <w:pPr>
              <w:widowControl/>
              <w:jc w:val="left"/>
              <w:textAlignment w:val="center"/>
              <w:rPr>
                <w:rFonts w:cs="宋体"/>
                <w:color w:val="000000"/>
                <w:sz w:val="22"/>
                <w:szCs w:val="22"/>
              </w:rPr>
            </w:pPr>
            <w:r>
              <w:rPr>
                <w:rFonts w:hint="eastAsia" w:cs="宋体"/>
                <w:color w:val="000000"/>
                <w:kern w:val="0"/>
                <w:sz w:val="22"/>
                <w:szCs w:val="22"/>
                <w:lang w:bidi="ar"/>
              </w:rPr>
              <w:t>上海中域资产管理中心(有限合伙)</w:t>
            </w:r>
          </w:p>
        </w:tc>
      </w:tr>
      <w:tr w14:paraId="5B9A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A5B30B7">
            <w:pPr>
              <w:widowControl/>
              <w:jc w:val="center"/>
              <w:textAlignment w:val="center"/>
              <w:rPr>
                <w:rFonts w:cs="宋体"/>
                <w:color w:val="000000"/>
                <w:sz w:val="22"/>
                <w:szCs w:val="22"/>
              </w:rPr>
            </w:pPr>
            <w:r>
              <w:rPr>
                <w:rFonts w:hint="eastAsia" w:cs="宋体"/>
                <w:color w:val="000000"/>
                <w:kern w:val="0"/>
                <w:sz w:val="22"/>
                <w:szCs w:val="22"/>
                <w:lang w:bidi="ar"/>
              </w:rPr>
              <w:t>156</w:t>
            </w:r>
          </w:p>
        </w:tc>
        <w:tc>
          <w:tcPr>
            <w:tcW w:w="7844" w:type="dxa"/>
            <w:shd w:val="clear" w:color="auto" w:fill="auto"/>
            <w:noWrap/>
            <w:vAlign w:val="center"/>
          </w:tcPr>
          <w:p w14:paraId="2890F1D8">
            <w:pPr>
              <w:widowControl/>
              <w:jc w:val="left"/>
              <w:textAlignment w:val="center"/>
              <w:rPr>
                <w:rFonts w:cs="宋体"/>
                <w:color w:val="000000"/>
                <w:sz w:val="22"/>
                <w:szCs w:val="22"/>
              </w:rPr>
            </w:pPr>
            <w:r>
              <w:rPr>
                <w:rFonts w:hint="eastAsia" w:cs="宋体"/>
                <w:color w:val="000000"/>
                <w:kern w:val="0"/>
                <w:sz w:val="22"/>
                <w:szCs w:val="22"/>
                <w:lang w:bidi="ar"/>
              </w:rPr>
              <w:t>深圳丞毅投资有限公司</w:t>
            </w:r>
          </w:p>
        </w:tc>
      </w:tr>
      <w:tr w14:paraId="06DC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254E092">
            <w:pPr>
              <w:widowControl/>
              <w:jc w:val="center"/>
              <w:textAlignment w:val="center"/>
              <w:rPr>
                <w:rFonts w:cs="宋体"/>
                <w:color w:val="000000"/>
                <w:sz w:val="22"/>
                <w:szCs w:val="22"/>
              </w:rPr>
            </w:pPr>
            <w:r>
              <w:rPr>
                <w:rFonts w:hint="eastAsia" w:cs="宋体"/>
                <w:color w:val="000000"/>
                <w:kern w:val="0"/>
                <w:sz w:val="22"/>
                <w:szCs w:val="22"/>
                <w:lang w:bidi="ar"/>
              </w:rPr>
              <w:t>157</w:t>
            </w:r>
          </w:p>
        </w:tc>
        <w:tc>
          <w:tcPr>
            <w:tcW w:w="7844" w:type="dxa"/>
            <w:shd w:val="clear" w:color="auto" w:fill="auto"/>
            <w:noWrap/>
            <w:vAlign w:val="center"/>
          </w:tcPr>
          <w:p w14:paraId="5640968B">
            <w:pPr>
              <w:widowControl/>
              <w:jc w:val="left"/>
              <w:textAlignment w:val="center"/>
              <w:rPr>
                <w:rFonts w:cs="宋体"/>
                <w:color w:val="000000"/>
                <w:sz w:val="22"/>
                <w:szCs w:val="22"/>
              </w:rPr>
            </w:pPr>
            <w:r>
              <w:rPr>
                <w:rFonts w:hint="eastAsia" w:cs="宋体"/>
                <w:color w:val="000000"/>
                <w:kern w:val="0"/>
                <w:sz w:val="22"/>
                <w:szCs w:val="22"/>
                <w:lang w:bidi="ar"/>
              </w:rPr>
              <w:t>深圳创富兆业金融管理有限公司</w:t>
            </w:r>
          </w:p>
        </w:tc>
      </w:tr>
      <w:tr w14:paraId="2944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4B3B682">
            <w:pPr>
              <w:widowControl/>
              <w:jc w:val="center"/>
              <w:textAlignment w:val="center"/>
              <w:rPr>
                <w:rFonts w:cs="宋体"/>
                <w:color w:val="000000"/>
                <w:sz w:val="22"/>
                <w:szCs w:val="22"/>
              </w:rPr>
            </w:pPr>
            <w:r>
              <w:rPr>
                <w:rFonts w:hint="eastAsia" w:cs="宋体"/>
                <w:color w:val="000000"/>
                <w:kern w:val="0"/>
                <w:sz w:val="22"/>
                <w:szCs w:val="22"/>
                <w:lang w:bidi="ar"/>
              </w:rPr>
              <w:t>158</w:t>
            </w:r>
          </w:p>
        </w:tc>
        <w:tc>
          <w:tcPr>
            <w:tcW w:w="7844" w:type="dxa"/>
            <w:shd w:val="clear" w:color="auto" w:fill="auto"/>
            <w:noWrap/>
            <w:vAlign w:val="center"/>
          </w:tcPr>
          <w:p w14:paraId="46759E3C">
            <w:pPr>
              <w:widowControl/>
              <w:jc w:val="left"/>
              <w:textAlignment w:val="center"/>
              <w:rPr>
                <w:rFonts w:cs="宋体"/>
                <w:color w:val="000000"/>
                <w:sz w:val="22"/>
                <w:szCs w:val="22"/>
              </w:rPr>
            </w:pPr>
            <w:r>
              <w:rPr>
                <w:rFonts w:hint="eastAsia" w:cs="宋体"/>
                <w:color w:val="000000"/>
                <w:kern w:val="0"/>
                <w:sz w:val="22"/>
                <w:szCs w:val="22"/>
                <w:lang w:bidi="ar"/>
              </w:rPr>
              <w:t>深圳富存投资管理有限公司</w:t>
            </w:r>
          </w:p>
        </w:tc>
      </w:tr>
      <w:tr w14:paraId="6AF4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D789252">
            <w:pPr>
              <w:widowControl/>
              <w:jc w:val="center"/>
              <w:textAlignment w:val="center"/>
              <w:rPr>
                <w:rFonts w:cs="宋体"/>
                <w:color w:val="000000"/>
                <w:sz w:val="22"/>
                <w:szCs w:val="22"/>
              </w:rPr>
            </w:pPr>
            <w:r>
              <w:rPr>
                <w:rFonts w:hint="eastAsia" w:cs="宋体"/>
                <w:color w:val="000000"/>
                <w:kern w:val="0"/>
                <w:sz w:val="22"/>
                <w:szCs w:val="22"/>
                <w:lang w:bidi="ar"/>
              </w:rPr>
              <w:t>159</w:t>
            </w:r>
          </w:p>
        </w:tc>
        <w:tc>
          <w:tcPr>
            <w:tcW w:w="7844" w:type="dxa"/>
            <w:shd w:val="clear" w:color="auto" w:fill="auto"/>
            <w:noWrap/>
            <w:vAlign w:val="center"/>
          </w:tcPr>
          <w:p w14:paraId="3A4B0465">
            <w:pPr>
              <w:widowControl/>
              <w:jc w:val="left"/>
              <w:textAlignment w:val="center"/>
              <w:rPr>
                <w:rFonts w:cs="宋体"/>
                <w:color w:val="000000"/>
                <w:sz w:val="22"/>
                <w:szCs w:val="22"/>
              </w:rPr>
            </w:pPr>
            <w:r>
              <w:rPr>
                <w:rFonts w:hint="eastAsia" w:cs="宋体"/>
                <w:color w:val="000000"/>
                <w:kern w:val="0"/>
                <w:sz w:val="22"/>
                <w:szCs w:val="22"/>
                <w:lang w:bidi="ar"/>
              </w:rPr>
              <w:t>深圳红年资产管理有限公司</w:t>
            </w:r>
          </w:p>
        </w:tc>
      </w:tr>
      <w:tr w14:paraId="46AD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731C3C6">
            <w:pPr>
              <w:widowControl/>
              <w:jc w:val="center"/>
              <w:textAlignment w:val="center"/>
              <w:rPr>
                <w:rFonts w:cs="宋体"/>
                <w:color w:val="000000"/>
                <w:sz w:val="22"/>
                <w:szCs w:val="22"/>
              </w:rPr>
            </w:pPr>
            <w:r>
              <w:rPr>
                <w:rFonts w:hint="eastAsia" w:cs="宋体"/>
                <w:color w:val="000000"/>
                <w:kern w:val="0"/>
                <w:sz w:val="22"/>
                <w:szCs w:val="22"/>
                <w:lang w:bidi="ar"/>
              </w:rPr>
              <w:t>160</w:t>
            </w:r>
          </w:p>
        </w:tc>
        <w:tc>
          <w:tcPr>
            <w:tcW w:w="7844" w:type="dxa"/>
            <w:shd w:val="clear" w:color="auto" w:fill="auto"/>
            <w:noWrap/>
            <w:vAlign w:val="center"/>
          </w:tcPr>
          <w:p w14:paraId="3F0F3D42">
            <w:pPr>
              <w:widowControl/>
              <w:jc w:val="left"/>
              <w:textAlignment w:val="center"/>
              <w:rPr>
                <w:rFonts w:cs="宋体"/>
                <w:color w:val="000000"/>
                <w:sz w:val="22"/>
                <w:szCs w:val="22"/>
              </w:rPr>
            </w:pPr>
            <w:r>
              <w:rPr>
                <w:rFonts w:hint="eastAsia" w:cs="宋体"/>
                <w:color w:val="000000"/>
                <w:kern w:val="0"/>
                <w:sz w:val="22"/>
                <w:szCs w:val="22"/>
                <w:lang w:bidi="ar"/>
              </w:rPr>
              <w:t>深圳进门财经科技股份有限公司</w:t>
            </w:r>
          </w:p>
        </w:tc>
      </w:tr>
      <w:tr w14:paraId="78B7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FD932DB">
            <w:pPr>
              <w:widowControl/>
              <w:jc w:val="center"/>
              <w:textAlignment w:val="center"/>
              <w:rPr>
                <w:rFonts w:cs="宋体"/>
                <w:color w:val="000000"/>
                <w:sz w:val="22"/>
                <w:szCs w:val="22"/>
              </w:rPr>
            </w:pPr>
            <w:r>
              <w:rPr>
                <w:rFonts w:hint="eastAsia" w:cs="宋体"/>
                <w:color w:val="000000"/>
                <w:kern w:val="0"/>
                <w:sz w:val="22"/>
                <w:szCs w:val="22"/>
                <w:lang w:bidi="ar"/>
              </w:rPr>
              <w:t>161</w:t>
            </w:r>
          </w:p>
        </w:tc>
        <w:tc>
          <w:tcPr>
            <w:tcW w:w="7844" w:type="dxa"/>
            <w:shd w:val="clear" w:color="auto" w:fill="auto"/>
            <w:noWrap/>
            <w:vAlign w:val="center"/>
          </w:tcPr>
          <w:p w14:paraId="1962A741">
            <w:pPr>
              <w:widowControl/>
              <w:jc w:val="left"/>
              <w:textAlignment w:val="center"/>
              <w:rPr>
                <w:rFonts w:cs="宋体"/>
                <w:color w:val="000000"/>
                <w:sz w:val="22"/>
                <w:szCs w:val="22"/>
              </w:rPr>
            </w:pPr>
            <w:r>
              <w:rPr>
                <w:rFonts w:hint="eastAsia" w:cs="宋体"/>
                <w:color w:val="000000"/>
                <w:kern w:val="0"/>
                <w:sz w:val="22"/>
                <w:szCs w:val="22"/>
                <w:lang w:bidi="ar"/>
              </w:rPr>
              <w:t>深圳宽源私募证券基金管理有限公司</w:t>
            </w:r>
          </w:p>
        </w:tc>
      </w:tr>
      <w:tr w14:paraId="390F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A77F78F">
            <w:pPr>
              <w:widowControl/>
              <w:jc w:val="center"/>
              <w:textAlignment w:val="center"/>
              <w:rPr>
                <w:rFonts w:cs="宋体"/>
                <w:color w:val="000000"/>
                <w:sz w:val="22"/>
                <w:szCs w:val="22"/>
              </w:rPr>
            </w:pPr>
            <w:r>
              <w:rPr>
                <w:rFonts w:hint="eastAsia" w:cs="宋体"/>
                <w:color w:val="000000"/>
                <w:kern w:val="0"/>
                <w:sz w:val="22"/>
                <w:szCs w:val="22"/>
                <w:lang w:bidi="ar"/>
              </w:rPr>
              <w:t>162</w:t>
            </w:r>
          </w:p>
        </w:tc>
        <w:tc>
          <w:tcPr>
            <w:tcW w:w="7844" w:type="dxa"/>
            <w:shd w:val="clear" w:color="auto" w:fill="auto"/>
            <w:noWrap/>
            <w:vAlign w:val="center"/>
          </w:tcPr>
          <w:p w14:paraId="260215E8">
            <w:pPr>
              <w:widowControl/>
              <w:jc w:val="left"/>
              <w:textAlignment w:val="center"/>
              <w:rPr>
                <w:rFonts w:cs="宋体"/>
                <w:color w:val="000000"/>
                <w:sz w:val="22"/>
                <w:szCs w:val="22"/>
              </w:rPr>
            </w:pPr>
            <w:r>
              <w:rPr>
                <w:rFonts w:hint="eastAsia" w:cs="宋体"/>
                <w:color w:val="000000"/>
                <w:kern w:val="0"/>
                <w:sz w:val="22"/>
                <w:szCs w:val="22"/>
                <w:lang w:bidi="ar"/>
              </w:rPr>
              <w:t>深圳量度资本投资管理有限公司</w:t>
            </w:r>
          </w:p>
        </w:tc>
      </w:tr>
      <w:tr w14:paraId="4B69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345E9DB">
            <w:pPr>
              <w:widowControl/>
              <w:jc w:val="center"/>
              <w:textAlignment w:val="center"/>
              <w:rPr>
                <w:rFonts w:cs="宋体"/>
                <w:color w:val="000000"/>
                <w:sz w:val="22"/>
                <w:szCs w:val="22"/>
              </w:rPr>
            </w:pPr>
            <w:r>
              <w:rPr>
                <w:rFonts w:hint="eastAsia" w:cs="宋体"/>
                <w:color w:val="000000"/>
                <w:kern w:val="0"/>
                <w:sz w:val="22"/>
                <w:szCs w:val="22"/>
                <w:lang w:bidi="ar"/>
              </w:rPr>
              <w:t>163</w:t>
            </w:r>
          </w:p>
        </w:tc>
        <w:tc>
          <w:tcPr>
            <w:tcW w:w="7844" w:type="dxa"/>
            <w:shd w:val="clear" w:color="auto" w:fill="auto"/>
            <w:noWrap/>
            <w:vAlign w:val="center"/>
          </w:tcPr>
          <w:p w14:paraId="14DF0903">
            <w:pPr>
              <w:widowControl/>
              <w:jc w:val="left"/>
              <w:textAlignment w:val="center"/>
              <w:rPr>
                <w:rFonts w:cs="宋体"/>
                <w:color w:val="000000"/>
                <w:sz w:val="22"/>
                <w:szCs w:val="22"/>
              </w:rPr>
            </w:pPr>
            <w:r>
              <w:rPr>
                <w:rFonts w:hint="eastAsia" w:cs="宋体"/>
                <w:color w:val="000000"/>
                <w:kern w:val="0"/>
                <w:sz w:val="22"/>
                <w:szCs w:val="22"/>
                <w:lang w:bidi="ar"/>
              </w:rPr>
              <w:t>深圳市辰禾投资有限公司</w:t>
            </w:r>
          </w:p>
        </w:tc>
      </w:tr>
      <w:tr w14:paraId="46DA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27591E3">
            <w:pPr>
              <w:widowControl/>
              <w:jc w:val="center"/>
              <w:textAlignment w:val="center"/>
              <w:rPr>
                <w:rFonts w:cs="宋体"/>
                <w:color w:val="000000"/>
                <w:sz w:val="22"/>
                <w:szCs w:val="22"/>
              </w:rPr>
            </w:pPr>
            <w:r>
              <w:rPr>
                <w:rFonts w:hint="eastAsia" w:cs="宋体"/>
                <w:color w:val="000000"/>
                <w:kern w:val="0"/>
                <w:sz w:val="22"/>
                <w:szCs w:val="22"/>
                <w:lang w:bidi="ar"/>
              </w:rPr>
              <w:t>164</w:t>
            </w:r>
          </w:p>
        </w:tc>
        <w:tc>
          <w:tcPr>
            <w:tcW w:w="7844" w:type="dxa"/>
            <w:shd w:val="clear" w:color="auto" w:fill="auto"/>
            <w:noWrap/>
            <w:vAlign w:val="center"/>
          </w:tcPr>
          <w:p w14:paraId="26D4A567">
            <w:pPr>
              <w:widowControl/>
              <w:jc w:val="left"/>
              <w:textAlignment w:val="center"/>
              <w:rPr>
                <w:rFonts w:cs="宋体"/>
                <w:color w:val="000000"/>
                <w:sz w:val="22"/>
                <w:szCs w:val="22"/>
              </w:rPr>
            </w:pPr>
            <w:r>
              <w:rPr>
                <w:rFonts w:hint="eastAsia" w:cs="宋体"/>
                <w:color w:val="000000"/>
                <w:kern w:val="0"/>
                <w:sz w:val="22"/>
                <w:szCs w:val="22"/>
                <w:lang w:bidi="ar"/>
              </w:rPr>
              <w:t>深圳市凯玄投资有限公司</w:t>
            </w:r>
          </w:p>
        </w:tc>
      </w:tr>
      <w:tr w14:paraId="1F33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0D0B628">
            <w:pPr>
              <w:widowControl/>
              <w:jc w:val="center"/>
              <w:textAlignment w:val="center"/>
              <w:rPr>
                <w:rFonts w:cs="宋体"/>
                <w:color w:val="000000"/>
                <w:sz w:val="22"/>
                <w:szCs w:val="22"/>
              </w:rPr>
            </w:pPr>
            <w:r>
              <w:rPr>
                <w:rFonts w:hint="eastAsia" w:cs="宋体"/>
                <w:color w:val="000000"/>
                <w:kern w:val="0"/>
                <w:sz w:val="22"/>
                <w:szCs w:val="22"/>
                <w:lang w:bidi="ar"/>
              </w:rPr>
              <w:t>165</w:t>
            </w:r>
          </w:p>
        </w:tc>
        <w:tc>
          <w:tcPr>
            <w:tcW w:w="7844" w:type="dxa"/>
            <w:shd w:val="clear" w:color="auto" w:fill="auto"/>
            <w:noWrap/>
            <w:vAlign w:val="center"/>
          </w:tcPr>
          <w:p w14:paraId="377F06C3">
            <w:pPr>
              <w:widowControl/>
              <w:jc w:val="left"/>
              <w:textAlignment w:val="center"/>
              <w:rPr>
                <w:rFonts w:cs="宋体"/>
                <w:color w:val="000000"/>
                <w:sz w:val="22"/>
                <w:szCs w:val="22"/>
              </w:rPr>
            </w:pPr>
            <w:r>
              <w:rPr>
                <w:rFonts w:hint="eastAsia" w:cs="宋体"/>
                <w:color w:val="000000"/>
                <w:kern w:val="0"/>
                <w:sz w:val="22"/>
                <w:szCs w:val="22"/>
                <w:lang w:bidi="ar"/>
              </w:rPr>
              <w:t>深圳市鲲鹏股权投资管理有限公司</w:t>
            </w:r>
          </w:p>
        </w:tc>
      </w:tr>
      <w:tr w14:paraId="3C93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58A269D">
            <w:pPr>
              <w:widowControl/>
              <w:jc w:val="center"/>
              <w:textAlignment w:val="center"/>
              <w:rPr>
                <w:rFonts w:cs="宋体"/>
                <w:color w:val="000000"/>
                <w:sz w:val="22"/>
                <w:szCs w:val="22"/>
              </w:rPr>
            </w:pPr>
            <w:r>
              <w:rPr>
                <w:rFonts w:hint="eastAsia" w:cs="宋体"/>
                <w:color w:val="000000"/>
                <w:kern w:val="0"/>
                <w:sz w:val="22"/>
                <w:szCs w:val="22"/>
                <w:lang w:bidi="ar"/>
              </w:rPr>
              <w:t>166</w:t>
            </w:r>
          </w:p>
        </w:tc>
        <w:tc>
          <w:tcPr>
            <w:tcW w:w="7844" w:type="dxa"/>
            <w:shd w:val="clear" w:color="auto" w:fill="auto"/>
            <w:noWrap/>
            <w:vAlign w:val="center"/>
          </w:tcPr>
          <w:p w14:paraId="08E10BF1">
            <w:pPr>
              <w:widowControl/>
              <w:jc w:val="left"/>
              <w:textAlignment w:val="center"/>
              <w:rPr>
                <w:rFonts w:cs="宋体"/>
                <w:color w:val="000000"/>
                <w:sz w:val="22"/>
                <w:szCs w:val="22"/>
              </w:rPr>
            </w:pPr>
            <w:r>
              <w:rPr>
                <w:rFonts w:hint="eastAsia" w:cs="宋体"/>
                <w:color w:val="000000"/>
                <w:kern w:val="0"/>
                <w:sz w:val="22"/>
                <w:szCs w:val="22"/>
                <w:lang w:bidi="ar"/>
              </w:rPr>
              <w:t>深圳市前海粤鸿金融投资有限公司</w:t>
            </w:r>
          </w:p>
        </w:tc>
      </w:tr>
      <w:tr w14:paraId="2334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545B076">
            <w:pPr>
              <w:widowControl/>
              <w:jc w:val="center"/>
              <w:textAlignment w:val="center"/>
              <w:rPr>
                <w:rFonts w:cs="宋体"/>
                <w:color w:val="000000"/>
                <w:sz w:val="22"/>
                <w:szCs w:val="22"/>
              </w:rPr>
            </w:pPr>
            <w:r>
              <w:rPr>
                <w:rFonts w:hint="eastAsia" w:cs="宋体"/>
                <w:color w:val="000000"/>
                <w:kern w:val="0"/>
                <w:sz w:val="22"/>
                <w:szCs w:val="22"/>
                <w:lang w:bidi="ar"/>
              </w:rPr>
              <w:t>167</w:t>
            </w:r>
          </w:p>
        </w:tc>
        <w:tc>
          <w:tcPr>
            <w:tcW w:w="7844" w:type="dxa"/>
            <w:shd w:val="clear" w:color="auto" w:fill="auto"/>
            <w:noWrap/>
            <w:vAlign w:val="center"/>
          </w:tcPr>
          <w:p w14:paraId="1018D1C4">
            <w:pPr>
              <w:widowControl/>
              <w:jc w:val="left"/>
              <w:textAlignment w:val="center"/>
              <w:rPr>
                <w:rFonts w:cs="宋体"/>
                <w:color w:val="000000"/>
                <w:sz w:val="22"/>
                <w:szCs w:val="22"/>
              </w:rPr>
            </w:pPr>
            <w:r>
              <w:rPr>
                <w:rFonts w:hint="eastAsia" w:cs="宋体"/>
                <w:color w:val="000000"/>
                <w:kern w:val="0"/>
                <w:sz w:val="22"/>
                <w:szCs w:val="22"/>
                <w:lang w:bidi="ar"/>
              </w:rPr>
              <w:t>深圳市尚诚资产管理有限责任公司</w:t>
            </w:r>
          </w:p>
        </w:tc>
      </w:tr>
      <w:tr w14:paraId="6C4D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B1CA69F">
            <w:pPr>
              <w:widowControl/>
              <w:jc w:val="center"/>
              <w:textAlignment w:val="center"/>
              <w:rPr>
                <w:rFonts w:cs="宋体"/>
                <w:color w:val="000000"/>
                <w:sz w:val="22"/>
                <w:szCs w:val="22"/>
              </w:rPr>
            </w:pPr>
            <w:r>
              <w:rPr>
                <w:rFonts w:hint="eastAsia" w:cs="宋体"/>
                <w:color w:val="000000"/>
                <w:kern w:val="0"/>
                <w:sz w:val="22"/>
                <w:szCs w:val="22"/>
                <w:lang w:bidi="ar"/>
              </w:rPr>
              <w:t>168</w:t>
            </w:r>
          </w:p>
        </w:tc>
        <w:tc>
          <w:tcPr>
            <w:tcW w:w="7844" w:type="dxa"/>
            <w:shd w:val="clear" w:color="auto" w:fill="auto"/>
            <w:noWrap/>
            <w:vAlign w:val="center"/>
          </w:tcPr>
          <w:p w14:paraId="1EEFB059">
            <w:pPr>
              <w:widowControl/>
              <w:jc w:val="left"/>
              <w:textAlignment w:val="center"/>
              <w:rPr>
                <w:rFonts w:cs="宋体"/>
                <w:color w:val="000000"/>
                <w:sz w:val="22"/>
                <w:szCs w:val="22"/>
              </w:rPr>
            </w:pPr>
            <w:r>
              <w:rPr>
                <w:rFonts w:hint="eastAsia" w:cs="宋体"/>
                <w:color w:val="000000"/>
                <w:kern w:val="0"/>
                <w:sz w:val="22"/>
                <w:szCs w:val="22"/>
                <w:lang w:bidi="ar"/>
              </w:rPr>
              <w:t>深圳市奕金安投资管理有限公司</w:t>
            </w:r>
          </w:p>
        </w:tc>
      </w:tr>
      <w:tr w14:paraId="1CC0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F4FE58E">
            <w:pPr>
              <w:widowControl/>
              <w:jc w:val="center"/>
              <w:textAlignment w:val="center"/>
              <w:rPr>
                <w:rFonts w:cs="宋体"/>
                <w:color w:val="000000"/>
                <w:sz w:val="22"/>
                <w:szCs w:val="22"/>
              </w:rPr>
            </w:pPr>
            <w:r>
              <w:rPr>
                <w:rFonts w:hint="eastAsia" w:cs="宋体"/>
                <w:color w:val="000000"/>
                <w:kern w:val="0"/>
                <w:sz w:val="22"/>
                <w:szCs w:val="22"/>
                <w:lang w:bidi="ar"/>
              </w:rPr>
              <w:t>169</w:t>
            </w:r>
          </w:p>
        </w:tc>
        <w:tc>
          <w:tcPr>
            <w:tcW w:w="7844" w:type="dxa"/>
            <w:shd w:val="clear" w:color="auto" w:fill="auto"/>
            <w:noWrap/>
            <w:vAlign w:val="center"/>
          </w:tcPr>
          <w:p w14:paraId="629C2EE6">
            <w:pPr>
              <w:widowControl/>
              <w:jc w:val="left"/>
              <w:textAlignment w:val="center"/>
              <w:rPr>
                <w:rFonts w:cs="宋体"/>
                <w:color w:val="000000"/>
                <w:sz w:val="22"/>
                <w:szCs w:val="22"/>
              </w:rPr>
            </w:pPr>
            <w:r>
              <w:rPr>
                <w:rFonts w:hint="eastAsia" w:cs="宋体"/>
                <w:color w:val="000000"/>
                <w:kern w:val="0"/>
                <w:sz w:val="22"/>
                <w:szCs w:val="22"/>
                <w:lang w:bidi="ar"/>
              </w:rPr>
              <w:t>深圳市裕晋投资有限公司</w:t>
            </w:r>
          </w:p>
        </w:tc>
      </w:tr>
      <w:tr w14:paraId="3657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1D5A005">
            <w:pPr>
              <w:widowControl/>
              <w:jc w:val="center"/>
              <w:textAlignment w:val="center"/>
              <w:rPr>
                <w:rFonts w:cs="宋体"/>
                <w:color w:val="000000"/>
                <w:sz w:val="22"/>
                <w:szCs w:val="22"/>
              </w:rPr>
            </w:pPr>
            <w:r>
              <w:rPr>
                <w:rFonts w:hint="eastAsia" w:cs="宋体"/>
                <w:color w:val="000000"/>
                <w:kern w:val="0"/>
                <w:sz w:val="22"/>
                <w:szCs w:val="22"/>
                <w:lang w:bidi="ar"/>
              </w:rPr>
              <w:t>170</w:t>
            </w:r>
          </w:p>
        </w:tc>
        <w:tc>
          <w:tcPr>
            <w:tcW w:w="7844" w:type="dxa"/>
            <w:shd w:val="clear" w:color="auto" w:fill="auto"/>
            <w:noWrap/>
            <w:vAlign w:val="center"/>
          </w:tcPr>
          <w:p w14:paraId="1340C1CF">
            <w:pPr>
              <w:widowControl/>
              <w:jc w:val="left"/>
              <w:textAlignment w:val="center"/>
              <w:rPr>
                <w:rFonts w:cs="宋体"/>
                <w:color w:val="000000"/>
                <w:sz w:val="22"/>
                <w:szCs w:val="22"/>
              </w:rPr>
            </w:pPr>
            <w:r>
              <w:rPr>
                <w:rFonts w:hint="eastAsia" w:cs="宋体"/>
                <w:color w:val="000000"/>
                <w:kern w:val="0"/>
                <w:sz w:val="22"/>
                <w:szCs w:val="22"/>
                <w:lang w:bidi="ar"/>
              </w:rPr>
              <w:t>深圳市泽鑫毅德投资管理企业(有限合伙)</w:t>
            </w:r>
          </w:p>
        </w:tc>
      </w:tr>
      <w:tr w14:paraId="464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F1779F4">
            <w:pPr>
              <w:widowControl/>
              <w:jc w:val="center"/>
              <w:textAlignment w:val="center"/>
              <w:rPr>
                <w:rFonts w:cs="宋体"/>
                <w:color w:val="000000"/>
                <w:sz w:val="22"/>
                <w:szCs w:val="22"/>
              </w:rPr>
            </w:pPr>
            <w:r>
              <w:rPr>
                <w:rFonts w:hint="eastAsia" w:cs="宋体"/>
                <w:color w:val="000000"/>
                <w:kern w:val="0"/>
                <w:sz w:val="22"/>
                <w:szCs w:val="22"/>
                <w:lang w:bidi="ar"/>
              </w:rPr>
              <w:t>171</w:t>
            </w:r>
          </w:p>
        </w:tc>
        <w:tc>
          <w:tcPr>
            <w:tcW w:w="7844" w:type="dxa"/>
            <w:shd w:val="clear" w:color="auto" w:fill="auto"/>
            <w:noWrap/>
            <w:vAlign w:val="center"/>
          </w:tcPr>
          <w:p w14:paraId="61D86916">
            <w:pPr>
              <w:widowControl/>
              <w:jc w:val="left"/>
              <w:textAlignment w:val="center"/>
              <w:rPr>
                <w:rFonts w:cs="宋体"/>
                <w:color w:val="000000"/>
                <w:sz w:val="22"/>
                <w:szCs w:val="22"/>
              </w:rPr>
            </w:pPr>
            <w:r>
              <w:rPr>
                <w:rFonts w:hint="eastAsia" w:cs="宋体"/>
                <w:color w:val="000000"/>
                <w:kern w:val="0"/>
                <w:sz w:val="22"/>
                <w:szCs w:val="22"/>
                <w:lang w:bidi="ar"/>
              </w:rPr>
              <w:t>盛钧私募基金管理(湖北)有限公司</w:t>
            </w:r>
          </w:p>
        </w:tc>
      </w:tr>
      <w:tr w14:paraId="2EA4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6560DD9">
            <w:pPr>
              <w:widowControl/>
              <w:jc w:val="center"/>
              <w:textAlignment w:val="center"/>
              <w:rPr>
                <w:rFonts w:cs="宋体"/>
                <w:color w:val="000000"/>
                <w:sz w:val="22"/>
                <w:szCs w:val="22"/>
              </w:rPr>
            </w:pPr>
            <w:r>
              <w:rPr>
                <w:rFonts w:hint="eastAsia" w:cs="宋体"/>
                <w:color w:val="000000"/>
                <w:kern w:val="0"/>
                <w:sz w:val="22"/>
                <w:szCs w:val="22"/>
                <w:lang w:bidi="ar"/>
              </w:rPr>
              <w:t>172</w:t>
            </w:r>
          </w:p>
        </w:tc>
        <w:tc>
          <w:tcPr>
            <w:tcW w:w="7844" w:type="dxa"/>
            <w:shd w:val="clear" w:color="auto" w:fill="auto"/>
            <w:noWrap/>
            <w:vAlign w:val="center"/>
          </w:tcPr>
          <w:p w14:paraId="4A5B60F9">
            <w:pPr>
              <w:widowControl/>
              <w:jc w:val="left"/>
              <w:textAlignment w:val="center"/>
              <w:rPr>
                <w:rFonts w:cs="宋体"/>
                <w:color w:val="000000"/>
                <w:sz w:val="22"/>
                <w:szCs w:val="22"/>
              </w:rPr>
            </w:pPr>
            <w:r>
              <w:rPr>
                <w:rFonts w:hint="eastAsia" w:cs="宋体"/>
                <w:color w:val="000000"/>
                <w:kern w:val="0"/>
                <w:sz w:val="22"/>
                <w:szCs w:val="22"/>
                <w:lang w:bidi="ar"/>
              </w:rPr>
              <w:t>苏州高新私募基金管理有限公司</w:t>
            </w:r>
          </w:p>
        </w:tc>
      </w:tr>
      <w:tr w14:paraId="36DB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C2530ED">
            <w:pPr>
              <w:widowControl/>
              <w:jc w:val="center"/>
              <w:textAlignment w:val="center"/>
              <w:rPr>
                <w:rFonts w:cs="宋体"/>
                <w:color w:val="000000"/>
                <w:sz w:val="22"/>
                <w:szCs w:val="22"/>
              </w:rPr>
            </w:pPr>
            <w:r>
              <w:rPr>
                <w:rFonts w:hint="eastAsia" w:cs="宋体"/>
                <w:color w:val="000000"/>
                <w:kern w:val="0"/>
                <w:sz w:val="22"/>
                <w:szCs w:val="22"/>
                <w:lang w:bidi="ar"/>
              </w:rPr>
              <w:t>173</w:t>
            </w:r>
          </w:p>
        </w:tc>
        <w:tc>
          <w:tcPr>
            <w:tcW w:w="7844" w:type="dxa"/>
            <w:shd w:val="clear" w:color="auto" w:fill="auto"/>
            <w:noWrap/>
            <w:vAlign w:val="center"/>
          </w:tcPr>
          <w:p w14:paraId="1F934D5B">
            <w:pPr>
              <w:widowControl/>
              <w:jc w:val="left"/>
              <w:textAlignment w:val="center"/>
              <w:rPr>
                <w:rFonts w:cs="宋体"/>
                <w:color w:val="000000"/>
                <w:sz w:val="22"/>
                <w:szCs w:val="22"/>
              </w:rPr>
            </w:pPr>
            <w:r>
              <w:rPr>
                <w:rFonts w:hint="eastAsia" w:cs="宋体"/>
                <w:color w:val="000000"/>
                <w:kern w:val="0"/>
                <w:sz w:val="22"/>
                <w:szCs w:val="22"/>
                <w:lang w:bidi="ar"/>
              </w:rPr>
              <w:t>苏州鱼大水大投资管理有限公司</w:t>
            </w:r>
          </w:p>
        </w:tc>
      </w:tr>
      <w:tr w14:paraId="6296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02913FD">
            <w:pPr>
              <w:widowControl/>
              <w:jc w:val="center"/>
              <w:textAlignment w:val="center"/>
              <w:rPr>
                <w:rFonts w:cs="宋体"/>
                <w:color w:val="000000"/>
                <w:sz w:val="22"/>
                <w:szCs w:val="22"/>
              </w:rPr>
            </w:pPr>
            <w:r>
              <w:rPr>
                <w:rFonts w:hint="eastAsia" w:cs="宋体"/>
                <w:color w:val="000000"/>
                <w:kern w:val="0"/>
                <w:sz w:val="22"/>
                <w:szCs w:val="22"/>
                <w:lang w:bidi="ar"/>
              </w:rPr>
              <w:t>174</w:t>
            </w:r>
          </w:p>
        </w:tc>
        <w:tc>
          <w:tcPr>
            <w:tcW w:w="7844" w:type="dxa"/>
            <w:shd w:val="clear" w:color="auto" w:fill="auto"/>
            <w:noWrap/>
            <w:vAlign w:val="center"/>
          </w:tcPr>
          <w:p w14:paraId="7C4C9EC0">
            <w:pPr>
              <w:widowControl/>
              <w:jc w:val="left"/>
              <w:textAlignment w:val="center"/>
              <w:rPr>
                <w:rFonts w:cs="宋体"/>
                <w:color w:val="000000"/>
                <w:sz w:val="22"/>
                <w:szCs w:val="22"/>
              </w:rPr>
            </w:pPr>
            <w:r>
              <w:rPr>
                <w:rFonts w:hint="eastAsia" w:cs="宋体"/>
                <w:color w:val="000000"/>
                <w:kern w:val="0"/>
                <w:sz w:val="22"/>
                <w:szCs w:val="22"/>
                <w:lang w:bidi="ar"/>
              </w:rPr>
              <w:t>太平基金管理有限公司</w:t>
            </w:r>
          </w:p>
        </w:tc>
      </w:tr>
      <w:tr w14:paraId="3ECA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17B2A6D">
            <w:pPr>
              <w:widowControl/>
              <w:jc w:val="center"/>
              <w:textAlignment w:val="center"/>
              <w:rPr>
                <w:rFonts w:cs="宋体"/>
                <w:color w:val="000000"/>
                <w:sz w:val="22"/>
                <w:szCs w:val="22"/>
              </w:rPr>
            </w:pPr>
            <w:r>
              <w:rPr>
                <w:rFonts w:hint="eastAsia" w:cs="宋体"/>
                <w:color w:val="000000"/>
                <w:kern w:val="0"/>
                <w:sz w:val="22"/>
                <w:szCs w:val="22"/>
                <w:lang w:bidi="ar"/>
              </w:rPr>
              <w:t>175</w:t>
            </w:r>
          </w:p>
        </w:tc>
        <w:tc>
          <w:tcPr>
            <w:tcW w:w="7844" w:type="dxa"/>
            <w:shd w:val="clear" w:color="auto" w:fill="auto"/>
            <w:noWrap/>
            <w:vAlign w:val="center"/>
          </w:tcPr>
          <w:p w14:paraId="183FA64F">
            <w:pPr>
              <w:widowControl/>
              <w:jc w:val="left"/>
              <w:textAlignment w:val="center"/>
              <w:rPr>
                <w:rFonts w:cs="宋体"/>
                <w:color w:val="000000"/>
                <w:sz w:val="22"/>
                <w:szCs w:val="22"/>
              </w:rPr>
            </w:pPr>
            <w:r>
              <w:rPr>
                <w:rFonts w:hint="eastAsia" w:cs="宋体"/>
                <w:color w:val="000000"/>
                <w:kern w:val="0"/>
                <w:sz w:val="22"/>
                <w:szCs w:val="22"/>
                <w:lang w:bidi="ar"/>
              </w:rPr>
              <w:t>太平养老保险股份有限公司</w:t>
            </w:r>
          </w:p>
        </w:tc>
      </w:tr>
      <w:tr w14:paraId="4FB6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856FB1C">
            <w:pPr>
              <w:widowControl/>
              <w:jc w:val="center"/>
              <w:textAlignment w:val="center"/>
              <w:rPr>
                <w:rFonts w:cs="宋体"/>
                <w:color w:val="000000"/>
                <w:sz w:val="22"/>
                <w:szCs w:val="22"/>
              </w:rPr>
            </w:pPr>
            <w:r>
              <w:rPr>
                <w:rFonts w:hint="eastAsia" w:cs="宋体"/>
                <w:color w:val="000000"/>
                <w:kern w:val="0"/>
                <w:sz w:val="22"/>
                <w:szCs w:val="22"/>
                <w:lang w:bidi="ar"/>
              </w:rPr>
              <w:t>176</w:t>
            </w:r>
          </w:p>
        </w:tc>
        <w:tc>
          <w:tcPr>
            <w:tcW w:w="7844" w:type="dxa"/>
            <w:shd w:val="clear" w:color="auto" w:fill="auto"/>
            <w:noWrap/>
            <w:vAlign w:val="center"/>
          </w:tcPr>
          <w:p w14:paraId="39850EDB">
            <w:pPr>
              <w:widowControl/>
              <w:jc w:val="left"/>
              <w:textAlignment w:val="center"/>
              <w:rPr>
                <w:rFonts w:cs="宋体"/>
                <w:color w:val="000000"/>
                <w:sz w:val="22"/>
                <w:szCs w:val="22"/>
              </w:rPr>
            </w:pPr>
            <w:r>
              <w:rPr>
                <w:rFonts w:hint="eastAsia" w:cs="宋体"/>
                <w:color w:val="000000"/>
                <w:kern w:val="0"/>
                <w:sz w:val="22"/>
                <w:szCs w:val="22"/>
                <w:lang w:bidi="ar"/>
              </w:rPr>
              <w:t>太平资产管理有限公司</w:t>
            </w:r>
          </w:p>
        </w:tc>
      </w:tr>
      <w:tr w14:paraId="45E1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61899D1">
            <w:pPr>
              <w:widowControl/>
              <w:jc w:val="center"/>
              <w:textAlignment w:val="center"/>
              <w:rPr>
                <w:rFonts w:cs="宋体"/>
                <w:color w:val="000000"/>
                <w:sz w:val="22"/>
                <w:szCs w:val="22"/>
              </w:rPr>
            </w:pPr>
            <w:r>
              <w:rPr>
                <w:rFonts w:hint="eastAsia" w:cs="宋体"/>
                <w:color w:val="000000"/>
                <w:kern w:val="0"/>
                <w:sz w:val="22"/>
                <w:szCs w:val="22"/>
                <w:lang w:bidi="ar"/>
              </w:rPr>
              <w:t>177</w:t>
            </w:r>
          </w:p>
        </w:tc>
        <w:tc>
          <w:tcPr>
            <w:tcW w:w="7844" w:type="dxa"/>
            <w:shd w:val="clear" w:color="auto" w:fill="auto"/>
            <w:noWrap/>
            <w:vAlign w:val="center"/>
          </w:tcPr>
          <w:p w14:paraId="4614EB42">
            <w:pPr>
              <w:widowControl/>
              <w:jc w:val="left"/>
              <w:textAlignment w:val="center"/>
              <w:rPr>
                <w:rFonts w:cs="宋体"/>
                <w:color w:val="000000"/>
                <w:sz w:val="22"/>
                <w:szCs w:val="22"/>
              </w:rPr>
            </w:pPr>
            <w:r>
              <w:rPr>
                <w:rFonts w:hint="eastAsia" w:cs="宋体"/>
                <w:color w:val="000000"/>
                <w:kern w:val="0"/>
                <w:sz w:val="22"/>
                <w:szCs w:val="22"/>
                <w:lang w:bidi="ar"/>
              </w:rPr>
              <w:t>天风证券股份有限公司</w:t>
            </w:r>
          </w:p>
        </w:tc>
      </w:tr>
      <w:tr w14:paraId="0BA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A839C8D">
            <w:pPr>
              <w:widowControl/>
              <w:jc w:val="center"/>
              <w:textAlignment w:val="center"/>
              <w:rPr>
                <w:rFonts w:cs="宋体"/>
                <w:color w:val="000000"/>
                <w:sz w:val="22"/>
                <w:szCs w:val="22"/>
              </w:rPr>
            </w:pPr>
            <w:r>
              <w:rPr>
                <w:rFonts w:hint="eastAsia" w:cs="宋体"/>
                <w:color w:val="000000"/>
                <w:kern w:val="0"/>
                <w:sz w:val="22"/>
                <w:szCs w:val="22"/>
                <w:lang w:bidi="ar"/>
              </w:rPr>
              <w:t>178</w:t>
            </w:r>
          </w:p>
        </w:tc>
        <w:tc>
          <w:tcPr>
            <w:tcW w:w="7844" w:type="dxa"/>
            <w:shd w:val="clear" w:color="auto" w:fill="auto"/>
            <w:noWrap/>
            <w:vAlign w:val="center"/>
          </w:tcPr>
          <w:p w14:paraId="4B92BC70">
            <w:pPr>
              <w:widowControl/>
              <w:jc w:val="left"/>
              <w:textAlignment w:val="center"/>
              <w:rPr>
                <w:rFonts w:cs="宋体"/>
                <w:color w:val="000000"/>
                <w:sz w:val="22"/>
                <w:szCs w:val="22"/>
              </w:rPr>
            </w:pPr>
            <w:r>
              <w:rPr>
                <w:rFonts w:hint="eastAsia" w:cs="宋体"/>
                <w:color w:val="000000"/>
                <w:kern w:val="0"/>
                <w:sz w:val="22"/>
                <w:szCs w:val="22"/>
                <w:lang w:bidi="ar"/>
              </w:rPr>
              <w:t>天风证券股份有限公司上海证券自营分公司</w:t>
            </w:r>
          </w:p>
        </w:tc>
      </w:tr>
      <w:tr w14:paraId="6E1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B6D997F">
            <w:pPr>
              <w:widowControl/>
              <w:jc w:val="center"/>
              <w:textAlignment w:val="center"/>
              <w:rPr>
                <w:rFonts w:cs="宋体"/>
                <w:color w:val="000000"/>
                <w:sz w:val="22"/>
                <w:szCs w:val="22"/>
              </w:rPr>
            </w:pPr>
            <w:r>
              <w:rPr>
                <w:rFonts w:hint="eastAsia" w:cs="宋体"/>
                <w:color w:val="000000"/>
                <w:kern w:val="0"/>
                <w:sz w:val="22"/>
                <w:szCs w:val="22"/>
                <w:lang w:bidi="ar"/>
              </w:rPr>
              <w:t>179</w:t>
            </w:r>
          </w:p>
        </w:tc>
        <w:tc>
          <w:tcPr>
            <w:tcW w:w="7844" w:type="dxa"/>
            <w:shd w:val="clear" w:color="auto" w:fill="auto"/>
            <w:noWrap/>
            <w:vAlign w:val="center"/>
          </w:tcPr>
          <w:p w14:paraId="025D870B">
            <w:pPr>
              <w:widowControl/>
              <w:jc w:val="left"/>
              <w:textAlignment w:val="center"/>
              <w:rPr>
                <w:rFonts w:cs="宋体"/>
                <w:color w:val="000000"/>
                <w:sz w:val="22"/>
                <w:szCs w:val="22"/>
              </w:rPr>
            </w:pPr>
            <w:r>
              <w:rPr>
                <w:rFonts w:hint="eastAsia" w:cs="宋体"/>
                <w:color w:val="000000"/>
                <w:kern w:val="0"/>
                <w:sz w:val="22"/>
                <w:szCs w:val="22"/>
                <w:lang w:bidi="ar"/>
              </w:rPr>
              <w:t>天治基金管理有限公司</w:t>
            </w:r>
          </w:p>
        </w:tc>
      </w:tr>
      <w:tr w14:paraId="3460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87F111A">
            <w:pPr>
              <w:widowControl/>
              <w:jc w:val="center"/>
              <w:textAlignment w:val="center"/>
              <w:rPr>
                <w:rFonts w:cs="宋体"/>
                <w:color w:val="000000"/>
                <w:sz w:val="22"/>
                <w:szCs w:val="22"/>
              </w:rPr>
            </w:pPr>
            <w:r>
              <w:rPr>
                <w:rFonts w:hint="eastAsia" w:cs="宋体"/>
                <w:color w:val="000000"/>
                <w:kern w:val="0"/>
                <w:sz w:val="22"/>
                <w:szCs w:val="22"/>
                <w:lang w:bidi="ar"/>
              </w:rPr>
              <w:t>180</w:t>
            </w:r>
          </w:p>
        </w:tc>
        <w:tc>
          <w:tcPr>
            <w:tcW w:w="7844" w:type="dxa"/>
            <w:shd w:val="clear" w:color="auto" w:fill="auto"/>
            <w:noWrap/>
            <w:vAlign w:val="center"/>
          </w:tcPr>
          <w:p w14:paraId="57E06842">
            <w:pPr>
              <w:widowControl/>
              <w:jc w:val="left"/>
              <w:textAlignment w:val="center"/>
              <w:rPr>
                <w:rFonts w:cs="宋体"/>
                <w:color w:val="000000"/>
                <w:sz w:val="22"/>
                <w:szCs w:val="22"/>
              </w:rPr>
            </w:pPr>
            <w:r>
              <w:rPr>
                <w:rFonts w:hint="eastAsia" w:cs="宋体"/>
                <w:color w:val="000000"/>
                <w:kern w:val="0"/>
                <w:sz w:val="22"/>
                <w:szCs w:val="22"/>
                <w:lang w:bidi="ar"/>
              </w:rPr>
              <w:t>铜冠投资(上海)有限公司</w:t>
            </w:r>
          </w:p>
        </w:tc>
      </w:tr>
      <w:tr w14:paraId="3153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B7BF712">
            <w:pPr>
              <w:widowControl/>
              <w:jc w:val="center"/>
              <w:textAlignment w:val="center"/>
              <w:rPr>
                <w:rFonts w:cs="宋体"/>
                <w:color w:val="000000"/>
                <w:sz w:val="22"/>
                <w:szCs w:val="22"/>
              </w:rPr>
            </w:pPr>
            <w:r>
              <w:rPr>
                <w:rFonts w:hint="eastAsia" w:cs="宋体"/>
                <w:color w:val="000000"/>
                <w:kern w:val="0"/>
                <w:sz w:val="22"/>
                <w:szCs w:val="22"/>
                <w:lang w:bidi="ar"/>
              </w:rPr>
              <w:t>181</w:t>
            </w:r>
          </w:p>
        </w:tc>
        <w:tc>
          <w:tcPr>
            <w:tcW w:w="7844" w:type="dxa"/>
            <w:shd w:val="clear" w:color="auto" w:fill="auto"/>
            <w:noWrap/>
            <w:vAlign w:val="center"/>
          </w:tcPr>
          <w:p w14:paraId="61AB9C6E">
            <w:pPr>
              <w:widowControl/>
              <w:jc w:val="left"/>
              <w:textAlignment w:val="center"/>
              <w:rPr>
                <w:rFonts w:cs="宋体"/>
                <w:color w:val="000000"/>
                <w:sz w:val="22"/>
                <w:szCs w:val="22"/>
              </w:rPr>
            </w:pPr>
            <w:r>
              <w:rPr>
                <w:rFonts w:hint="eastAsia" w:cs="宋体"/>
                <w:color w:val="000000"/>
                <w:kern w:val="0"/>
                <w:sz w:val="22"/>
                <w:szCs w:val="22"/>
                <w:lang w:bidi="ar"/>
              </w:rPr>
              <w:t>统一证券投资信托股份有限公司</w:t>
            </w:r>
          </w:p>
        </w:tc>
      </w:tr>
      <w:tr w14:paraId="716D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1555CD5">
            <w:pPr>
              <w:widowControl/>
              <w:jc w:val="center"/>
              <w:textAlignment w:val="center"/>
              <w:rPr>
                <w:rFonts w:cs="宋体"/>
                <w:color w:val="000000"/>
                <w:sz w:val="22"/>
                <w:szCs w:val="22"/>
              </w:rPr>
            </w:pPr>
            <w:r>
              <w:rPr>
                <w:rFonts w:hint="eastAsia" w:cs="宋体"/>
                <w:color w:val="000000"/>
                <w:kern w:val="0"/>
                <w:sz w:val="22"/>
                <w:szCs w:val="22"/>
                <w:lang w:bidi="ar"/>
              </w:rPr>
              <w:t>182</w:t>
            </w:r>
          </w:p>
        </w:tc>
        <w:tc>
          <w:tcPr>
            <w:tcW w:w="7844" w:type="dxa"/>
            <w:shd w:val="clear" w:color="auto" w:fill="auto"/>
            <w:noWrap/>
            <w:vAlign w:val="center"/>
          </w:tcPr>
          <w:p w14:paraId="130F001A">
            <w:pPr>
              <w:widowControl/>
              <w:jc w:val="left"/>
              <w:textAlignment w:val="center"/>
              <w:rPr>
                <w:rFonts w:cs="宋体"/>
                <w:color w:val="000000"/>
                <w:sz w:val="22"/>
                <w:szCs w:val="22"/>
              </w:rPr>
            </w:pPr>
            <w:r>
              <w:rPr>
                <w:rFonts w:hint="eastAsia" w:cs="宋体"/>
                <w:color w:val="000000"/>
                <w:kern w:val="0"/>
                <w:sz w:val="22"/>
                <w:szCs w:val="22"/>
                <w:lang w:bidi="ar"/>
              </w:rPr>
              <w:t>西部证券股份有限公司</w:t>
            </w:r>
          </w:p>
        </w:tc>
      </w:tr>
      <w:tr w14:paraId="2E2A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9AA346F">
            <w:pPr>
              <w:widowControl/>
              <w:jc w:val="center"/>
              <w:textAlignment w:val="center"/>
              <w:rPr>
                <w:rFonts w:cs="宋体"/>
                <w:color w:val="000000"/>
                <w:sz w:val="22"/>
                <w:szCs w:val="22"/>
              </w:rPr>
            </w:pPr>
            <w:r>
              <w:rPr>
                <w:rFonts w:hint="eastAsia" w:cs="宋体"/>
                <w:color w:val="000000"/>
                <w:kern w:val="0"/>
                <w:sz w:val="22"/>
                <w:szCs w:val="22"/>
                <w:lang w:bidi="ar"/>
              </w:rPr>
              <w:t>183</w:t>
            </w:r>
          </w:p>
        </w:tc>
        <w:tc>
          <w:tcPr>
            <w:tcW w:w="7844" w:type="dxa"/>
            <w:shd w:val="clear" w:color="auto" w:fill="auto"/>
            <w:noWrap/>
            <w:vAlign w:val="center"/>
          </w:tcPr>
          <w:p w14:paraId="0D40439E">
            <w:pPr>
              <w:widowControl/>
              <w:jc w:val="left"/>
              <w:textAlignment w:val="center"/>
              <w:rPr>
                <w:rFonts w:cs="宋体"/>
                <w:color w:val="000000"/>
                <w:sz w:val="22"/>
                <w:szCs w:val="22"/>
              </w:rPr>
            </w:pPr>
            <w:r>
              <w:rPr>
                <w:rFonts w:hint="eastAsia" w:cs="宋体"/>
                <w:color w:val="000000"/>
                <w:kern w:val="0"/>
                <w:sz w:val="22"/>
                <w:szCs w:val="22"/>
                <w:lang w:bidi="ar"/>
              </w:rPr>
              <w:t>西南证券股份有限公司</w:t>
            </w:r>
          </w:p>
        </w:tc>
      </w:tr>
      <w:tr w14:paraId="589D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A8EF267">
            <w:pPr>
              <w:widowControl/>
              <w:jc w:val="center"/>
              <w:textAlignment w:val="center"/>
              <w:rPr>
                <w:rFonts w:cs="宋体"/>
                <w:color w:val="000000"/>
                <w:sz w:val="22"/>
                <w:szCs w:val="22"/>
              </w:rPr>
            </w:pPr>
            <w:r>
              <w:rPr>
                <w:rFonts w:hint="eastAsia" w:cs="宋体"/>
                <w:color w:val="000000"/>
                <w:kern w:val="0"/>
                <w:sz w:val="22"/>
                <w:szCs w:val="22"/>
                <w:lang w:bidi="ar"/>
              </w:rPr>
              <w:t>184</w:t>
            </w:r>
          </w:p>
        </w:tc>
        <w:tc>
          <w:tcPr>
            <w:tcW w:w="7844" w:type="dxa"/>
            <w:shd w:val="clear" w:color="auto" w:fill="auto"/>
            <w:noWrap/>
            <w:vAlign w:val="center"/>
          </w:tcPr>
          <w:p w14:paraId="72EE791E">
            <w:pPr>
              <w:widowControl/>
              <w:jc w:val="left"/>
              <w:textAlignment w:val="center"/>
              <w:rPr>
                <w:rFonts w:cs="宋体"/>
                <w:color w:val="000000"/>
                <w:sz w:val="22"/>
                <w:szCs w:val="22"/>
              </w:rPr>
            </w:pPr>
            <w:r>
              <w:rPr>
                <w:rFonts w:hint="eastAsia" w:cs="宋体"/>
                <w:color w:val="000000"/>
                <w:kern w:val="0"/>
                <w:sz w:val="22"/>
                <w:szCs w:val="22"/>
                <w:lang w:bidi="ar"/>
              </w:rPr>
              <w:t>小悟空私募基金管理(海南)有限公司</w:t>
            </w:r>
          </w:p>
        </w:tc>
      </w:tr>
      <w:tr w14:paraId="252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43D1499">
            <w:pPr>
              <w:widowControl/>
              <w:jc w:val="center"/>
              <w:textAlignment w:val="center"/>
              <w:rPr>
                <w:rFonts w:cs="宋体"/>
                <w:color w:val="000000"/>
                <w:sz w:val="22"/>
                <w:szCs w:val="22"/>
              </w:rPr>
            </w:pPr>
            <w:r>
              <w:rPr>
                <w:rFonts w:hint="eastAsia" w:cs="宋体"/>
                <w:color w:val="000000"/>
                <w:kern w:val="0"/>
                <w:sz w:val="22"/>
                <w:szCs w:val="22"/>
                <w:lang w:bidi="ar"/>
              </w:rPr>
              <w:t>185</w:t>
            </w:r>
          </w:p>
        </w:tc>
        <w:tc>
          <w:tcPr>
            <w:tcW w:w="7844" w:type="dxa"/>
            <w:shd w:val="clear" w:color="auto" w:fill="auto"/>
            <w:noWrap/>
            <w:vAlign w:val="center"/>
          </w:tcPr>
          <w:p w14:paraId="3D9EF39A">
            <w:pPr>
              <w:widowControl/>
              <w:jc w:val="left"/>
              <w:textAlignment w:val="center"/>
              <w:rPr>
                <w:rFonts w:cs="宋体"/>
                <w:color w:val="000000"/>
                <w:sz w:val="22"/>
                <w:szCs w:val="22"/>
              </w:rPr>
            </w:pPr>
            <w:r>
              <w:rPr>
                <w:rFonts w:hint="eastAsia" w:cs="宋体"/>
                <w:color w:val="000000"/>
                <w:kern w:val="0"/>
                <w:sz w:val="22"/>
                <w:szCs w:val="22"/>
                <w:lang w:bidi="ar"/>
              </w:rPr>
              <w:t>新华基金管理股份有限公司</w:t>
            </w:r>
          </w:p>
        </w:tc>
      </w:tr>
      <w:tr w14:paraId="2277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BD4D577">
            <w:pPr>
              <w:widowControl/>
              <w:jc w:val="center"/>
              <w:textAlignment w:val="center"/>
              <w:rPr>
                <w:rFonts w:cs="宋体"/>
                <w:color w:val="000000"/>
                <w:sz w:val="22"/>
                <w:szCs w:val="22"/>
              </w:rPr>
            </w:pPr>
            <w:r>
              <w:rPr>
                <w:rFonts w:hint="eastAsia" w:cs="宋体"/>
                <w:color w:val="000000"/>
                <w:kern w:val="0"/>
                <w:sz w:val="22"/>
                <w:szCs w:val="22"/>
                <w:lang w:bidi="ar"/>
              </w:rPr>
              <w:t>186</w:t>
            </w:r>
          </w:p>
        </w:tc>
        <w:tc>
          <w:tcPr>
            <w:tcW w:w="7844" w:type="dxa"/>
            <w:shd w:val="clear" w:color="auto" w:fill="auto"/>
            <w:noWrap/>
            <w:vAlign w:val="center"/>
          </w:tcPr>
          <w:p w14:paraId="7B3F8A8B">
            <w:pPr>
              <w:widowControl/>
              <w:jc w:val="left"/>
              <w:textAlignment w:val="center"/>
              <w:rPr>
                <w:rFonts w:cs="宋体"/>
                <w:color w:val="000000"/>
                <w:sz w:val="22"/>
                <w:szCs w:val="22"/>
              </w:rPr>
            </w:pPr>
            <w:r>
              <w:rPr>
                <w:rFonts w:hint="eastAsia" w:cs="宋体"/>
                <w:color w:val="000000"/>
                <w:kern w:val="0"/>
                <w:sz w:val="22"/>
                <w:szCs w:val="22"/>
                <w:lang w:bidi="ar"/>
              </w:rPr>
              <w:t>新华资产管理股份有限公司</w:t>
            </w:r>
          </w:p>
        </w:tc>
      </w:tr>
      <w:tr w14:paraId="754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9D8BE37">
            <w:pPr>
              <w:widowControl/>
              <w:jc w:val="center"/>
              <w:textAlignment w:val="center"/>
              <w:rPr>
                <w:rFonts w:cs="宋体"/>
                <w:color w:val="000000"/>
                <w:sz w:val="22"/>
                <w:szCs w:val="22"/>
              </w:rPr>
            </w:pPr>
            <w:r>
              <w:rPr>
                <w:rFonts w:hint="eastAsia" w:cs="宋体"/>
                <w:color w:val="000000"/>
                <w:kern w:val="0"/>
                <w:sz w:val="22"/>
                <w:szCs w:val="22"/>
                <w:lang w:bidi="ar"/>
              </w:rPr>
              <w:t>187</w:t>
            </w:r>
          </w:p>
        </w:tc>
        <w:tc>
          <w:tcPr>
            <w:tcW w:w="7844" w:type="dxa"/>
            <w:shd w:val="clear" w:color="auto" w:fill="auto"/>
            <w:noWrap/>
            <w:vAlign w:val="center"/>
          </w:tcPr>
          <w:p w14:paraId="405DF596">
            <w:pPr>
              <w:widowControl/>
              <w:jc w:val="left"/>
              <w:textAlignment w:val="center"/>
              <w:rPr>
                <w:rFonts w:cs="宋体"/>
                <w:color w:val="000000"/>
                <w:sz w:val="22"/>
                <w:szCs w:val="22"/>
              </w:rPr>
            </w:pPr>
            <w:r>
              <w:rPr>
                <w:rFonts w:hint="eastAsia" w:cs="宋体"/>
                <w:color w:val="000000"/>
                <w:kern w:val="0"/>
                <w:sz w:val="22"/>
                <w:szCs w:val="22"/>
                <w:lang w:bidi="ar"/>
              </w:rPr>
              <w:t>鑫元基金管理有限公司</w:t>
            </w:r>
          </w:p>
        </w:tc>
      </w:tr>
      <w:tr w14:paraId="4879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53733F4">
            <w:pPr>
              <w:widowControl/>
              <w:jc w:val="center"/>
              <w:textAlignment w:val="center"/>
              <w:rPr>
                <w:rFonts w:cs="宋体"/>
                <w:color w:val="000000"/>
                <w:sz w:val="22"/>
                <w:szCs w:val="22"/>
              </w:rPr>
            </w:pPr>
            <w:r>
              <w:rPr>
                <w:rFonts w:hint="eastAsia" w:cs="宋体"/>
                <w:color w:val="000000"/>
                <w:kern w:val="0"/>
                <w:sz w:val="22"/>
                <w:szCs w:val="22"/>
                <w:lang w:bidi="ar"/>
              </w:rPr>
              <w:t>188</w:t>
            </w:r>
          </w:p>
        </w:tc>
        <w:tc>
          <w:tcPr>
            <w:tcW w:w="7844" w:type="dxa"/>
            <w:shd w:val="clear" w:color="auto" w:fill="auto"/>
            <w:noWrap/>
            <w:vAlign w:val="center"/>
          </w:tcPr>
          <w:p w14:paraId="2248BFE8">
            <w:pPr>
              <w:widowControl/>
              <w:jc w:val="left"/>
              <w:textAlignment w:val="center"/>
              <w:rPr>
                <w:rFonts w:cs="宋体"/>
                <w:color w:val="000000"/>
                <w:sz w:val="22"/>
                <w:szCs w:val="22"/>
              </w:rPr>
            </w:pPr>
            <w:r>
              <w:rPr>
                <w:rFonts w:hint="eastAsia" w:cs="宋体"/>
                <w:color w:val="000000"/>
                <w:kern w:val="0"/>
                <w:sz w:val="22"/>
                <w:szCs w:val="22"/>
                <w:lang w:bidi="ar"/>
              </w:rPr>
              <w:t>信达澳亚基金管理有限公司</w:t>
            </w:r>
          </w:p>
        </w:tc>
      </w:tr>
      <w:tr w14:paraId="45EC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47E455B">
            <w:pPr>
              <w:widowControl/>
              <w:jc w:val="center"/>
              <w:textAlignment w:val="center"/>
              <w:rPr>
                <w:rFonts w:cs="宋体"/>
                <w:color w:val="000000"/>
                <w:sz w:val="22"/>
                <w:szCs w:val="22"/>
              </w:rPr>
            </w:pPr>
            <w:r>
              <w:rPr>
                <w:rFonts w:hint="eastAsia" w:cs="宋体"/>
                <w:color w:val="000000"/>
                <w:kern w:val="0"/>
                <w:sz w:val="22"/>
                <w:szCs w:val="22"/>
                <w:lang w:bidi="ar"/>
              </w:rPr>
              <w:t>189</w:t>
            </w:r>
          </w:p>
        </w:tc>
        <w:tc>
          <w:tcPr>
            <w:tcW w:w="7844" w:type="dxa"/>
            <w:shd w:val="clear" w:color="auto" w:fill="auto"/>
            <w:noWrap/>
            <w:vAlign w:val="center"/>
          </w:tcPr>
          <w:p w14:paraId="01ACF4F0">
            <w:pPr>
              <w:widowControl/>
              <w:jc w:val="left"/>
              <w:textAlignment w:val="center"/>
              <w:rPr>
                <w:rFonts w:cs="宋体"/>
                <w:color w:val="000000"/>
                <w:sz w:val="22"/>
                <w:szCs w:val="22"/>
              </w:rPr>
            </w:pPr>
            <w:r>
              <w:rPr>
                <w:rFonts w:hint="eastAsia" w:cs="宋体"/>
                <w:color w:val="000000"/>
                <w:kern w:val="0"/>
                <w:sz w:val="22"/>
                <w:szCs w:val="22"/>
                <w:lang w:bidi="ar"/>
              </w:rPr>
              <w:t>兴业基金管理有限公司</w:t>
            </w:r>
          </w:p>
        </w:tc>
      </w:tr>
      <w:tr w14:paraId="6149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7835502">
            <w:pPr>
              <w:widowControl/>
              <w:jc w:val="center"/>
              <w:textAlignment w:val="center"/>
              <w:rPr>
                <w:rFonts w:cs="宋体"/>
                <w:color w:val="000000"/>
                <w:sz w:val="22"/>
                <w:szCs w:val="22"/>
              </w:rPr>
            </w:pPr>
            <w:r>
              <w:rPr>
                <w:rFonts w:hint="eastAsia" w:cs="宋体"/>
                <w:color w:val="000000"/>
                <w:kern w:val="0"/>
                <w:sz w:val="22"/>
                <w:szCs w:val="22"/>
                <w:lang w:bidi="ar"/>
              </w:rPr>
              <w:t>190</w:t>
            </w:r>
          </w:p>
        </w:tc>
        <w:tc>
          <w:tcPr>
            <w:tcW w:w="7844" w:type="dxa"/>
            <w:shd w:val="clear" w:color="auto" w:fill="auto"/>
            <w:noWrap/>
            <w:vAlign w:val="center"/>
          </w:tcPr>
          <w:p w14:paraId="6F995CAB">
            <w:pPr>
              <w:widowControl/>
              <w:jc w:val="left"/>
              <w:textAlignment w:val="center"/>
              <w:rPr>
                <w:rFonts w:cs="宋体"/>
                <w:color w:val="000000"/>
                <w:sz w:val="22"/>
                <w:szCs w:val="22"/>
              </w:rPr>
            </w:pPr>
            <w:r>
              <w:rPr>
                <w:rFonts w:hint="eastAsia" w:cs="宋体"/>
                <w:color w:val="000000"/>
                <w:kern w:val="0"/>
                <w:sz w:val="22"/>
                <w:szCs w:val="22"/>
                <w:lang w:bidi="ar"/>
              </w:rPr>
              <w:t>兴业经济研究咨询股份有限公司</w:t>
            </w:r>
          </w:p>
        </w:tc>
      </w:tr>
      <w:tr w14:paraId="1BE1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01CB9FF">
            <w:pPr>
              <w:widowControl/>
              <w:jc w:val="center"/>
              <w:textAlignment w:val="center"/>
              <w:rPr>
                <w:rFonts w:cs="宋体"/>
                <w:color w:val="000000"/>
                <w:sz w:val="22"/>
                <w:szCs w:val="22"/>
              </w:rPr>
            </w:pPr>
            <w:r>
              <w:rPr>
                <w:rFonts w:hint="eastAsia" w:cs="宋体"/>
                <w:color w:val="000000"/>
                <w:kern w:val="0"/>
                <w:sz w:val="22"/>
                <w:szCs w:val="22"/>
                <w:lang w:bidi="ar"/>
              </w:rPr>
              <w:t>191</w:t>
            </w:r>
          </w:p>
        </w:tc>
        <w:tc>
          <w:tcPr>
            <w:tcW w:w="7844" w:type="dxa"/>
            <w:shd w:val="clear" w:color="auto" w:fill="auto"/>
            <w:noWrap/>
            <w:vAlign w:val="center"/>
          </w:tcPr>
          <w:p w14:paraId="55D996DD">
            <w:pPr>
              <w:widowControl/>
              <w:jc w:val="left"/>
              <w:textAlignment w:val="center"/>
              <w:rPr>
                <w:rFonts w:cs="宋体"/>
                <w:color w:val="000000"/>
                <w:sz w:val="22"/>
                <w:szCs w:val="22"/>
              </w:rPr>
            </w:pPr>
            <w:r>
              <w:rPr>
                <w:rFonts w:hint="eastAsia" w:cs="宋体"/>
                <w:color w:val="000000"/>
                <w:kern w:val="0"/>
                <w:sz w:val="22"/>
                <w:szCs w:val="22"/>
                <w:lang w:bidi="ar"/>
              </w:rPr>
              <w:t>兴业证券股份有限公司</w:t>
            </w:r>
          </w:p>
        </w:tc>
      </w:tr>
      <w:tr w14:paraId="645D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3E72CC1">
            <w:pPr>
              <w:widowControl/>
              <w:jc w:val="center"/>
              <w:textAlignment w:val="center"/>
              <w:rPr>
                <w:rFonts w:cs="宋体"/>
                <w:color w:val="000000"/>
                <w:sz w:val="22"/>
                <w:szCs w:val="22"/>
              </w:rPr>
            </w:pPr>
            <w:r>
              <w:rPr>
                <w:rFonts w:hint="eastAsia" w:cs="宋体"/>
                <w:color w:val="000000"/>
                <w:kern w:val="0"/>
                <w:sz w:val="22"/>
                <w:szCs w:val="22"/>
                <w:lang w:bidi="ar"/>
              </w:rPr>
              <w:t>192</w:t>
            </w:r>
          </w:p>
        </w:tc>
        <w:tc>
          <w:tcPr>
            <w:tcW w:w="7844" w:type="dxa"/>
            <w:shd w:val="clear" w:color="auto" w:fill="auto"/>
            <w:noWrap/>
            <w:vAlign w:val="center"/>
          </w:tcPr>
          <w:p w14:paraId="2D46171A">
            <w:pPr>
              <w:widowControl/>
              <w:jc w:val="left"/>
              <w:textAlignment w:val="center"/>
              <w:rPr>
                <w:rFonts w:cs="宋体"/>
                <w:color w:val="000000"/>
                <w:sz w:val="22"/>
                <w:szCs w:val="22"/>
              </w:rPr>
            </w:pPr>
            <w:r>
              <w:rPr>
                <w:rFonts w:hint="eastAsia" w:cs="宋体"/>
                <w:color w:val="000000"/>
                <w:kern w:val="0"/>
                <w:sz w:val="22"/>
                <w:szCs w:val="22"/>
                <w:lang w:bidi="ar"/>
              </w:rPr>
              <w:t>兴证证券资产管理有限公司</w:t>
            </w:r>
          </w:p>
        </w:tc>
      </w:tr>
      <w:tr w14:paraId="53DF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570E9F0">
            <w:pPr>
              <w:widowControl/>
              <w:jc w:val="center"/>
              <w:textAlignment w:val="center"/>
              <w:rPr>
                <w:rFonts w:cs="宋体"/>
                <w:color w:val="000000"/>
                <w:sz w:val="22"/>
                <w:szCs w:val="22"/>
              </w:rPr>
            </w:pPr>
            <w:r>
              <w:rPr>
                <w:rFonts w:hint="eastAsia" w:cs="宋体"/>
                <w:color w:val="000000"/>
                <w:kern w:val="0"/>
                <w:sz w:val="22"/>
                <w:szCs w:val="22"/>
                <w:lang w:bidi="ar"/>
              </w:rPr>
              <w:t>193</w:t>
            </w:r>
          </w:p>
        </w:tc>
        <w:tc>
          <w:tcPr>
            <w:tcW w:w="7844" w:type="dxa"/>
            <w:shd w:val="clear" w:color="auto" w:fill="auto"/>
            <w:noWrap/>
            <w:vAlign w:val="center"/>
          </w:tcPr>
          <w:p w14:paraId="7FCB708D">
            <w:pPr>
              <w:widowControl/>
              <w:jc w:val="left"/>
              <w:textAlignment w:val="center"/>
              <w:rPr>
                <w:rFonts w:cs="宋体"/>
                <w:color w:val="000000"/>
                <w:sz w:val="22"/>
                <w:szCs w:val="22"/>
              </w:rPr>
            </w:pPr>
            <w:r>
              <w:rPr>
                <w:rFonts w:hint="eastAsia" w:cs="宋体"/>
                <w:color w:val="000000"/>
                <w:kern w:val="0"/>
                <w:sz w:val="22"/>
                <w:szCs w:val="22"/>
                <w:lang w:bidi="ar"/>
              </w:rPr>
              <w:t>易方达基金管理有限公司</w:t>
            </w:r>
          </w:p>
        </w:tc>
      </w:tr>
      <w:tr w14:paraId="6860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1AD01A1">
            <w:pPr>
              <w:widowControl/>
              <w:jc w:val="center"/>
              <w:textAlignment w:val="center"/>
              <w:rPr>
                <w:rFonts w:cs="宋体"/>
                <w:color w:val="000000"/>
                <w:sz w:val="22"/>
                <w:szCs w:val="22"/>
              </w:rPr>
            </w:pPr>
            <w:r>
              <w:rPr>
                <w:rFonts w:hint="eastAsia" w:cs="宋体"/>
                <w:color w:val="000000"/>
                <w:kern w:val="0"/>
                <w:sz w:val="22"/>
                <w:szCs w:val="22"/>
                <w:lang w:bidi="ar"/>
              </w:rPr>
              <w:t>194</w:t>
            </w:r>
          </w:p>
        </w:tc>
        <w:tc>
          <w:tcPr>
            <w:tcW w:w="7844" w:type="dxa"/>
            <w:shd w:val="clear" w:color="auto" w:fill="auto"/>
            <w:noWrap/>
            <w:vAlign w:val="center"/>
          </w:tcPr>
          <w:p w14:paraId="272315E2">
            <w:pPr>
              <w:widowControl/>
              <w:jc w:val="left"/>
              <w:textAlignment w:val="center"/>
              <w:rPr>
                <w:rFonts w:cs="宋体"/>
                <w:color w:val="000000"/>
                <w:sz w:val="22"/>
                <w:szCs w:val="22"/>
              </w:rPr>
            </w:pPr>
            <w:r>
              <w:rPr>
                <w:rFonts w:hint="eastAsia" w:cs="宋体"/>
                <w:color w:val="000000"/>
                <w:kern w:val="0"/>
                <w:sz w:val="22"/>
                <w:szCs w:val="22"/>
                <w:lang w:bidi="ar"/>
              </w:rPr>
              <w:t>银华基金管理股份有限公司</w:t>
            </w:r>
          </w:p>
        </w:tc>
      </w:tr>
      <w:tr w14:paraId="3354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2AD8915">
            <w:pPr>
              <w:widowControl/>
              <w:jc w:val="center"/>
              <w:textAlignment w:val="center"/>
              <w:rPr>
                <w:rFonts w:cs="宋体"/>
                <w:color w:val="000000"/>
                <w:sz w:val="22"/>
                <w:szCs w:val="22"/>
              </w:rPr>
            </w:pPr>
            <w:r>
              <w:rPr>
                <w:rFonts w:hint="eastAsia" w:cs="宋体"/>
                <w:color w:val="000000"/>
                <w:kern w:val="0"/>
                <w:sz w:val="22"/>
                <w:szCs w:val="22"/>
                <w:lang w:bidi="ar"/>
              </w:rPr>
              <w:t>195</w:t>
            </w:r>
          </w:p>
        </w:tc>
        <w:tc>
          <w:tcPr>
            <w:tcW w:w="7844" w:type="dxa"/>
            <w:shd w:val="clear" w:color="auto" w:fill="auto"/>
            <w:noWrap/>
            <w:vAlign w:val="center"/>
          </w:tcPr>
          <w:p w14:paraId="2B97DA92">
            <w:pPr>
              <w:widowControl/>
              <w:jc w:val="left"/>
              <w:textAlignment w:val="center"/>
              <w:rPr>
                <w:rFonts w:cs="宋体"/>
                <w:color w:val="000000"/>
                <w:sz w:val="22"/>
                <w:szCs w:val="22"/>
              </w:rPr>
            </w:pPr>
            <w:r>
              <w:rPr>
                <w:rFonts w:hint="eastAsia" w:cs="宋体"/>
                <w:color w:val="000000"/>
                <w:kern w:val="0"/>
                <w:sz w:val="22"/>
                <w:szCs w:val="22"/>
                <w:lang w:bidi="ar"/>
              </w:rPr>
              <w:t>英大证券有限责任公司</w:t>
            </w:r>
          </w:p>
        </w:tc>
      </w:tr>
      <w:tr w14:paraId="4694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A847469">
            <w:pPr>
              <w:widowControl/>
              <w:jc w:val="center"/>
              <w:textAlignment w:val="center"/>
              <w:rPr>
                <w:rFonts w:cs="宋体"/>
                <w:color w:val="000000"/>
                <w:sz w:val="22"/>
                <w:szCs w:val="22"/>
              </w:rPr>
            </w:pPr>
            <w:r>
              <w:rPr>
                <w:rFonts w:hint="eastAsia" w:cs="宋体"/>
                <w:color w:val="000000"/>
                <w:kern w:val="0"/>
                <w:sz w:val="22"/>
                <w:szCs w:val="22"/>
                <w:lang w:bidi="ar"/>
              </w:rPr>
              <w:t>196</w:t>
            </w:r>
          </w:p>
        </w:tc>
        <w:tc>
          <w:tcPr>
            <w:tcW w:w="7844" w:type="dxa"/>
            <w:shd w:val="clear" w:color="auto" w:fill="auto"/>
            <w:noWrap/>
            <w:vAlign w:val="center"/>
          </w:tcPr>
          <w:p w14:paraId="4BD96C06">
            <w:pPr>
              <w:widowControl/>
              <w:jc w:val="left"/>
              <w:textAlignment w:val="center"/>
              <w:rPr>
                <w:rFonts w:cs="宋体"/>
                <w:color w:val="000000"/>
                <w:sz w:val="22"/>
                <w:szCs w:val="22"/>
              </w:rPr>
            </w:pPr>
            <w:r>
              <w:rPr>
                <w:rFonts w:hint="eastAsia" w:cs="宋体"/>
                <w:color w:val="000000"/>
                <w:kern w:val="0"/>
                <w:sz w:val="22"/>
                <w:szCs w:val="22"/>
                <w:lang w:bidi="ar"/>
              </w:rPr>
              <w:t>涌德瑞烜(上海)私募基金管理有限公司</w:t>
            </w:r>
          </w:p>
        </w:tc>
      </w:tr>
      <w:tr w14:paraId="17DD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9BE0588">
            <w:pPr>
              <w:widowControl/>
              <w:jc w:val="center"/>
              <w:textAlignment w:val="center"/>
              <w:rPr>
                <w:rFonts w:cs="宋体"/>
                <w:color w:val="000000"/>
                <w:sz w:val="22"/>
                <w:szCs w:val="22"/>
              </w:rPr>
            </w:pPr>
            <w:r>
              <w:rPr>
                <w:rFonts w:hint="eastAsia" w:cs="宋体"/>
                <w:color w:val="000000"/>
                <w:kern w:val="0"/>
                <w:sz w:val="22"/>
                <w:szCs w:val="22"/>
                <w:lang w:bidi="ar"/>
              </w:rPr>
              <w:t>197</w:t>
            </w:r>
          </w:p>
        </w:tc>
        <w:tc>
          <w:tcPr>
            <w:tcW w:w="7844" w:type="dxa"/>
            <w:shd w:val="clear" w:color="auto" w:fill="auto"/>
            <w:noWrap/>
            <w:vAlign w:val="center"/>
          </w:tcPr>
          <w:p w14:paraId="638441DF">
            <w:pPr>
              <w:widowControl/>
              <w:jc w:val="left"/>
              <w:textAlignment w:val="center"/>
              <w:rPr>
                <w:rFonts w:cs="宋体"/>
                <w:color w:val="000000"/>
                <w:sz w:val="22"/>
                <w:szCs w:val="22"/>
              </w:rPr>
            </w:pPr>
            <w:r>
              <w:rPr>
                <w:rFonts w:hint="eastAsia" w:cs="宋体"/>
                <w:color w:val="000000"/>
                <w:kern w:val="0"/>
                <w:sz w:val="22"/>
                <w:szCs w:val="22"/>
                <w:lang w:bidi="ar"/>
              </w:rPr>
              <w:t>钰浩资本</w:t>
            </w:r>
          </w:p>
        </w:tc>
      </w:tr>
      <w:tr w14:paraId="58B1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9181C8C">
            <w:pPr>
              <w:widowControl/>
              <w:jc w:val="center"/>
              <w:textAlignment w:val="center"/>
              <w:rPr>
                <w:rFonts w:cs="宋体"/>
                <w:color w:val="000000"/>
                <w:sz w:val="22"/>
                <w:szCs w:val="22"/>
              </w:rPr>
            </w:pPr>
            <w:r>
              <w:rPr>
                <w:rFonts w:hint="eastAsia" w:cs="宋体"/>
                <w:color w:val="000000"/>
                <w:kern w:val="0"/>
                <w:sz w:val="22"/>
                <w:szCs w:val="22"/>
                <w:lang w:bidi="ar"/>
              </w:rPr>
              <w:t>198</w:t>
            </w:r>
          </w:p>
        </w:tc>
        <w:tc>
          <w:tcPr>
            <w:tcW w:w="7844" w:type="dxa"/>
            <w:shd w:val="clear" w:color="auto" w:fill="auto"/>
            <w:noWrap/>
            <w:vAlign w:val="center"/>
          </w:tcPr>
          <w:p w14:paraId="41E4A633">
            <w:pPr>
              <w:widowControl/>
              <w:jc w:val="left"/>
              <w:textAlignment w:val="center"/>
              <w:rPr>
                <w:rFonts w:cs="宋体"/>
                <w:color w:val="000000"/>
                <w:sz w:val="22"/>
                <w:szCs w:val="22"/>
              </w:rPr>
            </w:pPr>
            <w:r>
              <w:rPr>
                <w:rFonts w:hint="eastAsia" w:cs="宋体"/>
                <w:color w:val="000000"/>
                <w:kern w:val="0"/>
                <w:sz w:val="22"/>
                <w:szCs w:val="22"/>
                <w:lang w:bidi="ar"/>
              </w:rPr>
              <w:t>誉辉资本管理(北京)有限责任公司</w:t>
            </w:r>
          </w:p>
        </w:tc>
      </w:tr>
      <w:tr w14:paraId="333C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E36202A">
            <w:pPr>
              <w:widowControl/>
              <w:jc w:val="center"/>
              <w:textAlignment w:val="center"/>
              <w:rPr>
                <w:rFonts w:cs="宋体"/>
                <w:color w:val="000000"/>
                <w:sz w:val="22"/>
                <w:szCs w:val="22"/>
              </w:rPr>
            </w:pPr>
            <w:r>
              <w:rPr>
                <w:rFonts w:hint="eastAsia" w:cs="宋体"/>
                <w:color w:val="000000"/>
                <w:kern w:val="0"/>
                <w:sz w:val="22"/>
                <w:szCs w:val="22"/>
                <w:lang w:bidi="ar"/>
              </w:rPr>
              <w:t>199</w:t>
            </w:r>
          </w:p>
        </w:tc>
        <w:tc>
          <w:tcPr>
            <w:tcW w:w="7844" w:type="dxa"/>
            <w:shd w:val="clear" w:color="auto" w:fill="auto"/>
            <w:noWrap/>
            <w:vAlign w:val="center"/>
          </w:tcPr>
          <w:p w14:paraId="44747EBA">
            <w:pPr>
              <w:widowControl/>
              <w:jc w:val="left"/>
              <w:textAlignment w:val="center"/>
              <w:rPr>
                <w:rFonts w:cs="宋体"/>
                <w:color w:val="000000"/>
                <w:sz w:val="22"/>
                <w:szCs w:val="22"/>
              </w:rPr>
            </w:pPr>
            <w:r>
              <w:rPr>
                <w:rFonts w:hint="eastAsia" w:cs="宋体"/>
                <w:color w:val="000000"/>
                <w:kern w:val="0"/>
                <w:sz w:val="22"/>
                <w:szCs w:val="22"/>
                <w:lang w:bidi="ar"/>
              </w:rPr>
              <w:t>圆信永丰基金管理有限公司</w:t>
            </w:r>
          </w:p>
        </w:tc>
      </w:tr>
      <w:tr w14:paraId="57F5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179FA05">
            <w:pPr>
              <w:widowControl/>
              <w:jc w:val="center"/>
              <w:textAlignment w:val="center"/>
              <w:rPr>
                <w:rFonts w:cs="宋体"/>
                <w:color w:val="000000"/>
                <w:sz w:val="22"/>
                <w:szCs w:val="22"/>
              </w:rPr>
            </w:pPr>
            <w:r>
              <w:rPr>
                <w:rFonts w:hint="eastAsia" w:cs="宋体"/>
                <w:color w:val="000000"/>
                <w:kern w:val="0"/>
                <w:sz w:val="22"/>
                <w:szCs w:val="22"/>
                <w:lang w:bidi="ar"/>
              </w:rPr>
              <w:t>200</w:t>
            </w:r>
          </w:p>
        </w:tc>
        <w:tc>
          <w:tcPr>
            <w:tcW w:w="7844" w:type="dxa"/>
            <w:shd w:val="clear" w:color="auto" w:fill="auto"/>
            <w:noWrap/>
            <w:vAlign w:val="center"/>
          </w:tcPr>
          <w:p w14:paraId="732CD18F">
            <w:pPr>
              <w:widowControl/>
              <w:jc w:val="left"/>
              <w:textAlignment w:val="center"/>
              <w:rPr>
                <w:rFonts w:cs="宋体"/>
                <w:color w:val="000000"/>
                <w:sz w:val="22"/>
                <w:szCs w:val="22"/>
              </w:rPr>
            </w:pPr>
            <w:r>
              <w:rPr>
                <w:rFonts w:hint="eastAsia" w:cs="宋体"/>
                <w:color w:val="000000"/>
                <w:kern w:val="0"/>
                <w:sz w:val="22"/>
                <w:szCs w:val="22"/>
                <w:lang w:bidi="ar"/>
              </w:rPr>
              <w:t>云南约牛证券投资咨询有限公司</w:t>
            </w:r>
          </w:p>
        </w:tc>
      </w:tr>
      <w:tr w14:paraId="1F90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396DD74">
            <w:pPr>
              <w:widowControl/>
              <w:jc w:val="center"/>
              <w:textAlignment w:val="center"/>
              <w:rPr>
                <w:rFonts w:cs="宋体"/>
                <w:color w:val="000000"/>
                <w:sz w:val="22"/>
                <w:szCs w:val="22"/>
              </w:rPr>
            </w:pPr>
            <w:r>
              <w:rPr>
                <w:rFonts w:hint="eastAsia" w:cs="宋体"/>
                <w:color w:val="000000"/>
                <w:kern w:val="0"/>
                <w:sz w:val="22"/>
                <w:szCs w:val="22"/>
                <w:lang w:bidi="ar"/>
              </w:rPr>
              <w:t>201</w:t>
            </w:r>
          </w:p>
        </w:tc>
        <w:tc>
          <w:tcPr>
            <w:tcW w:w="7844" w:type="dxa"/>
            <w:shd w:val="clear" w:color="auto" w:fill="auto"/>
            <w:noWrap/>
            <w:vAlign w:val="center"/>
          </w:tcPr>
          <w:p w14:paraId="6FE37CA1">
            <w:pPr>
              <w:widowControl/>
              <w:jc w:val="left"/>
              <w:textAlignment w:val="center"/>
              <w:rPr>
                <w:rFonts w:cs="宋体"/>
                <w:color w:val="000000"/>
                <w:sz w:val="22"/>
                <w:szCs w:val="22"/>
              </w:rPr>
            </w:pPr>
            <w:r>
              <w:rPr>
                <w:rFonts w:hint="eastAsia" w:cs="宋体"/>
                <w:color w:val="000000"/>
                <w:kern w:val="0"/>
                <w:sz w:val="22"/>
                <w:szCs w:val="22"/>
                <w:lang w:bidi="ar"/>
              </w:rPr>
              <w:t>长安基金管理有限公司</w:t>
            </w:r>
          </w:p>
        </w:tc>
      </w:tr>
      <w:tr w14:paraId="77CE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A845988">
            <w:pPr>
              <w:widowControl/>
              <w:jc w:val="center"/>
              <w:textAlignment w:val="center"/>
              <w:rPr>
                <w:rFonts w:cs="宋体"/>
                <w:color w:val="000000"/>
                <w:sz w:val="22"/>
                <w:szCs w:val="22"/>
              </w:rPr>
            </w:pPr>
            <w:r>
              <w:rPr>
                <w:rFonts w:hint="eastAsia" w:cs="宋体"/>
                <w:color w:val="000000"/>
                <w:kern w:val="0"/>
                <w:sz w:val="22"/>
                <w:szCs w:val="22"/>
                <w:lang w:bidi="ar"/>
              </w:rPr>
              <w:t>202</w:t>
            </w:r>
          </w:p>
        </w:tc>
        <w:tc>
          <w:tcPr>
            <w:tcW w:w="7844" w:type="dxa"/>
            <w:shd w:val="clear" w:color="auto" w:fill="auto"/>
            <w:noWrap/>
            <w:vAlign w:val="center"/>
          </w:tcPr>
          <w:p w14:paraId="2AB490EC">
            <w:pPr>
              <w:widowControl/>
              <w:jc w:val="left"/>
              <w:textAlignment w:val="center"/>
              <w:rPr>
                <w:rFonts w:cs="宋体"/>
                <w:color w:val="000000"/>
                <w:sz w:val="22"/>
                <w:szCs w:val="22"/>
              </w:rPr>
            </w:pPr>
            <w:r>
              <w:rPr>
                <w:rFonts w:hint="eastAsia" w:cs="宋体"/>
                <w:color w:val="000000"/>
                <w:kern w:val="0"/>
                <w:sz w:val="22"/>
                <w:szCs w:val="22"/>
                <w:lang w:bidi="ar"/>
              </w:rPr>
              <w:t>长城财富保险资产管理股份有限公司</w:t>
            </w:r>
          </w:p>
        </w:tc>
      </w:tr>
      <w:tr w14:paraId="4395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DF4B710">
            <w:pPr>
              <w:widowControl/>
              <w:jc w:val="center"/>
              <w:textAlignment w:val="center"/>
              <w:rPr>
                <w:rFonts w:cs="宋体"/>
                <w:color w:val="000000"/>
                <w:sz w:val="22"/>
                <w:szCs w:val="22"/>
              </w:rPr>
            </w:pPr>
            <w:r>
              <w:rPr>
                <w:rFonts w:hint="eastAsia" w:cs="宋体"/>
                <w:color w:val="000000"/>
                <w:kern w:val="0"/>
                <w:sz w:val="22"/>
                <w:szCs w:val="22"/>
                <w:lang w:bidi="ar"/>
              </w:rPr>
              <w:t>203</w:t>
            </w:r>
          </w:p>
        </w:tc>
        <w:tc>
          <w:tcPr>
            <w:tcW w:w="7844" w:type="dxa"/>
            <w:shd w:val="clear" w:color="auto" w:fill="auto"/>
            <w:noWrap/>
            <w:vAlign w:val="center"/>
          </w:tcPr>
          <w:p w14:paraId="52E33CC1">
            <w:pPr>
              <w:widowControl/>
              <w:jc w:val="left"/>
              <w:textAlignment w:val="center"/>
              <w:rPr>
                <w:rFonts w:cs="宋体"/>
                <w:color w:val="000000"/>
                <w:sz w:val="22"/>
                <w:szCs w:val="22"/>
              </w:rPr>
            </w:pPr>
            <w:r>
              <w:rPr>
                <w:rFonts w:hint="eastAsia" w:cs="宋体"/>
                <w:color w:val="000000"/>
                <w:kern w:val="0"/>
                <w:sz w:val="22"/>
                <w:szCs w:val="22"/>
                <w:lang w:bidi="ar"/>
              </w:rPr>
              <w:t>长江养老保险股份有限公司</w:t>
            </w:r>
          </w:p>
        </w:tc>
      </w:tr>
      <w:tr w14:paraId="5A0C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427D5CD">
            <w:pPr>
              <w:widowControl/>
              <w:jc w:val="center"/>
              <w:textAlignment w:val="center"/>
              <w:rPr>
                <w:rFonts w:cs="宋体"/>
                <w:color w:val="000000"/>
                <w:sz w:val="22"/>
                <w:szCs w:val="22"/>
              </w:rPr>
            </w:pPr>
            <w:r>
              <w:rPr>
                <w:rFonts w:hint="eastAsia" w:cs="宋体"/>
                <w:color w:val="000000"/>
                <w:kern w:val="0"/>
                <w:sz w:val="22"/>
                <w:szCs w:val="22"/>
                <w:lang w:bidi="ar"/>
              </w:rPr>
              <w:t>204</w:t>
            </w:r>
          </w:p>
        </w:tc>
        <w:tc>
          <w:tcPr>
            <w:tcW w:w="7844" w:type="dxa"/>
            <w:shd w:val="clear" w:color="auto" w:fill="auto"/>
            <w:noWrap/>
            <w:vAlign w:val="center"/>
          </w:tcPr>
          <w:p w14:paraId="47B1D34E">
            <w:pPr>
              <w:widowControl/>
              <w:jc w:val="left"/>
              <w:textAlignment w:val="center"/>
              <w:rPr>
                <w:rFonts w:cs="宋体"/>
                <w:color w:val="000000"/>
                <w:sz w:val="22"/>
                <w:szCs w:val="22"/>
              </w:rPr>
            </w:pPr>
            <w:r>
              <w:rPr>
                <w:rFonts w:hint="eastAsia" w:cs="宋体"/>
                <w:color w:val="000000"/>
                <w:kern w:val="0"/>
                <w:sz w:val="22"/>
                <w:szCs w:val="22"/>
                <w:lang w:bidi="ar"/>
              </w:rPr>
              <w:t>长江证券(上海)资产管理有限公司</w:t>
            </w:r>
          </w:p>
        </w:tc>
      </w:tr>
      <w:tr w14:paraId="7819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8BE0929">
            <w:pPr>
              <w:widowControl/>
              <w:jc w:val="center"/>
              <w:textAlignment w:val="center"/>
              <w:rPr>
                <w:rFonts w:cs="宋体"/>
                <w:color w:val="000000"/>
                <w:sz w:val="22"/>
                <w:szCs w:val="22"/>
              </w:rPr>
            </w:pPr>
            <w:r>
              <w:rPr>
                <w:rFonts w:hint="eastAsia" w:cs="宋体"/>
                <w:color w:val="000000"/>
                <w:kern w:val="0"/>
                <w:sz w:val="22"/>
                <w:szCs w:val="22"/>
                <w:lang w:bidi="ar"/>
              </w:rPr>
              <w:t>205</w:t>
            </w:r>
          </w:p>
        </w:tc>
        <w:tc>
          <w:tcPr>
            <w:tcW w:w="7844" w:type="dxa"/>
            <w:shd w:val="clear" w:color="auto" w:fill="auto"/>
            <w:noWrap/>
            <w:vAlign w:val="center"/>
          </w:tcPr>
          <w:p w14:paraId="0B176ED9">
            <w:pPr>
              <w:widowControl/>
              <w:jc w:val="left"/>
              <w:textAlignment w:val="center"/>
              <w:rPr>
                <w:rFonts w:cs="宋体"/>
                <w:color w:val="000000"/>
                <w:sz w:val="22"/>
                <w:szCs w:val="22"/>
              </w:rPr>
            </w:pPr>
            <w:r>
              <w:rPr>
                <w:rFonts w:hint="eastAsia" w:cs="宋体"/>
                <w:color w:val="000000"/>
                <w:kern w:val="0"/>
                <w:sz w:val="22"/>
                <w:szCs w:val="22"/>
                <w:lang w:bidi="ar"/>
              </w:rPr>
              <w:t>长江证券股份有限公司</w:t>
            </w:r>
          </w:p>
        </w:tc>
      </w:tr>
      <w:tr w14:paraId="435C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86F65C0">
            <w:pPr>
              <w:widowControl/>
              <w:jc w:val="center"/>
              <w:textAlignment w:val="center"/>
              <w:rPr>
                <w:rFonts w:cs="宋体"/>
                <w:color w:val="000000"/>
                <w:sz w:val="22"/>
                <w:szCs w:val="22"/>
              </w:rPr>
            </w:pPr>
            <w:r>
              <w:rPr>
                <w:rFonts w:hint="eastAsia" w:cs="宋体"/>
                <w:color w:val="000000"/>
                <w:kern w:val="0"/>
                <w:sz w:val="22"/>
                <w:szCs w:val="22"/>
                <w:lang w:bidi="ar"/>
              </w:rPr>
              <w:t>206</w:t>
            </w:r>
          </w:p>
        </w:tc>
        <w:tc>
          <w:tcPr>
            <w:tcW w:w="7844" w:type="dxa"/>
            <w:shd w:val="clear" w:color="auto" w:fill="auto"/>
            <w:noWrap/>
            <w:vAlign w:val="center"/>
          </w:tcPr>
          <w:p w14:paraId="3D4B9EE0">
            <w:pPr>
              <w:widowControl/>
              <w:jc w:val="left"/>
              <w:textAlignment w:val="center"/>
              <w:rPr>
                <w:rFonts w:cs="宋体"/>
                <w:color w:val="000000"/>
                <w:sz w:val="22"/>
                <w:szCs w:val="22"/>
              </w:rPr>
            </w:pPr>
            <w:r>
              <w:rPr>
                <w:rFonts w:hint="eastAsia" w:cs="宋体"/>
                <w:color w:val="000000"/>
                <w:kern w:val="0"/>
                <w:sz w:val="22"/>
                <w:szCs w:val="22"/>
                <w:lang w:bidi="ar"/>
              </w:rPr>
              <w:t>长盛基金管理有限公司</w:t>
            </w:r>
          </w:p>
        </w:tc>
      </w:tr>
      <w:tr w14:paraId="4C36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A62DE34">
            <w:pPr>
              <w:widowControl/>
              <w:jc w:val="center"/>
              <w:textAlignment w:val="center"/>
              <w:rPr>
                <w:rFonts w:cs="宋体"/>
                <w:color w:val="000000"/>
                <w:sz w:val="22"/>
                <w:szCs w:val="22"/>
              </w:rPr>
            </w:pPr>
            <w:r>
              <w:rPr>
                <w:rFonts w:hint="eastAsia" w:cs="宋体"/>
                <w:color w:val="000000"/>
                <w:kern w:val="0"/>
                <w:sz w:val="22"/>
                <w:szCs w:val="22"/>
                <w:lang w:bidi="ar"/>
              </w:rPr>
              <w:t>207</w:t>
            </w:r>
          </w:p>
        </w:tc>
        <w:tc>
          <w:tcPr>
            <w:tcW w:w="7844" w:type="dxa"/>
            <w:shd w:val="clear" w:color="auto" w:fill="auto"/>
            <w:noWrap/>
            <w:vAlign w:val="center"/>
          </w:tcPr>
          <w:p w14:paraId="2190CC44">
            <w:pPr>
              <w:widowControl/>
              <w:jc w:val="left"/>
              <w:textAlignment w:val="center"/>
              <w:rPr>
                <w:rFonts w:cs="宋体"/>
                <w:color w:val="000000"/>
                <w:sz w:val="22"/>
                <w:szCs w:val="22"/>
              </w:rPr>
            </w:pPr>
            <w:r>
              <w:rPr>
                <w:rFonts w:hint="eastAsia" w:cs="宋体"/>
                <w:color w:val="000000"/>
                <w:kern w:val="0"/>
                <w:sz w:val="22"/>
                <w:szCs w:val="22"/>
                <w:lang w:bidi="ar"/>
              </w:rPr>
              <w:t>长信基金管理有限责任公司</w:t>
            </w:r>
          </w:p>
        </w:tc>
      </w:tr>
      <w:tr w14:paraId="35BE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17DA5C6">
            <w:pPr>
              <w:widowControl/>
              <w:jc w:val="center"/>
              <w:textAlignment w:val="center"/>
              <w:rPr>
                <w:rFonts w:cs="宋体"/>
                <w:color w:val="000000"/>
                <w:sz w:val="22"/>
                <w:szCs w:val="22"/>
              </w:rPr>
            </w:pPr>
            <w:r>
              <w:rPr>
                <w:rFonts w:hint="eastAsia" w:cs="宋体"/>
                <w:color w:val="000000"/>
                <w:kern w:val="0"/>
                <w:sz w:val="22"/>
                <w:szCs w:val="22"/>
                <w:lang w:bidi="ar"/>
              </w:rPr>
              <w:t>208</w:t>
            </w:r>
          </w:p>
        </w:tc>
        <w:tc>
          <w:tcPr>
            <w:tcW w:w="7844" w:type="dxa"/>
            <w:shd w:val="clear" w:color="auto" w:fill="auto"/>
            <w:noWrap/>
            <w:vAlign w:val="center"/>
          </w:tcPr>
          <w:p w14:paraId="5C3EF1BF">
            <w:pPr>
              <w:widowControl/>
              <w:jc w:val="left"/>
              <w:textAlignment w:val="center"/>
              <w:rPr>
                <w:rFonts w:cs="宋体"/>
                <w:color w:val="000000"/>
                <w:sz w:val="22"/>
                <w:szCs w:val="22"/>
              </w:rPr>
            </w:pPr>
            <w:r>
              <w:rPr>
                <w:rFonts w:hint="eastAsia" w:cs="宋体"/>
                <w:color w:val="000000"/>
                <w:kern w:val="0"/>
                <w:sz w:val="22"/>
                <w:szCs w:val="22"/>
                <w:lang w:bidi="ar"/>
              </w:rPr>
              <w:t>招商基金管理有限公司</w:t>
            </w:r>
          </w:p>
        </w:tc>
      </w:tr>
      <w:tr w14:paraId="1902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97E0781">
            <w:pPr>
              <w:widowControl/>
              <w:jc w:val="center"/>
              <w:textAlignment w:val="center"/>
              <w:rPr>
                <w:rFonts w:cs="宋体"/>
                <w:color w:val="000000"/>
                <w:sz w:val="22"/>
                <w:szCs w:val="22"/>
              </w:rPr>
            </w:pPr>
            <w:r>
              <w:rPr>
                <w:rFonts w:hint="eastAsia" w:cs="宋体"/>
                <w:color w:val="000000"/>
                <w:kern w:val="0"/>
                <w:sz w:val="22"/>
                <w:szCs w:val="22"/>
                <w:lang w:bidi="ar"/>
              </w:rPr>
              <w:t>209</w:t>
            </w:r>
          </w:p>
        </w:tc>
        <w:tc>
          <w:tcPr>
            <w:tcW w:w="7844" w:type="dxa"/>
            <w:shd w:val="clear" w:color="auto" w:fill="auto"/>
            <w:noWrap/>
            <w:vAlign w:val="center"/>
          </w:tcPr>
          <w:p w14:paraId="5FF56EF2">
            <w:pPr>
              <w:widowControl/>
              <w:jc w:val="left"/>
              <w:textAlignment w:val="center"/>
              <w:rPr>
                <w:rFonts w:cs="宋体"/>
                <w:color w:val="000000"/>
                <w:sz w:val="22"/>
                <w:szCs w:val="22"/>
              </w:rPr>
            </w:pPr>
            <w:r>
              <w:rPr>
                <w:rFonts w:hint="eastAsia" w:cs="宋体"/>
                <w:color w:val="000000"/>
                <w:kern w:val="0"/>
                <w:sz w:val="22"/>
                <w:szCs w:val="22"/>
                <w:lang w:bidi="ar"/>
              </w:rPr>
              <w:t>招商证券股份有限公司</w:t>
            </w:r>
          </w:p>
        </w:tc>
      </w:tr>
      <w:tr w14:paraId="4A97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A593415">
            <w:pPr>
              <w:widowControl/>
              <w:jc w:val="center"/>
              <w:textAlignment w:val="center"/>
              <w:rPr>
                <w:rFonts w:cs="宋体"/>
                <w:color w:val="000000"/>
                <w:sz w:val="22"/>
                <w:szCs w:val="22"/>
              </w:rPr>
            </w:pPr>
            <w:r>
              <w:rPr>
                <w:rFonts w:hint="eastAsia" w:cs="宋体"/>
                <w:color w:val="000000"/>
                <w:kern w:val="0"/>
                <w:sz w:val="22"/>
                <w:szCs w:val="22"/>
                <w:lang w:bidi="ar"/>
              </w:rPr>
              <w:t>210</w:t>
            </w:r>
          </w:p>
        </w:tc>
        <w:tc>
          <w:tcPr>
            <w:tcW w:w="7844" w:type="dxa"/>
            <w:shd w:val="clear" w:color="auto" w:fill="auto"/>
            <w:noWrap/>
            <w:vAlign w:val="center"/>
          </w:tcPr>
          <w:p w14:paraId="2F5A6329">
            <w:pPr>
              <w:widowControl/>
              <w:jc w:val="left"/>
              <w:textAlignment w:val="center"/>
              <w:rPr>
                <w:rFonts w:cs="宋体"/>
                <w:color w:val="000000"/>
                <w:sz w:val="22"/>
                <w:szCs w:val="22"/>
              </w:rPr>
            </w:pPr>
            <w:r>
              <w:rPr>
                <w:rFonts w:hint="eastAsia" w:cs="宋体"/>
                <w:color w:val="000000"/>
                <w:kern w:val="0"/>
                <w:sz w:val="22"/>
                <w:szCs w:val="22"/>
                <w:lang w:bidi="ar"/>
              </w:rPr>
              <w:t>招商证券资产管理有限公司</w:t>
            </w:r>
          </w:p>
        </w:tc>
      </w:tr>
      <w:tr w14:paraId="3010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383DC73">
            <w:pPr>
              <w:widowControl/>
              <w:jc w:val="center"/>
              <w:textAlignment w:val="center"/>
              <w:rPr>
                <w:rFonts w:cs="宋体"/>
                <w:color w:val="000000"/>
                <w:sz w:val="22"/>
                <w:szCs w:val="22"/>
              </w:rPr>
            </w:pPr>
            <w:r>
              <w:rPr>
                <w:rFonts w:hint="eastAsia" w:cs="宋体"/>
                <w:color w:val="000000"/>
                <w:kern w:val="0"/>
                <w:sz w:val="22"/>
                <w:szCs w:val="22"/>
                <w:lang w:bidi="ar"/>
              </w:rPr>
              <w:t>211</w:t>
            </w:r>
          </w:p>
        </w:tc>
        <w:tc>
          <w:tcPr>
            <w:tcW w:w="7844" w:type="dxa"/>
            <w:shd w:val="clear" w:color="auto" w:fill="auto"/>
            <w:noWrap/>
            <w:vAlign w:val="center"/>
          </w:tcPr>
          <w:p w14:paraId="60D1B683">
            <w:pPr>
              <w:widowControl/>
              <w:jc w:val="left"/>
              <w:textAlignment w:val="center"/>
              <w:rPr>
                <w:rFonts w:cs="宋体"/>
                <w:color w:val="000000"/>
                <w:sz w:val="22"/>
                <w:szCs w:val="22"/>
              </w:rPr>
            </w:pPr>
            <w:r>
              <w:rPr>
                <w:rFonts w:hint="eastAsia" w:cs="宋体"/>
                <w:color w:val="000000"/>
                <w:kern w:val="0"/>
                <w:sz w:val="22"/>
                <w:szCs w:val="22"/>
                <w:lang w:bidi="ar"/>
              </w:rPr>
              <w:t>浙江壁虎投资管理有限公司</w:t>
            </w:r>
          </w:p>
        </w:tc>
      </w:tr>
      <w:tr w14:paraId="7B1A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306EB8E">
            <w:pPr>
              <w:widowControl/>
              <w:jc w:val="center"/>
              <w:textAlignment w:val="center"/>
              <w:rPr>
                <w:rFonts w:cs="宋体"/>
                <w:color w:val="000000"/>
                <w:sz w:val="22"/>
                <w:szCs w:val="22"/>
              </w:rPr>
            </w:pPr>
            <w:r>
              <w:rPr>
                <w:rFonts w:hint="eastAsia" w:cs="宋体"/>
                <w:color w:val="000000"/>
                <w:kern w:val="0"/>
                <w:sz w:val="22"/>
                <w:szCs w:val="22"/>
                <w:lang w:bidi="ar"/>
              </w:rPr>
              <w:t>212</w:t>
            </w:r>
          </w:p>
        </w:tc>
        <w:tc>
          <w:tcPr>
            <w:tcW w:w="7844" w:type="dxa"/>
            <w:shd w:val="clear" w:color="auto" w:fill="auto"/>
            <w:noWrap/>
            <w:vAlign w:val="center"/>
          </w:tcPr>
          <w:p w14:paraId="609DD860">
            <w:pPr>
              <w:widowControl/>
              <w:jc w:val="left"/>
              <w:textAlignment w:val="center"/>
              <w:rPr>
                <w:rFonts w:cs="宋体"/>
                <w:color w:val="000000"/>
                <w:sz w:val="22"/>
                <w:szCs w:val="22"/>
              </w:rPr>
            </w:pPr>
            <w:r>
              <w:rPr>
                <w:rFonts w:hint="eastAsia" w:cs="宋体"/>
                <w:color w:val="000000"/>
                <w:kern w:val="0"/>
                <w:sz w:val="22"/>
                <w:szCs w:val="22"/>
                <w:lang w:bidi="ar"/>
              </w:rPr>
              <w:t>浙江浩期私募基金管理有限公司</w:t>
            </w:r>
          </w:p>
        </w:tc>
      </w:tr>
      <w:tr w14:paraId="20C4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B337C5C">
            <w:pPr>
              <w:widowControl/>
              <w:jc w:val="center"/>
              <w:textAlignment w:val="center"/>
              <w:rPr>
                <w:rFonts w:cs="宋体"/>
                <w:color w:val="000000"/>
                <w:sz w:val="22"/>
                <w:szCs w:val="22"/>
              </w:rPr>
            </w:pPr>
            <w:r>
              <w:rPr>
                <w:rFonts w:hint="eastAsia" w:cs="宋体"/>
                <w:color w:val="000000"/>
                <w:kern w:val="0"/>
                <w:sz w:val="22"/>
                <w:szCs w:val="22"/>
                <w:lang w:bidi="ar"/>
              </w:rPr>
              <w:t>213</w:t>
            </w:r>
          </w:p>
        </w:tc>
        <w:tc>
          <w:tcPr>
            <w:tcW w:w="7844" w:type="dxa"/>
            <w:shd w:val="clear" w:color="auto" w:fill="auto"/>
            <w:noWrap/>
            <w:vAlign w:val="center"/>
          </w:tcPr>
          <w:p w14:paraId="1C320AC2">
            <w:pPr>
              <w:widowControl/>
              <w:jc w:val="left"/>
              <w:textAlignment w:val="center"/>
              <w:rPr>
                <w:rFonts w:cs="宋体"/>
                <w:color w:val="000000"/>
                <w:sz w:val="22"/>
                <w:szCs w:val="22"/>
              </w:rPr>
            </w:pPr>
            <w:r>
              <w:rPr>
                <w:rFonts w:hint="eastAsia" w:cs="宋体"/>
                <w:color w:val="000000"/>
                <w:kern w:val="0"/>
                <w:sz w:val="22"/>
                <w:szCs w:val="22"/>
                <w:lang w:bidi="ar"/>
              </w:rPr>
              <w:t>浙江墨钜资产管理有限公司</w:t>
            </w:r>
          </w:p>
        </w:tc>
      </w:tr>
      <w:tr w14:paraId="78D2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0FCBE38">
            <w:pPr>
              <w:widowControl/>
              <w:jc w:val="center"/>
              <w:textAlignment w:val="center"/>
              <w:rPr>
                <w:rFonts w:cs="宋体"/>
                <w:color w:val="000000"/>
                <w:sz w:val="22"/>
                <w:szCs w:val="22"/>
              </w:rPr>
            </w:pPr>
            <w:r>
              <w:rPr>
                <w:rFonts w:hint="eastAsia" w:cs="宋体"/>
                <w:color w:val="000000"/>
                <w:kern w:val="0"/>
                <w:sz w:val="22"/>
                <w:szCs w:val="22"/>
                <w:lang w:bidi="ar"/>
              </w:rPr>
              <w:t>214</w:t>
            </w:r>
          </w:p>
        </w:tc>
        <w:tc>
          <w:tcPr>
            <w:tcW w:w="7844" w:type="dxa"/>
            <w:shd w:val="clear" w:color="auto" w:fill="auto"/>
            <w:noWrap/>
            <w:vAlign w:val="center"/>
          </w:tcPr>
          <w:p w14:paraId="6FAE2B01">
            <w:pPr>
              <w:widowControl/>
              <w:jc w:val="left"/>
              <w:textAlignment w:val="center"/>
              <w:rPr>
                <w:rFonts w:cs="宋体"/>
                <w:color w:val="000000"/>
                <w:sz w:val="22"/>
                <w:szCs w:val="22"/>
              </w:rPr>
            </w:pPr>
            <w:r>
              <w:rPr>
                <w:rFonts w:hint="eastAsia" w:cs="宋体"/>
                <w:color w:val="000000"/>
                <w:kern w:val="0"/>
                <w:sz w:val="22"/>
                <w:szCs w:val="22"/>
                <w:lang w:bidi="ar"/>
              </w:rPr>
              <w:t>浙江伟星资产管理有限公司</w:t>
            </w:r>
          </w:p>
        </w:tc>
      </w:tr>
      <w:tr w14:paraId="7F3E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714C460">
            <w:pPr>
              <w:widowControl/>
              <w:jc w:val="center"/>
              <w:textAlignment w:val="center"/>
              <w:rPr>
                <w:rFonts w:cs="宋体"/>
                <w:color w:val="000000"/>
                <w:sz w:val="22"/>
                <w:szCs w:val="22"/>
              </w:rPr>
            </w:pPr>
            <w:r>
              <w:rPr>
                <w:rFonts w:hint="eastAsia" w:cs="宋体"/>
                <w:color w:val="000000"/>
                <w:kern w:val="0"/>
                <w:sz w:val="22"/>
                <w:szCs w:val="22"/>
                <w:lang w:bidi="ar"/>
              </w:rPr>
              <w:t>215</w:t>
            </w:r>
          </w:p>
        </w:tc>
        <w:tc>
          <w:tcPr>
            <w:tcW w:w="7844" w:type="dxa"/>
            <w:shd w:val="clear" w:color="auto" w:fill="auto"/>
            <w:noWrap/>
            <w:vAlign w:val="center"/>
          </w:tcPr>
          <w:p w14:paraId="17931DDB">
            <w:pPr>
              <w:widowControl/>
              <w:jc w:val="left"/>
              <w:textAlignment w:val="center"/>
              <w:rPr>
                <w:rFonts w:cs="宋体"/>
                <w:color w:val="000000"/>
                <w:sz w:val="22"/>
                <w:szCs w:val="22"/>
              </w:rPr>
            </w:pPr>
            <w:r>
              <w:rPr>
                <w:rFonts w:hint="eastAsia" w:cs="宋体"/>
                <w:color w:val="000000"/>
                <w:kern w:val="0"/>
                <w:sz w:val="22"/>
                <w:szCs w:val="22"/>
                <w:lang w:bidi="ar"/>
              </w:rPr>
              <w:t>浙江向日葵大健康科技股份有限公司</w:t>
            </w:r>
          </w:p>
        </w:tc>
      </w:tr>
      <w:tr w14:paraId="3648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007C397">
            <w:pPr>
              <w:widowControl/>
              <w:jc w:val="center"/>
              <w:textAlignment w:val="center"/>
              <w:rPr>
                <w:rFonts w:cs="宋体"/>
                <w:color w:val="000000"/>
                <w:sz w:val="22"/>
                <w:szCs w:val="22"/>
              </w:rPr>
            </w:pPr>
            <w:r>
              <w:rPr>
                <w:rFonts w:hint="eastAsia" w:cs="宋体"/>
                <w:color w:val="000000"/>
                <w:kern w:val="0"/>
                <w:sz w:val="22"/>
                <w:szCs w:val="22"/>
                <w:lang w:bidi="ar"/>
              </w:rPr>
              <w:t>216</w:t>
            </w:r>
          </w:p>
        </w:tc>
        <w:tc>
          <w:tcPr>
            <w:tcW w:w="7844" w:type="dxa"/>
            <w:shd w:val="clear" w:color="auto" w:fill="auto"/>
            <w:noWrap/>
            <w:vAlign w:val="center"/>
          </w:tcPr>
          <w:p w14:paraId="3773E265">
            <w:pPr>
              <w:widowControl/>
              <w:jc w:val="left"/>
              <w:textAlignment w:val="center"/>
              <w:rPr>
                <w:rFonts w:cs="宋体"/>
                <w:color w:val="000000"/>
                <w:sz w:val="22"/>
                <w:szCs w:val="22"/>
              </w:rPr>
            </w:pPr>
            <w:r>
              <w:rPr>
                <w:rFonts w:hint="eastAsia" w:cs="宋体"/>
                <w:color w:val="000000"/>
                <w:kern w:val="0"/>
                <w:sz w:val="22"/>
                <w:szCs w:val="22"/>
                <w:lang w:bidi="ar"/>
              </w:rPr>
              <w:t>浙江自贸区丰琰私募基金管理有限公司</w:t>
            </w:r>
          </w:p>
        </w:tc>
      </w:tr>
      <w:tr w14:paraId="598E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96CF333">
            <w:pPr>
              <w:widowControl/>
              <w:jc w:val="center"/>
              <w:textAlignment w:val="center"/>
              <w:rPr>
                <w:rFonts w:cs="宋体"/>
                <w:color w:val="000000"/>
                <w:sz w:val="22"/>
                <w:szCs w:val="22"/>
              </w:rPr>
            </w:pPr>
            <w:r>
              <w:rPr>
                <w:rFonts w:hint="eastAsia" w:cs="宋体"/>
                <w:color w:val="000000"/>
                <w:kern w:val="0"/>
                <w:sz w:val="22"/>
                <w:szCs w:val="22"/>
                <w:lang w:bidi="ar"/>
              </w:rPr>
              <w:t>217</w:t>
            </w:r>
          </w:p>
        </w:tc>
        <w:tc>
          <w:tcPr>
            <w:tcW w:w="7844" w:type="dxa"/>
            <w:shd w:val="clear" w:color="auto" w:fill="auto"/>
            <w:noWrap/>
            <w:vAlign w:val="center"/>
          </w:tcPr>
          <w:p w14:paraId="446038A7">
            <w:pPr>
              <w:widowControl/>
              <w:jc w:val="left"/>
              <w:textAlignment w:val="center"/>
              <w:rPr>
                <w:rFonts w:cs="宋体"/>
                <w:color w:val="000000"/>
                <w:sz w:val="22"/>
                <w:szCs w:val="22"/>
              </w:rPr>
            </w:pPr>
            <w:r>
              <w:rPr>
                <w:rFonts w:hint="eastAsia" w:cs="宋体"/>
                <w:color w:val="000000"/>
                <w:kern w:val="0"/>
                <w:sz w:val="22"/>
                <w:szCs w:val="22"/>
                <w:lang w:bidi="ar"/>
              </w:rPr>
              <w:t>浙商证券股份有限公司</w:t>
            </w:r>
          </w:p>
        </w:tc>
      </w:tr>
      <w:tr w14:paraId="7336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E0910C4">
            <w:pPr>
              <w:widowControl/>
              <w:jc w:val="center"/>
              <w:textAlignment w:val="center"/>
              <w:rPr>
                <w:rFonts w:cs="宋体"/>
                <w:color w:val="000000"/>
                <w:sz w:val="22"/>
                <w:szCs w:val="22"/>
              </w:rPr>
            </w:pPr>
            <w:r>
              <w:rPr>
                <w:rFonts w:hint="eastAsia" w:cs="宋体"/>
                <w:color w:val="000000"/>
                <w:kern w:val="0"/>
                <w:sz w:val="22"/>
                <w:szCs w:val="22"/>
                <w:lang w:bidi="ar"/>
              </w:rPr>
              <w:t>218</w:t>
            </w:r>
          </w:p>
        </w:tc>
        <w:tc>
          <w:tcPr>
            <w:tcW w:w="7844" w:type="dxa"/>
            <w:shd w:val="clear" w:color="auto" w:fill="auto"/>
            <w:noWrap/>
            <w:vAlign w:val="center"/>
          </w:tcPr>
          <w:p w14:paraId="24494534">
            <w:pPr>
              <w:widowControl/>
              <w:jc w:val="left"/>
              <w:textAlignment w:val="center"/>
              <w:rPr>
                <w:rFonts w:cs="宋体"/>
                <w:color w:val="000000"/>
                <w:sz w:val="22"/>
                <w:szCs w:val="22"/>
              </w:rPr>
            </w:pPr>
            <w:r>
              <w:rPr>
                <w:rFonts w:hint="eastAsia" w:cs="宋体"/>
                <w:color w:val="000000"/>
                <w:kern w:val="0"/>
                <w:sz w:val="22"/>
                <w:szCs w:val="22"/>
                <w:lang w:bidi="ar"/>
              </w:rPr>
              <w:t>中国国际金融股份有限公司</w:t>
            </w:r>
          </w:p>
        </w:tc>
      </w:tr>
      <w:tr w14:paraId="6EA9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267DD39">
            <w:pPr>
              <w:widowControl/>
              <w:jc w:val="center"/>
              <w:textAlignment w:val="center"/>
              <w:rPr>
                <w:rFonts w:cs="宋体"/>
                <w:color w:val="000000"/>
                <w:sz w:val="22"/>
                <w:szCs w:val="22"/>
              </w:rPr>
            </w:pPr>
            <w:r>
              <w:rPr>
                <w:rFonts w:hint="eastAsia" w:cs="宋体"/>
                <w:color w:val="000000"/>
                <w:kern w:val="0"/>
                <w:sz w:val="22"/>
                <w:szCs w:val="22"/>
                <w:lang w:bidi="ar"/>
              </w:rPr>
              <w:t>219</w:t>
            </w:r>
          </w:p>
        </w:tc>
        <w:tc>
          <w:tcPr>
            <w:tcW w:w="7844" w:type="dxa"/>
            <w:shd w:val="clear" w:color="auto" w:fill="auto"/>
            <w:noWrap/>
            <w:vAlign w:val="center"/>
          </w:tcPr>
          <w:p w14:paraId="084802A9">
            <w:pPr>
              <w:widowControl/>
              <w:jc w:val="left"/>
              <w:textAlignment w:val="center"/>
              <w:rPr>
                <w:rFonts w:cs="宋体"/>
                <w:color w:val="000000"/>
                <w:sz w:val="22"/>
                <w:szCs w:val="22"/>
              </w:rPr>
            </w:pPr>
            <w:r>
              <w:rPr>
                <w:rFonts w:hint="eastAsia" w:cs="宋体"/>
                <w:color w:val="000000"/>
                <w:kern w:val="0"/>
                <w:sz w:val="22"/>
                <w:szCs w:val="22"/>
                <w:lang w:bidi="ar"/>
              </w:rPr>
              <w:t>中国民生银行股份有限公司</w:t>
            </w:r>
          </w:p>
        </w:tc>
      </w:tr>
      <w:tr w14:paraId="349A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CD2BC92">
            <w:pPr>
              <w:widowControl/>
              <w:jc w:val="center"/>
              <w:textAlignment w:val="center"/>
              <w:rPr>
                <w:rFonts w:cs="宋体"/>
                <w:color w:val="000000"/>
                <w:sz w:val="22"/>
                <w:szCs w:val="22"/>
              </w:rPr>
            </w:pPr>
            <w:r>
              <w:rPr>
                <w:rFonts w:hint="eastAsia" w:cs="宋体"/>
                <w:color w:val="000000"/>
                <w:kern w:val="0"/>
                <w:sz w:val="22"/>
                <w:szCs w:val="22"/>
                <w:lang w:bidi="ar"/>
              </w:rPr>
              <w:t>220</w:t>
            </w:r>
          </w:p>
        </w:tc>
        <w:tc>
          <w:tcPr>
            <w:tcW w:w="7844" w:type="dxa"/>
            <w:shd w:val="clear" w:color="auto" w:fill="auto"/>
            <w:noWrap/>
            <w:vAlign w:val="center"/>
          </w:tcPr>
          <w:p w14:paraId="6D0B50A4">
            <w:pPr>
              <w:widowControl/>
              <w:jc w:val="left"/>
              <w:textAlignment w:val="center"/>
              <w:rPr>
                <w:rFonts w:cs="宋体"/>
                <w:color w:val="000000"/>
                <w:sz w:val="22"/>
                <w:szCs w:val="22"/>
              </w:rPr>
            </w:pPr>
            <w:r>
              <w:rPr>
                <w:rFonts w:hint="eastAsia" w:cs="宋体"/>
                <w:color w:val="000000"/>
                <w:kern w:val="0"/>
                <w:sz w:val="22"/>
                <w:szCs w:val="22"/>
                <w:lang w:bidi="ar"/>
              </w:rPr>
              <w:t>中国人保资产管理有限公司</w:t>
            </w:r>
          </w:p>
        </w:tc>
      </w:tr>
      <w:tr w14:paraId="5692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EE1EED7">
            <w:pPr>
              <w:widowControl/>
              <w:jc w:val="center"/>
              <w:textAlignment w:val="center"/>
              <w:rPr>
                <w:rFonts w:cs="宋体"/>
                <w:color w:val="000000"/>
                <w:sz w:val="22"/>
                <w:szCs w:val="22"/>
              </w:rPr>
            </w:pPr>
            <w:r>
              <w:rPr>
                <w:rFonts w:hint="eastAsia" w:cs="宋体"/>
                <w:color w:val="000000"/>
                <w:kern w:val="0"/>
                <w:sz w:val="22"/>
                <w:szCs w:val="22"/>
                <w:lang w:bidi="ar"/>
              </w:rPr>
              <w:t>221</w:t>
            </w:r>
          </w:p>
        </w:tc>
        <w:tc>
          <w:tcPr>
            <w:tcW w:w="7844" w:type="dxa"/>
            <w:shd w:val="clear" w:color="auto" w:fill="auto"/>
            <w:noWrap/>
            <w:vAlign w:val="center"/>
          </w:tcPr>
          <w:p w14:paraId="14ECD3E2">
            <w:pPr>
              <w:widowControl/>
              <w:jc w:val="left"/>
              <w:textAlignment w:val="center"/>
              <w:rPr>
                <w:rFonts w:cs="宋体"/>
                <w:color w:val="000000"/>
                <w:sz w:val="22"/>
                <w:szCs w:val="22"/>
              </w:rPr>
            </w:pPr>
            <w:r>
              <w:rPr>
                <w:rFonts w:hint="eastAsia" w:cs="宋体"/>
                <w:color w:val="000000"/>
                <w:kern w:val="0"/>
                <w:sz w:val="22"/>
                <w:szCs w:val="22"/>
                <w:lang w:bidi="ar"/>
              </w:rPr>
              <w:t>中国人寿资产管理有限公司</w:t>
            </w:r>
          </w:p>
        </w:tc>
      </w:tr>
      <w:tr w14:paraId="111B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FF1EF90">
            <w:pPr>
              <w:widowControl/>
              <w:jc w:val="center"/>
              <w:textAlignment w:val="center"/>
              <w:rPr>
                <w:rFonts w:cs="宋体"/>
                <w:color w:val="000000"/>
                <w:sz w:val="22"/>
                <w:szCs w:val="22"/>
              </w:rPr>
            </w:pPr>
            <w:r>
              <w:rPr>
                <w:rFonts w:hint="eastAsia" w:cs="宋体"/>
                <w:color w:val="000000"/>
                <w:kern w:val="0"/>
                <w:sz w:val="22"/>
                <w:szCs w:val="22"/>
                <w:lang w:bidi="ar"/>
              </w:rPr>
              <w:t>222</w:t>
            </w:r>
          </w:p>
        </w:tc>
        <w:tc>
          <w:tcPr>
            <w:tcW w:w="7844" w:type="dxa"/>
            <w:shd w:val="clear" w:color="auto" w:fill="auto"/>
            <w:noWrap/>
            <w:vAlign w:val="center"/>
          </w:tcPr>
          <w:p w14:paraId="59C5A7B5">
            <w:pPr>
              <w:widowControl/>
              <w:jc w:val="left"/>
              <w:textAlignment w:val="center"/>
              <w:rPr>
                <w:rFonts w:cs="宋体"/>
                <w:color w:val="000000"/>
                <w:sz w:val="22"/>
                <w:szCs w:val="22"/>
              </w:rPr>
            </w:pPr>
            <w:r>
              <w:rPr>
                <w:rFonts w:hint="eastAsia" w:cs="宋体"/>
                <w:color w:val="000000"/>
                <w:kern w:val="0"/>
                <w:sz w:val="22"/>
                <w:szCs w:val="22"/>
                <w:lang w:bidi="ar"/>
              </w:rPr>
              <w:t>中国太平保险控股有限公司</w:t>
            </w:r>
          </w:p>
        </w:tc>
      </w:tr>
      <w:tr w14:paraId="7A48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34A0DFB0">
            <w:pPr>
              <w:widowControl/>
              <w:jc w:val="center"/>
              <w:textAlignment w:val="center"/>
              <w:rPr>
                <w:rFonts w:cs="宋体"/>
                <w:color w:val="000000"/>
                <w:sz w:val="22"/>
                <w:szCs w:val="22"/>
              </w:rPr>
            </w:pPr>
            <w:r>
              <w:rPr>
                <w:rFonts w:hint="eastAsia" w:cs="宋体"/>
                <w:color w:val="000000"/>
                <w:kern w:val="0"/>
                <w:sz w:val="22"/>
                <w:szCs w:val="22"/>
                <w:lang w:bidi="ar"/>
              </w:rPr>
              <w:t>223</w:t>
            </w:r>
          </w:p>
        </w:tc>
        <w:tc>
          <w:tcPr>
            <w:tcW w:w="7844" w:type="dxa"/>
            <w:shd w:val="clear" w:color="auto" w:fill="auto"/>
            <w:noWrap/>
            <w:vAlign w:val="center"/>
          </w:tcPr>
          <w:p w14:paraId="497C20AB">
            <w:pPr>
              <w:widowControl/>
              <w:jc w:val="left"/>
              <w:textAlignment w:val="center"/>
              <w:rPr>
                <w:rFonts w:cs="宋体"/>
                <w:color w:val="000000"/>
                <w:sz w:val="22"/>
                <w:szCs w:val="22"/>
              </w:rPr>
            </w:pPr>
            <w:r>
              <w:rPr>
                <w:rFonts w:hint="eastAsia" w:cs="宋体"/>
                <w:color w:val="000000"/>
                <w:kern w:val="0"/>
                <w:sz w:val="22"/>
                <w:szCs w:val="22"/>
                <w:lang w:bidi="ar"/>
              </w:rPr>
              <w:t>中国移动通信集团有限公司</w:t>
            </w:r>
          </w:p>
        </w:tc>
      </w:tr>
      <w:tr w14:paraId="11D6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8C08BEB">
            <w:pPr>
              <w:widowControl/>
              <w:jc w:val="center"/>
              <w:textAlignment w:val="center"/>
              <w:rPr>
                <w:rFonts w:cs="宋体"/>
                <w:color w:val="000000"/>
                <w:sz w:val="22"/>
                <w:szCs w:val="22"/>
              </w:rPr>
            </w:pPr>
            <w:r>
              <w:rPr>
                <w:rFonts w:hint="eastAsia" w:cs="宋体"/>
                <w:color w:val="000000"/>
                <w:kern w:val="0"/>
                <w:sz w:val="22"/>
                <w:szCs w:val="22"/>
                <w:lang w:bidi="ar"/>
              </w:rPr>
              <w:t>224</w:t>
            </w:r>
          </w:p>
        </w:tc>
        <w:tc>
          <w:tcPr>
            <w:tcW w:w="7844" w:type="dxa"/>
            <w:shd w:val="clear" w:color="auto" w:fill="auto"/>
            <w:noWrap/>
            <w:vAlign w:val="center"/>
          </w:tcPr>
          <w:p w14:paraId="1E789E6B">
            <w:pPr>
              <w:widowControl/>
              <w:jc w:val="left"/>
              <w:textAlignment w:val="center"/>
              <w:rPr>
                <w:rFonts w:cs="宋体"/>
                <w:color w:val="000000"/>
                <w:sz w:val="22"/>
                <w:szCs w:val="22"/>
              </w:rPr>
            </w:pPr>
            <w:r>
              <w:rPr>
                <w:rFonts w:hint="eastAsia" w:cs="宋体"/>
                <w:color w:val="000000"/>
                <w:kern w:val="0"/>
                <w:sz w:val="22"/>
                <w:szCs w:val="22"/>
                <w:lang w:bidi="ar"/>
              </w:rPr>
              <w:t>中国银河证券股份有限公司</w:t>
            </w:r>
          </w:p>
        </w:tc>
      </w:tr>
      <w:tr w14:paraId="2749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77A3D020">
            <w:pPr>
              <w:widowControl/>
              <w:jc w:val="center"/>
              <w:textAlignment w:val="center"/>
              <w:rPr>
                <w:rFonts w:cs="宋体"/>
                <w:color w:val="000000"/>
                <w:sz w:val="22"/>
                <w:szCs w:val="22"/>
              </w:rPr>
            </w:pPr>
            <w:r>
              <w:rPr>
                <w:rFonts w:hint="eastAsia" w:cs="宋体"/>
                <w:color w:val="000000"/>
                <w:kern w:val="0"/>
                <w:sz w:val="22"/>
                <w:szCs w:val="22"/>
                <w:lang w:bidi="ar"/>
              </w:rPr>
              <w:t>225</w:t>
            </w:r>
          </w:p>
        </w:tc>
        <w:tc>
          <w:tcPr>
            <w:tcW w:w="7844" w:type="dxa"/>
            <w:shd w:val="clear" w:color="auto" w:fill="auto"/>
            <w:noWrap/>
            <w:vAlign w:val="center"/>
          </w:tcPr>
          <w:p w14:paraId="74BA94CF">
            <w:pPr>
              <w:widowControl/>
              <w:jc w:val="left"/>
              <w:textAlignment w:val="center"/>
              <w:rPr>
                <w:rFonts w:cs="宋体"/>
                <w:color w:val="000000"/>
                <w:sz w:val="22"/>
                <w:szCs w:val="22"/>
              </w:rPr>
            </w:pPr>
            <w:r>
              <w:rPr>
                <w:rFonts w:hint="eastAsia" w:cs="宋体"/>
                <w:color w:val="000000"/>
                <w:kern w:val="0"/>
                <w:sz w:val="22"/>
                <w:szCs w:val="22"/>
                <w:lang w:bidi="ar"/>
              </w:rPr>
              <w:t>中国邮政储蓄银行股份有限公司</w:t>
            </w:r>
          </w:p>
        </w:tc>
      </w:tr>
      <w:tr w14:paraId="1DC6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2F8315E">
            <w:pPr>
              <w:widowControl/>
              <w:jc w:val="center"/>
              <w:textAlignment w:val="center"/>
              <w:rPr>
                <w:rFonts w:cs="宋体"/>
                <w:color w:val="000000"/>
                <w:sz w:val="22"/>
                <w:szCs w:val="22"/>
              </w:rPr>
            </w:pPr>
            <w:r>
              <w:rPr>
                <w:rFonts w:hint="eastAsia" w:cs="宋体"/>
                <w:color w:val="000000"/>
                <w:kern w:val="0"/>
                <w:sz w:val="22"/>
                <w:szCs w:val="22"/>
                <w:lang w:bidi="ar"/>
              </w:rPr>
              <w:t>226</w:t>
            </w:r>
          </w:p>
        </w:tc>
        <w:tc>
          <w:tcPr>
            <w:tcW w:w="7844" w:type="dxa"/>
            <w:shd w:val="clear" w:color="auto" w:fill="auto"/>
            <w:noWrap/>
            <w:vAlign w:val="center"/>
          </w:tcPr>
          <w:p w14:paraId="3D3DABF9">
            <w:pPr>
              <w:widowControl/>
              <w:jc w:val="left"/>
              <w:textAlignment w:val="center"/>
              <w:rPr>
                <w:rFonts w:cs="宋体"/>
                <w:color w:val="000000"/>
                <w:sz w:val="22"/>
                <w:szCs w:val="22"/>
              </w:rPr>
            </w:pPr>
            <w:r>
              <w:rPr>
                <w:rFonts w:hint="eastAsia" w:cs="宋体"/>
                <w:color w:val="000000"/>
                <w:kern w:val="0"/>
                <w:sz w:val="22"/>
                <w:szCs w:val="22"/>
                <w:lang w:bidi="ar"/>
              </w:rPr>
              <w:t>中海基金管理有限公司</w:t>
            </w:r>
          </w:p>
        </w:tc>
      </w:tr>
      <w:tr w14:paraId="66FB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C5C5486">
            <w:pPr>
              <w:widowControl/>
              <w:jc w:val="center"/>
              <w:textAlignment w:val="center"/>
              <w:rPr>
                <w:rFonts w:cs="宋体"/>
                <w:color w:val="000000"/>
                <w:sz w:val="22"/>
                <w:szCs w:val="22"/>
              </w:rPr>
            </w:pPr>
            <w:r>
              <w:rPr>
                <w:rFonts w:hint="eastAsia" w:cs="宋体"/>
                <w:color w:val="000000"/>
                <w:kern w:val="0"/>
                <w:sz w:val="22"/>
                <w:szCs w:val="22"/>
                <w:lang w:bidi="ar"/>
              </w:rPr>
              <w:t>227</w:t>
            </w:r>
          </w:p>
        </w:tc>
        <w:tc>
          <w:tcPr>
            <w:tcW w:w="7844" w:type="dxa"/>
            <w:shd w:val="clear" w:color="auto" w:fill="auto"/>
            <w:noWrap/>
            <w:vAlign w:val="center"/>
          </w:tcPr>
          <w:p w14:paraId="11C8CB6F">
            <w:pPr>
              <w:widowControl/>
              <w:jc w:val="left"/>
              <w:textAlignment w:val="center"/>
              <w:rPr>
                <w:rFonts w:cs="宋体"/>
                <w:color w:val="000000"/>
                <w:sz w:val="22"/>
                <w:szCs w:val="22"/>
              </w:rPr>
            </w:pPr>
            <w:r>
              <w:rPr>
                <w:rFonts w:hint="eastAsia" w:cs="宋体"/>
                <w:color w:val="000000"/>
                <w:kern w:val="0"/>
                <w:sz w:val="22"/>
                <w:szCs w:val="22"/>
                <w:lang w:bidi="ar"/>
              </w:rPr>
              <w:t>中航证券有限公司</w:t>
            </w:r>
          </w:p>
        </w:tc>
      </w:tr>
      <w:tr w14:paraId="7E21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D832C37">
            <w:pPr>
              <w:widowControl/>
              <w:jc w:val="center"/>
              <w:textAlignment w:val="center"/>
              <w:rPr>
                <w:rFonts w:cs="宋体"/>
                <w:color w:val="000000"/>
                <w:sz w:val="22"/>
                <w:szCs w:val="22"/>
              </w:rPr>
            </w:pPr>
            <w:r>
              <w:rPr>
                <w:rFonts w:hint="eastAsia" w:cs="宋体"/>
                <w:color w:val="000000"/>
                <w:kern w:val="0"/>
                <w:sz w:val="22"/>
                <w:szCs w:val="22"/>
                <w:lang w:bidi="ar"/>
              </w:rPr>
              <w:t>228</w:t>
            </w:r>
          </w:p>
        </w:tc>
        <w:tc>
          <w:tcPr>
            <w:tcW w:w="7844" w:type="dxa"/>
            <w:shd w:val="clear" w:color="auto" w:fill="auto"/>
            <w:noWrap/>
            <w:vAlign w:val="center"/>
          </w:tcPr>
          <w:p w14:paraId="6568D314">
            <w:pPr>
              <w:widowControl/>
              <w:jc w:val="left"/>
              <w:textAlignment w:val="center"/>
              <w:rPr>
                <w:rFonts w:cs="宋体"/>
                <w:color w:val="000000"/>
                <w:sz w:val="22"/>
                <w:szCs w:val="22"/>
              </w:rPr>
            </w:pPr>
            <w:r>
              <w:rPr>
                <w:rFonts w:hint="eastAsia" w:cs="宋体"/>
                <w:color w:val="000000"/>
                <w:kern w:val="0"/>
                <w:sz w:val="22"/>
                <w:szCs w:val="22"/>
                <w:lang w:bidi="ar"/>
              </w:rPr>
              <w:t>中华联合保险集团股份有限公司</w:t>
            </w:r>
          </w:p>
        </w:tc>
      </w:tr>
      <w:tr w14:paraId="7C52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1FCBEE6">
            <w:pPr>
              <w:widowControl/>
              <w:jc w:val="center"/>
              <w:textAlignment w:val="center"/>
              <w:rPr>
                <w:rFonts w:cs="宋体"/>
                <w:color w:val="000000"/>
                <w:sz w:val="22"/>
                <w:szCs w:val="22"/>
              </w:rPr>
            </w:pPr>
            <w:r>
              <w:rPr>
                <w:rFonts w:hint="eastAsia" w:cs="宋体"/>
                <w:color w:val="000000"/>
                <w:kern w:val="0"/>
                <w:sz w:val="22"/>
                <w:szCs w:val="22"/>
                <w:lang w:bidi="ar"/>
              </w:rPr>
              <w:t>229</w:t>
            </w:r>
          </w:p>
        </w:tc>
        <w:tc>
          <w:tcPr>
            <w:tcW w:w="7844" w:type="dxa"/>
            <w:shd w:val="clear" w:color="auto" w:fill="auto"/>
            <w:noWrap/>
            <w:vAlign w:val="center"/>
          </w:tcPr>
          <w:p w14:paraId="616E2F95">
            <w:pPr>
              <w:widowControl/>
              <w:jc w:val="left"/>
              <w:textAlignment w:val="center"/>
              <w:rPr>
                <w:rFonts w:cs="宋体"/>
                <w:color w:val="000000"/>
                <w:sz w:val="22"/>
                <w:szCs w:val="22"/>
              </w:rPr>
            </w:pPr>
            <w:r>
              <w:rPr>
                <w:rFonts w:hint="eastAsia" w:cs="宋体"/>
                <w:color w:val="000000"/>
                <w:kern w:val="0"/>
                <w:sz w:val="22"/>
                <w:szCs w:val="22"/>
                <w:lang w:bidi="ar"/>
              </w:rPr>
              <w:t>中欧基金管理有限公司</w:t>
            </w:r>
          </w:p>
        </w:tc>
      </w:tr>
      <w:tr w14:paraId="42F5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F529C53">
            <w:pPr>
              <w:widowControl/>
              <w:jc w:val="center"/>
              <w:textAlignment w:val="center"/>
              <w:rPr>
                <w:rFonts w:cs="宋体"/>
                <w:color w:val="000000"/>
                <w:sz w:val="22"/>
                <w:szCs w:val="22"/>
              </w:rPr>
            </w:pPr>
            <w:r>
              <w:rPr>
                <w:rFonts w:hint="eastAsia" w:cs="宋体"/>
                <w:color w:val="000000"/>
                <w:kern w:val="0"/>
                <w:sz w:val="22"/>
                <w:szCs w:val="22"/>
                <w:lang w:bidi="ar"/>
              </w:rPr>
              <w:t>230</w:t>
            </w:r>
          </w:p>
        </w:tc>
        <w:tc>
          <w:tcPr>
            <w:tcW w:w="7844" w:type="dxa"/>
            <w:shd w:val="clear" w:color="auto" w:fill="auto"/>
            <w:noWrap/>
            <w:vAlign w:val="center"/>
          </w:tcPr>
          <w:p w14:paraId="41AADDD4">
            <w:pPr>
              <w:widowControl/>
              <w:jc w:val="left"/>
              <w:textAlignment w:val="center"/>
              <w:rPr>
                <w:rFonts w:cs="宋体"/>
                <w:color w:val="000000"/>
                <w:sz w:val="22"/>
                <w:szCs w:val="22"/>
              </w:rPr>
            </w:pPr>
            <w:r>
              <w:rPr>
                <w:rFonts w:hint="eastAsia" w:cs="宋体"/>
                <w:color w:val="000000"/>
                <w:kern w:val="0"/>
                <w:sz w:val="22"/>
                <w:szCs w:val="22"/>
                <w:lang w:bidi="ar"/>
              </w:rPr>
              <w:t>中泰证券股份有限公司</w:t>
            </w:r>
          </w:p>
        </w:tc>
      </w:tr>
      <w:tr w14:paraId="4A5A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677634BC">
            <w:pPr>
              <w:widowControl/>
              <w:jc w:val="center"/>
              <w:textAlignment w:val="center"/>
              <w:rPr>
                <w:rFonts w:cs="宋体"/>
                <w:color w:val="000000"/>
                <w:sz w:val="22"/>
                <w:szCs w:val="22"/>
              </w:rPr>
            </w:pPr>
            <w:r>
              <w:rPr>
                <w:rFonts w:hint="eastAsia" w:cs="宋体"/>
                <w:color w:val="000000"/>
                <w:kern w:val="0"/>
                <w:sz w:val="22"/>
                <w:szCs w:val="22"/>
                <w:lang w:bidi="ar"/>
              </w:rPr>
              <w:t>231</w:t>
            </w:r>
          </w:p>
        </w:tc>
        <w:tc>
          <w:tcPr>
            <w:tcW w:w="7844" w:type="dxa"/>
            <w:shd w:val="clear" w:color="auto" w:fill="auto"/>
            <w:noWrap/>
            <w:vAlign w:val="center"/>
          </w:tcPr>
          <w:p w14:paraId="21DDDB29">
            <w:pPr>
              <w:widowControl/>
              <w:jc w:val="left"/>
              <w:textAlignment w:val="center"/>
              <w:rPr>
                <w:rFonts w:cs="宋体"/>
                <w:color w:val="000000"/>
                <w:sz w:val="22"/>
                <w:szCs w:val="22"/>
              </w:rPr>
            </w:pPr>
            <w:r>
              <w:rPr>
                <w:rFonts w:hint="eastAsia" w:cs="宋体"/>
                <w:color w:val="000000"/>
                <w:kern w:val="0"/>
                <w:sz w:val="22"/>
                <w:szCs w:val="22"/>
                <w:lang w:bidi="ar"/>
              </w:rPr>
              <w:t>中天国富证券有限公司</w:t>
            </w:r>
          </w:p>
        </w:tc>
      </w:tr>
      <w:tr w14:paraId="30CA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277299CA">
            <w:pPr>
              <w:widowControl/>
              <w:jc w:val="center"/>
              <w:textAlignment w:val="center"/>
              <w:rPr>
                <w:rFonts w:cs="宋体"/>
                <w:color w:val="000000"/>
                <w:sz w:val="22"/>
                <w:szCs w:val="22"/>
              </w:rPr>
            </w:pPr>
            <w:r>
              <w:rPr>
                <w:rFonts w:hint="eastAsia" w:cs="宋体"/>
                <w:color w:val="000000"/>
                <w:kern w:val="0"/>
                <w:sz w:val="22"/>
                <w:szCs w:val="22"/>
                <w:lang w:bidi="ar"/>
              </w:rPr>
              <w:t>232</w:t>
            </w:r>
          </w:p>
        </w:tc>
        <w:tc>
          <w:tcPr>
            <w:tcW w:w="7844" w:type="dxa"/>
            <w:shd w:val="clear" w:color="auto" w:fill="auto"/>
            <w:noWrap/>
            <w:vAlign w:val="center"/>
          </w:tcPr>
          <w:p w14:paraId="135E481D">
            <w:pPr>
              <w:widowControl/>
              <w:jc w:val="left"/>
              <w:textAlignment w:val="center"/>
              <w:rPr>
                <w:rFonts w:cs="宋体"/>
                <w:color w:val="000000"/>
                <w:sz w:val="22"/>
                <w:szCs w:val="22"/>
              </w:rPr>
            </w:pPr>
            <w:r>
              <w:rPr>
                <w:rFonts w:hint="eastAsia" w:cs="宋体"/>
                <w:color w:val="000000"/>
                <w:kern w:val="0"/>
                <w:sz w:val="22"/>
                <w:szCs w:val="22"/>
                <w:lang w:bidi="ar"/>
              </w:rPr>
              <w:t>中信保诚基金管理有限公司</w:t>
            </w:r>
          </w:p>
        </w:tc>
      </w:tr>
      <w:tr w14:paraId="076D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19448E7">
            <w:pPr>
              <w:widowControl/>
              <w:jc w:val="center"/>
              <w:textAlignment w:val="center"/>
              <w:rPr>
                <w:rFonts w:cs="宋体"/>
                <w:color w:val="000000"/>
                <w:sz w:val="22"/>
                <w:szCs w:val="22"/>
              </w:rPr>
            </w:pPr>
            <w:r>
              <w:rPr>
                <w:rFonts w:hint="eastAsia" w:cs="宋体"/>
                <w:color w:val="000000"/>
                <w:kern w:val="0"/>
                <w:sz w:val="22"/>
                <w:szCs w:val="22"/>
                <w:lang w:bidi="ar"/>
              </w:rPr>
              <w:t>233</w:t>
            </w:r>
          </w:p>
        </w:tc>
        <w:tc>
          <w:tcPr>
            <w:tcW w:w="7844" w:type="dxa"/>
            <w:shd w:val="clear" w:color="auto" w:fill="auto"/>
            <w:noWrap/>
            <w:vAlign w:val="center"/>
          </w:tcPr>
          <w:p w14:paraId="633929EE">
            <w:pPr>
              <w:widowControl/>
              <w:jc w:val="left"/>
              <w:textAlignment w:val="center"/>
              <w:rPr>
                <w:rFonts w:cs="宋体"/>
                <w:color w:val="000000"/>
                <w:sz w:val="22"/>
                <w:szCs w:val="22"/>
              </w:rPr>
            </w:pPr>
            <w:r>
              <w:rPr>
                <w:rFonts w:hint="eastAsia" w:cs="宋体"/>
                <w:color w:val="000000"/>
                <w:kern w:val="0"/>
                <w:sz w:val="22"/>
                <w:szCs w:val="22"/>
                <w:lang w:bidi="ar"/>
              </w:rPr>
              <w:t>中信建投证券股份有限公司</w:t>
            </w:r>
          </w:p>
        </w:tc>
      </w:tr>
      <w:tr w14:paraId="60E8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1348C912">
            <w:pPr>
              <w:widowControl/>
              <w:jc w:val="center"/>
              <w:textAlignment w:val="center"/>
              <w:rPr>
                <w:rFonts w:cs="宋体"/>
                <w:color w:val="000000"/>
                <w:sz w:val="22"/>
                <w:szCs w:val="22"/>
              </w:rPr>
            </w:pPr>
            <w:r>
              <w:rPr>
                <w:rFonts w:hint="eastAsia" w:cs="宋体"/>
                <w:color w:val="000000"/>
                <w:kern w:val="0"/>
                <w:sz w:val="22"/>
                <w:szCs w:val="22"/>
                <w:lang w:bidi="ar"/>
              </w:rPr>
              <w:t>234</w:t>
            </w:r>
          </w:p>
        </w:tc>
        <w:tc>
          <w:tcPr>
            <w:tcW w:w="7844" w:type="dxa"/>
            <w:shd w:val="clear" w:color="auto" w:fill="auto"/>
            <w:noWrap/>
            <w:vAlign w:val="center"/>
          </w:tcPr>
          <w:p w14:paraId="20964B9D">
            <w:pPr>
              <w:widowControl/>
              <w:jc w:val="left"/>
              <w:textAlignment w:val="center"/>
              <w:rPr>
                <w:rFonts w:cs="宋体"/>
                <w:color w:val="000000"/>
                <w:sz w:val="22"/>
                <w:szCs w:val="22"/>
              </w:rPr>
            </w:pPr>
            <w:r>
              <w:rPr>
                <w:rFonts w:hint="eastAsia" w:cs="宋体"/>
                <w:color w:val="000000"/>
                <w:kern w:val="0"/>
                <w:sz w:val="22"/>
                <w:szCs w:val="22"/>
                <w:lang w:bidi="ar"/>
              </w:rPr>
              <w:t>中信证券股份有限公司</w:t>
            </w:r>
          </w:p>
        </w:tc>
      </w:tr>
      <w:tr w14:paraId="39AD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455C9F88">
            <w:pPr>
              <w:widowControl/>
              <w:jc w:val="center"/>
              <w:textAlignment w:val="center"/>
              <w:rPr>
                <w:rFonts w:cs="宋体"/>
                <w:color w:val="000000"/>
                <w:sz w:val="22"/>
                <w:szCs w:val="22"/>
              </w:rPr>
            </w:pPr>
            <w:r>
              <w:rPr>
                <w:rFonts w:hint="eastAsia" w:cs="宋体"/>
                <w:color w:val="000000"/>
                <w:kern w:val="0"/>
                <w:sz w:val="22"/>
                <w:szCs w:val="22"/>
                <w:lang w:bidi="ar"/>
              </w:rPr>
              <w:t>235</w:t>
            </w:r>
          </w:p>
        </w:tc>
        <w:tc>
          <w:tcPr>
            <w:tcW w:w="7844" w:type="dxa"/>
            <w:shd w:val="clear" w:color="auto" w:fill="auto"/>
            <w:noWrap/>
            <w:vAlign w:val="center"/>
          </w:tcPr>
          <w:p w14:paraId="01B9A398">
            <w:pPr>
              <w:widowControl/>
              <w:jc w:val="left"/>
              <w:textAlignment w:val="center"/>
              <w:rPr>
                <w:rFonts w:cs="宋体"/>
                <w:color w:val="000000"/>
                <w:sz w:val="22"/>
                <w:szCs w:val="22"/>
              </w:rPr>
            </w:pPr>
            <w:r>
              <w:rPr>
                <w:rFonts w:hint="eastAsia" w:cs="宋体"/>
                <w:color w:val="000000"/>
                <w:kern w:val="0"/>
                <w:sz w:val="22"/>
                <w:szCs w:val="22"/>
                <w:lang w:bidi="ar"/>
              </w:rPr>
              <w:t>中邮保险资产管理有限公司</w:t>
            </w:r>
          </w:p>
        </w:tc>
      </w:tr>
      <w:tr w14:paraId="198E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0B5D692F">
            <w:pPr>
              <w:widowControl/>
              <w:jc w:val="center"/>
              <w:textAlignment w:val="center"/>
              <w:rPr>
                <w:rFonts w:cs="宋体"/>
                <w:color w:val="000000"/>
                <w:sz w:val="22"/>
                <w:szCs w:val="22"/>
              </w:rPr>
            </w:pPr>
            <w:r>
              <w:rPr>
                <w:rFonts w:hint="eastAsia" w:cs="宋体"/>
                <w:color w:val="000000"/>
                <w:kern w:val="0"/>
                <w:sz w:val="22"/>
                <w:szCs w:val="22"/>
                <w:lang w:bidi="ar"/>
              </w:rPr>
              <w:t>236</w:t>
            </w:r>
          </w:p>
        </w:tc>
        <w:tc>
          <w:tcPr>
            <w:tcW w:w="7844" w:type="dxa"/>
            <w:shd w:val="clear" w:color="auto" w:fill="auto"/>
            <w:noWrap/>
            <w:vAlign w:val="center"/>
          </w:tcPr>
          <w:p w14:paraId="50CAB499">
            <w:pPr>
              <w:widowControl/>
              <w:jc w:val="left"/>
              <w:textAlignment w:val="center"/>
              <w:rPr>
                <w:rFonts w:cs="宋体"/>
                <w:color w:val="000000"/>
                <w:sz w:val="22"/>
                <w:szCs w:val="22"/>
              </w:rPr>
            </w:pPr>
            <w:r>
              <w:rPr>
                <w:rFonts w:hint="eastAsia" w:cs="宋体"/>
                <w:color w:val="000000"/>
                <w:kern w:val="0"/>
                <w:sz w:val="22"/>
                <w:szCs w:val="22"/>
                <w:lang w:bidi="ar"/>
              </w:rPr>
              <w:t>中邮创业基金管理股份有限公司</w:t>
            </w:r>
          </w:p>
        </w:tc>
      </w:tr>
      <w:tr w14:paraId="08F3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83B496C">
            <w:pPr>
              <w:widowControl/>
              <w:jc w:val="center"/>
              <w:textAlignment w:val="center"/>
              <w:rPr>
                <w:rFonts w:cs="宋体"/>
                <w:color w:val="000000"/>
                <w:sz w:val="22"/>
                <w:szCs w:val="22"/>
              </w:rPr>
            </w:pPr>
            <w:r>
              <w:rPr>
                <w:rFonts w:hint="eastAsia" w:cs="宋体"/>
                <w:color w:val="000000"/>
                <w:kern w:val="0"/>
                <w:sz w:val="22"/>
                <w:szCs w:val="22"/>
                <w:lang w:bidi="ar"/>
              </w:rPr>
              <w:t>237</w:t>
            </w:r>
          </w:p>
        </w:tc>
        <w:tc>
          <w:tcPr>
            <w:tcW w:w="7844" w:type="dxa"/>
            <w:shd w:val="clear" w:color="auto" w:fill="auto"/>
            <w:noWrap/>
            <w:vAlign w:val="center"/>
          </w:tcPr>
          <w:p w14:paraId="3E19AF26">
            <w:pPr>
              <w:widowControl/>
              <w:jc w:val="left"/>
              <w:textAlignment w:val="center"/>
              <w:rPr>
                <w:rFonts w:cs="宋体"/>
                <w:color w:val="000000"/>
                <w:sz w:val="22"/>
                <w:szCs w:val="22"/>
              </w:rPr>
            </w:pPr>
            <w:r>
              <w:rPr>
                <w:rFonts w:hint="eastAsia" w:cs="宋体"/>
                <w:color w:val="000000"/>
                <w:kern w:val="0"/>
                <w:sz w:val="22"/>
                <w:szCs w:val="22"/>
                <w:lang w:bidi="ar"/>
              </w:rPr>
              <w:t>中邮证券有限责任公司</w:t>
            </w:r>
          </w:p>
        </w:tc>
      </w:tr>
      <w:tr w14:paraId="016C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noWrap/>
            <w:vAlign w:val="center"/>
          </w:tcPr>
          <w:p w14:paraId="5DEA6F47">
            <w:pPr>
              <w:widowControl/>
              <w:jc w:val="center"/>
              <w:textAlignment w:val="center"/>
              <w:rPr>
                <w:rFonts w:cs="宋体"/>
                <w:color w:val="000000"/>
                <w:sz w:val="22"/>
                <w:szCs w:val="22"/>
              </w:rPr>
            </w:pPr>
            <w:r>
              <w:rPr>
                <w:rFonts w:hint="eastAsia" w:cs="宋体"/>
                <w:color w:val="000000"/>
                <w:kern w:val="0"/>
                <w:sz w:val="22"/>
                <w:szCs w:val="22"/>
                <w:lang w:bidi="ar"/>
              </w:rPr>
              <w:t>238</w:t>
            </w:r>
          </w:p>
        </w:tc>
        <w:tc>
          <w:tcPr>
            <w:tcW w:w="7844" w:type="dxa"/>
            <w:shd w:val="clear" w:color="auto" w:fill="auto"/>
            <w:noWrap/>
            <w:vAlign w:val="center"/>
          </w:tcPr>
          <w:p w14:paraId="55528E35">
            <w:pPr>
              <w:widowControl/>
              <w:jc w:val="left"/>
              <w:textAlignment w:val="center"/>
              <w:rPr>
                <w:rFonts w:cs="宋体"/>
                <w:color w:val="000000"/>
                <w:sz w:val="22"/>
                <w:szCs w:val="22"/>
              </w:rPr>
            </w:pPr>
            <w:r>
              <w:rPr>
                <w:rFonts w:hint="eastAsia" w:cs="宋体"/>
                <w:color w:val="000000"/>
                <w:kern w:val="0"/>
                <w:sz w:val="22"/>
                <w:szCs w:val="22"/>
                <w:lang w:bidi="ar"/>
              </w:rPr>
              <w:t>中原证券股份有限公司</w:t>
            </w:r>
          </w:p>
        </w:tc>
      </w:tr>
      <w:tr w14:paraId="368E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vAlign w:val="center"/>
          </w:tcPr>
          <w:p w14:paraId="5F879162">
            <w:pPr>
              <w:widowControl/>
              <w:jc w:val="center"/>
              <w:textAlignment w:val="center"/>
              <w:rPr>
                <w:rFonts w:cs="宋体"/>
                <w:color w:val="000000"/>
                <w:sz w:val="22"/>
                <w:szCs w:val="22"/>
              </w:rPr>
            </w:pPr>
            <w:r>
              <w:rPr>
                <w:rFonts w:hint="eastAsia" w:cs="宋体"/>
                <w:color w:val="000000"/>
                <w:kern w:val="0"/>
                <w:sz w:val="22"/>
                <w:szCs w:val="22"/>
                <w:lang w:bidi="ar"/>
              </w:rPr>
              <w:t>239</w:t>
            </w:r>
          </w:p>
        </w:tc>
        <w:tc>
          <w:tcPr>
            <w:tcW w:w="7844" w:type="dxa"/>
            <w:shd w:val="clear" w:color="auto" w:fill="auto"/>
            <w:vAlign w:val="center"/>
          </w:tcPr>
          <w:p w14:paraId="5748FEE3">
            <w:pPr>
              <w:widowControl/>
              <w:jc w:val="left"/>
              <w:textAlignment w:val="center"/>
              <w:rPr>
                <w:rFonts w:cs="宋体"/>
                <w:color w:val="000000"/>
                <w:sz w:val="22"/>
                <w:szCs w:val="22"/>
              </w:rPr>
            </w:pPr>
            <w:r>
              <w:rPr>
                <w:rFonts w:hint="eastAsia" w:cs="宋体"/>
                <w:color w:val="000000"/>
                <w:kern w:val="0"/>
                <w:sz w:val="22"/>
                <w:szCs w:val="22"/>
                <w:lang w:bidi="ar"/>
              </w:rPr>
              <w:t>朱雀基金管理有限公司</w:t>
            </w:r>
          </w:p>
        </w:tc>
      </w:tr>
      <w:tr w14:paraId="755F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8" w:type="dxa"/>
            <w:shd w:val="clear" w:color="auto" w:fill="auto"/>
            <w:vAlign w:val="center"/>
          </w:tcPr>
          <w:p w14:paraId="5C3BF850">
            <w:pPr>
              <w:widowControl/>
              <w:jc w:val="center"/>
              <w:textAlignment w:val="center"/>
              <w:rPr>
                <w:rFonts w:cs="宋体"/>
                <w:color w:val="000000"/>
                <w:sz w:val="22"/>
                <w:szCs w:val="22"/>
              </w:rPr>
            </w:pPr>
            <w:r>
              <w:rPr>
                <w:rFonts w:hint="eastAsia" w:cs="宋体"/>
                <w:color w:val="000000"/>
                <w:kern w:val="0"/>
                <w:sz w:val="22"/>
                <w:szCs w:val="22"/>
                <w:lang w:bidi="ar"/>
              </w:rPr>
              <w:t>240</w:t>
            </w:r>
          </w:p>
        </w:tc>
        <w:tc>
          <w:tcPr>
            <w:tcW w:w="7844" w:type="dxa"/>
            <w:shd w:val="clear" w:color="auto" w:fill="auto"/>
            <w:vAlign w:val="center"/>
          </w:tcPr>
          <w:p w14:paraId="06061930">
            <w:pPr>
              <w:widowControl/>
              <w:jc w:val="left"/>
              <w:textAlignment w:val="center"/>
              <w:rPr>
                <w:rFonts w:cs="宋体"/>
                <w:color w:val="000000"/>
                <w:sz w:val="22"/>
                <w:szCs w:val="22"/>
              </w:rPr>
            </w:pPr>
            <w:r>
              <w:rPr>
                <w:rFonts w:hint="eastAsia" w:cs="宋体"/>
                <w:color w:val="000000"/>
                <w:kern w:val="0"/>
                <w:sz w:val="22"/>
                <w:szCs w:val="22"/>
                <w:lang w:bidi="ar"/>
              </w:rPr>
              <w:t>珠海市怀远基金管理有限公司</w:t>
            </w:r>
          </w:p>
        </w:tc>
      </w:tr>
    </w:tbl>
    <w:p w14:paraId="2131B2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D6ADE"/>
    <w:multiLevelType w:val="singleLevel"/>
    <w:tmpl w:val="A44D6ADE"/>
    <w:lvl w:ilvl="0" w:tentative="0">
      <w:start w:val="3"/>
      <w:numFmt w:val="decimal"/>
      <w:suff w:val="nothing"/>
      <w:lvlText w:val="%1、"/>
      <w:lvlJc w:val="left"/>
    </w:lvl>
  </w:abstractNum>
  <w:abstractNum w:abstractNumId="1">
    <w:nsid w:val="C29323E8"/>
    <w:multiLevelType w:val="singleLevel"/>
    <w:tmpl w:val="C29323E8"/>
    <w:lvl w:ilvl="0" w:tentative="0">
      <w:start w:val="1"/>
      <w:numFmt w:val="decimal"/>
      <w:suff w:val="nothing"/>
      <w:lvlText w:val="（%1）"/>
      <w:lvlJc w:val="left"/>
    </w:lvl>
  </w:abstractNum>
  <w:abstractNum w:abstractNumId="2">
    <w:nsid w:val="6CA3F161"/>
    <w:multiLevelType w:val="singleLevel"/>
    <w:tmpl w:val="6CA3F16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YzIzNDM2ZmQ0NThhMzE2OWRmODYzMWIwNWE2MmMifQ=="/>
  </w:docVars>
  <w:rsids>
    <w:rsidRoot w:val="00172A27"/>
    <w:rsid w:val="000000D4"/>
    <w:rsid w:val="0000207D"/>
    <w:rsid w:val="00003F99"/>
    <w:rsid w:val="00005DB8"/>
    <w:rsid w:val="00043CCB"/>
    <w:rsid w:val="00050222"/>
    <w:rsid w:val="00051824"/>
    <w:rsid w:val="00064B25"/>
    <w:rsid w:val="0009301F"/>
    <w:rsid w:val="000F5B3C"/>
    <w:rsid w:val="0010517B"/>
    <w:rsid w:val="00117898"/>
    <w:rsid w:val="001417C0"/>
    <w:rsid w:val="0014778B"/>
    <w:rsid w:val="0016571F"/>
    <w:rsid w:val="00172A27"/>
    <w:rsid w:val="00181984"/>
    <w:rsid w:val="0019768E"/>
    <w:rsid w:val="001A2E1E"/>
    <w:rsid w:val="001D3494"/>
    <w:rsid w:val="001F435C"/>
    <w:rsid w:val="002026A5"/>
    <w:rsid w:val="00246AED"/>
    <w:rsid w:val="00280483"/>
    <w:rsid w:val="00293E36"/>
    <w:rsid w:val="00295CED"/>
    <w:rsid w:val="002A2C74"/>
    <w:rsid w:val="002A6E13"/>
    <w:rsid w:val="002B6BCC"/>
    <w:rsid w:val="002D0E0D"/>
    <w:rsid w:val="002D5760"/>
    <w:rsid w:val="002D7C22"/>
    <w:rsid w:val="002F3005"/>
    <w:rsid w:val="003035EA"/>
    <w:rsid w:val="003443FE"/>
    <w:rsid w:val="003609BA"/>
    <w:rsid w:val="0038458E"/>
    <w:rsid w:val="003D0E20"/>
    <w:rsid w:val="003D73F2"/>
    <w:rsid w:val="003E09D6"/>
    <w:rsid w:val="003E70FC"/>
    <w:rsid w:val="00407A41"/>
    <w:rsid w:val="004109D3"/>
    <w:rsid w:val="00437A53"/>
    <w:rsid w:val="004674B3"/>
    <w:rsid w:val="0048202E"/>
    <w:rsid w:val="0048508F"/>
    <w:rsid w:val="00496083"/>
    <w:rsid w:val="004A4122"/>
    <w:rsid w:val="004D3712"/>
    <w:rsid w:val="004D6884"/>
    <w:rsid w:val="004E4354"/>
    <w:rsid w:val="005157BA"/>
    <w:rsid w:val="005422D5"/>
    <w:rsid w:val="00551BA0"/>
    <w:rsid w:val="00564B9A"/>
    <w:rsid w:val="005C0B50"/>
    <w:rsid w:val="005D04EB"/>
    <w:rsid w:val="005D73F1"/>
    <w:rsid w:val="005F0DD6"/>
    <w:rsid w:val="0062274F"/>
    <w:rsid w:val="0063431E"/>
    <w:rsid w:val="00652AE8"/>
    <w:rsid w:val="006903D5"/>
    <w:rsid w:val="006A78DE"/>
    <w:rsid w:val="006B66ED"/>
    <w:rsid w:val="006E257E"/>
    <w:rsid w:val="00726300"/>
    <w:rsid w:val="00752966"/>
    <w:rsid w:val="00754837"/>
    <w:rsid w:val="007A2DAD"/>
    <w:rsid w:val="007D2990"/>
    <w:rsid w:val="007D3D5E"/>
    <w:rsid w:val="008163B8"/>
    <w:rsid w:val="0084654C"/>
    <w:rsid w:val="00860F71"/>
    <w:rsid w:val="00872228"/>
    <w:rsid w:val="008A37DE"/>
    <w:rsid w:val="008B0754"/>
    <w:rsid w:val="008C3B93"/>
    <w:rsid w:val="0097563A"/>
    <w:rsid w:val="00985A79"/>
    <w:rsid w:val="009967E3"/>
    <w:rsid w:val="009A490D"/>
    <w:rsid w:val="009B0B11"/>
    <w:rsid w:val="009E743C"/>
    <w:rsid w:val="009F2462"/>
    <w:rsid w:val="00A02202"/>
    <w:rsid w:val="00A3564B"/>
    <w:rsid w:val="00A636BA"/>
    <w:rsid w:val="00A6539A"/>
    <w:rsid w:val="00AB116A"/>
    <w:rsid w:val="00AC10F8"/>
    <w:rsid w:val="00AC7C57"/>
    <w:rsid w:val="00AE4ED3"/>
    <w:rsid w:val="00AE71E8"/>
    <w:rsid w:val="00B0079D"/>
    <w:rsid w:val="00B217D8"/>
    <w:rsid w:val="00B26A5B"/>
    <w:rsid w:val="00B27B4D"/>
    <w:rsid w:val="00B77E3E"/>
    <w:rsid w:val="00B87A8B"/>
    <w:rsid w:val="00B94D7F"/>
    <w:rsid w:val="00BB31C3"/>
    <w:rsid w:val="00BC65F4"/>
    <w:rsid w:val="00BD220D"/>
    <w:rsid w:val="00BD4DEB"/>
    <w:rsid w:val="00BE043D"/>
    <w:rsid w:val="00BF03C6"/>
    <w:rsid w:val="00BF3668"/>
    <w:rsid w:val="00C10067"/>
    <w:rsid w:val="00C1721D"/>
    <w:rsid w:val="00CA0D83"/>
    <w:rsid w:val="00CA5C82"/>
    <w:rsid w:val="00CC6256"/>
    <w:rsid w:val="00CF1F10"/>
    <w:rsid w:val="00D01259"/>
    <w:rsid w:val="00D039FA"/>
    <w:rsid w:val="00D50502"/>
    <w:rsid w:val="00D718FC"/>
    <w:rsid w:val="00DA041C"/>
    <w:rsid w:val="00DA4F8C"/>
    <w:rsid w:val="00DB361F"/>
    <w:rsid w:val="00DC3D07"/>
    <w:rsid w:val="00DC74EB"/>
    <w:rsid w:val="00DF70B1"/>
    <w:rsid w:val="00E123FA"/>
    <w:rsid w:val="00E26FA8"/>
    <w:rsid w:val="00E52443"/>
    <w:rsid w:val="00E94303"/>
    <w:rsid w:val="00EB0D2E"/>
    <w:rsid w:val="00ED20E6"/>
    <w:rsid w:val="00ED2CF5"/>
    <w:rsid w:val="00ED430E"/>
    <w:rsid w:val="00F1786D"/>
    <w:rsid w:val="00F4588B"/>
    <w:rsid w:val="00F514E1"/>
    <w:rsid w:val="00F52EBA"/>
    <w:rsid w:val="00F81DF3"/>
    <w:rsid w:val="00FF3305"/>
    <w:rsid w:val="030148E2"/>
    <w:rsid w:val="071F2612"/>
    <w:rsid w:val="07C2505E"/>
    <w:rsid w:val="09047953"/>
    <w:rsid w:val="091C163A"/>
    <w:rsid w:val="12313CE5"/>
    <w:rsid w:val="12B807E4"/>
    <w:rsid w:val="1A397B11"/>
    <w:rsid w:val="1B845309"/>
    <w:rsid w:val="1CE80106"/>
    <w:rsid w:val="1FFA65F9"/>
    <w:rsid w:val="1FFE32B4"/>
    <w:rsid w:val="27CF598B"/>
    <w:rsid w:val="28325638"/>
    <w:rsid w:val="296319DB"/>
    <w:rsid w:val="2C55425C"/>
    <w:rsid w:val="302546A7"/>
    <w:rsid w:val="306E1D90"/>
    <w:rsid w:val="3589692D"/>
    <w:rsid w:val="369D0893"/>
    <w:rsid w:val="36CB6E86"/>
    <w:rsid w:val="3AE466CB"/>
    <w:rsid w:val="3B992858"/>
    <w:rsid w:val="40E56658"/>
    <w:rsid w:val="475278BE"/>
    <w:rsid w:val="48B85F6C"/>
    <w:rsid w:val="545C0414"/>
    <w:rsid w:val="572A730E"/>
    <w:rsid w:val="5B4E5BC2"/>
    <w:rsid w:val="5C3E620B"/>
    <w:rsid w:val="5EBF3633"/>
    <w:rsid w:val="62963996"/>
    <w:rsid w:val="641E0DFC"/>
    <w:rsid w:val="6B216750"/>
    <w:rsid w:val="6C4B4758"/>
    <w:rsid w:val="75C4732A"/>
    <w:rsid w:val="75D80EF5"/>
    <w:rsid w:val="79204546"/>
    <w:rsid w:val="79C532C0"/>
    <w:rsid w:val="7CD51896"/>
    <w:rsid w:val="7DE61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954F72"/>
      <w:u w:val="single"/>
    </w:rPr>
  </w:style>
  <w:style w:type="character" w:styleId="11">
    <w:name w:val="Hyperlink"/>
    <w:basedOn w:val="9"/>
    <w:semiHidden/>
    <w:unhideWhenUsed/>
    <w:qFormat/>
    <w:uiPriority w:val="99"/>
    <w:rPr>
      <w:color w:val="0563C1"/>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文字 字符"/>
    <w:basedOn w:val="9"/>
    <w:link w:val="2"/>
    <w:qFormat/>
    <w:uiPriority w:val="99"/>
    <w:rPr>
      <w:rFonts w:ascii="Times New Roman" w:hAnsi="Times New Roman" w:eastAsia="宋体" w:cs="Times New Roman"/>
      <w:szCs w:val="24"/>
    </w:rPr>
  </w:style>
  <w:style w:type="character" w:customStyle="1" w:styleId="16">
    <w:name w:val="批注主题 字符"/>
    <w:basedOn w:val="15"/>
    <w:link w:val="6"/>
    <w:semiHidden/>
    <w:qFormat/>
    <w:uiPriority w:val="99"/>
    <w:rPr>
      <w:rFonts w:ascii="Times New Roman" w:hAnsi="Times New Roman" w:eastAsia="宋体" w:cs="Times New Roman"/>
      <w:b/>
      <w:bCs/>
      <w:szCs w:val="24"/>
    </w:rPr>
  </w:style>
  <w:style w:type="character" w:customStyle="1" w:styleId="17">
    <w:name w:val="批注框文本 字符"/>
    <w:basedOn w:val="9"/>
    <w:link w:val="3"/>
    <w:semiHidden/>
    <w:qFormat/>
    <w:uiPriority w:val="99"/>
    <w:rPr>
      <w:rFonts w:ascii="Times New Roman" w:hAnsi="Times New Roman" w:eastAsia="宋体" w:cs="Times New Roman"/>
      <w:sz w:val="18"/>
      <w:szCs w:val="18"/>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font5"/>
    <w:basedOn w:val="1"/>
    <w:qFormat/>
    <w:uiPriority w:val="0"/>
    <w:pPr>
      <w:widowControl/>
      <w:spacing w:before="100" w:beforeAutospacing="1" w:after="100" w:afterAutospacing="1"/>
      <w:jc w:val="left"/>
    </w:pPr>
    <w:rPr>
      <w:rFonts w:ascii="楷体" w:hAnsi="楷体" w:eastAsia="楷体" w:cs="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楷体" w:hAnsi="楷体" w:eastAsia="楷体" w:cs="宋体"/>
      <w:b/>
      <w:bCs/>
      <w:color w:val="000000"/>
      <w:kern w:val="0"/>
      <w:sz w:val="28"/>
      <w:szCs w:val="28"/>
    </w:rPr>
  </w:style>
  <w:style w:type="paragraph" w:customStyle="1" w:styleId="22">
    <w:name w:val="xl63"/>
    <w:basedOn w:val="1"/>
    <w:qFormat/>
    <w:uiPriority w:val="0"/>
    <w:pPr>
      <w:widowControl/>
      <w:spacing w:before="100" w:beforeAutospacing="1" w:after="100" w:afterAutospacing="1"/>
      <w:jc w:val="center"/>
    </w:pPr>
    <w:rPr>
      <w:kern w:val="0"/>
      <w:sz w:val="24"/>
    </w:rPr>
  </w:style>
  <w:style w:type="paragraph" w:customStyle="1" w:styleId="23">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70"/>
    <w:basedOn w:val="1"/>
    <w:qFormat/>
    <w:uiPriority w:val="0"/>
    <w:pPr>
      <w:widowControl/>
      <w:spacing w:before="100" w:beforeAutospacing="1" w:after="100" w:afterAutospacing="1"/>
      <w:jc w:val="center"/>
    </w:pPr>
    <w:rPr>
      <w:kern w:val="0"/>
      <w:sz w:val="24"/>
    </w:rPr>
  </w:style>
  <w:style w:type="paragraph" w:customStyle="1" w:styleId="30">
    <w:name w:val="xl71"/>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1">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E372-227E-4E52-899C-EA93357B07E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3634</Words>
  <Characters>3889</Characters>
  <Lines>52</Lines>
  <Paragraphs>14</Paragraphs>
  <TotalTime>14</TotalTime>
  <ScaleCrop>false</ScaleCrop>
  <LinksUpToDate>false</LinksUpToDate>
  <CharactersWithSpaces>4027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2024-04-25T14:09:00Z</dcterms:created>
  <dc:creator>skd004</dc:creator>
  <cp:lastModifiedBy>zhuangsisi</cp:lastModifiedBy>
  <dcterms:modified xsi:type="dcterms:W3CDTF">2025-04-28T07:53:57Z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6E9AD31963564289BC16C7CEA7934D9C_13</vt:lpwstr>
  </property>
  <property fmtid="{D5CDD505-2E9C-101B-9397-08002B2CF9AE}" pid="4" name="KSOTemplateDocerSaveRecord">
    <vt:lpwstr>eyJoZGlkIjoiOGY3MzgwYThkNzg3ZDA2YWZmNjIxNWU0ODIwMGRjM2YiLCJ1c2VySWQiOiIxNjczNjk1MTI2In0=</vt:lpwstr>
  </property>
</Properties>
</file>