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6276D" w14:textId="77777777" w:rsidR="00324CAD" w:rsidRDefault="00000000">
      <w:pPr>
        <w:jc w:val="left"/>
        <w:rPr>
          <w:b/>
          <w:bCs/>
          <w:sz w:val="28"/>
          <w:szCs w:val="28"/>
        </w:rPr>
      </w:pPr>
      <w:r>
        <w:rPr>
          <w:rFonts w:hint="eastAsia"/>
          <w:b/>
          <w:bCs/>
          <w:szCs w:val="24"/>
        </w:rPr>
        <w:t>证券简称：赛恩斯</w:t>
      </w:r>
      <w:r>
        <w:rPr>
          <w:b/>
          <w:bCs/>
          <w:szCs w:val="24"/>
        </w:rPr>
        <w:t xml:space="preserve">               </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证券代码：</w:t>
      </w:r>
      <w:r>
        <w:rPr>
          <w:b/>
          <w:bCs/>
          <w:szCs w:val="24"/>
        </w:rPr>
        <w:t>688480</w:t>
      </w:r>
      <w:r>
        <w:rPr>
          <w:rFonts w:hint="eastAsia"/>
          <w:b/>
          <w:bCs/>
          <w:szCs w:val="24"/>
        </w:rPr>
        <w:t xml:space="preserve"> </w:t>
      </w:r>
      <w:r>
        <w:rPr>
          <w:b/>
          <w:bCs/>
          <w:szCs w:val="24"/>
        </w:rPr>
        <w:t xml:space="preserve">  </w:t>
      </w:r>
    </w:p>
    <w:p w14:paraId="6B635BA2" w14:textId="77777777" w:rsidR="00324CAD" w:rsidRDefault="00000000">
      <w:pPr>
        <w:jc w:val="center"/>
        <w:rPr>
          <w:b/>
          <w:bCs/>
          <w:sz w:val="28"/>
          <w:szCs w:val="28"/>
        </w:rPr>
      </w:pPr>
      <w:r>
        <w:rPr>
          <w:rFonts w:hint="eastAsia"/>
          <w:b/>
          <w:bCs/>
          <w:sz w:val="28"/>
          <w:szCs w:val="28"/>
        </w:rPr>
        <w:t>赛恩斯环保股份有限公司</w:t>
      </w:r>
    </w:p>
    <w:p w14:paraId="5DBF4A4A" w14:textId="77777777" w:rsidR="00324CAD" w:rsidRDefault="00000000">
      <w:pPr>
        <w:jc w:val="center"/>
        <w:rPr>
          <w:b/>
          <w:bCs/>
          <w:sz w:val="28"/>
          <w:szCs w:val="28"/>
        </w:rPr>
      </w:pPr>
      <w:r>
        <w:rPr>
          <w:rFonts w:hint="eastAsia"/>
          <w:b/>
          <w:bCs/>
          <w:sz w:val="28"/>
          <w:szCs w:val="28"/>
        </w:rPr>
        <w:t>投资者关系活动记录表</w:t>
      </w:r>
    </w:p>
    <w:p w14:paraId="0E91DD37" w14:textId="77777777" w:rsidR="00324CAD" w:rsidRDefault="00000000">
      <w:pPr>
        <w:ind w:firstLineChars="100" w:firstLine="241"/>
        <w:rPr>
          <w:b/>
          <w:bCs/>
          <w:szCs w:val="24"/>
        </w:rPr>
      </w:pPr>
      <w:r>
        <w:rPr>
          <w:b/>
          <w:bCs/>
          <w:szCs w:val="24"/>
        </w:rPr>
        <w:t xml:space="preserve">         </w:t>
      </w:r>
      <w:r>
        <w:rPr>
          <w:rFonts w:hint="eastAsia"/>
          <w:b/>
          <w:bCs/>
          <w:szCs w:val="24"/>
        </w:rPr>
        <w:t xml:space="preserve">                                            </w:t>
      </w:r>
      <w:r>
        <w:rPr>
          <w:rFonts w:hint="eastAsia"/>
          <w:b/>
          <w:bCs/>
          <w:szCs w:val="24"/>
        </w:rPr>
        <w:t>编号：</w:t>
      </w:r>
      <w:r>
        <w:rPr>
          <w:rFonts w:hint="eastAsia"/>
          <w:b/>
          <w:bCs/>
          <w:szCs w:val="24"/>
        </w:rPr>
        <w:t>2</w:t>
      </w:r>
      <w:r>
        <w:rPr>
          <w:b/>
          <w:bCs/>
          <w:szCs w:val="24"/>
        </w:rPr>
        <w:t>02</w:t>
      </w:r>
      <w:r>
        <w:rPr>
          <w:rFonts w:hint="eastAsia"/>
          <w:b/>
          <w:bCs/>
          <w:szCs w:val="24"/>
        </w:rPr>
        <w:t>5</w:t>
      </w:r>
      <w:r>
        <w:rPr>
          <w:b/>
          <w:bCs/>
          <w:szCs w:val="24"/>
        </w:rPr>
        <w:t>-00</w:t>
      </w:r>
      <w:r>
        <w:rPr>
          <w:rFonts w:hint="eastAsia"/>
          <w:b/>
          <w:bCs/>
          <w:szCs w:val="24"/>
        </w:rPr>
        <w:t>3</w:t>
      </w:r>
    </w:p>
    <w:tbl>
      <w:tblPr>
        <w:tblStyle w:val="ae"/>
        <w:tblW w:w="4999" w:type="pct"/>
        <w:jc w:val="center"/>
        <w:tblLook w:val="04A0" w:firstRow="1" w:lastRow="0" w:firstColumn="1" w:lastColumn="0" w:noHBand="0" w:noVBand="1"/>
      </w:tblPr>
      <w:tblGrid>
        <w:gridCol w:w="2244"/>
        <w:gridCol w:w="6050"/>
      </w:tblGrid>
      <w:tr w:rsidR="00324CAD" w14:paraId="1DAB0E78" w14:textId="77777777">
        <w:trPr>
          <w:jc w:val="center"/>
        </w:trPr>
        <w:tc>
          <w:tcPr>
            <w:tcW w:w="1353" w:type="pct"/>
            <w:vAlign w:val="center"/>
          </w:tcPr>
          <w:p w14:paraId="0CE042C7" w14:textId="77777777" w:rsidR="00324CAD" w:rsidRDefault="00000000">
            <w:pPr>
              <w:spacing w:line="360" w:lineRule="auto"/>
              <w:jc w:val="center"/>
              <w:rPr>
                <w:b/>
                <w:bCs/>
                <w:szCs w:val="24"/>
              </w:rPr>
            </w:pPr>
            <w:r>
              <w:rPr>
                <w:rFonts w:hint="eastAsia"/>
                <w:b/>
                <w:bCs/>
                <w:szCs w:val="24"/>
              </w:rPr>
              <w:t>投资者关系活动</w:t>
            </w:r>
          </w:p>
          <w:p w14:paraId="126E7DD3" w14:textId="77777777" w:rsidR="00324CAD" w:rsidRDefault="00000000">
            <w:pPr>
              <w:spacing w:line="360" w:lineRule="auto"/>
              <w:jc w:val="center"/>
              <w:rPr>
                <w:b/>
                <w:bCs/>
                <w:szCs w:val="24"/>
              </w:rPr>
            </w:pPr>
            <w:r>
              <w:rPr>
                <w:rFonts w:hint="eastAsia"/>
                <w:b/>
                <w:bCs/>
                <w:szCs w:val="24"/>
              </w:rPr>
              <w:t>类别</w:t>
            </w:r>
          </w:p>
        </w:tc>
        <w:tc>
          <w:tcPr>
            <w:tcW w:w="3646" w:type="pct"/>
            <w:vAlign w:val="center"/>
          </w:tcPr>
          <w:p w14:paraId="33DDBD9A" w14:textId="77777777" w:rsidR="00324CAD" w:rsidRDefault="00000000">
            <w:pPr>
              <w:spacing w:line="360" w:lineRule="auto"/>
              <w:rPr>
                <w:rFonts w:ascii="宋体" w:hAnsi="宋体" w:hint="eastAsia"/>
                <w:szCs w:val="24"/>
              </w:rPr>
            </w:pPr>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14:paraId="5CBF8E64" w14:textId="77777777" w:rsidR="00324CAD" w:rsidRDefault="00000000">
            <w:pPr>
              <w:spacing w:line="360" w:lineRule="auto"/>
              <w:rPr>
                <w:rFonts w:ascii="宋体" w:hAnsi="宋体" w:hint="eastAsia"/>
                <w:szCs w:val="24"/>
              </w:rPr>
            </w:pPr>
            <w:r>
              <w:rPr>
                <w:rFonts w:ascii="宋体" w:hAnsi="宋体" w:hint="eastAsia"/>
                <w:szCs w:val="24"/>
              </w:rPr>
              <w:t xml:space="preserve">□媒体采访 </w:t>
            </w:r>
            <w:r>
              <w:rPr>
                <w:rFonts w:ascii="宋体" w:hAnsi="宋体"/>
                <w:szCs w:val="24"/>
              </w:rPr>
              <w:t xml:space="preserve">       </w:t>
            </w:r>
            <w:r>
              <w:rPr>
                <w:rFonts w:ascii="宋体" w:hAnsi="宋体" w:hint="eastAsia"/>
                <w:szCs w:val="24"/>
              </w:rPr>
              <w:t>□业绩说明会</w:t>
            </w:r>
          </w:p>
          <w:p w14:paraId="3BC67D2D" w14:textId="77777777" w:rsidR="00324CAD" w:rsidRDefault="00000000">
            <w:pPr>
              <w:spacing w:line="360" w:lineRule="auto"/>
              <w:rPr>
                <w:rFonts w:ascii="宋体" w:hAnsi="宋体" w:hint="eastAsia"/>
                <w:szCs w:val="24"/>
              </w:rPr>
            </w:pPr>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14:paraId="48BD01F0" w14:textId="77777777" w:rsidR="00324CAD" w:rsidRDefault="00000000">
            <w:pPr>
              <w:spacing w:line="360" w:lineRule="auto"/>
              <w:rPr>
                <w:rFonts w:ascii="宋体" w:hAnsi="宋体" w:hint="eastAsia"/>
                <w:szCs w:val="24"/>
              </w:rPr>
            </w:pPr>
            <w:r>
              <w:rPr>
                <w:rFonts w:ascii="宋体" w:hAnsi="宋体" w:hint="eastAsia"/>
                <w:szCs w:val="24"/>
              </w:rPr>
              <w:t>□现场参观</w:t>
            </w:r>
          </w:p>
          <w:p w14:paraId="16001ED2" w14:textId="77777777" w:rsidR="00324CAD" w:rsidRDefault="00000000">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其他（</w:t>
            </w:r>
            <w:r>
              <w:rPr>
                <w:rFonts w:ascii="宋体" w:hAnsi="宋体" w:hint="eastAsia"/>
                <w:szCs w:val="24"/>
                <w:u w:val="thick"/>
              </w:rPr>
              <w:t>请文字说明其他活动内容</w:t>
            </w:r>
            <w:r>
              <w:rPr>
                <w:rFonts w:ascii="宋体" w:hAnsi="宋体" w:hint="eastAsia"/>
                <w:szCs w:val="24"/>
              </w:rPr>
              <w:t>） 投资者电话交流会</w:t>
            </w:r>
          </w:p>
        </w:tc>
      </w:tr>
      <w:tr w:rsidR="00324CAD" w14:paraId="553A33D4" w14:textId="77777777">
        <w:trPr>
          <w:trHeight w:val="999"/>
          <w:jc w:val="center"/>
        </w:trPr>
        <w:tc>
          <w:tcPr>
            <w:tcW w:w="1353" w:type="pct"/>
            <w:vAlign w:val="center"/>
          </w:tcPr>
          <w:p w14:paraId="4656E391" w14:textId="77777777" w:rsidR="00324CAD" w:rsidRDefault="00000000">
            <w:pPr>
              <w:spacing w:line="360" w:lineRule="auto"/>
              <w:jc w:val="center"/>
              <w:rPr>
                <w:b/>
                <w:bCs/>
                <w:szCs w:val="24"/>
              </w:rPr>
            </w:pPr>
            <w:r>
              <w:rPr>
                <w:rFonts w:hint="eastAsia"/>
                <w:b/>
                <w:bCs/>
                <w:szCs w:val="24"/>
              </w:rPr>
              <w:t>参与单位名称</w:t>
            </w:r>
          </w:p>
          <w:p w14:paraId="0E650094" w14:textId="77777777" w:rsidR="00324CAD" w:rsidRDefault="00000000">
            <w:pPr>
              <w:spacing w:line="360" w:lineRule="auto"/>
              <w:jc w:val="center"/>
              <w:rPr>
                <w:b/>
                <w:bCs/>
                <w:szCs w:val="24"/>
              </w:rPr>
            </w:pPr>
            <w:r>
              <w:rPr>
                <w:rFonts w:hint="eastAsia"/>
                <w:b/>
                <w:bCs/>
                <w:szCs w:val="24"/>
              </w:rPr>
              <w:t>及人员姓名</w:t>
            </w:r>
          </w:p>
        </w:tc>
        <w:tc>
          <w:tcPr>
            <w:tcW w:w="3646" w:type="pct"/>
            <w:vAlign w:val="center"/>
          </w:tcPr>
          <w:p w14:paraId="53D3EB81" w14:textId="77777777" w:rsidR="00324CAD" w:rsidRDefault="00000000">
            <w:pPr>
              <w:spacing w:line="360" w:lineRule="auto"/>
              <w:jc w:val="left"/>
              <w:rPr>
                <w:szCs w:val="24"/>
              </w:rPr>
            </w:pPr>
            <w:r>
              <w:rPr>
                <w:rFonts w:hint="eastAsia"/>
                <w:szCs w:val="24"/>
              </w:rPr>
              <w:t>1</w:t>
            </w:r>
            <w:r>
              <w:rPr>
                <w:rFonts w:hint="eastAsia"/>
                <w:szCs w:val="24"/>
              </w:rPr>
              <w:t>、华福证券及其他投资者</w:t>
            </w:r>
            <w:r>
              <w:rPr>
                <w:rFonts w:hint="eastAsia"/>
                <w:szCs w:val="24"/>
              </w:rPr>
              <w:t>12</w:t>
            </w:r>
            <w:r>
              <w:rPr>
                <w:rFonts w:hint="eastAsia"/>
                <w:szCs w:val="24"/>
              </w:rPr>
              <w:t>人（名单附后）</w:t>
            </w:r>
          </w:p>
          <w:p w14:paraId="03FEA77B" w14:textId="77777777" w:rsidR="00324CAD" w:rsidRDefault="00000000">
            <w:pPr>
              <w:spacing w:line="360" w:lineRule="auto"/>
              <w:jc w:val="left"/>
              <w:rPr>
                <w:szCs w:val="24"/>
              </w:rPr>
            </w:pPr>
            <w:r>
              <w:rPr>
                <w:rFonts w:hint="eastAsia"/>
                <w:szCs w:val="24"/>
              </w:rPr>
              <w:t>2</w:t>
            </w:r>
            <w:r>
              <w:rPr>
                <w:rFonts w:hint="eastAsia"/>
                <w:szCs w:val="24"/>
              </w:rPr>
              <w:t>、东吴证券及其他投资者</w:t>
            </w:r>
            <w:r>
              <w:rPr>
                <w:rFonts w:hint="eastAsia"/>
                <w:szCs w:val="24"/>
              </w:rPr>
              <w:t>14</w:t>
            </w:r>
            <w:r>
              <w:rPr>
                <w:rFonts w:hint="eastAsia"/>
                <w:szCs w:val="24"/>
              </w:rPr>
              <w:t>人（名单附后）</w:t>
            </w:r>
          </w:p>
          <w:p w14:paraId="5B6BD793" w14:textId="77777777" w:rsidR="00324CAD" w:rsidRDefault="00000000">
            <w:pPr>
              <w:spacing w:line="360" w:lineRule="auto"/>
              <w:jc w:val="left"/>
              <w:rPr>
                <w:szCs w:val="24"/>
              </w:rPr>
            </w:pPr>
            <w:r>
              <w:rPr>
                <w:rFonts w:hint="eastAsia"/>
                <w:szCs w:val="24"/>
              </w:rPr>
              <w:t>3</w:t>
            </w:r>
            <w:r>
              <w:rPr>
                <w:rFonts w:hint="eastAsia"/>
                <w:szCs w:val="24"/>
              </w:rPr>
              <w:t>、广发证券及其他投资者</w:t>
            </w:r>
            <w:r>
              <w:rPr>
                <w:rFonts w:hint="eastAsia"/>
                <w:szCs w:val="24"/>
              </w:rPr>
              <w:t>11</w:t>
            </w:r>
            <w:r>
              <w:rPr>
                <w:rFonts w:hint="eastAsia"/>
                <w:szCs w:val="24"/>
              </w:rPr>
              <w:t>人（名单附后）</w:t>
            </w:r>
          </w:p>
          <w:p w14:paraId="5339FD97" w14:textId="77777777" w:rsidR="00324CAD" w:rsidRDefault="00000000">
            <w:pPr>
              <w:spacing w:line="360" w:lineRule="auto"/>
              <w:jc w:val="left"/>
              <w:rPr>
                <w:szCs w:val="24"/>
              </w:rPr>
            </w:pPr>
            <w:r>
              <w:rPr>
                <w:rFonts w:hint="eastAsia"/>
                <w:szCs w:val="24"/>
              </w:rPr>
              <w:t>4</w:t>
            </w:r>
            <w:r>
              <w:rPr>
                <w:rFonts w:hint="eastAsia"/>
                <w:szCs w:val="24"/>
              </w:rPr>
              <w:t>、长江证券及其他投资者</w:t>
            </w:r>
            <w:r>
              <w:rPr>
                <w:rFonts w:hint="eastAsia"/>
                <w:szCs w:val="24"/>
              </w:rPr>
              <w:t>14</w:t>
            </w:r>
            <w:r>
              <w:rPr>
                <w:rFonts w:hint="eastAsia"/>
                <w:szCs w:val="24"/>
              </w:rPr>
              <w:t>人（名单附后）</w:t>
            </w:r>
          </w:p>
          <w:p w14:paraId="72C265DD" w14:textId="77777777" w:rsidR="00324CAD" w:rsidRDefault="00000000">
            <w:pPr>
              <w:spacing w:line="360" w:lineRule="auto"/>
              <w:jc w:val="left"/>
              <w:rPr>
                <w:szCs w:val="24"/>
              </w:rPr>
            </w:pPr>
            <w:r>
              <w:rPr>
                <w:rFonts w:hint="eastAsia"/>
                <w:szCs w:val="24"/>
              </w:rPr>
              <w:t>5</w:t>
            </w:r>
            <w:r>
              <w:rPr>
                <w:rFonts w:hint="eastAsia"/>
                <w:szCs w:val="24"/>
              </w:rPr>
              <w:t>、中信证券及其他投资者</w:t>
            </w:r>
            <w:r>
              <w:rPr>
                <w:rFonts w:hint="eastAsia"/>
                <w:szCs w:val="24"/>
              </w:rPr>
              <w:t>14</w:t>
            </w:r>
            <w:r>
              <w:rPr>
                <w:rFonts w:hint="eastAsia"/>
                <w:szCs w:val="24"/>
              </w:rPr>
              <w:t>人（名单附后）</w:t>
            </w:r>
          </w:p>
          <w:p w14:paraId="26CAD196" w14:textId="77777777" w:rsidR="00324CAD" w:rsidRDefault="00000000">
            <w:pPr>
              <w:spacing w:line="360" w:lineRule="auto"/>
              <w:jc w:val="left"/>
              <w:rPr>
                <w:szCs w:val="24"/>
              </w:rPr>
            </w:pPr>
            <w:r>
              <w:rPr>
                <w:rFonts w:hint="eastAsia"/>
                <w:szCs w:val="24"/>
              </w:rPr>
              <w:t>6</w:t>
            </w:r>
            <w:r>
              <w:rPr>
                <w:rFonts w:hint="eastAsia"/>
                <w:szCs w:val="24"/>
              </w:rPr>
              <w:t>、东方财富及其他投资者</w:t>
            </w:r>
            <w:r>
              <w:rPr>
                <w:rFonts w:hint="eastAsia"/>
                <w:szCs w:val="24"/>
              </w:rPr>
              <w:t>9</w:t>
            </w:r>
            <w:r>
              <w:rPr>
                <w:rFonts w:hint="eastAsia"/>
                <w:szCs w:val="24"/>
              </w:rPr>
              <w:t>人（名单附后）</w:t>
            </w:r>
          </w:p>
          <w:p w14:paraId="4DD73C89" w14:textId="77777777" w:rsidR="00324CAD" w:rsidRDefault="00000000">
            <w:pPr>
              <w:spacing w:line="360" w:lineRule="auto"/>
              <w:jc w:val="left"/>
              <w:rPr>
                <w:szCs w:val="24"/>
              </w:rPr>
            </w:pPr>
            <w:r>
              <w:rPr>
                <w:rFonts w:hint="eastAsia"/>
                <w:szCs w:val="24"/>
              </w:rPr>
              <w:t>7</w:t>
            </w:r>
            <w:r>
              <w:rPr>
                <w:rFonts w:hint="eastAsia"/>
                <w:szCs w:val="24"/>
              </w:rPr>
              <w:t>、华泰证券及其他投资者</w:t>
            </w:r>
            <w:r>
              <w:rPr>
                <w:rFonts w:hint="eastAsia"/>
                <w:szCs w:val="24"/>
              </w:rPr>
              <w:t>8</w:t>
            </w:r>
            <w:r>
              <w:rPr>
                <w:rFonts w:hint="eastAsia"/>
                <w:szCs w:val="24"/>
              </w:rPr>
              <w:t>人（名单附后）</w:t>
            </w:r>
          </w:p>
        </w:tc>
      </w:tr>
      <w:tr w:rsidR="00324CAD" w14:paraId="6AD4340B" w14:textId="77777777">
        <w:trPr>
          <w:trHeight w:val="560"/>
          <w:jc w:val="center"/>
        </w:trPr>
        <w:tc>
          <w:tcPr>
            <w:tcW w:w="1353" w:type="pct"/>
            <w:vAlign w:val="center"/>
          </w:tcPr>
          <w:p w14:paraId="34E3209C" w14:textId="77777777" w:rsidR="00324CAD" w:rsidRDefault="00000000">
            <w:pPr>
              <w:spacing w:line="360" w:lineRule="auto"/>
              <w:jc w:val="center"/>
              <w:rPr>
                <w:b/>
                <w:bCs/>
                <w:szCs w:val="24"/>
              </w:rPr>
            </w:pPr>
            <w:r>
              <w:rPr>
                <w:rFonts w:hint="eastAsia"/>
                <w:b/>
                <w:bCs/>
                <w:szCs w:val="24"/>
              </w:rPr>
              <w:t>时间</w:t>
            </w:r>
          </w:p>
        </w:tc>
        <w:tc>
          <w:tcPr>
            <w:tcW w:w="3646" w:type="pct"/>
            <w:vAlign w:val="center"/>
          </w:tcPr>
          <w:p w14:paraId="0866DD49" w14:textId="77777777" w:rsidR="00324CAD" w:rsidRDefault="00000000">
            <w:pPr>
              <w:spacing w:line="360" w:lineRule="auto"/>
              <w:jc w:val="left"/>
              <w:rPr>
                <w:szCs w:val="24"/>
              </w:rPr>
            </w:pPr>
            <w:r>
              <w:rPr>
                <w:rFonts w:hint="eastAsia"/>
                <w:szCs w:val="24"/>
              </w:rPr>
              <w:t>1</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4</w:t>
            </w:r>
            <w:r>
              <w:rPr>
                <w:rFonts w:hint="eastAsia"/>
                <w:szCs w:val="24"/>
              </w:rPr>
              <w:t>月</w:t>
            </w:r>
            <w:r>
              <w:rPr>
                <w:rFonts w:hint="eastAsia"/>
                <w:szCs w:val="24"/>
              </w:rPr>
              <w:t>24</w:t>
            </w:r>
            <w:r>
              <w:rPr>
                <w:rFonts w:hint="eastAsia"/>
                <w:szCs w:val="24"/>
              </w:rPr>
              <w:t>日（周四）</w:t>
            </w:r>
            <w:r>
              <w:rPr>
                <w:rFonts w:hint="eastAsia"/>
                <w:szCs w:val="24"/>
              </w:rPr>
              <w:t>21:00-22:00</w:t>
            </w:r>
          </w:p>
          <w:p w14:paraId="6D440079" w14:textId="089F8AEF" w:rsidR="00324CAD" w:rsidRDefault="00000000">
            <w:pPr>
              <w:spacing w:line="360" w:lineRule="auto"/>
              <w:jc w:val="left"/>
              <w:rPr>
                <w:szCs w:val="24"/>
              </w:rPr>
            </w:pPr>
            <w:r>
              <w:rPr>
                <w:rFonts w:hint="eastAsia"/>
                <w:szCs w:val="24"/>
              </w:rPr>
              <w:t>2</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4</w:t>
            </w:r>
            <w:r>
              <w:rPr>
                <w:rFonts w:hint="eastAsia"/>
                <w:szCs w:val="24"/>
              </w:rPr>
              <w:t>月</w:t>
            </w:r>
            <w:r>
              <w:rPr>
                <w:rFonts w:hint="eastAsia"/>
                <w:szCs w:val="24"/>
              </w:rPr>
              <w:t>25</w:t>
            </w:r>
            <w:r>
              <w:rPr>
                <w:rFonts w:hint="eastAsia"/>
                <w:szCs w:val="24"/>
              </w:rPr>
              <w:t>日（周</w:t>
            </w:r>
            <w:r w:rsidR="00FC58F3">
              <w:rPr>
                <w:rFonts w:hint="eastAsia"/>
                <w:szCs w:val="24"/>
              </w:rPr>
              <w:t>五</w:t>
            </w:r>
            <w:r>
              <w:rPr>
                <w:rFonts w:hint="eastAsia"/>
                <w:szCs w:val="24"/>
              </w:rPr>
              <w:t>）</w:t>
            </w:r>
            <w:r>
              <w:rPr>
                <w:rFonts w:hint="eastAsia"/>
                <w:szCs w:val="24"/>
              </w:rPr>
              <w:t>09:00-10:00</w:t>
            </w:r>
          </w:p>
          <w:p w14:paraId="64D322AF" w14:textId="77777777" w:rsidR="00324CAD" w:rsidRDefault="00000000">
            <w:pPr>
              <w:spacing w:line="360" w:lineRule="auto"/>
              <w:jc w:val="left"/>
              <w:rPr>
                <w:szCs w:val="24"/>
              </w:rPr>
            </w:pPr>
            <w:r>
              <w:rPr>
                <w:rFonts w:hint="eastAsia"/>
                <w:szCs w:val="24"/>
              </w:rPr>
              <w:t>3</w:t>
            </w:r>
            <w:r>
              <w:rPr>
                <w:rFonts w:hint="eastAsia"/>
                <w:szCs w:val="24"/>
              </w:rPr>
              <w:t>、</w:t>
            </w:r>
            <w:r>
              <w:rPr>
                <w:rFonts w:hint="eastAsia"/>
                <w:szCs w:val="24"/>
              </w:rPr>
              <w:t>2025</w:t>
            </w:r>
            <w:r>
              <w:rPr>
                <w:rFonts w:hint="eastAsia"/>
                <w:szCs w:val="24"/>
              </w:rPr>
              <w:t>年</w:t>
            </w:r>
            <w:r>
              <w:rPr>
                <w:rFonts w:hint="eastAsia"/>
                <w:szCs w:val="24"/>
              </w:rPr>
              <w:t>4</w:t>
            </w:r>
            <w:r>
              <w:rPr>
                <w:rFonts w:hint="eastAsia"/>
                <w:szCs w:val="24"/>
              </w:rPr>
              <w:t>月</w:t>
            </w:r>
            <w:r>
              <w:rPr>
                <w:rFonts w:hint="eastAsia"/>
                <w:szCs w:val="24"/>
              </w:rPr>
              <w:t>25</w:t>
            </w:r>
            <w:r>
              <w:rPr>
                <w:rFonts w:hint="eastAsia"/>
                <w:szCs w:val="24"/>
              </w:rPr>
              <w:t>日（周五）</w:t>
            </w:r>
            <w:r>
              <w:rPr>
                <w:rFonts w:hint="eastAsia"/>
                <w:szCs w:val="24"/>
              </w:rPr>
              <w:t>10:30-11:30</w:t>
            </w:r>
          </w:p>
          <w:p w14:paraId="12E66FD0" w14:textId="77777777" w:rsidR="00324CAD" w:rsidRDefault="00000000">
            <w:pPr>
              <w:spacing w:line="360" w:lineRule="auto"/>
              <w:jc w:val="left"/>
              <w:rPr>
                <w:szCs w:val="24"/>
              </w:rPr>
            </w:pPr>
            <w:r>
              <w:rPr>
                <w:rFonts w:hint="eastAsia"/>
                <w:szCs w:val="24"/>
              </w:rPr>
              <w:t>4</w:t>
            </w:r>
            <w:r>
              <w:rPr>
                <w:rFonts w:hint="eastAsia"/>
                <w:szCs w:val="24"/>
              </w:rPr>
              <w:t>、</w:t>
            </w:r>
            <w:r>
              <w:rPr>
                <w:rFonts w:hint="eastAsia"/>
                <w:szCs w:val="24"/>
              </w:rPr>
              <w:t>2025</w:t>
            </w:r>
            <w:r>
              <w:rPr>
                <w:rFonts w:hint="eastAsia"/>
                <w:szCs w:val="24"/>
              </w:rPr>
              <w:t>年</w:t>
            </w:r>
            <w:r>
              <w:rPr>
                <w:rFonts w:hint="eastAsia"/>
                <w:szCs w:val="24"/>
              </w:rPr>
              <w:t>4</w:t>
            </w:r>
            <w:r>
              <w:rPr>
                <w:rFonts w:hint="eastAsia"/>
                <w:szCs w:val="24"/>
              </w:rPr>
              <w:t>月</w:t>
            </w:r>
            <w:r>
              <w:rPr>
                <w:rFonts w:hint="eastAsia"/>
                <w:szCs w:val="24"/>
              </w:rPr>
              <w:t>25</w:t>
            </w:r>
            <w:r>
              <w:rPr>
                <w:rFonts w:hint="eastAsia"/>
                <w:szCs w:val="24"/>
              </w:rPr>
              <w:t>日（周五）</w:t>
            </w:r>
            <w:r>
              <w:rPr>
                <w:rFonts w:hint="eastAsia"/>
                <w:szCs w:val="24"/>
              </w:rPr>
              <w:t>14:00-15:00</w:t>
            </w:r>
          </w:p>
          <w:p w14:paraId="2D5C490B" w14:textId="77777777" w:rsidR="00324CAD" w:rsidRDefault="00000000">
            <w:pPr>
              <w:spacing w:line="360" w:lineRule="auto"/>
              <w:jc w:val="left"/>
              <w:rPr>
                <w:szCs w:val="24"/>
              </w:rPr>
            </w:pPr>
            <w:r>
              <w:rPr>
                <w:rFonts w:hint="eastAsia"/>
                <w:szCs w:val="24"/>
              </w:rPr>
              <w:t>5</w:t>
            </w:r>
            <w:r>
              <w:rPr>
                <w:rFonts w:hint="eastAsia"/>
                <w:szCs w:val="24"/>
              </w:rPr>
              <w:t>、</w:t>
            </w:r>
            <w:r>
              <w:rPr>
                <w:rFonts w:hint="eastAsia"/>
                <w:szCs w:val="24"/>
              </w:rPr>
              <w:t>2025</w:t>
            </w:r>
            <w:r>
              <w:rPr>
                <w:rFonts w:hint="eastAsia"/>
                <w:szCs w:val="24"/>
              </w:rPr>
              <w:t>年</w:t>
            </w:r>
            <w:r>
              <w:rPr>
                <w:rFonts w:hint="eastAsia"/>
                <w:szCs w:val="24"/>
              </w:rPr>
              <w:t>4</w:t>
            </w:r>
            <w:r>
              <w:rPr>
                <w:rFonts w:hint="eastAsia"/>
                <w:szCs w:val="24"/>
              </w:rPr>
              <w:t>月</w:t>
            </w:r>
            <w:r>
              <w:rPr>
                <w:rFonts w:hint="eastAsia"/>
                <w:szCs w:val="24"/>
              </w:rPr>
              <w:t>25</w:t>
            </w:r>
            <w:r>
              <w:rPr>
                <w:rFonts w:hint="eastAsia"/>
                <w:szCs w:val="24"/>
              </w:rPr>
              <w:t>日（周五）</w:t>
            </w:r>
            <w:r>
              <w:rPr>
                <w:rFonts w:hint="eastAsia"/>
                <w:szCs w:val="24"/>
              </w:rPr>
              <w:t>15:00-16:00</w:t>
            </w:r>
          </w:p>
          <w:p w14:paraId="486AF39A" w14:textId="77777777" w:rsidR="00324CAD" w:rsidRDefault="00000000">
            <w:pPr>
              <w:spacing w:line="360" w:lineRule="auto"/>
              <w:jc w:val="left"/>
              <w:rPr>
                <w:szCs w:val="24"/>
              </w:rPr>
            </w:pPr>
            <w:r>
              <w:rPr>
                <w:rFonts w:hint="eastAsia"/>
                <w:szCs w:val="24"/>
              </w:rPr>
              <w:t>6</w:t>
            </w:r>
            <w:r>
              <w:rPr>
                <w:rFonts w:hint="eastAsia"/>
                <w:szCs w:val="24"/>
              </w:rPr>
              <w:t>、</w:t>
            </w:r>
            <w:r>
              <w:rPr>
                <w:rFonts w:hint="eastAsia"/>
                <w:szCs w:val="24"/>
              </w:rPr>
              <w:t>2025</w:t>
            </w:r>
            <w:r>
              <w:rPr>
                <w:rFonts w:hint="eastAsia"/>
                <w:szCs w:val="24"/>
              </w:rPr>
              <w:t>年</w:t>
            </w:r>
            <w:r>
              <w:rPr>
                <w:rFonts w:hint="eastAsia"/>
                <w:szCs w:val="24"/>
              </w:rPr>
              <w:t>4</w:t>
            </w:r>
            <w:r>
              <w:rPr>
                <w:rFonts w:hint="eastAsia"/>
                <w:szCs w:val="24"/>
              </w:rPr>
              <w:t>月</w:t>
            </w:r>
            <w:r>
              <w:rPr>
                <w:rFonts w:hint="eastAsia"/>
                <w:szCs w:val="24"/>
              </w:rPr>
              <w:t>25</w:t>
            </w:r>
            <w:r>
              <w:rPr>
                <w:rFonts w:hint="eastAsia"/>
                <w:szCs w:val="24"/>
              </w:rPr>
              <w:t>日（周五）</w:t>
            </w:r>
            <w:r>
              <w:rPr>
                <w:rFonts w:hint="eastAsia"/>
                <w:szCs w:val="24"/>
              </w:rPr>
              <w:t>17:00-18:00</w:t>
            </w:r>
          </w:p>
          <w:p w14:paraId="4A103529" w14:textId="77777777" w:rsidR="00324CAD" w:rsidRDefault="00000000">
            <w:pPr>
              <w:spacing w:line="360" w:lineRule="auto"/>
              <w:jc w:val="left"/>
              <w:rPr>
                <w:szCs w:val="24"/>
              </w:rPr>
            </w:pPr>
            <w:r>
              <w:rPr>
                <w:rFonts w:hint="eastAsia"/>
                <w:szCs w:val="24"/>
              </w:rPr>
              <w:t>7</w:t>
            </w:r>
            <w:r>
              <w:rPr>
                <w:rFonts w:hint="eastAsia"/>
                <w:szCs w:val="24"/>
              </w:rPr>
              <w:t>、</w:t>
            </w:r>
            <w:r>
              <w:rPr>
                <w:rFonts w:hint="eastAsia"/>
                <w:szCs w:val="24"/>
              </w:rPr>
              <w:t>2025</w:t>
            </w:r>
            <w:r>
              <w:rPr>
                <w:rFonts w:hint="eastAsia"/>
                <w:szCs w:val="24"/>
              </w:rPr>
              <w:t>年</w:t>
            </w:r>
            <w:r>
              <w:rPr>
                <w:rFonts w:hint="eastAsia"/>
                <w:szCs w:val="24"/>
              </w:rPr>
              <w:t>4</w:t>
            </w:r>
            <w:r>
              <w:rPr>
                <w:rFonts w:hint="eastAsia"/>
                <w:szCs w:val="24"/>
              </w:rPr>
              <w:t>月</w:t>
            </w:r>
            <w:r>
              <w:rPr>
                <w:rFonts w:hint="eastAsia"/>
                <w:szCs w:val="24"/>
              </w:rPr>
              <w:t>25</w:t>
            </w:r>
            <w:r>
              <w:rPr>
                <w:rFonts w:hint="eastAsia"/>
                <w:szCs w:val="24"/>
              </w:rPr>
              <w:t>日（周五）</w:t>
            </w:r>
            <w:r>
              <w:rPr>
                <w:rFonts w:hint="eastAsia"/>
                <w:szCs w:val="24"/>
              </w:rPr>
              <w:t>19:30-20:10</w:t>
            </w:r>
          </w:p>
        </w:tc>
      </w:tr>
      <w:tr w:rsidR="00324CAD" w14:paraId="13963A63" w14:textId="77777777">
        <w:trPr>
          <w:trHeight w:val="568"/>
          <w:jc w:val="center"/>
        </w:trPr>
        <w:tc>
          <w:tcPr>
            <w:tcW w:w="1353" w:type="pct"/>
            <w:vAlign w:val="center"/>
          </w:tcPr>
          <w:p w14:paraId="69DD7524" w14:textId="77777777" w:rsidR="00324CAD" w:rsidRDefault="00000000">
            <w:pPr>
              <w:spacing w:line="360" w:lineRule="auto"/>
              <w:jc w:val="center"/>
              <w:rPr>
                <w:b/>
                <w:bCs/>
                <w:szCs w:val="24"/>
              </w:rPr>
            </w:pPr>
            <w:r>
              <w:rPr>
                <w:rFonts w:hint="eastAsia"/>
                <w:b/>
                <w:bCs/>
                <w:szCs w:val="24"/>
              </w:rPr>
              <w:t>地点</w:t>
            </w:r>
          </w:p>
        </w:tc>
        <w:tc>
          <w:tcPr>
            <w:tcW w:w="3646" w:type="pct"/>
            <w:vAlign w:val="center"/>
          </w:tcPr>
          <w:p w14:paraId="6FE3DCB0" w14:textId="77777777" w:rsidR="00324CAD" w:rsidRDefault="00000000">
            <w:pPr>
              <w:spacing w:line="360" w:lineRule="auto"/>
              <w:jc w:val="left"/>
              <w:rPr>
                <w:szCs w:val="24"/>
              </w:rPr>
            </w:pPr>
            <w:r>
              <w:rPr>
                <w:rFonts w:hint="eastAsia"/>
                <w:szCs w:val="24"/>
              </w:rPr>
              <w:t>线上</w:t>
            </w:r>
          </w:p>
        </w:tc>
      </w:tr>
      <w:tr w:rsidR="00324CAD" w14:paraId="4A78A03E" w14:textId="77777777">
        <w:trPr>
          <w:jc w:val="center"/>
        </w:trPr>
        <w:tc>
          <w:tcPr>
            <w:tcW w:w="1353" w:type="pct"/>
            <w:vAlign w:val="center"/>
          </w:tcPr>
          <w:p w14:paraId="054A918E" w14:textId="77777777" w:rsidR="00324CAD" w:rsidRDefault="00000000">
            <w:pPr>
              <w:spacing w:line="360" w:lineRule="auto"/>
              <w:jc w:val="center"/>
              <w:rPr>
                <w:b/>
                <w:bCs/>
                <w:szCs w:val="24"/>
              </w:rPr>
            </w:pPr>
            <w:r>
              <w:rPr>
                <w:rFonts w:hint="eastAsia"/>
                <w:b/>
                <w:bCs/>
                <w:szCs w:val="24"/>
              </w:rPr>
              <w:t>上市公司接待人员</w:t>
            </w:r>
          </w:p>
          <w:p w14:paraId="18BEA0CC" w14:textId="77777777" w:rsidR="00324CAD" w:rsidRDefault="00000000">
            <w:pPr>
              <w:spacing w:line="360" w:lineRule="auto"/>
              <w:jc w:val="center"/>
              <w:rPr>
                <w:b/>
                <w:bCs/>
                <w:szCs w:val="24"/>
              </w:rPr>
            </w:pPr>
            <w:r>
              <w:rPr>
                <w:rFonts w:hint="eastAsia"/>
                <w:b/>
                <w:bCs/>
                <w:szCs w:val="24"/>
              </w:rPr>
              <w:t>姓名</w:t>
            </w:r>
          </w:p>
        </w:tc>
        <w:tc>
          <w:tcPr>
            <w:tcW w:w="3646" w:type="pct"/>
            <w:vAlign w:val="center"/>
          </w:tcPr>
          <w:p w14:paraId="642B6C07" w14:textId="77777777" w:rsidR="00324CAD" w:rsidRDefault="00000000">
            <w:pPr>
              <w:spacing w:line="360" w:lineRule="auto"/>
              <w:jc w:val="left"/>
              <w:rPr>
                <w:szCs w:val="24"/>
              </w:rPr>
            </w:pPr>
            <w:r>
              <w:rPr>
                <w:rFonts w:hint="eastAsia"/>
                <w:szCs w:val="24"/>
              </w:rPr>
              <w:t>董事、副总经理、董事会秘书：邱江传</w:t>
            </w:r>
          </w:p>
          <w:p w14:paraId="70DC320A" w14:textId="77777777" w:rsidR="00324CAD" w:rsidRDefault="00000000">
            <w:pPr>
              <w:spacing w:line="360" w:lineRule="auto"/>
              <w:jc w:val="left"/>
              <w:rPr>
                <w:szCs w:val="24"/>
              </w:rPr>
            </w:pPr>
            <w:r>
              <w:rPr>
                <w:rFonts w:hint="eastAsia"/>
                <w:szCs w:val="24"/>
              </w:rPr>
              <w:t>投资者关系主管：史秋霞</w:t>
            </w:r>
          </w:p>
        </w:tc>
      </w:tr>
      <w:tr w:rsidR="00324CAD" w14:paraId="62B18420" w14:textId="77777777">
        <w:trPr>
          <w:jc w:val="center"/>
        </w:trPr>
        <w:tc>
          <w:tcPr>
            <w:tcW w:w="1353" w:type="pct"/>
            <w:vAlign w:val="center"/>
          </w:tcPr>
          <w:p w14:paraId="10A8590C" w14:textId="77777777" w:rsidR="00324CAD" w:rsidRDefault="00000000">
            <w:pPr>
              <w:spacing w:line="360" w:lineRule="auto"/>
              <w:jc w:val="center"/>
              <w:rPr>
                <w:b/>
                <w:bCs/>
                <w:szCs w:val="24"/>
              </w:rPr>
            </w:pPr>
            <w:r>
              <w:rPr>
                <w:rFonts w:hint="eastAsia"/>
                <w:b/>
                <w:bCs/>
                <w:szCs w:val="24"/>
              </w:rPr>
              <w:t>投资者关系活动主要内容介绍</w:t>
            </w:r>
          </w:p>
        </w:tc>
        <w:tc>
          <w:tcPr>
            <w:tcW w:w="3646" w:type="pct"/>
            <w:vAlign w:val="center"/>
          </w:tcPr>
          <w:p w14:paraId="256CD1C4" w14:textId="77777777" w:rsidR="00324CAD" w:rsidRDefault="00000000">
            <w:pPr>
              <w:spacing w:line="360" w:lineRule="auto"/>
              <w:ind w:firstLineChars="200" w:firstLine="480"/>
              <w:rPr>
                <w:szCs w:val="24"/>
              </w:rPr>
            </w:pPr>
            <w:bookmarkStart w:id="0" w:name="_Hlk135125494"/>
            <w:r>
              <w:rPr>
                <w:rFonts w:hint="eastAsia"/>
                <w:szCs w:val="24"/>
              </w:rPr>
              <w:t>投资者提出的问题以及回复情况：</w:t>
            </w:r>
          </w:p>
          <w:bookmarkEnd w:id="0"/>
          <w:p w14:paraId="5AB80CB7" w14:textId="77777777" w:rsidR="00324CAD" w:rsidRDefault="00000000">
            <w:pPr>
              <w:spacing w:line="360" w:lineRule="auto"/>
              <w:ind w:firstLineChars="200" w:firstLine="480"/>
              <w:rPr>
                <w:szCs w:val="24"/>
              </w:rPr>
            </w:pPr>
            <w:r>
              <w:rPr>
                <w:rFonts w:hint="eastAsia"/>
                <w:szCs w:val="24"/>
              </w:rPr>
              <w:t>1</w:t>
            </w:r>
            <w:r>
              <w:rPr>
                <w:rFonts w:hint="eastAsia"/>
                <w:szCs w:val="24"/>
              </w:rPr>
              <w:t>、</w:t>
            </w:r>
            <w:r>
              <w:rPr>
                <w:rFonts w:hint="eastAsia"/>
                <w:szCs w:val="24"/>
              </w:rPr>
              <w:t>2024</w:t>
            </w:r>
            <w:r>
              <w:rPr>
                <w:rFonts w:hint="eastAsia"/>
                <w:szCs w:val="24"/>
              </w:rPr>
              <w:t>年龙立化学的业绩情况？以及未来的规划和展望？</w:t>
            </w:r>
          </w:p>
          <w:p w14:paraId="61CCB161" w14:textId="463256E0" w:rsidR="00324CAD" w:rsidRDefault="00000000">
            <w:pPr>
              <w:spacing w:line="360" w:lineRule="auto"/>
              <w:ind w:firstLineChars="200" w:firstLine="480"/>
              <w:rPr>
                <w:szCs w:val="24"/>
              </w:rPr>
            </w:pPr>
            <w:r>
              <w:rPr>
                <w:rFonts w:hint="eastAsia"/>
                <w:szCs w:val="24"/>
              </w:rPr>
              <w:lastRenderedPageBreak/>
              <w:t>2024</w:t>
            </w:r>
            <w:r>
              <w:rPr>
                <w:rFonts w:hint="eastAsia"/>
                <w:szCs w:val="24"/>
              </w:rPr>
              <w:t>年初，公司收购龙立化学后，在成本控制、营销策略上取得了显著的工作成效，</w:t>
            </w:r>
            <w:r>
              <w:rPr>
                <w:rFonts w:hint="eastAsia"/>
                <w:szCs w:val="24"/>
              </w:rPr>
              <w:t>2024</w:t>
            </w:r>
            <w:r>
              <w:rPr>
                <w:rFonts w:hint="eastAsia"/>
                <w:szCs w:val="24"/>
              </w:rPr>
              <w:t>年度，龙立化学营业收入同比增长超</w:t>
            </w:r>
            <w:r>
              <w:rPr>
                <w:rFonts w:hint="eastAsia"/>
                <w:szCs w:val="24"/>
              </w:rPr>
              <w:t>36%</w:t>
            </w:r>
            <w:r>
              <w:rPr>
                <w:rFonts w:hint="eastAsia"/>
                <w:szCs w:val="24"/>
              </w:rPr>
              <w:t>，净利润增长达到</w:t>
            </w:r>
            <w:r>
              <w:rPr>
                <w:rFonts w:hint="eastAsia"/>
                <w:szCs w:val="24"/>
              </w:rPr>
              <w:t>121%</w:t>
            </w:r>
            <w:r>
              <w:rPr>
                <w:rFonts w:hint="eastAsia"/>
                <w:szCs w:val="24"/>
              </w:rPr>
              <w:t>，市场竞争力和盈利能力提升明显。目前，龙立化学扩产</w:t>
            </w:r>
            <w:r>
              <w:rPr>
                <w:szCs w:val="24"/>
              </w:rPr>
              <w:t>技改已进入尾声</w:t>
            </w:r>
            <w:r>
              <w:rPr>
                <w:rFonts w:hint="eastAsia"/>
                <w:szCs w:val="24"/>
              </w:rPr>
              <w:t>，扩产后产能将大幅提升。</w:t>
            </w:r>
          </w:p>
          <w:p w14:paraId="04BDBB78" w14:textId="77777777" w:rsidR="00324CAD" w:rsidRDefault="00000000">
            <w:pPr>
              <w:spacing w:line="360" w:lineRule="auto"/>
              <w:ind w:firstLineChars="200" w:firstLine="480"/>
              <w:rPr>
                <w:szCs w:val="24"/>
              </w:rPr>
            </w:pPr>
            <w:r>
              <w:rPr>
                <w:rFonts w:hint="eastAsia"/>
                <w:szCs w:val="24"/>
              </w:rPr>
              <w:t>2</w:t>
            </w:r>
            <w:r>
              <w:rPr>
                <w:rFonts w:hint="eastAsia"/>
                <w:szCs w:val="24"/>
              </w:rPr>
              <w:t>、公司的海外业务是否会受美国关税的影响？</w:t>
            </w:r>
          </w:p>
          <w:p w14:paraId="7DCDAD47" w14:textId="77777777" w:rsidR="00324CAD" w:rsidRDefault="00000000">
            <w:pPr>
              <w:spacing w:line="360" w:lineRule="auto"/>
              <w:ind w:firstLineChars="200" w:firstLine="480"/>
              <w:rPr>
                <w:szCs w:val="24"/>
              </w:rPr>
            </w:pPr>
            <w:r>
              <w:rPr>
                <w:rFonts w:hint="eastAsia"/>
                <w:szCs w:val="24"/>
              </w:rPr>
              <w:t>公司的海外业务收入主要来自于刚果（金）、塞尔维亚、澳大利亚、赞比亚、智利等地，基本不会受到</w:t>
            </w:r>
            <w:r>
              <w:rPr>
                <w:szCs w:val="24"/>
              </w:rPr>
              <w:t>美国</w:t>
            </w:r>
            <w:r>
              <w:rPr>
                <w:rFonts w:hint="eastAsia"/>
                <w:szCs w:val="24"/>
              </w:rPr>
              <w:t>关税的影响。</w:t>
            </w:r>
          </w:p>
          <w:p w14:paraId="567D6FF5" w14:textId="77777777" w:rsidR="00324CAD" w:rsidRDefault="00000000">
            <w:pPr>
              <w:spacing w:line="360" w:lineRule="auto"/>
              <w:ind w:firstLineChars="200" w:firstLine="480"/>
              <w:rPr>
                <w:szCs w:val="24"/>
              </w:rPr>
            </w:pPr>
            <w:r>
              <w:rPr>
                <w:rFonts w:hint="eastAsia"/>
                <w:szCs w:val="24"/>
              </w:rPr>
              <w:t>3</w:t>
            </w:r>
            <w:r>
              <w:rPr>
                <w:rFonts w:hint="eastAsia"/>
                <w:szCs w:val="24"/>
              </w:rPr>
              <w:t>、公司</w:t>
            </w:r>
            <w:r>
              <w:rPr>
                <w:rFonts w:hint="eastAsia"/>
                <w:szCs w:val="24"/>
              </w:rPr>
              <w:t>2025</w:t>
            </w:r>
            <w:r>
              <w:rPr>
                <w:rFonts w:hint="eastAsia"/>
                <w:szCs w:val="24"/>
              </w:rPr>
              <w:t>年一季度收入增长</w:t>
            </w:r>
            <w:r>
              <w:rPr>
                <w:rFonts w:hint="eastAsia"/>
                <w:szCs w:val="24"/>
              </w:rPr>
              <w:t>63%</w:t>
            </w:r>
            <w:r>
              <w:rPr>
                <w:rFonts w:hint="eastAsia"/>
                <w:szCs w:val="24"/>
              </w:rPr>
              <w:t>，但扣非后的归母净利润只增长</w:t>
            </w:r>
            <w:r>
              <w:rPr>
                <w:rFonts w:hint="eastAsia"/>
                <w:szCs w:val="24"/>
              </w:rPr>
              <w:t>10%</w:t>
            </w:r>
            <w:r>
              <w:rPr>
                <w:rFonts w:hint="eastAsia"/>
                <w:szCs w:val="24"/>
              </w:rPr>
              <w:t>，主要原因是什么？</w:t>
            </w:r>
          </w:p>
          <w:p w14:paraId="253CEAE3" w14:textId="3F4BFE48" w:rsidR="00324CAD" w:rsidRDefault="00000000">
            <w:pPr>
              <w:spacing w:line="360" w:lineRule="auto"/>
              <w:ind w:firstLineChars="200" w:firstLine="480"/>
              <w:rPr>
                <w:szCs w:val="24"/>
              </w:rPr>
            </w:pPr>
            <w:r>
              <w:rPr>
                <w:rFonts w:hint="eastAsia"/>
                <w:szCs w:val="24"/>
              </w:rPr>
              <w:t>主要源于两个方面的影响。一是信用减值损失的影响：</w:t>
            </w:r>
            <w:r>
              <w:rPr>
                <w:rFonts w:hint="eastAsia"/>
                <w:szCs w:val="24"/>
              </w:rPr>
              <w:t>2024</w:t>
            </w:r>
            <w:r>
              <w:rPr>
                <w:rFonts w:hint="eastAsia"/>
                <w:szCs w:val="24"/>
              </w:rPr>
              <w:t>年</w:t>
            </w:r>
            <w:r>
              <w:rPr>
                <w:rFonts w:hint="eastAsia"/>
                <w:szCs w:val="24"/>
              </w:rPr>
              <w:t>1</w:t>
            </w:r>
            <w:r>
              <w:rPr>
                <w:rFonts w:hint="eastAsia"/>
                <w:szCs w:val="24"/>
              </w:rPr>
              <w:t>季度因应收账款质量改善，公司转回信用减值损失（坏账准备）</w:t>
            </w:r>
            <w:r>
              <w:rPr>
                <w:rFonts w:hint="eastAsia"/>
                <w:szCs w:val="24"/>
              </w:rPr>
              <w:t>800</w:t>
            </w:r>
            <w:r>
              <w:rPr>
                <w:rFonts w:hint="eastAsia"/>
                <w:szCs w:val="24"/>
              </w:rPr>
              <w:t>多万元，</w:t>
            </w:r>
            <w:r>
              <w:rPr>
                <w:rFonts w:hint="eastAsia"/>
                <w:szCs w:val="24"/>
              </w:rPr>
              <w:t>2025</w:t>
            </w:r>
            <w:r>
              <w:rPr>
                <w:rFonts w:hint="eastAsia"/>
                <w:szCs w:val="24"/>
              </w:rPr>
              <w:t>年</w:t>
            </w:r>
            <w:r>
              <w:rPr>
                <w:rFonts w:hint="eastAsia"/>
                <w:szCs w:val="24"/>
              </w:rPr>
              <w:t>1</w:t>
            </w:r>
            <w:r>
              <w:rPr>
                <w:rFonts w:hint="eastAsia"/>
                <w:szCs w:val="24"/>
              </w:rPr>
              <w:t>季度新增信用减值损失</w:t>
            </w:r>
            <w:r>
              <w:rPr>
                <w:rFonts w:hint="eastAsia"/>
                <w:szCs w:val="24"/>
              </w:rPr>
              <w:t>12</w:t>
            </w:r>
            <w:r>
              <w:rPr>
                <w:rFonts w:hint="eastAsia"/>
                <w:szCs w:val="24"/>
              </w:rPr>
              <w:t>万元，两年度信用减值损失的差异导致同比利润增速收窄；二是</w:t>
            </w:r>
            <w:r>
              <w:rPr>
                <w:szCs w:val="24"/>
              </w:rPr>
              <w:t>销售、管理、研发</w:t>
            </w:r>
            <w:r>
              <w:rPr>
                <w:rFonts w:hint="eastAsia"/>
                <w:szCs w:val="24"/>
              </w:rPr>
              <w:t>费用增长</w:t>
            </w:r>
            <w:r>
              <w:rPr>
                <w:szCs w:val="24"/>
              </w:rPr>
              <w:t>的</w:t>
            </w:r>
            <w:r>
              <w:rPr>
                <w:rFonts w:hint="eastAsia"/>
                <w:szCs w:val="24"/>
              </w:rPr>
              <w:t>影响，</w:t>
            </w:r>
            <w:r w:rsidR="00880325">
              <w:rPr>
                <w:rFonts w:hint="eastAsia"/>
                <w:szCs w:val="24"/>
              </w:rPr>
              <w:t>即</w:t>
            </w:r>
            <w:r>
              <w:rPr>
                <w:szCs w:val="24"/>
              </w:rPr>
              <w:t>人员扩张</w:t>
            </w:r>
            <w:r w:rsidR="0087524E">
              <w:rPr>
                <w:rFonts w:hint="eastAsia"/>
                <w:szCs w:val="24"/>
              </w:rPr>
              <w:t>、</w:t>
            </w:r>
            <w:r>
              <w:rPr>
                <w:rFonts w:hint="eastAsia"/>
                <w:szCs w:val="24"/>
              </w:rPr>
              <w:t>研发材料费用</w:t>
            </w:r>
            <w:r w:rsidR="0087524E">
              <w:rPr>
                <w:rFonts w:hint="eastAsia"/>
                <w:szCs w:val="24"/>
              </w:rPr>
              <w:t>、</w:t>
            </w:r>
            <w:r>
              <w:rPr>
                <w:rFonts w:hint="eastAsia"/>
                <w:szCs w:val="24"/>
              </w:rPr>
              <w:t>市场拓展成本等相关费用增加。</w:t>
            </w:r>
          </w:p>
          <w:p w14:paraId="2D0BDAFC" w14:textId="77777777" w:rsidR="00324CAD" w:rsidRDefault="00000000">
            <w:pPr>
              <w:spacing w:line="360" w:lineRule="auto"/>
              <w:ind w:firstLineChars="200" w:firstLine="480"/>
              <w:rPr>
                <w:szCs w:val="24"/>
              </w:rPr>
            </w:pPr>
            <w:r>
              <w:rPr>
                <w:rFonts w:hint="eastAsia"/>
                <w:szCs w:val="24"/>
              </w:rPr>
              <w:t>4</w:t>
            </w:r>
            <w:r>
              <w:rPr>
                <w:rFonts w:hint="eastAsia"/>
                <w:szCs w:val="24"/>
              </w:rPr>
              <w:t>、根据公司的员工股权激励目标，</w:t>
            </w:r>
            <w:r>
              <w:rPr>
                <w:rFonts w:hint="eastAsia"/>
                <w:szCs w:val="24"/>
              </w:rPr>
              <w:t>2025</w:t>
            </w:r>
            <w:r>
              <w:rPr>
                <w:rFonts w:hint="eastAsia"/>
                <w:szCs w:val="24"/>
              </w:rPr>
              <w:t>年公司的业绩目标为</w:t>
            </w:r>
            <w:r>
              <w:rPr>
                <w:rFonts w:hint="eastAsia"/>
                <w:szCs w:val="24"/>
              </w:rPr>
              <w:t>16-17</w:t>
            </w:r>
            <w:r>
              <w:rPr>
                <w:rFonts w:hint="eastAsia"/>
                <w:szCs w:val="24"/>
              </w:rPr>
              <w:t>亿，公司是否有压力？如何评估业绩目标的达成性？</w:t>
            </w:r>
          </w:p>
          <w:p w14:paraId="3ADCCB31" w14:textId="77777777" w:rsidR="00324CAD" w:rsidRDefault="00000000">
            <w:pPr>
              <w:spacing w:line="360" w:lineRule="auto"/>
              <w:ind w:firstLineChars="200" w:firstLine="480"/>
              <w:rPr>
                <w:szCs w:val="24"/>
              </w:rPr>
            </w:pPr>
            <w:r>
              <w:rPr>
                <w:rFonts w:hint="eastAsia"/>
                <w:szCs w:val="24"/>
              </w:rPr>
              <w:t>公司最初制定较高的员工股权激励目标（</w:t>
            </w:r>
            <w:r>
              <w:rPr>
                <w:rFonts w:hint="eastAsia"/>
                <w:szCs w:val="24"/>
              </w:rPr>
              <w:t>8</w:t>
            </w:r>
            <w:r>
              <w:rPr>
                <w:rFonts w:hint="eastAsia"/>
                <w:szCs w:val="24"/>
              </w:rPr>
              <w:t>亿、</w:t>
            </w:r>
            <w:r>
              <w:rPr>
                <w:rFonts w:hint="eastAsia"/>
                <w:szCs w:val="24"/>
              </w:rPr>
              <w:t>11</w:t>
            </w:r>
            <w:r>
              <w:rPr>
                <w:rFonts w:hint="eastAsia"/>
                <w:szCs w:val="24"/>
              </w:rPr>
              <w:t>亿、</w:t>
            </w:r>
            <w:r>
              <w:rPr>
                <w:rFonts w:hint="eastAsia"/>
                <w:szCs w:val="24"/>
              </w:rPr>
              <w:t>15</w:t>
            </w:r>
            <w:r>
              <w:rPr>
                <w:rFonts w:hint="eastAsia"/>
                <w:szCs w:val="24"/>
              </w:rPr>
              <w:t>亿）的初衷，旨在构建具有挑战性的战略目标体系（踮脚目标</w:t>
            </w:r>
            <w:r>
              <w:rPr>
                <w:rFonts w:hint="eastAsia"/>
                <w:szCs w:val="24"/>
              </w:rPr>
              <w:t>/</w:t>
            </w:r>
            <w:r>
              <w:rPr>
                <w:rFonts w:hint="eastAsia"/>
                <w:szCs w:val="24"/>
              </w:rPr>
              <w:t>跳跃目标），从而不断突破和提升自身能力，以回馈广大投资者的支持和信任。因此，公司当前的确存在一定压力，公司上下也都在全力以赴，以促进业绩目标的达成。三年员工股权激励方案即将结束，公司也在考虑再次制定一份更加科学、合理的员工股权激励方案，以回报员工对公司所付出的努力和贡献，持续激发核心团队创</w:t>
            </w:r>
            <w:r>
              <w:rPr>
                <w:rFonts w:hint="eastAsia"/>
                <w:szCs w:val="24"/>
              </w:rPr>
              <w:lastRenderedPageBreak/>
              <w:t>新动能与价值创造潜能。</w:t>
            </w:r>
          </w:p>
          <w:p w14:paraId="436BE1E1" w14:textId="77777777" w:rsidR="00324CAD" w:rsidRDefault="00000000">
            <w:pPr>
              <w:spacing w:line="360" w:lineRule="auto"/>
              <w:ind w:firstLineChars="200" w:firstLine="480"/>
              <w:rPr>
                <w:szCs w:val="24"/>
              </w:rPr>
            </w:pPr>
            <w:r>
              <w:rPr>
                <w:rFonts w:hint="eastAsia"/>
                <w:szCs w:val="24"/>
              </w:rPr>
              <w:t>5</w:t>
            </w:r>
            <w:r>
              <w:rPr>
                <w:rFonts w:hint="eastAsia"/>
                <w:szCs w:val="24"/>
              </w:rPr>
              <w:t>、公司铼酸铵项目的生产进展？</w:t>
            </w:r>
            <w:r>
              <w:rPr>
                <w:rFonts w:hint="eastAsia"/>
                <w:szCs w:val="24"/>
              </w:rPr>
              <w:t>2025</w:t>
            </w:r>
            <w:r>
              <w:rPr>
                <w:rFonts w:hint="eastAsia"/>
                <w:szCs w:val="24"/>
              </w:rPr>
              <w:t>年是否有利润贡献？</w:t>
            </w:r>
          </w:p>
          <w:p w14:paraId="1CC54EBB" w14:textId="5BC17F04" w:rsidR="00324CAD" w:rsidRDefault="00000000">
            <w:pPr>
              <w:spacing w:line="360" w:lineRule="auto"/>
              <w:ind w:firstLineChars="200" w:firstLine="480"/>
              <w:rPr>
                <w:szCs w:val="24"/>
              </w:rPr>
            </w:pPr>
            <w:r>
              <w:rPr>
                <w:rFonts w:hint="eastAsia"/>
                <w:szCs w:val="24"/>
              </w:rPr>
              <w:t>公司与吉林紫金合作生产的铼酸铵项目，预计今年</w:t>
            </w:r>
            <w:r>
              <w:rPr>
                <w:rFonts w:hint="eastAsia"/>
                <w:szCs w:val="24"/>
              </w:rPr>
              <w:t>5/6</w:t>
            </w:r>
            <w:r>
              <w:rPr>
                <w:rFonts w:hint="eastAsia"/>
                <w:szCs w:val="24"/>
              </w:rPr>
              <w:t>月份投产，其设计产能约</w:t>
            </w:r>
            <w:r>
              <w:rPr>
                <w:rFonts w:hint="eastAsia"/>
                <w:szCs w:val="24"/>
              </w:rPr>
              <w:t>2</w:t>
            </w:r>
            <w:r>
              <w:rPr>
                <w:rFonts w:hint="eastAsia"/>
                <w:szCs w:val="24"/>
              </w:rPr>
              <w:t>吨</w:t>
            </w:r>
            <w:r>
              <w:rPr>
                <w:rFonts w:hint="eastAsia"/>
                <w:szCs w:val="24"/>
              </w:rPr>
              <w:t>/</w:t>
            </w:r>
            <w:r>
              <w:rPr>
                <w:rFonts w:hint="eastAsia"/>
                <w:szCs w:val="24"/>
              </w:rPr>
              <w:t>年，因此</w:t>
            </w:r>
            <w:r>
              <w:rPr>
                <w:rFonts w:hint="eastAsia"/>
                <w:szCs w:val="24"/>
              </w:rPr>
              <w:t>2025</w:t>
            </w:r>
            <w:r>
              <w:rPr>
                <w:rFonts w:hint="eastAsia"/>
                <w:szCs w:val="24"/>
              </w:rPr>
              <w:t>年的产量约</w:t>
            </w:r>
            <w:r>
              <w:rPr>
                <w:rFonts w:hint="eastAsia"/>
                <w:szCs w:val="24"/>
              </w:rPr>
              <w:t>1</w:t>
            </w:r>
            <w:r>
              <w:rPr>
                <w:rFonts w:hint="eastAsia"/>
                <w:szCs w:val="24"/>
              </w:rPr>
              <w:t>吨，利润贡献有限。由于铼酸铵项目具有一定的可复制性，预计</w:t>
            </w:r>
            <w:r>
              <w:rPr>
                <w:rFonts w:hint="eastAsia"/>
                <w:szCs w:val="24"/>
              </w:rPr>
              <w:t>2026</w:t>
            </w:r>
            <w:r>
              <w:rPr>
                <w:rFonts w:hint="eastAsia"/>
                <w:szCs w:val="24"/>
              </w:rPr>
              <w:t>年</w:t>
            </w:r>
            <w:r w:rsidR="00440B1C">
              <w:rPr>
                <w:rFonts w:hint="eastAsia"/>
                <w:szCs w:val="24"/>
              </w:rPr>
              <w:t>开始</w:t>
            </w:r>
            <w:r>
              <w:rPr>
                <w:rFonts w:hint="eastAsia"/>
                <w:szCs w:val="24"/>
              </w:rPr>
              <w:t>对利润贡献</w:t>
            </w:r>
            <w:r>
              <w:rPr>
                <w:szCs w:val="24"/>
              </w:rPr>
              <w:t>度会增加</w:t>
            </w:r>
            <w:r>
              <w:rPr>
                <w:rFonts w:hint="eastAsia"/>
                <w:szCs w:val="24"/>
              </w:rPr>
              <w:t>。</w:t>
            </w:r>
          </w:p>
          <w:p w14:paraId="586A152D" w14:textId="77777777" w:rsidR="00324CAD" w:rsidRDefault="00000000">
            <w:pPr>
              <w:spacing w:line="360" w:lineRule="auto"/>
              <w:ind w:firstLineChars="200" w:firstLine="480"/>
              <w:rPr>
                <w:szCs w:val="24"/>
              </w:rPr>
            </w:pPr>
            <w:r>
              <w:rPr>
                <w:rFonts w:hint="eastAsia"/>
                <w:szCs w:val="24"/>
              </w:rPr>
              <w:t>6</w:t>
            </w:r>
            <w:r>
              <w:rPr>
                <w:rFonts w:hint="eastAsia"/>
                <w:szCs w:val="24"/>
              </w:rPr>
              <w:t>、公司其他资源化产品的相关进展？</w:t>
            </w:r>
          </w:p>
          <w:p w14:paraId="78BB56DB" w14:textId="77777777" w:rsidR="00324CAD" w:rsidRDefault="00000000">
            <w:pPr>
              <w:spacing w:line="360" w:lineRule="auto"/>
              <w:ind w:firstLineChars="200" w:firstLine="480"/>
              <w:rPr>
                <w:szCs w:val="24"/>
              </w:rPr>
            </w:pPr>
            <w:r>
              <w:rPr>
                <w:rFonts w:hint="eastAsia"/>
                <w:szCs w:val="24"/>
              </w:rPr>
              <w:t>在稀散金属回收方面，公司除了对金属铼回收已有成功项目落地以外，对其他稀散金属（包括钼、铟、锗、铯等）也已实现关键技术的研发，预计未来</w:t>
            </w:r>
            <w:r>
              <w:rPr>
                <w:rFonts w:hint="eastAsia"/>
                <w:szCs w:val="24"/>
              </w:rPr>
              <w:t>1-2</w:t>
            </w:r>
            <w:r>
              <w:rPr>
                <w:rFonts w:hint="eastAsia"/>
                <w:szCs w:val="24"/>
              </w:rPr>
              <w:t>年会有相关项目落地。此外，公司在硫化氢及高纯硫化钠制备、铜冶炼尾渣资源化、废盐资源化等方面，也在加快成果转化落地。</w:t>
            </w:r>
          </w:p>
          <w:p w14:paraId="460004E5" w14:textId="77777777" w:rsidR="00324CAD" w:rsidRDefault="00000000">
            <w:pPr>
              <w:spacing w:line="360" w:lineRule="auto"/>
              <w:ind w:firstLineChars="200" w:firstLine="480"/>
              <w:rPr>
                <w:szCs w:val="24"/>
              </w:rPr>
            </w:pPr>
            <w:r>
              <w:rPr>
                <w:rFonts w:hint="eastAsia"/>
                <w:szCs w:val="24"/>
              </w:rPr>
              <w:t>7</w:t>
            </w:r>
            <w:r>
              <w:rPr>
                <w:rFonts w:hint="eastAsia"/>
                <w:szCs w:val="24"/>
              </w:rPr>
              <w:t>、公司实控人将于</w:t>
            </w:r>
            <w:r>
              <w:rPr>
                <w:rFonts w:hint="eastAsia"/>
                <w:szCs w:val="24"/>
              </w:rPr>
              <w:t>2025</w:t>
            </w:r>
            <w:r>
              <w:rPr>
                <w:rFonts w:hint="eastAsia"/>
                <w:szCs w:val="24"/>
              </w:rPr>
              <w:t>年</w:t>
            </w:r>
            <w:r>
              <w:rPr>
                <w:rFonts w:hint="eastAsia"/>
                <w:szCs w:val="24"/>
              </w:rPr>
              <w:t>11</w:t>
            </w:r>
            <w:r>
              <w:rPr>
                <w:rFonts w:hint="eastAsia"/>
                <w:szCs w:val="24"/>
              </w:rPr>
              <w:t>月解禁，届时是否会减持？</w:t>
            </w:r>
          </w:p>
          <w:p w14:paraId="09C8B06B" w14:textId="178E03E3" w:rsidR="00324CAD" w:rsidRDefault="00000000">
            <w:pPr>
              <w:spacing w:line="360" w:lineRule="auto"/>
              <w:ind w:firstLineChars="200" w:firstLine="480"/>
              <w:rPr>
                <w:szCs w:val="24"/>
              </w:rPr>
            </w:pPr>
            <w:r>
              <w:rPr>
                <w:rFonts w:hint="eastAsia"/>
                <w:szCs w:val="24"/>
              </w:rPr>
              <w:t>自上市以来，公司的实控人已两次增持公司股票，</w:t>
            </w:r>
            <w:r>
              <w:rPr>
                <w:szCs w:val="24"/>
              </w:rPr>
              <w:t>其他</w:t>
            </w:r>
            <w:r>
              <w:rPr>
                <w:rFonts w:hint="eastAsia"/>
                <w:szCs w:val="24"/>
              </w:rPr>
              <w:t>原始股东及</w:t>
            </w:r>
            <w:r>
              <w:rPr>
                <w:szCs w:val="24"/>
              </w:rPr>
              <w:t>持股</w:t>
            </w:r>
            <w:r>
              <w:rPr>
                <w:rFonts w:hint="eastAsia"/>
                <w:szCs w:val="24"/>
              </w:rPr>
              <w:t>高管</w:t>
            </w:r>
            <w:r>
              <w:rPr>
                <w:szCs w:val="24"/>
              </w:rPr>
              <w:t>，坚定</w:t>
            </w:r>
            <w:r>
              <w:rPr>
                <w:rFonts w:hint="eastAsia"/>
                <w:szCs w:val="24"/>
              </w:rPr>
              <w:t>看好公司未来的长期发展</w:t>
            </w:r>
            <w:r>
              <w:rPr>
                <w:szCs w:val="24"/>
              </w:rPr>
              <w:t>。从目前来看，</w:t>
            </w:r>
            <w:r>
              <w:rPr>
                <w:rFonts w:hint="eastAsia"/>
                <w:szCs w:val="24"/>
              </w:rPr>
              <w:t>公司的实控人在解禁后</w:t>
            </w:r>
            <w:r>
              <w:rPr>
                <w:szCs w:val="24"/>
              </w:rPr>
              <w:t>股份</w:t>
            </w:r>
            <w:r>
              <w:rPr>
                <w:rFonts w:hint="eastAsia"/>
                <w:szCs w:val="24"/>
              </w:rPr>
              <w:t>减持</w:t>
            </w:r>
            <w:r>
              <w:rPr>
                <w:szCs w:val="24"/>
              </w:rPr>
              <w:t>意愿较低</w:t>
            </w:r>
            <w:r>
              <w:rPr>
                <w:rFonts w:hint="eastAsia"/>
                <w:szCs w:val="24"/>
              </w:rPr>
              <w:t>。</w:t>
            </w:r>
          </w:p>
          <w:p w14:paraId="7324A992" w14:textId="77777777" w:rsidR="00324CAD" w:rsidRDefault="00000000">
            <w:pPr>
              <w:spacing w:line="360" w:lineRule="auto"/>
              <w:ind w:firstLineChars="200" w:firstLine="480"/>
              <w:rPr>
                <w:szCs w:val="24"/>
              </w:rPr>
            </w:pPr>
            <w:r>
              <w:rPr>
                <w:rFonts w:hint="eastAsia"/>
                <w:szCs w:val="24"/>
              </w:rPr>
              <w:t>8</w:t>
            </w:r>
            <w:r>
              <w:rPr>
                <w:rFonts w:hint="eastAsia"/>
                <w:szCs w:val="24"/>
              </w:rPr>
              <w:t>、公司下游客户铜冶炼行业行情欠佳是否会对公司的业绩造成影响？</w:t>
            </w:r>
          </w:p>
          <w:p w14:paraId="608A48CA" w14:textId="77777777" w:rsidR="00324CAD" w:rsidRDefault="00000000">
            <w:pPr>
              <w:spacing w:line="360" w:lineRule="auto"/>
              <w:ind w:firstLineChars="200" w:firstLine="480"/>
              <w:rPr>
                <w:szCs w:val="24"/>
              </w:rPr>
            </w:pPr>
            <w:r>
              <w:rPr>
                <w:rFonts w:hint="eastAsia"/>
                <w:szCs w:val="24"/>
              </w:rPr>
              <w:t>公司的核心客户群为具备全产业链布局的大型有色产业集团，其业务涵盖采矿、选矿、冶炼加工等多元板块。根据国家有色金属产业政策导向及有色企业战略规划刚性，冶炼产能的调整主要表现为项目实施节奏调整，不存在系统性项目终止风险，当前冶炼板块盈利空间收窄主要是对矿山板块的利润形成阶段性对冲。因此，当前冶炼行业的周期波动对公司整体经营业绩的影响有限，尚在可控范围之内。</w:t>
            </w:r>
            <w:r>
              <w:rPr>
                <w:szCs w:val="24"/>
              </w:rPr>
              <w:t xml:space="preserve"> </w:t>
            </w:r>
          </w:p>
          <w:p w14:paraId="341745E0" w14:textId="77777777" w:rsidR="00324CAD" w:rsidRDefault="00000000">
            <w:pPr>
              <w:spacing w:line="360" w:lineRule="auto"/>
              <w:ind w:firstLineChars="200" w:firstLine="480"/>
              <w:rPr>
                <w:szCs w:val="24"/>
              </w:rPr>
            </w:pPr>
            <w:r>
              <w:rPr>
                <w:rFonts w:hint="eastAsia"/>
                <w:szCs w:val="24"/>
              </w:rPr>
              <w:lastRenderedPageBreak/>
              <w:t>9</w:t>
            </w:r>
            <w:r>
              <w:rPr>
                <w:rFonts w:hint="eastAsia"/>
                <w:szCs w:val="24"/>
              </w:rPr>
              <w:t>、紫金对公司未来的想法？是否有进一步增持的计划？</w:t>
            </w:r>
          </w:p>
          <w:p w14:paraId="7BE069B4" w14:textId="77777777" w:rsidR="00324CAD" w:rsidRDefault="00000000">
            <w:pPr>
              <w:spacing w:line="360" w:lineRule="auto"/>
              <w:ind w:firstLineChars="200" w:firstLine="480"/>
              <w:rPr>
                <w:szCs w:val="24"/>
              </w:rPr>
            </w:pPr>
            <w:r>
              <w:rPr>
                <w:rFonts w:hint="eastAsia"/>
                <w:szCs w:val="24"/>
              </w:rPr>
              <w:t>紫金作为公司重要的股东，同时也是全球重要的有色金属企业，环保治理方面需求多。在符合上市公司监管要求和股东利益的前提下，双方协同发展的机会也会越来越多、越来越紧密。其他方面的规划，还请关注公司后续公告。</w:t>
            </w:r>
          </w:p>
          <w:p w14:paraId="6B441B98" w14:textId="77777777" w:rsidR="00324CAD" w:rsidRDefault="00000000">
            <w:pPr>
              <w:spacing w:line="360" w:lineRule="auto"/>
              <w:ind w:firstLineChars="200" w:firstLine="480"/>
              <w:rPr>
                <w:szCs w:val="24"/>
              </w:rPr>
            </w:pPr>
            <w:r>
              <w:rPr>
                <w:rFonts w:hint="eastAsia"/>
                <w:szCs w:val="24"/>
              </w:rPr>
              <w:t>10</w:t>
            </w:r>
            <w:r>
              <w:rPr>
                <w:rFonts w:hint="eastAsia"/>
                <w:szCs w:val="24"/>
              </w:rPr>
              <w:t>、公司的投资并购计划？</w:t>
            </w:r>
          </w:p>
          <w:p w14:paraId="2EE38424" w14:textId="77777777" w:rsidR="00324CAD" w:rsidRDefault="00000000">
            <w:pPr>
              <w:spacing w:line="360" w:lineRule="auto"/>
              <w:ind w:firstLineChars="200" w:firstLine="480"/>
              <w:rPr>
                <w:szCs w:val="24"/>
              </w:rPr>
            </w:pPr>
            <w:r>
              <w:rPr>
                <w:rFonts w:hint="eastAsia"/>
                <w:szCs w:val="24"/>
              </w:rPr>
              <w:t>公司从</w:t>
            </w:r>
            <w:r>
              <w:rPr>
                <w:rFonts w:hint="eastAsia"/>
                <w:szCs w:val="24"/>
              </w:rPr>
              <w:t>2024</w:t>
            </w:r>
            <w:r>
              <w:rPr>
                <w:rFonts w:hint="eastAsia"/>
                <w:szCs w:val="24"/>
              </w:rPr>
              <w:t>年下半年开始，加大了投资并购项目的考察力度，有望今年能落地</w:t>
            </w:r>
            <w:r>
              <w:rPr>
                <w:rFonts w:hint="eastAsia"/>
                <w:szCs w:val="24"/>
              </w:rPr>
              <w:t>1-2</w:t>
            </w:r>
            <w:r>
              <w:rPr>
                <w:rFonts w:hint="eastAsia"/>
                <w:szCs w:val="24"/>
              </w:rPr>
              <w:t>个项目。</w:t>
            </w:r>
          </w:p>
          <w:p w14:paraId="69511E89" w14:textId="77777777" w:rsidR="00324CAD" w:rsidRDefault="00324CAD">
            <w:pPr>
              <w:spacing w:line="360" w:lineRule="auto"/>
              <w:ind w:firstLineChars="200" w:firstLine="480"/>
              <w:rPr>
                <w:szCs w:val="24"/>
              </w:rPr>
            </w:pPr>
          </w:p>
          <w:p w14:paraId="680D5638" w14:textId="77777777" w:rsidR="00324CAD" w:rsidRDefault="00000000">
            <w:pPr>
              <w:spacing w:line="360" w:lineRule="auto"/>
              <w:ind w:firstLineChars="200" w:firstLine="482"/>
              <w:rPr>
                <w:b/>
                <w:bCs/>
                <w:szCs w:val="24"/>
              </w:rPr>
            </w:pPr>
            <w:r>
              <w:rPr>
                <w:rFonts w:hint="eastAsia"/>
                <w:b/>
                <w:bCs/>
                <w:szCs w:val="24"/>
              </w:rPr>
              <w:t>（本次活动不涉及应当披露但未披露的重大信息）</w:t>
            </w:r>
          </w:p>
        </w:tc>
      </w:tr>
      <w:tr w:rsidR="00324CAD" w14:paraId="52E18912" w14:textId="77777777">
        <w:trPr>
          <w:jc w:val="center"/>
        </w:trPr>
        <w:tc>
          <w:tcPr>
            <w:tcW w:w="1353" w:type="pct"/>
            <w:vAlign w:val="center"/>
          </w:tcPr>
          <w:p w14:paraId="4F269B09" w14:textId="77777777" w:rsidR="00324CAD" w:rsidRDefault="00324CAD">
            <w:pPr>
              <w:spacing w:line="360" w:lineRule="auto"/>
              <w:jc w:val="center"/>
              <w:rPr>
                <w:b/>
                <w:bCs/>
                <w:szCs w:val="24"/>
              </w:rPr>
            </w:pPr>
          </w:p>
          <w:p w14:paraId="17169930" w14:textId="77777777" w:rsidR="00324CAD" w:rsidRDefault="00000000">
            <w:pPr>
              <w:spacing w:line="360" w:lineRule="auto"/>
              <w:jc w:val="center"/>
              <w:rPr>
                <w:b/>
                <w:bCs/>
                <w:szCs w:val="24"/>
              </w:rPr>
            </w:pPr>
            <w:r>
              <w:rPr>
                <w:rFonts w:hint="eastAsia"/>
                <w:b/>
                <w:bCs/>
                <w:szCs w:val="24"/>
              </w:rPr>
              <w:t>附件清单（如有）</w:t>
            </w:r>
          </w:p>
          <w:p w14:paraId="58FF9603" w14:textId="77777777" w:rsidR="00324CAD" w:rsidRDefault="00324CAD">
            <w:pPr>
              <w:spacing w:line="360" w:lineRule="auto"/>
              <w:rPr>
                <w:b/>
                <w:bCs/>
                <w:szCs w:val="24"/>
              </w:rPr>
            </w:pPr>
          </w:p>
        </w:tc>
        <w:tc>
          <w:tcPr>
            <w:tcW w:w="3646" w:type="pct"/>
            <w:vAlign w:val="center"/>
          </w:tcPr>
          <w:p w14:paraId="602AC72E" w14:textId="77777777" w:rsidR="00324CAD" w:rsidRDefault="00000000">
            <w:pPr>
              <w:spacing w:line="360" w:lineRule="auto"/>
              <w:jc w:val="center"/>
              <w:rPr>
                <w:szCs w:val="24"/>
              </w:rPr>
            </w:pPr>
            <w:r>
              <w:rPr>
                <w:rFonts w:hint="eastAsia"/>
                <w:szCs w:val="24"/>
              </w:rPr>
              <w:t>附件</w:t>
            </w:r>
            <w:r>
              <w:rPr>
                <w:rFonts w:hint="eastAsia"/>
                <w:szCs w:val="24"/>
              </w:rPr>
              <w:t>1</w:t>
            </w:r>
            <w:r>
              <w:rPr>
                <w:rFonts w:hint="eastAsia"/>
                <w:szCs w:val="24"/>
              </w:rPr>
              <w:t>：华福证券及其他投资者名单</w:t>
            </w:r>
          </w:p>
          <w:p w14:paraId="64282499" w14:textId="77777777" w:rsidR="00324CAD" w:rsidRDefault="00000000">
            <w:pPr>
              <w:spacing w:line="360" w:lineRule="auto"/>
              <w:jc w:val="center"/>
              <w:rPr>
                <w:szCs w:val="24"/>
              </w:rPr>
            </w:pPr>
            <w:r>
              <w:rPr>
                <w:rFonts w:hint="eastAsia"/>
                <w:szCs w:val="24"/>
              </w:rPr>
              <w:t>附件</w:t>
            </w:r>
            <w:r>
              <w:rPr>
                <w:rFonts w:hint="eastAsia"/>
                <w:szCs w:val="24"/>
              </w:rPr>
              <w:t>2</w:t>
            </w:r>
            <w:r>
              <w:rPr>
                <w:rFonts w:hint="eastAsia"/>
                <w:szCs w:val="24"/>
              </w:rPr>
              <w:t>：东吴证券及其他投资者名单</w:t>
            </w:r>
          </w:p>
          <w:p w14:paraId="7310E934" w14:textId="77777777" w:rsidR="00324CAD" w:rsidRDefault="00000000">
            <w:pPr>
              <w:spacing w:line="360" w:lineRule="auto"/>
              <w:jc w:val="center"/>
              <w:rPr>
                <w:szCs w:val="24"/>
              </w:rPr>
            </w:pPr>
            <w:r>
              <w:rPr>
                <w:rFonts w:hint="eastAsia"/>
                <w:szCs w:val="24"/>
              </w:rPr>
              <w:t>附件</w:t>
            </w:r>
            <w:r>
              <w:rPr>
                <w:rFonts w:hint="eastAsia"/>
                <w:szCs w:val="24"/>
              </w:rPr>
              <w:t>3</w:t>
            </w:r>
            <w:r>
              <w:rPr>
                <w:rFonts w:hint="eastAsia"/>
                <w:szCs w:val="24"/>
              </w:rPr>
              <w:t>：广发证券及其他投资者名单</w:t>
            </w:r>
          </w:p>
          <w:p w14:paraId="6ACF781C" w14:textId="77777777" w:rsidR="00324CAD" w:rsidRDefault="00000000">
            <w:pPr>
              <w:spacing w:line="360" w:lineRule="auto"/>
              <w:jc w:val="center"/>
              <w:rPr>
                <w:szCs w:val="24"/>
              </w:rPr>
            </w:pPr>
            <w:r>
              <w:rPr>
                <w:rFonts w:hint="eastAsia"/>
                <w:szCs w:val="24"/>
              </w:rPr>
              <w:t>附件</w:t>
            </w:r>
            <w:r>
              <w:rPr>
                <w:rFonts w:hint="eastAsia"/>
                <w:szCs w:val="24"/>
              </w:rPr>
              <w:t>4</w:t>
            </w:r>
            <w:r>
              <w:rPr>
                <w:rFonts w:hint="eastAsia"/>
                <w:szCs w:val="24"/>
              </w:rPr>
              <w:t>：长江证券及其他投资者名单</w:t>
            </w:r>
          </w:p>
          <w:p w14:paraId="343FACB4" w14:textId="77777777" w:rsidR="00324CAD" w:rsidRDefault="00000000">
            <w:pPr>
              <w:spacing w:line="360" w:lineRule="auto"/>
              <w:jc w:val="center"/>
              <w:rPr>
                <w:szCs w:val="24"/>
              </w:rPr>
            </w:pPr>
            <w:r>
              <w:rPr>
                <w:rFonts w:hint="eastAsia"/>
                <w:szCs w:val="24"/>
              </w:rPr>
              <w:t>附件</w:t>
            </w:r>
            <w:r>
              <w:rPr>
                <w:rFonts w:hint="eastAsia"/>
                <w:szCs w:val="24"/>
              </w:rPr>
              <w:t>5</w:t>
            </w:r>
            <w:r>
              <w:rPr>
                <w:rFonts w:hint="eastAsia"/>
                <w:szCs w:val="24"/>
              </w:rPr>
              <w:t>：中信证券及其他投资者名单</w:t>
            </w:r>
          </w:p>
          <w:p w14:paraId="09D149D7" w14:textId="77777777" w:rsidR="00324CAD" w:rsidRDefault="00000000">
            <w:pPr>
              <w:spacing w:line="360" w:lineRule="auto"/>
              <w:jc w:val="center"/>
              <w:rPr>
                <w:szCs w:val="24"/>
              </w:rPr>
            </w:pPr>
            <w:r>
              <w:rPr>
                <w:rFonts w:hint="eastAsia"/>
                <w:szCs w:val="24"/>
              </w:rPr>
              <w:t>附件</w:t>
            </w:r>
            <w:r>
              <w:rPr>
                <w:rFonts w:hint="eastAsia"/>
                <w:szCs w:val="24"/>
              </w:rPr>
              <w:t>6</w:t>
            </w:r>
            <w:r>
              <w:rPr>
                <w:rFonts w:hint="eastAsia"/>
                <w:szCs w:val="24"/>
              </w:rPr>
              <w:t>：东方财富及其他投资者名单</w:t>
            </w:r>
          </w:p>
          <w:p w14:paraId="3D0A656B" w14:textId="77777777" w:rsidR="00324CAD" w:rsidRDefault="00000000">
            <w:pPr>
              <w:spacing w:line="360" w:lineRule="auto"/>
              <w:jc w:val="center"/>
              <w:rPr>
                <w:szCs w:val="24"/>
              </w:rPr>
            </w:pPr>
            <w:r>
              <w:rPr>
                <w:rFonts w:hint="eastAsia"/>
                <w:szCs w:val="24"/>
              </w:rPr>
              <w:t>附件</w:t>
            </w:r>
            <w:r>
              <w:rPr>
                <w:rFonts w:hint="eastAsia"/>
                <w:szCs w:val="24"/>
              </w:rPr>
              <w:t>7</w:t>
            </w:r>
            <w:r>
              <w:rPr>
                <w:rFonts w:hint="eastAsia"/>
                <w:szCs w:val="24"/>
              </w:rPr>
              <w:t>：华泰证券及其他投资者名单</w:t>
            </w:r>
          </w:p>
        </w:tc>
      </w:tr>
      <w:tr w:rsidR="00324CAD" w14:paraId="33A63FC9" w14:textId="77777777">
        <w:trPr>
          <w:jc w:val="center"/>
        </w:trPr>
        <w:tc>
          <w:tcPr>
            <w:tcW w:w="1353" w:type="pct"/>
            <w:vAlign w:val="center"/>
          </w:tcPr>
          <w:p w14:paraId="31545128" w14:textId="77777777" w:rsidR="00324CAD" w:rsidRDefault="00000000">
            <w:pPr>
              <w:spacing w:line="360" w:lineRule="auto"/>
              <w:jc w:val="center"/>
              <w:rPr>
                <w:b/>
                <w:bCs/>
                <w:szCs w:val="24"/>
              </w:rPr>
            </w:pPr>
            <w:r>
              <w:rPr>
                <w:rFonts w:hint="eastAsia"/>
                <w:b/>
                <w:bCs/>
                <w:szCs w:val="24"/>
              </w:rPr>
              <w:t>日期</w:t>
            </w:r>
          </w:p>
        </w:tc>
        <w:tc>
          <w:tcPr>
            <w:tcW w:w="3646" w:type="pct"/>
            <w:vAlign w:val="center"/>
          </w:tcPr>
          <w:p w14:paraId="0ABA284D" w14:textId="77777777" w:rsidR="00324CAD" w:rsidRDefault="00324CAD">
            <w:pPr>
              <w:spacing w:line="360" w:lineRule="auto"/>
              <w:jc w:val="center"/>
              <w:rPr>
                <w:szCs w:val="24"/>
              </w:rPr>
            </w:pPr>
          </w:p>
          <w:p w14:paraId="22A8D15D" w14:textId="77777777" w:rsidR="00324CAD" w:rsidRDefault="00000000">
            <w:pPr>
              <w:spacing w:line="360" w:lineRule="auto"/>
              <w:jc w:val="center"/>
              <w:rPr>
                <w:szCs w:val="24"/>
              </w:rPr>
            </w:pPr>
            <w:r>
              <w:rPr>
                <w:rFonts w:hint="eastAsia"/>
                <w:szCs w:val="24"/>
              </w:rPr>
              <w:t>2</w:t>
            </w:r>
            <w:r>
              <w:rPr>
                <w:szCs w:val="24"/>
              </w:rPr>
              <w:t>02</w:t>
            </w:r>
            <w:r>
              <w:rPr>
                <w:rFonts w:hint="eastAsia"/>
                <w:szCs w:val="24"/>
              </w:rPr>
              <w:t>5.4.</w:t>
            </w:r>
            <w:r>
              <w:rPr>
                <w:szCs w:val="24"/>
              </w:rPr>
              <w:t>2</w:t>
            </w:r>
            <w:r>
              <w:rPr>
                <w:rFonts w:hint="eastAsia"/>
                <w:szCs w:val="24"/>
              </w:rPr>
              <w:t>4-2</w:t>
            </w:r>
            <w:r>
              <w:rPr>
                <w:szCs w:val="24"/>
              </w:rPr>
              <w:t>02</w:t>
            </w:r>
            <w:r>
              <w:rPr>
                <w:rFonts w:hint="eastAsia"/>
                <w:szCs w:val="24"/>
              </w:rPr>
              <w:t>5.4.</w:t>
            </w:r>
            <w:r>
              <w:rPr>
                <w:szCs w:val="24"/>
              </w:rPr>
              <w:t>2</w:t>
            </w:r>
            <w:r>
              <w:rPr>
                <w:rFonts w:hint="eastAsia"/>
                <w:szCs w:val="24"/>
              </w:rPr>
              <w:t>5</w:t>
            </w:r>
          </w:p>
          <w:p w14:paraId="4174A9E3" w14:textId="77777777" w:rsidR="00324CAD" w:rsidRDefault="00324CAD">
            <w:pPr>
              <w:spacing w:line="360" w:lineRule="auto"/>
              <w:jc w:val="center"/>
              <w:rPr>
                <w:szCs w:val="24"/>
              </w:rPr>
            </w:pPr>
          </w:p>
        </w:tc>
      </w:tr>
    </w:tbl>
    <w:p w14:paraId="0BE9BF17" w14:textId="77777777" w:rsidR="00324CAD" w:rsidRDefault="00324CAD">
      <w:pPr>
        <w:jc w:val="left"/>
        <w:rPr>
          <w:szCs w:val="24"/>
        </w:rPr>
      </w:pPr>
    </w:p>
    <w:p w14:paraId="21548A42" w14:textId="77777777" w:rsidR="00324CAD" w:rsidRDefault="00324CAD">
      <w:pPr>
        <w:jc w:val="left"/>
        <w:rPr>
          <w:szCs w:val="24"/>
        </w:rPr>
      </w:pPr>
    </w:p>
    <w:p w14:paraId="4348C298" w14:textId="77777777" w:rsidR="00324CAD" w:rsidRDefault="00000000">
      <w:pPr>
        <w:widowControl/>
        <w:jc w:val="left"/>
        <w:rPr>
          <w:szCs w:val="24"/>
        </w:rPr>
      </w:pPr>
      <w:r>
        <w:rPr>
          <w:szCs w:val="24"/>
        </w:rPr>
        <w:br w:type="page"/>
      </w:r>
    </w:p>
    <w:tbl>
      <w:tblPr>
        <w:tblStyle w:val="ae"/>
        <w:tblW w:w="0" w:type="auto"/>
        <w:tblLook w:val="04A0" w:firstRow="1" w:lastRow="0" w:firstColumn="1" w:lastColumn="0" w:noHBand="0" w:noVBand="1"/>
      </w:tblPr>
      <w:tblGrid>
        <w:gridCol w:w="988"/>
        <w:gridCol w:w="5103"/>
        <w:gridCol w:w="2205"/>
      </w:tblGrid>
      <w:tr w:rsidR="00324CAD" w14:paraId="09F3439E" w14:textId="77777777">
        <w:tc>
          <w:tcPr>
            <w:tcW w:w="8296" w:type="dxa"/>
            <w:gridSpan w:val="3"/>
          </w:tcPr>
          <w:p w14:paraId="595E1909" w14:textId="77777777" w:rsidR="00324CAD" w:rsidRDefault="00000000">
            <w:pPr>
              <w:spacing w:line="360" w:lineRule="auto"/>
              <w:jc w:val="center"/>
              <w:rPr>
                <w:b/>
                <w:bCs/>
                <w:szCs w:val="24"/>
              </w:rPr>
            </w:pPr>
            <w:r>
              <w:rPr>
                <w:b/>
                <w:bCs/>
                <w:szCs w:val="24"/>
              </w:rPr>
              <w:lastRenderedPageBreak/>
              <w:tab/>
            </w:r>
            <w:r>
              <w:rPr>
                <w:rFonts w:hint="eastAsia"/>
                <w:b/>
                <w:bCs/>
                <w:szCs w:val="24"/>
              </w:rPr>
              <w:t>附件</w:t>
            </w:r>
            <w:r>
              <w:rPr>
                <w:rFonts w:hint="eastAsia"/>
                <w:b/>
                <w:bCs/>
                <w:szCs w:val="24"/>
              </w:rPr>
              <w:t>1</w:t>
            </w:r>
            <w:r>
              <w:rPr>
                <w:rFonts w:hint="eastAsia"/>
                <w:b/>
                <w:bCs/>
                <w:szCs w:val="24"/>
              </w:rPr>
              <w:t>：华福证券及其他投资者名单</w:t>
            </w:r>
          </w:p>
        </w:tc>
      </w:tr>
      <w:tr w:rsidR="00324CAD" w14:paraId="45C2F76B" w14:textId="77777777">
        <w:tc>
          <w:tcPr>
            <w:tcW w:w="988" w:type="dxa"/>
          </w:tcPr>
          <w:p w14:paraId="5475B39A" w14:textId="77777777" w:rsidR="00324CAD" w:rsidRDefault="00000000">
            <w:pPr>
              <w:jc w:val="center"/>
              <w:rPr>
                <w:b/>
                <w:bCs/>
                <w:szCs w:val="24"/>
              </w:rPr>
            </w:pPr>
            <w:r>
              <w:rPr>
                <w:rFonts w:hint="eastAsia"/>
                <w:b/>
                <w:bCs/>
                <w:szCs w:val="24"/>
              </w:rPr>
              <w:t>序号</w:t>
            </w:r>
          </w:p>
        </w:tc>
        <w:tc>
          <w:tcPr>
            <w:tcW w:w="5103" w:type="dxa"/>
          </w:tcPr>
          <w:p w14:paraId="4278056B" w14:textId="77777777" w:rsidR="00324CAD" w:rsidRDefault="00000000">
            <w:pPr>
              <w:jc w:val="center"/>
              <w:rPr>
                <w:b/>
                <w:bCs/>
                <w:szCs w:val="24"/>
              </w:rPr>
            </w:pPr>
            <w:r>
              <w:rPr>
                <w:rFonts w:hint="eastAsia"/>
                <w:b/>
                <w:bCs/>
                <w:szCs w:val="24"/>
              </w:rPr>
              <w:t>单位名称</w:t>
            </w:r>
          </w:p>
        </w:tc>
        <w:tc>
          <w:tcPr>
            <w:tcW w:w="2205" w:type="dxa"/>
          </w:tcPr>
          <w:p w14:paraId="1174B7FC" w14:textId="77777777" w:rsidR="00324CAD" w:rsidRDefault="00000000">
            <w:pPr>
              <w:jc w:val="center"/>
              <w:rPr>
                <w:b/>
                <w:bCs/>
                <w:szCs w:val="24"/>
              </w:rPr>
            </w:pPr>
            <w:r>
              <w:rPr>
                <w:rFonts w:hint="eastAsia"/>
                <w:b/>
                <w:bCs/>
                <w:szCs w:val="24"/>
              </w:rPr>
              <w:t>人员姓名</w:t>
            </w:r>
          </w:p>
        </w:tc>
      </w:tr>
      <w:tr w:rsidR="00324CAD" w14:paraId="34D8E22A" w14:textId="77777777">
        <w:tc>
          <w:tcPr>
            <w:tcW w:w="988" w:type="dxa"/>
          </w:tcPr>
          <w:p w14:paraId="639A988A" w14:textId="77777777" w:rsidR="00324CAD" w:rsidRDefault="00000000">
            <w:pPr>
              <w:jc w:val="center"/>
              <w:rPr>
                <w:szCs w:val="24"/>
              </w:rPr>
            </w:pPr>
            <w:r>
              <w:rPr>
                <w:rFonts w:hint="eastAsia"/>
                <w:szCs w:val="24"/>
              </w:rPr>
              <w:t>1</w:t>
            </w:r>
          </w:p>
        </w:tc>
        <w:tc>
          <w:tcPr>
            <w:tcW w:w="5103" w:type="dxa"/>
          </w:tcPr>
          <w:p w14:paraId="3CDAC9B7" w14:textId="77777777" w:rsidR="00324CAD" w:rsidRDefault="00000000">
            <w:pPr>
              <w:jc w:val="center"/>
              <w:rPr>
                <w:szCs w:val="24"/>
              </w:rPr>
            </w:pPr>
            <w:r>
              <w:rPr>
                <w:rFonts w:hint="eastAsia"/>
                <w:szCs w:val="24"/>
              </w:rPr>
              <w:t>华福证券</w:t>
            </w:r>
          </w:p>
        </w:tc>
        <w:tc>
          <w:tcPr>
            <w:tcW w:w="2205" w:type="dxa"/>
          </w:tcPr>
          <w:p w14:paraId="30793451" w14:textId="77777777" w:rsidR="00324CAD" w:rsidRDefault="00000000">
            <w:pPr>
              <w:jc w:val="center"/>
              <w:rPr>
                <w:szCs w:val="24"/>
              </w:rPr>
            </w:pPr>
            <w:r>
              <w:rPr>
                <w:rFonts w:hint="eastAsia"/>
                <w:szCs w:val="24"/>
              </w:rPr>
              <w:t>严家源、尚硕</w:t>
            </w:r>
          </w:p>
        </w:tc>
      </w:tr>
      <w:tr w:rsidR="00324CAD" w14:paraId="02138B84" w14:textId="77777777">
        <w:tc>
          <w:tcPr>
            <w:tcW w:w="988" w:type="dxa"/>
          </w:tcPr>
          <w:p w14:paraId="7F693DD2" w14:textId="77777777" w:rsidR="00324CAD" w:rsidRDefault="00000000">
            <w:pPr>
              <w:jc w:val="center"/>
              <w:rPr>
                <w:szCs w:val="24"/>
              </w:rPr>
            </w:pPr>
            <w:r>
              <w:rPr>
                <w:rFonts w:hint="eastAsia"/>
                <w:szCs w:val="24"/>
              </w:rPr>
              <w:t>2</w:t>
            </w:r>
          </w:p>
        </w:tc>
        <w:tc>
          <w:tcPr>
            <w:tcW w:w="5103" w:type="dxa"/>
          </w:tcPr>
          <w:p w14:paraId="037595F5" w14:textId="77777777" w:rsidR="00324CAD" w:rsidRDefault="00000000">
            <w:pPr>
              <w:jc w:val="center"/>
              <w:rPr>
                <w:szCs w:val="24"/>
              </w:rPr>
            </w:pPr>
            <w:r>
              <w:rPr>
                <w:rFonts w:hint="eastAsia"/>
                <w:szCs w:val="24"/>
              </w:rPr>
              <w:t>上海远策投资管理中心</w:t>
            </w:r>
            <w:r>
              <w:rPr>
                <w:rFonts w:hint="eastAsia"/>
                <w:szCs w:val="24"/>
              </w:rPr>
              <w:t>(</w:t>
            </w:r>
            <w:r>
              <w:rPr>
                <w:rFonts w:hint="eastAsia"/>
                <w:szCs w:val="24"/>
              </w:rPr>
              <w:t>有限合伙</w:t>
            </w:r>
            <w:r>
              <w:rPr>
                <w:rFonts w:hint="eastAsia"/>
                <w:szCs w:val="24"/>
              </w:rPr>
              <w:t>)</w:t>
            </w:r>
          </w:p>
        </w:tc>
        <w:tc>
          <w:tcPr>
            <w:tcW w:w="2205" w:type="dxa"/>
          </w:tcPr>
          <w:p w14:paraId="51068470" w14:textId="77777777" w:rsidR="00324CAD" w:rsidRDefault="00000000">
            <w:pPr>
              <w:jc w:val="center"/>
              <w:rPr>
                <w:szCs w:val="24"/>
              </w:rPr>
            </w:pPr>
            <w:r>
              <w:rPr>
                <w:rFonts w:hint="eastAsia"/>
                <w:szCs w:val="24"/>
              </w:rPr>
              <w:t>郭迅</w:t>
            </w:r>
          </w:p>
        </w:tc>
      </w:tr>
      <w:tr w:rsidR="00324CAD" w14:paraId="255950F8" w14:textId="77777777">
        <w:tc>
          <w:tcPr>
            <w:tcW w:w="988" w:type="dxa"/>
          </w:tcPr>
          <w:p w14:paraId="42DBFDBA" w14:textId="77777777" w:rsidR="00324CAD" w:rsidRDefault="00000000">
            <w:pPr>
              <w:jc w:val="center"/>
              <w:rPr>
                <w:szCs w:val="24"/>
              </w:rPr>
            </w:pPr>
            <w:r>
              <w:rPr>
                <w:rFonts w:hint="eastAsia"/>
                <w:szCs w:val="24"/>
              </w:rPr>
              <w:t>3</w:t>
            </w:r>
          </w:p>
        </w:tc>
        <w:tc>
          <w:tcPr>
            <w:tcW w:w="5103" w:type="dxa"/>
          </w:tcPr>
          <w:p w14:paraId="0CA199F3" w14:textId="77777777" w:rsidR="00324CAD" w:rsidRDefault="00000000">
            <w:pPr>
              <w:jc w:val="center"/>
              <w:rPr>
                <w:szCs w:val="24"/>
              </w:rPr>
            </w:pPr>
            <w:r>
              <w:rPr>
                <w:rFonts w:hint="eastAsia"/>
                <w:szCs w:val="24"/>
              </w:rPr>
              <w:t>创金合信</w:t>
            </w:r>
          </w:p>
        </w:tc>
        <w:tc>
          <w:tcPr>
            <w:tcW w:w="2205" w:type="dxa"/>
          </w:tcPr>
          <w:p w14:paraId="2E9BAD6F" w14:textId="77777777" w:rsidR="00324CAD" w:rsidRDefault="00000000">
            <w:pPr>
              <w:jc w:val="center"/>
              <w:rPr>
                <w:szCs w:val="24"/>
              </w:rPr>
            </w:pPr>
            <w:r>
              <w:rPr>
                <w:rFonts w:hint="eastAsia"/>
                <w:szCs w:val="24"/>
              </w:rPr>
              <w:t>刘泉</w:t>
            </w:r>
          </w:p>
        </w:tc>
      </w:tr>
      <w:tr w:rsidR="00324CAD" w14:paraId="469A7F32" w14:textId="77777777">
        <w:tc>
          <w:tcPr>
            <w:tcW w:w="988" w:type="dxa"/>
          </w:tcPr>
          <w:p w14:paraId="6E84052B" w14:textId="77777777" w:rsidR="00324CAD" w:rsidRDefault="00000000">
            <w:pPr>
              <w:jc w:val="center"/>
              <w:rPr>
                <w:szCs w:val="24"/>
              </w:rPr>
            </w:pPr>
            <w:r>
              <w:rPr>
                <w:rFonts w:hint="eastAsia"/>
                <w:szCs w:val="24"/>
              </w:rPr>
              <w:t>4</w:t>
            </w:r>
          </w:p>
        </w:tc>
        <w:tc>
          <w:tcPr>
            <w:tcW w:w="5103" w:type="dxa"/>
          </w:tcPr>
          <w:p w14:paraId="59C742F9" w14:textId="77777777" w:rsidR="00324CAD" w:rsidRDefault="00000000">
            <w:pPr>
              <w:jc w:val="center"/>
              <w:rPr>
                <w:szCs w:val="24"/>
              </w:rPr>
            </w:pPr>
            <w:r>
              <w:rPr>
                <w:rFonts w:hint="eastAsia"/>
                <w:szCs w:val="24"/>
              </w:rPr>
              <w:t>上海混沌投资</w:t>
            </w:r>
            <w:r>
              <w:rPr>
                <w:rFonts w:hint="eastAsia"/>
                <w:szCs w:val="24"/>
              </w:rPr>
              <w:t>(</w:t>
            </w:r>
            <w:r>
              <w:rPr>
                <w:rFonts w:hint="eastAsia"/>
                <w:szCs w:val="24"/>
              </w:rPr>
              <w:t>集团</w:t>
            </w:r>
            <w:r>
              <w:rPr>
                <w:rFonts w:hint="eastAsia"/>
                <w:szCs w:val="24"/>
              </w:rPr>
              <w:t>)</w:t>
            </w:r>
            <w:r>
              <w:rPr>
                <w:rFonts w:hint="eastAsia"/>
                <w:szCs w:val="24"/>
              </w:rPr>
              <w:t>有限公司</w:t>
            </w:r>
          </w:p>
        </w:tc>
        <w:tc>
          <w:tcPr>
            <w:tcW w:w="2205" w:type="dxa"/>
          </w:tcPr>
          <w:p w14:paraId="4C612A24" w14:textId="77777777" w:rsidR="00324CAD" w:rsidRDefault="00000000">
            <w:pPr>
              <w:jc w:val="center"/>
              <w:rPr>
                <w:szCs w:val="24"/>
              </w:rPr>
            </w:pPr>
            <w:r>
              <w:rPr>
                <w:rFonts w:hint="eastAsia"/>
                <w:szCs w:val="24"/>
              </w:rPr>
              <w:t>黎晓楠</w:t>
            </w:r>
          </w:p>
        </w:tc>
      </w:tr>
      <w:tr w:rsidR="00324CAD" w14:paraId="70C2C210" w14:textId="77777777">
        <w:tc>
          <w:tcPr>
            <w:tcW w:w="988" w:type="dxa"/>
          </w:tcPr>
          <w:p w14:paraId="300E6C05" w14:textId="77777777" w:rsidR="00324CAD" w:rsidRDefault="00000000">
            <w:pPr>
              <w:jc w:val="center"/>
              <w:rPr>
                <w:szCs w:val="24"/>
              </w:rPr>
            </w:pPr>
            <w:r>
              <w:rPr>
                <w:rFonts w:hint="eastAsia"/>
                <w:szCs w:val="24"/>
              </w:rPr>
              <w:t>5</w:t>
            </w:r>
          </w:p>
        </w:tc>
        <w:tc>
          <w:tcPr>
            <w:tcW w:w="5103" w:type="dxa"/>
          </w:tcPr>
          <w:p w14:paraId="3452C0E7" w14:textId="77777777" w:rsidR="00324CAD" w:rsidRDefault="00000000">
            <w:pPr>
              <w:jc w:val="center"/>
              <w:rPr>
                <w:szCs w:val="24"/>
              </w:rPr>
            </w:pPr>
            <w:r>
              <w:rPr>
                <w:rFonts w:hint="eastAsia"/>
                <w:szCs w:val="24"/>
              </w:rPr>
              <w:t>财通基金管理有限公司</w:t>
            </w:r>
          </w:p>
        </w:tc>
        <w:tc>
          <w:tcPr>
            <w:tcW w:w="2205" w:type="dxa"/>
          </w:tcPr>
          <w:p w14:paraId="65BF2386" w14:textId="77777777" w:rsidR="00324CAD" w:rsidRDefault="00000000">
            <w:pPr>
              <w:jc w:val="center"/>
              <w:rPr>
                <w:szCs w:val="24"/>
              </w:rPr>
            </w:pPr>
            <w:r>
              <w:rPr>
                <w:rFonts w:hint="eastAsia"/>
                <w:szCs w:val="24"/>
              </w:rPr>
              <w:t>徐婧华</w:t>
            </w:r>
          </w:p>
        </w:tc>
      </w:tr>
      <w:tr w:rsidR="00324CAD" w14:paraId="369FC4A1" w14:textId="77777777">
        <w:tc>
          <w:tcPr>
            <w:tcW w:w="988" w:type="dxa"/>
          </w:tcPr>
          <w:p w14:paraId="7A9BDFB6" w14:textId="77777777" w:rsidR="00324CAD" w:rsidRDefault="00000000">
            <w:pPr>
              <w:jc w:val="center"/>
              <w:rPr>
                <w:szCs w:val="24"/>
              </w:rPr>
            </w:pPr>
            <w:r>
              <w:rPr>
                <w:rFonts w:hint="eastAsia"/>
                <w:szCs w:val="24"/>
              </w:rPr>
              <w:t>6</w:t>
            </w:r>
          </w:p>
        </w:tc>
        <w:tc>
          <w:tcPr>
            <w:tcW w:w="5103" w:type="dxa"/>
          </w:tcPr>
          <w:p w14:paraId="48E24BB8" w14:textId="77777777" w:rsidR="00324CAD" w:rsidRDefault="00000000">
            <w:pPr>
              <w:jc w:val="center"/>
              <w:rPr>
                <w:szCs w:val="24"/>
              </w:rPr>
            </w:pPr>
            <w:r>
              <w:rPr>
                <w:rFonts w:hint="eastAsia"/>
                <w:szCs w:val="24"/>
              </w:rPr>
              <w:t>太平资产管理有限公司</w:t>
            </w:r>
          </w:p>
        </w:tc>
        <w:tc>
          <w:tcPr>
            <w:tcW w:w="2205" w:type="dxa"/>
          </w:tcPr>
          <w:p w14:paraId="2C7F9C66" w14:textId="77777777" w:rsidR="00324CAD" w:rsidRDefault="00000000">
            <w:pPr>
              <w:jc w:val="center"/>
              <w:rPr>
                <w:szCs w:val="24"/>
              </w:rPr>
            </w:pPr>
            <w:r>
              <w:rPr>
                <w:rFonts w:hint="eastAsia"/>
                <w:szCs w:val="24"/>
              </w:rPr>
              <w:t>曾梦雅</w:t>
            </w:r>
          </w:p>
        </w:tc>
      </w:tr>
      <w:tr w:rsidR="00324CAD" w14:paraId="4017191A" w14:textId="77777777">
        <w:tc>
          <w:tcPr>
            <w:tcW w:w="988" w:type="dxa"/>
          </w:tcPr>
          <w:p w14:paraId="2A472A95" w14:textId="77777777" w:rsidR="00324CAD" w:rsidRDefault="00000000">
            <w:pPr>
              <w:jc w:val="center"/>
              <w:rPr>
                <w:szCs w:val="24"/>
              </w:rPr>
            </w:pPr>
            <w:r>
              <w:rPr>
                <w:rFonts w:hint="eastAsia"/>
                <w:szCs w:val="24"/>
              </w:rPr>
              <w:t>7</w:t>
            </w:r>
          </w:p>
        </w:tc>
        <w:tc>
          <w:tcPr>
            <w:tcW w:w="5103" w:type="dxa"/>
          </w:tcPr>
          <w:p w14:paraId="073964A8" w14:textId="77777777" w:rsidR="00324CAD" w:rsidRDefault="00000000">
            <w:pPr>
              <w:jc w:val="center"/>
              <w:rPr>
                <w:szCs w:val="24"/>
              </w:rPr>
            </w:pPr>
            <w:r>
              <w:rPr>
                <w:rFonts w:hint="eastAsia"/>
                <w:szCs w:val="24"/>
              </w:rPr>
              <w:t>前海人寿保险股份有限公司</w:t>
            </w:r>
          </w:p>
        </w:tc>
        <w:tc>
          <w:tcPr>
            <w:tcW w:w="2205" w:type="dxa"/>
          </w:tcPr>
          <w:p w14:paraId="3FD7424B" w14:textId="77777777" w:rsidR="00324CAD" w:rsidRDefault="00000000">
            <w:pPr>
              <w:jc w:val="center"/>
              <w:rPr>
                <w:szCs w:val="24"/>
              </w:rPr>
            </w:pPr>
            <w:r>
              <w:rPr>
                <w:rFonts w:hint="eastAsia"/>
                <w:szCs w:val="24"/>
              </w:rPr>
              <w:t>吴昱雯</w:t>
            </w:r>
          </w:p>
        </w:tc>
      </w:tr>
      <w:tr w:rsidR="00324CAD" w14:paraId="3E032037" w14:textId="77777777">
        <w:tc>
          <w:tcPr>
            <w:tcW w:w="988" w:type="dxa"/>
          </w:tcPr>
          <w:p w14:paraId="512ADCD3" w14:textId="77777777" w:rsidR="00324CAD" w:rsidRDefault="00000000">
            <w:pPr>
              <w:jc w:val="center"/>
              <w:rPr>
                <w:szCs w:val="24"/>
              </w:rPr>
            </w:pPr>
            <w:r>
              <w:rPr>
                <w:rFonts w:hint="eastAsia"/>
                <w:szCs w:val="24"/>
              </w:rPr>
              <w:t>8</w:t>
            </w:r>
          </w:p>
        </w:tc>
        <w:tc>
          <w:tcPr>
            <w:tcW w:w="5103" w:type="dxa"/>
          </w:tcPr>
          <w:p w14:paraId="74667772" w14:textId="77777777" w:rsidR="00324CAD" w:rsidRDefault="00000000">
            <w:pPr>
              <w:jc w:val="center"/>
              <w:rPr>
                <w:szCs w:val="24"/>
              </w:rPr>
            </w:pPr>
            <w:r>
              <w:rPr>
                <w:rFonts w:hint="eastAsia"/>
                <w:szCs w:val="24"/>
              </w:rPr>
              <w:t>华泰证券</w:t>
            </w:r>
          </w:p>
        </w:tc>
        <w:tc>
          <w:tcPr>
            <w:tcW w:w="2205" w:type="dxa"/>
          </w:tcPr>
          <w:p w14:paraId="1A0146BA" w14:textId="77777777" w:rsidR="00324CAD" w:rsidRDefault="00000000">
            <w:pPr>
              <w:jc w:val="center"/>
              <w:rPr>
                <w:szCs w:val="24"/>
              </w:rPr>
            </w:pPr>
            <w:r>
              <w:rPr>
                <w:rFonts w:hint="eastAsia"/>
                <w:szCs w:val="24"/>
              </w:rPr>
              <w:t>胡知</w:t>
            </w:r>
          </w:p>
        </w:tc>
      </w:tr>
      <w:tr w:rsidR="00324CAD" w14:paraId="0311F700" w14:textId="77777777">
        <w:tc>
          <w:tcPr>
            <w:tcW w:w="988" w:type="dxa"/>
          </w:tcPr>
          <w:p w14:paraId="18F7C53C" w14:textId="77777777" w:rsidR="00324CAD" w:rsidRDefault="00000000">
            <w:pPr>
              <w:jc w:val="center"/>
              <w:rPr>
                <w:szCs w:val="24"/>
              </w:rPr>
            </w:pPr>
            <w:r>
              <w:rPr>
                <w:rFonts w:hint="eastAsia"/>
                <w:szCs w:val="24"/>
              </w:rPr>
              <w:t>9</w:t>
            </w:r>
          </w:p>
        </w:tc>
        <w:tc>
          <w:tcPr>
            <w:tcW w:w="5103" w:type="dxa"/>
          </w:tcPr>
          <w:p w14:paraId="74564DCF" w14:textId="77777777" w:rsidR="00324CAD" w:rsidRDefault="00000000">
            <w:pPr>
              <w:jc w:val="center"/>
              <w:rPr>
                <w:szCs w:val="24"/>
              </w:rPr>
            </w:pPr>
            <w:r>
              <w:rPr>
                <w:rFonts w:hint="eastAsia"/>
                <w:szCs w:val="24"/>
              </w:rPr>
              <w:t>天风证券</w:t>
            </w:r>
          </w:p>
        </w:tc>
        <w:tc>
          <w:tcPr>
            <w:tcW w:w="2205" w:type="dxa"/>
          </w:tcPr>
          <w:p w14:paraId="2DF3F530" w14:textId="77777777" w:rsidR="00324CAD" w:rsidRDefault="00000000">
            <w:pPr>
              <w:jc w:val="center"/>
              <w:rPr>
                <w:szCs w:val="24"/>
              </w:rPr>
            </w:pPr>
            <w:r>
              <w:rPr>
                <w:rFonts w:hint="eastAsia"/>
                <w:szCs w:val="24"/>
              </w:rPr>
              <w:t>胡冰清</w:t>
            </w:r>
          </w:p>
        </w:tc>
      </w:tr>
      <w:tr w:rsidR="00324CAD" w14:paraId="6264712A" w14:textId="77777777">
        <w:tc>
          <w:tcPr>
            <w:tcW w:w="988" w:type="dxa"/>
          </w:tcPr>
          <w:p w14:paraId="633D7631" w14:textId="77777777" w:rsidR="00324CAD" w:rsidRDefault="00000000">
            <w:pPr>
              <w:jc w:val="center"/>
              <w:rPr>
                <w:szCs w:val="24"/>
              </w:rPr>
            </w:pPr>
            <w:r>
              <w:rPr>
                <w:rFonts w:hint="eastAsia"/>
                <w:szCs w:val="24"/>
              </w:rPr>
              <w:t>10</w:t>
            </w:r>
          </w:p>
        </w:tc>
        <w:tc>
          <w:tcPr>
            <w:tcW w:w="5103" w:type="dxa"/>
          </w:tcPr>
          <w:p w14:paraId="47EC22AC" w14:textId="77777777" w:rsidR="00324CAD" w:rsidRDefault="00000000">
            <w:pPr>
              <w:jc w:val="center"/>
              <w:rPr>
                <w:szCs w:val="24"/>
              </w:rPr>
            </w:pPr>
            <w:r>
              <w:rPr>
                <w:rFonts w:hint="eastAsia"/>
                <w:szCs w:val="24"/>
              </w:rPr>
              <w:t>长江证券</w:t>
            </w:r>
          </w:p>
        </w:tc>
        <w:tc>
          <w:tcPr>
            <w:tcW w:w="2205" w:type="dxa"/>
          </w:tcPr>
          <w:p w14:paraId="48FB0E67" w14:textId="77777777" w:rsidR="00324CAD" w:rsidRDefault="00000000">
            <w:pPr>
              <w:jc w:val="center"/>
              <w:rPr>
                <w:szCs w:val="24"/>
              </w:rPr>
            </w:pPr>
            <w:r>
              <w:rPr>
                <w:rFonts w:hint="eastAsia"/>
                <w:szCs w:val="24"/>
              </w:rPr>
              <w:t>李博文</w:t>
            </w:r>
          </w:p>
        </w:tc>
      </w:tr>
      <w:tr w:rsidR="00324CAD" w14:paraId="4002B2C6" w14:textId="77777777">
        <w:tc>
          <w:tcPr>
            <w:tcW w:w="988" w:type="dxa"/>
          </w:tcPr>
          <w:p w14:paraId="425639BD" w14:textId="77777777" w:rsidR="00324CAD" w:rsidRDefault="00000000">
            <w:pPr>
              <w:jc w:val="center"/>
              <w:rPr>
                <w:szCs w:val="24"/>
              </w:rPr>
            </w:pPr>
            <w:r>
              <w:rPr>
                <w:rFonts w:hint="eastAsia"/>
                <w:szCs w:val="24"/>
              </w:rPr>
              <w:t>11</w:t>
            </w:r>
          </w:p>
        </w:tc>
        <w:tc>
          <w:tcPr>
            <w:tcW w:w="5103" w:type="dxa"/>
          </w:tcPr>
          <w:p w14:paraId="00F1ED91" w14:textId="77777777" w:rsidR="00324CAD" w:rsidRDefault="00000000">
            <w:pPr>
              <w:jc w:val="center"/>
              <w:rPr>
                <w:szCs w:val="24"/>
              </w:rPr>
            </w:pPr>
            <w:r>
              <w:rPr>
                <w:rFonts w:hint="eastAsia"/>
                <w:szCs w:val="24"/>
              </w:rPr>
              <w:t>个人投资者</w:t>
            </w:r>
          </w:p>
        </w:tc>
        <w:tc>
          <w:tcPr>
            <w:tcW w:w="2205" w:type="dxa"/>
          </w:tcPr>
          <w:p w14:paraId="5C338859" w14:textId="77777777" w:rsidR="00324CAD" w:rsidRDefault="00000000">
            <w:pPr>
              <w:jc w:val="center"/>
              <w:rPr>
                <w:szCs w:val="24"/>
              </w:rPr>
            </w:pPr>
            <w:r>
              <w:rPr>
                <w:rFonts w:hint="eastAsia"/>
                <w:szCs w:val="24"/>
              </w:rPr>
              <w:t>郑捷</w:t>
            </w:r>
          </w:p>
        </w:tc>
      </w:tr>
    </w:tbl>
    <w:p w14:paraId="42911F36" w14:textId="77777777" w:rsidR="00324CAD" w:rsidRDefault="00324CAD">
      <w:pPr>
        <w:jc w:val="left"/>
        <w:rPr>
          <w:szCs w:val="24"/>
        </w:rPr>
      </w:pPr>
    </w:p>
    <w:p w14:paraId="546726D1" w14:textId="77777777" w:rsidR="00324CAD" w:rsidRDefault="00324CAD">
      <w:pPr>
        <w:widowControl/>
        <w:jc w:val="left"/>
        <w:rPr>
          <w:szCs w:val="24"/>
        </w:rPr>
      </w:pPr>
    </w:p>
    <w:p w14:paraId="144915B7" w14:textId="77777777" w:rsidR="00324CAD" w:rsidRDefault="00324CAD">
      <w:pPr>
        <w:widowControl/>
        <w:jc w:val="left"/>
        <w:rPr>
          <w:szCs w:val="24"/>
        </w:rPr>
      </w:pPr>
    </w:p>
    <w:tbl>
      <w:tblPr>
        <w:tblStyle w:val="ae"/>
        <w:tblW w:w="0" w:type="auto"/>
        <w:tblLook w:val="04A0" w:firstRow="1" w:lastRow="0" w:firstColumn="1" w:lastColumn="0" w:noHBand="0" w:noVBand="1"/>
      </w:tblPr>
      <w:tblGrid>
        <w:gridCol w:w="1271"/>
        <w:gridCol w:w="4820"/>
        <w:gridCol w:w="2205"/>
      </w:tblGrid>
      <w:tr w:rsidR="00324CAD" w14:paraId="7D5AA4FA" w14:textId="77777777">
        <w:tc>
          <w:tcPr>
            <w:tcW w:w="8296" w:type="dxa"/>
            <w:gridSpan w:val="3"/>
          </w:tcPr>
          <w:p w14:paraId="52D2D5A3" w14:textId="77777777" w:rsidR="00324CAD" w:rsidRDefault="00000000">
            <w:pPr>
              <w:tabs>
                <w:tab w:val="left" w:pos="2580"/>
              </w:tabs>
              <w:jc w:val="left"/>
              <w:rPr>
                <w:b/>
                <w:bCs/>
                <w:szCs w:val="24"/>
              </w:rPr>
            </w:pPr>
            <w:r>
              <w:rPr>
                <w:b/>
                <w:bCs/>
                <w:szCs w:val="24"/>
              </w:rPr>
              <w:tab/>
            </w:r>
            <w:r>
              <w:rPr>
                <w:rFonts w:hint="eastAsia"/>
                <w:b/>
                <w:bCs/>
                <w:szCs w:val="24"/>
              </w:rPr>
              <w:t>附件</w:t>
            </w:r>
            <w:r>
              <w:rPr>
                <w:rFonts w:hint="eastAsia"/>
                <w:b/>
                <w:bCs/>
                <w:szCs w:val="24"/>
              </w:rPr>
              <w:t>2</w:t>
            </w:r>
            <w:r>
              <w:rPr>
                <w:rFonts w:hint="eastAsia"/>
                <w:b/>
                <w:bCs/>
                <w:szCs w:val="24"/>
              </w:rPr>
              <w:t>：东吴证券及其他投资者名单</w:t>
            </w:r>
          </w:p>
        </w:tc>
      </w:tr>
      <w:tr w:rsidR="00324CAD" w14:paraId="28390FE4" w14:textId="77777777">
        <w:tc>
          <w:tcPr>
            <w:tcW w:w="1271" w:type="dxa"/>
          </w:tcPr>
          <w:p w14:paraId="19781810" w14:textId="77777777" w:rsidR="00324CAD" w:rsidRDefault="00000000">
            <w:pPr>
              <w:jc w:val="center"/>
              <w:rPr>
                <w:szCs w:val="24"/>
              </w:rPr>
            </w:pPr>
            <w:r>
              <w:rPr>
                <w:rFonts w:hint="eastAsia"/>
                <w:b/>
                <w:bCs/>
                <w:szCs w:val="24"/>
              </w:rPr>
              <w:t>序号</w:t>
            </w:r>
          </w:p>
        </w:tc>
        <w:tc>
          <w:tcPr>
            <w:tcW w:w="4820" w:type="dxa"/>
          </w:tcPr>
          <w:p w14:paraId="2F3FE06D" w14:textId="77777777" w:rsidR="00324CAD" w:rsidRDefault="00000000">
            <w:pPr>
              <w:jc w:val="center"/>
              <w:rPr>
                <w:szCs w:val="24"/>
              </w:rPr>
            </w:pPr>
            <w:r>
              <w:rPr>
                <w:rFonts w:hint="eastAsia"/>
                <w:b/>
                <w:bCs/>
                <w:szCs w:val="24"/>
              </w:rPr>
              <w:t>单位名称</w:t>
            </w:r>
          </w:p>
        </w:tc>
        <w:tc>
          <w:tcPr>
            <w:tcW w:w="2205" w:type="dxa"/>
          </w:tcPr>
          <w:p w14:paraId="40917B6E" w14:textId="77777777" w:rsidR="00324CAD" w:rsidRDefault="00000000">
            <w:pPr>
              <w:jc w:val="center"/>
              <w:rPr>
                <w:szCs w:val="24"/>
              </w:rPr>
            </w:pPr>
            <w:r>
              <w:rPr>
                <w:rFonts w:hint="eastAsia"/>
                <w:b/>
                <w:bCs/>
                <w:szCs w:val="24"/>
              </w:rPr>
              <w:t>人员姓名</w:t>
            </w:r>
          </w:p>
        </w:tc>
      </w:tr>
      <w:tr w:rsidR="00324CAD" w14:paraId="74EC37AB" w14:textId="77777777">
        <w:tc>
          <w:tcPr>
            <w:tcW w:w="1271" w:type="dxa"/>
          </w:tcPr>
          <w:p w14:paraId="30236B01" w14:textId="77777777" w:rsidR="00324CAD" w:rsidRDefault="00000000">
            <w:pPr>
              <w:jc w:val="center"/>
              <w:rPr>
                <w:szCs w:val="24"/>
              </w:rPr>
            </w:pPr>
            <w:r>
              <w:rPr>
                <w:rFonts w:hint="eastAsia"/>
                <w:szCs w:val="24"/>
              </w:rPr>
              <w:t>1</w:t>
            </w:r>
          </w:p>
        </w:tc>
        <w:tc>
          <w:tcPr>
            <w:tcW w:w="4820" w:type="dxa"/>
          </w:tcPr>
          <w:p w14:paraId="59CCE2A6" w14:textId="77777777" w:rsidR="00324CAD" w:rsidRDefault="00000000">
            <w:pPr>
              <w:jc w:val="center"/>
              <w:rPr>
                <w:szCs w:val="24"/>
              </w:rPr>
            </w:pPr>
            <w:r>
              <w:rPr>
                <w:rFonts w:hint="eastAsia"/>
                <w:szCs w:val="24"/>
              </w:rPr>
              <w:t>东吴证券</w:t>
            </w:r>
          </w:p>
        </w:tc>
        <w:tc>
          <w:tcPr>
            <w:tcW w:w="2205" w:type="dxa"/>
          </w:tcPr>
          <w:p w14:paraId="241FD99E" w14:textId="77777777" w:rsidR="00324CAD" w:rsidRDefault="00000000">
            <w:pPr>
              <w:jc w:val="center"/>
              <w:rPr>
                <w:szCs w:val="24"/>
              </w:rPr>
            </w:pPr>
            <w:r>
              <w:rPr>
                <w:rFonts w:hint="eastAsia"/>
                <w:szCs w:val="24"/>
              </w:rPr>
              <w:t>袁理、谷玥</w:t>
            </w:r>
          </w:p>
        </w:tc>
      </w:tr>
      <w:tr w:rsidR="00324CAD" w14:paraId="467A6F5C" w14:textId="77777777">
        <w:tc>
          <w:tcPr>
            <w:tcW w:w="1271" w:type="dxa"/>
          </w:tcPr>
          <w:p w14:paraId="2520A0F2" w14:textId="77777777" w:rsidR="00324CAD" w:rsidRDefault="00000000">
            <w:pPr>
              <w:jc w:val="center"/>
              <w:rPr>
                <w:szCs w:val="24"/>
              </w:rPr>
            </w:pPr>
            <w:r>
              <w:rPr>
                <w:rFonts w:hint="eastAsia"/>
                <w:szCs w:val="24"/>
              </w:rPr>
              <w:t>2</w:t>
            </w:r>
          </w:p>
        </w:tc>
        <w:tc>
          <w:tcPr>
            <w:tcW w:w="4820" w:type="dxa"/>
          </w:tcPr>
          <w:p w14:paraId="6FCB2746" w14:textId="77777777" w:rsidR="00324CAD" w:rsidRDefault="00000000">
            <w:pPr>
              <w:jc w:val="center"/>
            </w:pPr>
            <w:r>
              <w:rPr>
                <w:rFonts w:hint="eastAsia"/>
              </w:rPr>
              <w:t>北京安途投资管理有限公司</w:t>
            </w:r>
          </w:p>
        </w:tc>
        <w:tc>
          <w:tcPr>
            <w:tcW w:w="2205" w:type="dxa"/>
          </w:tcPr>
          <w:p w14:paraId="5FAE8D95" w14:textId="77777777" w:rsidR="00324CAD" w:rsidRDefault="00000000">
            <w:pPr>
              <w:jc w:val="center"/>
            </w:pPr>
            <w:r>
              <w:rPr>
                <w:rFonts w:hint="eastAsia"/>
              </w:rPr>
              <w:t>宋春胜</w:t>
            </w:r>
          </w:p>
        </w:tc>
      </w:tr>
      <w:tr w:rsidR="00324CAD" w14:paraId="6B0E607E" w14:textId="77777777">
        <w:tc>
          <w:tcPr>
            <w:tcW w:w="1271" w:type="dxa"/>
          </w:tcPr>
          <w:p w14:paraId="620EFB48" w14:textId="77777777" w:rsidR="00324CAD" w:rsidRDefault="00000000">
            <w:pPr>
              <w:jc w:val="center"/>
              <w:rPr>
                <w:szCs w:val="24"/>
              </w:rPr>
            </w:pPr>
            <w:r>
              <w:rPr>
                <w:rFonts w:hint="eastAsia"/>
                <w:szCs w:val="24"/>
              </w:rPr>
              <w:t>3</w:t>
            </w:r>
          </w:p>
        </w:tc>
        <w:tc>
          <w:tcPr>
            <w:tcW w:w="4820" w:type="dxa"/>
          </w:tcPr>
          <w:p w14:paraId="73CAD158" w14:textId="77777777" w:rsidR="00324CAD" w:rsidRDefault="00000000">
            <w:pPr>
              <w:jc w:val="center"/>
              <w:rPr>
                <w:szCs w:val="24"/>
              </w:rPr>
            </w:pPr>
            <w:r>
              <w:rPr>
                <w:rFonts w:hint="eastAsia"/>
                <w:szCs w:val="24"/>
              </w:rPr>
              <w:t>华杉投资</w:t>
            </w:r>
          </w:p>
        </w:tc>
        <w:tc>
          <w:tcPr>
            <w:tcW w:w="2205" w:type="dxa"/>
          </w:tcPr>
          <w:p w14:paraId="46CE1527" w14:textId="77777777" w:rsidR="00324CAD" w:rsidRDefault="00000000">
            <w:pPr>
              <w:jc w:val="center"/>
              <w:rPr>
                <w:szCs w:val="24"/>
              </w:rPr>
            </w:pPr>
            <w:r>
              <w:rPr>
                <w:rFonts w:hint="eastAsia"/>
                <w:szCs w:val="24"/>
              </w:rPr>
              <w:t>田星</w:t>
            </w:r>
          </w:p>
        </w:tc>
      </w:tr>
      <w:tr w:rsidR="00324CAD" w14:paraId="615023AE" w14:textId="77777777">
        <w:tc>
          <w:tcPr>
            <w:tcW w:w="1271" w:type="dxa"/>
          </w:tcPr>
          <w:p w14:paraId="2198AE1F" w14:textId="77777777" w:rsidR="00324CAD" w:rsidRDefault="00000000">
            <w:pPr>
              <w:jc w:val="center"/>
              <w:rPr>
                <w:szCs w:val="24"/>
              </w:rPr>
            </w:pPr>
            <w:r>
              <w:rPr>
                <w:rFonts w:hint="eastAsia"/>
                <w:szCs w:val="24"/>
              </w:rPr>
              <w:t>4</w:t>
            </w:r>
          </w:p>
        </w:tc>
        <w:tc>
          <w:tcPr>
            <w:tcW w:w="4820" w:type="dxa"/>
          </w:tcPr>
          <w:p w14:paraId="795CA7E9" w14:textId="77777777" w:rsidR="00324CAD" w:rsidRDefault="00000000">
            <w:pPr>
              <w:jc w:val="center"/>
              <w:rPr>
                <w:szCs w:val="24"/>
              </w:rPr>
            </w:pPr>
            <w:r>
              <w:rPr>
                <w:rFonts w:hint="eastAsia"/>
                <w:szCs w:val="24"/>
              </w:rPr>
              <w:t>杭州中财薏青股权投资有限公司</w:t>
            </w:r>
          </w:p>
        </w:tc>
        <w:tc>
          <w:tcPr>
            <w:tcW w:w="2205" w:type="dxa"/>
          </w:tcPr>
          <w:p w14:paraId="72A28EE0" w14:textId="77777777" w:rsidR="00324CAD" w:rsidRDefault="00000000">
            <w:pPr>
              <w:jc w:val="center"/>
              <w:rPr>
                <w:szCs w:val="24"/>
              </w:rPr>
            </w:pPr>
            <w:r>
              <w:rPr>
                <w:rFonts w:hint="eastAsia"/>
                <w:szCs w:val="24"/>
              </w:rPr>
              <w:t>高雄杰</w:t>
            </w:r>
          </w:p>
        </w:tc>
      </w:tr>
      <w:tr w:rsidR="00324CAD" w14:paraId="19D1BB9E" w14:textId="77777777">
        <w:tc>
          <w:tcPr>
            <w:tcW w:w="1271" w:type="dxa"/>
          </w:tcPr>
          <w:p w14:paraId="5A75B13C" w14:textId="77777777" w:rsidR="00324CAD" w:rsidRDefault="00000000">
            <w:pPr>
              <w:jc w:val="center"/>
              <w:rPr>
                <w:szCs w:val="24"/>
              </w:rPr>
            </w:pPr>
            <w:r>
              <w:rPr>
                <w:rFonts w:hint="eastAsia"/>
                <w:szCs w:val="24"/>
              </w:rPr>
              <w:t>5</w:t>
            </w:r>
          </w:p>
        </w:tc>
        <w:tc>
          <w:tcPr>
            <w:tcW w:w="4820" w:type="dxa"/>
          </w:tcPr>
          <w:p w14:paraId="701D41A1" w14:textId="77777777" w:rsidR="00324CAD" w:rsidRDefault="00000000">
            <w:pPr>
              <w:jc w:val="center"/>
              <w:rPr>
                <w:szCs w:val="24"/>
              </w:rPr>
            </w:pPr>
            <w:r>
              <w:rPr>
                <w:rFonts w:hint="eastAsia"/>
                <w:szCs w:val="24"/>
              </w:rPr>
              <w:t>兴银基金</w:t>
            </w:r>
          </w:p>
        </w:tc>
        <w:tc>
          <w:tcPr>
            <w:tcW w:w="2205" w:type="dxa"/>
          </w:tcPr>
          <w:p w14:paraId="2D6BC0D7" w14:textId="77777777" w:rsidR="00324CAD" w:rsidRDefault="00000000">
            <w:pPr>
              <w:jc w:val="center"/>
              <w:rPr>
                <w:szCs w:val="24"/>
              </w:rPr>
            </w:pPr>
            <w:r>
              <w:rPr>
                <w:rFonts w:hint="eastAsia"/>
                <w:szCs w:val="24"/>
              </w:rPr>
              <w:t>林德涵</w:t>
            </w:r>
          </w:p>
        </w:tc>
      </w:tr>
      <w:tr w:rsidR="00324CAD" w14:paraId="501E5F4F" w14:textId="77777777">
        <w:tc>
          <w:tcPr>
            <w:tcW w:w="1271" w:type="dxa"/>
          </w:tcPr>
          <w:p w14:paraId="1E176921" w14:textId="77777777" w:rsidR="00324CAD" w:rsidRDefault="00000000">
            <w:pPr>
              <w:jc w:val="center"/>
              <w:rPr>
                <w:szCs w:val="24"/>
              </w:rPr>
            </w:pPr>
            <w:r>
              <w:rPr>
                <w:rFonts w:hint="eastAsia"/>
                <w:szCs w:val="24"/>
              </w:rPr>
              <w:t>6</w:t>
            </w:r>
          </w:p>
        </w:tc>
        <w:tc>
          <w:tcPr>
            <w:tcW w:w="4820" w:type="dxa"/>
          </w:tcPr>
          <w:p w14:paraId="0328CA78" w14:textId="77777777" w:rsidR="00324CAD" w:rsidRDefault="00000000">
            <w:pPr>
              <w:jc w:val="center"/>
              <w:rPr>
                <w:szCs w:val="24"/>
              </w:rPr>
            </w:pPr>
            <w:r>
              <w:rPr>
                <w:rFonts w:hint="eastAsia"/>
                <w:szCs w:val="24"/>
              </w:rPr>
              <w:t>北京同巨投资有限公司</w:t>
            </w:r>
          </w:p>
        </w:tc>
        <w:tc>
          <w:tcPr>
            <w:tcW w:w="2205" w:type="dxa"/>
          </w:tcPr>
          <w:p w14:paraId="4EEC08E7" w14:textId="77777777" w:rsidR="00324CAD" w:rsidRDefault="00000000">
            <w:pPr>
              <w:jc w:val="center"/>
              <w:rPr>
                <w:szCs w:val="24"/>
              </w:rPr>
            </w:pPr>
            <w:r>
              <w:rPr>
                <w:rFonts w:hint="eastAsia"/>
                <w:szCs w:val="24"/>
              </w:rPr>
              <w:t>孙苗苗</w:t>
            </w:r>
          </w:p>
        </w:tc>
      </w:tr>
      <w:tr w:rsidR="00324CAD" w14:paraId="17A6AC1E" w14:textId="77777777">
        <w:tc>
          <w:tcPr>
            <w:tcW w:w="1271" w:type="dxa"/>
          </w:tcPr>
          <w:p w14:paraId="383B3EEE" w14:textId="77777777" w:rsidR="00324CAD" w:rsidRDefault="00000000">
            <w:pPr>
              <w:jc w:val="center"/>
              <w:rPr>
                <w:szCs w:val="24"/>
              </w:rPr>
            </w:pPr>
            <w:r>
              <w:rPr>
                <w:rFonts w:hint="eastAsia"/>
                <w:szCs w:val="24"/>
              </w:rPr>
              <w:t>7</w:t>
            </w:r>
          </w:p>
        </w:tc>
        <w:tc>
          <w:tcPr>
            <w:tcW w:w="4820" w:type="dxa"/>
          </w:tcPr>
          <w:p w14:paraId="53E9F325" w14:textId="77777777" w:rsidR="00324CAD" w:rsidRDefault="00000000">
            <w:pPr>
              <w:jc w:val="center"/>
              <w:rPr>
                <w:szCs w:val="24"/>
              </w:rPr>
            </w:pPr>
            <w:r>
              <w:rPr>
                <w:rFonts w:hint="eastAsia"/>
                <w:szCs w:val="24"/>
              </w:rPr>
              <w:t>创金合信</w:t>
            </w:r>
          </w:p>
        </w:tc>
        <w:tc>
          <w:tcPr>
            <w:tcW w:w="2205" w:type="dxa"/>
          </w:tcPr>
          <w:p w14:paraId="5121C59B" w14:textId="77777777" w:rsidR="00324CAD" w:rsidRDefault="00000000">
            <w:pPr>
              <w:jc w:val="center"/>
              <w:rPr>
                <w:szCs w:val="24"/>
              </w:rPr>
            </w:pPr>
            <w:r>
              <w:rPr>
                <w:rFonts w:hint="eastAsia"/>
                <w:szCs w:val="24"/>
              </w:rPr>
              <w:t>刘泉</w:t>
            </w:r>
          </w:p>
        </w:tc>
      </w:tr>
      <w:tr w:rsidR="00324CAD" w14:paraId="2C0769DB" w14:textId="77777777">
        <w:tc>
          <w:tcPr>
            <w:tcW w:w="1271" w:type="dxa"/>
          </w:tcPr>
          <w:p w14:paraId="7025C872" w14:textId="77777777" w:rsidR="00324CAD" w:rsidRDefault="00000000">
            <w:pPr>
              <w:jc w:val="center"/>
              <w:rPr>
                <w:szCs w:val="24"/>
              </w:rPr>
            </w:pPr>
            <w:r>
              <w:rPr>
                <w:rFonts w:hint="eastAsia"/>
                <w:szCs w:val="24"/>
              </w:rPr>
              <w:t>8</w:t>
            </w:r>
          </w:p>
        </w:tc>
        <w:tc>
          <w:tcPr>
            <w:tcW w:w="4820" w:type="dxa"/>
          </w:tcPr>
          <w:p w14:paraId="7487BD8A" w14:textId="77777777" w:rsidR="00324CAD" w:rsidRDefault="00000000">
            <w:pPr>
              <w:jc w:val="center"/>
              <w:rPr>
                <w:szCs w:val="24"/>
              </w:rPr>
            </w:pPr>
            <w:r>
              <w:rPr>
                <w:rFonts w:hint="eastAsia"/>
                <w:szCs w:val="24"/>
              </w:rPr>
              <w:t>北京枫瑞私募基金管理有限公司</w:t>
            </w:r>
          </w:p>
        </w:tc>
        <w:tc>
          <w:tcPr>
            <w:tcW w:w="2205" w:type="dxa"/>
          </w:tcPr>
          <w:p w14:paraId="167F485A" w14:textId="77777777" w:rsidR="00324CAD" w:rsidRDefault="00000000">
            <w:pPr>
              <w:jc w:val="center"/>
              <w:rPr>
                <w:szCs w:val="24"/>
              </w:rPr>
            </w:pPr>
            <w:r>
              <w:rPr>
                <w:rFonts w:hint="eastAsia"/>
                <w:szCs w:val="24"/>
              </w:rPr>
              <w:t>吴蕊</w:t>
            </w:r>
          </w:p>
        </w:tc>
      </w:tr>
      <w:tr w:rsidR="00324CAD" w14:paraId="5E9389B3" w14:textId="77777777">
        <w:tc>
          <w:tcPr>
            <w:tcW w:w="1271" w:type="dxa"/>
          </w:tcPr>
          <w:p w14:paraId="3374C323" w14:textId="77777777" w:rsidR="00324CAD" w:rsidRDefault="00000000">
            <w:pPr>
              <w:jc w:val="center"/>
              <w:rPr>
                <w:szCs w:val="24"/>
              </w:rPr>
            </w:pPr>
            <w:r>
              <w:rPr>
                <w:rFonts w:hint="eastAsia"/>
                <w:szCs w:val="24"/>
              </w:rPr>
              <w:t>9</w:t>
            </w:r>
          </w:p>
        </w:tc>
        <w:tc>
          <w:tcPr>
            <w:tcW w:w="4820" w:type="dxa"/>
          </w:tcPr>
          <w:p w14:paraId="216EE19F" w14:textId="77777777" w:rsidR="00324CAD" w:rsidRDefault="00000000">
            <w:pPr>
              <w:jc w:val="center"/>
              <w:rPr>
                <w:szCs w:val="24"/>
              </w:rPr>
            </w:pPr>
            <w:r>
              <w:rPr>
                <w:rFonts w:hint="eastAsia"/>
                <w:szCs w:val="24"/>
              </w:rPr>
              <w:t>东兴自营</w:t>
            </w:r>
          </w:p>
        </w:tc>
        <w:tc>
          <w:tcPr>
            <w:tcW w:w="2205" w:type="dxa"/>
          </w:tcPr>
          <w:p w14:paraId="35D24450" w14:textId="77777777" w:rsidR="00324CAD" w:rsidRDefault="00000000">
            <w:pPr>
              <w:jc w:val="center"/>
              <w:rPr>
                <w:szCs w:val="24"/>
              </w:rPr>
            </w:pPr>
            <w:r>
              <w:rPr>
                <w:rFonts w:hint="eastAsia"/>
                <w:szCs w:val="24"/>
              </w:rPr>
              <w:t>朱佳怡</w:t>
            </w:r>
          </w:p>
        </w:tc>
      </w:tr>
      <w:tr w:rsidR="00324CAD" w14:paraId="41FE3062" w14:textId="77777777">
        <w:tc>
          <w:tcPr>
            <w:tcW w:w="1271" w:type="dxa"/>
          </w:tcPr>
          <w:p w14:paraId="5D1693A8" w14:textId="77777777" w:rsidR="00324CAD" w:rsidRDefault="00000000">
            <w:pPr>
              <w:jc w:val="center"/>
              <w:rPr>
                <w:szCs w:val="24"/>
              </w:rPr>
            </w:pPr>
            <w:r>
              <w:rPr>
                <w:rFonts w:hint="eastAsia"/>
                <w:szCs w:val="24"/>
              </w:rPr>
              <w:t>10</w:t>
            </w:r>
          </w:p>
        </w:tc>
        <w:tc>
          <w:tcPr>
            <w:tcW w:w="4820" w:type="dxa"/>
          </w:tcPr>
          <w:p w14:paraId="462B88FF" w14:textId="77777777" w:rsidR="00324CAD" w:rsidRDefault="00000000">
            <w:pPr>
              <w:jc w:val="center"/>
              <w:rPr>
                <w:szCs w:val="24"/>
              </w:rPr>
            </w:pPr>
            <w:r>
              <w:rPr>
                <w:rFonts w:hint="eastAsia"/>
                <w:szCs w:val="24"/>
              </w:rPr>
              <w:t>上海浩瑜恒私募基金</w:t>
            </w:r>
          </w:p>
        </w:tc>
        <w:tc>
          <w:tcPr>
            <w:tcW w:w="2205" w:type="dxa"/>
          </w:tcPr>
          <w:p w14:paraId="0F3366DF" w14:textId="77777777" w:rsidR="00324CAD" w:rsidRDefault="00000000">
            <w:pPr>
              <w:jc w:val="center"/>
              <w:rPr>
                <w:szCs w:val="24"/>
              </w:rPr>
            </w:pPr>
            <w:r>
              <w:rPr>
                <w:rFonts w:hint="eastAsia"/>
                <w:szCs w:val="24"/>
              </w:rPr>
              <w:t>张鹏飞</w:t>
            </w:r>
          </w:p>
        </w:tc>
      </w:tr>
      <w:tr w:rsidR="00324CAD" w14:paraId="2388AAF0" w14:textId="77777777">
        <w:tc>
          <w:tcPr>
            <w:tcW w:w="1271" w:type="dxa"/>
          </w:tcPr>
          <w:p w14:paraId="4F93025B" w14:textId="77777777" w:rsidR="00324CAD" w:rsidRDefault="00000000">
            <w:pPr>
              <w:jc w:val="center"/>
              <w:rPr>
                <w:szCs w:val="24"/>
              </w:rPr>
            </w:pPr>
            <w:r>
              <w:rPr>
                <w:rFonts w:hint="eastAsia"/>
                <w:szCs w:val="24"/>
              </w:rPr>
              <w:t>11</w:t>
            </w:r>
          </w:p>
        </w:tc>
        <w:tc>
          <w:tcPr>
            <w:tcW w:w="4820" w:type="dxa"/>
          </w:tcPr>
          <w:p w14:paraId="55CE4655" w14:textId="77777777" w:rsidR="00324CAD" w:rsidRDefault="00000000">
            <w:pPr>
              <w:jc w:val="center"/>
              <w:rPr>
                <w:szCs w:val="24"/>
              </w:rPr>
            </w:pPr>
            <w:r>
              <w:rPr>
                <w:rFonts w:hint="eastAsia"/>
              </w:rPr>
              <w:t>璟镕基金</w:t>
            </w:r>
          </w:p>
        </w:tc>
        <w:tc>
          <w:tcPr>
            <w:tcW w:w="2205" w:type="dxa"/>
          </w:tcPr>
          <w:p w14:paraId="656D0C95" w14:textId="77777777" w:rsidR="00324CAD" w:rsidRDefault="00000000">
            <w:pPr>
              <w:jc w:val="center"/>
              <w:rPr>
                <w:szCs w:val="24"/>
              </w:rPr>
            </w:pPr>
            <w:r>
              <w:rPr>
                <w:rFonts w:hint="eastAsia"/>
              </w:rPr>
              <w:t>刘建刚</w:t>
            </w:r>
          </w:p>
        </w:tc>
      </w:tr>
      <w:tr w:rsidR="00324CAD" w14:paraId="71C1E486" w14:textId="77777777">
        <w:tc>
          <w:tcPr>
            <w:tcW w:w="1271" w:type="dxa"/>
          </w:tcPr>
          <w:p w14:paraId="4D1287DD" w14:textId="77777777" w:rsidR="00324CAD" w:rsidRDefault="00000000">
            <w:pPr>
              <w:jc w:val="center"/>
              <w:rPr>
                <w:szCs w:val="24"/>
              </w:rPr>
            </w:pPr>
            <w:r>
              <w:rPr>
                <w:rFonts w:hint="eastAsia"/>
                <w:szCs w:val="24"/>
              </w:rPr>
              <w:t>12</w:t>
            </w:r>
          </w:p>
        </w:tc>
        <w:tc>
          <w:tcPr>
            <w:tcW w:w="4820" w:type="dxa"/>
          </w:tcPr>
          <w:p w14:paraId="5AF2F87C" w14:textId="77777777" w:rsidR="00324CAD" w:rsidRDefault="00000000">
            <w:pPr>
              <w:jc w:val="center"/>
              <w:rPr>
                <w:szCs w:val="24"/>
              </w:rPr>
            </w:pPr>
            <w:r>
              <w:rPr>
                <w:rFonts w:hint="eastAsia"/>
              </w:rPr>
              <w:t>苏州高新私募基金管理有限公司</w:t>
            </w:r>
          </w:p>
        </w:tc>
        <w:tc>
          <w:tcPr>
            <w:tcW w:w="2205" w:type="dxa"/>
          </w:tcPr>
          <w:p w14:paraId="363386A9" w14:textId="77777777" w:rsidR="00324CAD" w:rsidRDefault="00000000">
            <w:pPr>
              <w:jc w:val="center"/>
              <w:rPr>
                <w:szCs w:val="24"/>
              </w:rPr>
            </w:pPr>
            <w:r>
              <w:rPr>
                <w:rFonts w:hint="eastAsia"/>
              </w:rPr>
              <w:t>高俊</w:t>
            </w:r>
          </w:p>
        </w:tc>
      </w:tr>
      <w:tr w:rsidR="00324CAD" w14:paraId="36C2945F" w14:textId="77777777">
        <w:tc>
          <w:tcPr>
            <w:tcW w:w="1271" w:type="dxa"/>
          </w:tcPr>
          <w:p w14:paraId="3668CE6F" w14:textId="77777777" w:rsidR="00324CAD" w:rsidRDefault="00000000">
            <w:pPr>
              <w:jc w:val="center"/>
              <w:rPr>
                <w:szCs w:val="24"/>
              </w:rPr>
            </w:pPr>
            <w:r>
              <w:rPr>
                <w:rFonts w:hint="eastAsia"/>
                <w:szCs w:val="24"/>
              </w:rPr>
              <w:t>13</w:t>
            </w:r>
          </w:p>
        </w:tc>
        <w:tc>
          <w:tcPr>
            <w:tcW w:w="4820" w:type="dxa"/>
          </w:tcPr>
          <w:p w14:paraId="6DC44593" w14:textId="77777777" w:rsidR="00324CAD" w:rsidRDefault="00000000">
            <w:pPr>
              <w:jc w:val="center"/>
              <w:rPr>
                <w:szCs w:val="24"/>
              </w:rPr>
            </w:pPr>
            <w:r>
              <w:rPr>
                <w:rFonts w:hint="eastAsia"/>
              </w:rPr>
              <w:t>创金合信</w:t>
            </w:r>
          </w:p>
        </w:tc>
        <w:tc>
          <w:tcPr>
            <w:tcW w:w="2205" w:type="dxa"/>
          </w:tcPr>
          <w:p w14:paraId="1DADFCA9" w14:textId="77777777" w:rsidR="00324CAD" w:rsidRDefault="00000000">
            <w:pPr>
              <w:jc w:val="center"/>
              <w:rPr>
                <w:szCs w:val="24"/>
              </w:rPr>
            </w:pPr>
            <w:r>
              <w:rPr>
                <w:rFonts w:hint="eastAsia"/>
              </w:rPr>
              <w:t>王威</w:t>
            </w:r>
          </w:p>
        </w:tc>
      </w:tr>
    </w:tbl>
    <w:p w14:paraId="61C2C418" w14:textId="77777777" w:rsidR="00324CAD" w:rsidRDefault="00324CAD">
      <w:pPr>
        <w:widowControl/>
        <w:jc w:val="left"/>
        <w:rPr>
          <w:szCs w:val="24"/>
        </w:rPr>
      </w:pPr>
    </w:p>
    <w:p w14:paraId="07E9C6C8" w14:textId="77777777" w:rsidR="00324CAD" w:rsidRDefault="00324CAD">
      <w:pPr>
        <w:jc w:val="left"/>
        <w:rPr>
          <w:szCs w:val="24"/>
        </w:rPr>
      </w:pPr>
    </w:p>
    <w:p w14:paraId="2E7B9603" w14:textId="77777777" w:rsidR="00324CAD" w:rsidRDefault="00000000">
      <w:pPr>
        <w:widowControl/>
        <w:jc w:val="left"/>
        <w:rPr>
          <w:szCs w:val="24"/>
        </w:rPr>
      </w:pPr>
      <w:r>
        <w:rPr>
          <w:szCs w:val="24"/>
        </w:rPr>
        <w:br w:type="page"/>
      </w:r>
    </w:p>
    <w:tbl>
      <w:tblPr>
        <w:tblStyle w:val="ae"/>
        <w:tblW w:w="0" w:type="auto"/>
        <w:tblLook w:val="04A0" w:firstRow="1" w:lastRow="0" w:firstColumn="1" w:lastColumn="0" w:noHBand="0" w:noVBand="1"/>
      </w:tblPr>
      <w:tblGrid>
        <w:gridCol w:w="1271"/>
        <w:gridCol w:w="4820"/>
        <w:gridCol w:w="2205"/>
      </w:tblGrid>
      <w:tr w:rsidR="00324CAD" w14:paraId="0DE8EB96" w14:textId="77777777">
        <w:tc>
          <w:tcPr>
            <w:tcW w:w="8296" w:type="dxa"/>
            <w:gridSpan w:val="3"/>
          </w:tcPr>
          <w:p w14:paraId="5636C323" w14:textId="77777777" w:rsidR="00324CAD" w:rsidRDefault="00000000">
            <w:pPr>
              <w:tabs>
                <w:tab w:val="left" w:pos="2580"/>
              </w:tabs>
              <w:jc w:val="left"/>
              <w:rPr>
                <w:b/>
                <w:bCs/>
                <w:szCs w:val="24"/>
              </w:rPr>
            </w:pPr>
            <w:r>
              <w:rPr>
                <w:szCs w:val="24"/>
              </w:rPr>
              <w:lastRenderedPageBreak/>
              <w:tab/>
            </w:r>
            <w:r>
              <w:rPr>
                <w:rFonts w:hint="eastAsia"/>
                <w:b/>
                <w:bCs/>
                <w:szCs w:val="24"/>
              </w:rPr>
              <w:t>附件</w:t>
            </w:r>
            <w:r>
              <w:rPr>
                <w:rFonts w:hint="eastAsia"/>
                <w:b/>
                <w:bCs/>
                <w:szCs w:val="24"/>
              </w:rPr>
              <w:t>3</w:t>
            </w:r>
            <w:r>
              <w:rPr>
                <w:rFonts w:hint="eastAsia"/>
                <w:b/>
                <w:bCs/>
                <w:szCs w:val="24"/>
              </w:rPr>
              <w:t>：广发证券及其他投资者名单</w:t>
            </w:r>
          </w:p>
        </w:tc>
      </w:tr>
      <w:tr w:rsidR="00324CAD" w14:paraId="5D556D12" w14:textId="77777777">
        <w:tc>
          <w:tcPr>
            <w:tcW w:w="1271" w:type="dxa"/>
          </w:tcPr>
          <w:p w14:paraId="3BA2931D" w14:textId="77777777" w:rsidR="00324CAD" w:rsidRDefault="00000000">
            <w:pPr>
              <w:jc w:val="center"/>
              <w:rPr>
                <w:szCs w:val="24"/>
              </w:rPr>
            </w:pPr>
            <w:r>
              <w:rPr>
                <w:rFonts w:hint="eastAsia"/>
                <w:b/>
                <w:bCs/>
                <w:szCs w:val="24"/>
              </w:rPr>
              <w:t>序号</w:t>
            </w:r>
          </w:p>
        </w:tc>
        <w:tc>
          <w:tcPr>
            <w:tcW w:w="4820" w:type="dxa"/>
          </w:tcPr>
          <w:p w14:paraId="66F28D29" w14:textId="77777777" w:rsidR="00324CAD" w:rsidRDefault="00000000">
            <w:pPr>
              <w:jc w:val="center"/>
              <w:rPr>
                <w:szCs w:val="24"/>
              </w:rPr>
            </w:pPr>
            <w:r>
              <w:rPr>
                <w:rFonts w:hint="eastAsia"/>
                <w:b/>
                <w:bCs/>
                <w:szCs w:val="24"/>
              </w:rPr>
              <w:t>单位名称</w:t>
            </w:r>
          </w:p>
        </w:tc>
        <w:tc>
          <w:tcPr>
            <w:tcW w:w="2205" w:type="dxa"/>
          </w:tcPr>
          <w:p w14:paraId="021E3EA2" w14:textId="77777777" w:rsidR="00324CAD" w:rsidRDefault="00000000">
            <w:pPr>
              <w:jc w:val="center"/>
              <w:rPr>
                <w:szCs w:val="24"/>
              </w:rPr>
            </w:pPr>
            <w:r>
              <w:rPr>
                <w:rFonts w:hint="eastAsia"/>
                <w:b/>
                <w:bCs/>
                <w:szCs w:val="24"/>
              </w:rPr>
              <w:t>人员姓名</w:t>
            </w:r>
          </w:p>
        </w:tc>
      </w:tr>
      <w:tr w:rsidR="00324CAD" w14:paraId="653CA607" w14:textId="77777777">
        <w:tc>
          <w:tcPr>
            <w:tcW w:w="1271" w:type="dxa"/>
          </w:tcPr>
          <w:p w14:paraId="3146296E" w14:textId="77777777" w:rsidR="00324CAD" w:rsidRDefault="00000000">
            <w:pPr>
              <w:jc w:val="center"/>
              <w:rPr>
                <w:szCs w:val="24"/>
              </w:rPr>
            </w:pPr>
            <w:r>
              <w:rPr>
                <w:rFonts w:hint="eastAsia"/>
                <w:szCs w:val="24"/>
              </w:rPr>
              <w:t>1</w:t>
            </w:r>
          </w:p>
        </w:tc>
        <w:tc>
          <w:tcPr>
            <w:tcW w:w="4820" w:type="dxa"/>
          </w:tcPr>
          <w:p w14:paraId="6BB01BED" w14:textId="77777777" w:rsidR="00324CAD" w:rsidRDefault="00000000">
            <w:pPr>
              <w:jc w:val="center"/>
            </w:pPr>
            <w:r>
              <w:rPr>
                <w:rFonts w:hint="eastAsia"/>
              </w:rPr>
              <w:t>广发证券</w:t>
            </w:r>
          </w:p>
        </w:tc>
        <w:tc>
          <w:tcPr>
            <w:tcW w:w="2205" w:type="dxa"/>
          </w:tcPr>
          <w:p w14:paraId="5E2C516D" w14:textId="77777777" w:rsidR="00324CAD" w:rsidRDefault="00000000">
            <w:pPr>
              <w:jc w:val="center"/>
            </w:pPr>
            <w:r>
              <w:rPr>
                <w:rFonts w:hint="eastAsia"/>
              </w:rPr>
              <w:t>荣凌琪</w:t>
            </w:r>
          </w:p>
        </w:tc>
      </w:tr>
      <w:tr w:rsidR="00324CAD" w14:paraId="402CC55E" w14:textId="77777777">
        <w:tc>
          <w:tcPr>
            <w:tcW w:w="1271" w:type="dxa"/>
          </w:tcPr>
          <w:p w14:paraId="62BA35CE" w14:textId="77777777" w:rsidR="00324CAD" w:rsidRDefault="00000000">
            <w:pPr>
              <w:jc w:val="center"/>
              <w:rPr>
                <w:szCs w:val="24"/>
              </w:rPr>
            </w:pPr>
            <w:r>
              <w:rPr>
                <w:rFonts w:hint="eastAsia"/>
                <w:szCs w:val="24"/>
              </w:rPr>
              <w:t>2</w:t>
            </w:r>
          </w:p>
        </w:tc>
        <w:tc>
          <w:tcPr>
            <w:tcW w:w="4820" w:type="dxa"/>
          </w:tcPr>
          <w:p w14:paraId="1CAF02D2" w14:textId="77777777" w:rsidR="00324CAD" w:rsidRDefault="00000000">
            <w:pPr>
              <w:jc w:val="center"/>
            </w:pPr>
            <w:r>
              <w:rPr>
                <w:rFonts w:hint="eastAsia"/>
              </w:rPr>
              <w:t>南方基金管理股份有限公司</w:t>
            </w:r>
          </w:p>
        </w:tc>
        <w:tc>
          <w:tcPr>
            <w:tcW w:w="2205" w:type="dxa"/>
          </w:tcPr>
          <w:p w14:paraId="010BE3BF" w14:textId="77777777" w:rsidR="00324CAD" w:rsidRDefault="00000000">
            <w:pPr>
              <w:jc w:val="center"/>
            </w:pPr>
            <w:r>
              <w:rPr>
                <w:rFonts w:hint="eastAsia"/>
              </w:rPr>
              <w:t>任婧</w:t>
            </w:r>
          </w:p>
        </w:tc>
      </w:tr>
      <w:tr w:rsidR="00324CAD" w14:paraId="469FD641" w14:textId="77777777">
        <w:tc>
          <w:tcPr>
            <w:tcW w:w="1271" w:type="dxa"/>
          </w:tcPr>
          <w:p w14:paraId="109C7CB9" w14:textId="77777777" w:rsidR="00324CAD" w:rsidRDefault="00000000">
            <w:pPr>
              <w:jc w:val="center"/>
              <w:rPr>
                <w:szCs w:val="24"/>
              </w:rPr>
            </w:pPr>
            <w:r>
              <w:rPr>
                <w:rFonts w:hint="eastAsia"/>
                <w:szCs w:val="24"/>
              </w:rPr>
              <w:t>3</w:t>
            </w:r>
          </w:p>
        </w:tc>
        <w:tc>
          <w:tcPr>
            <w:tcW w:w="4820" w:type="dxa"/>
          </w:tcPr>
          <w:p w14:paraId="5E696E6B" w14:textId="77777777" w:rsidR="00324CAD" w:rsidRDefault="00000000">
            <w:pPr>
              <w:jc w:val="center"/>
              <w:rPr>
                <w:szCs w:val="24"/>
              </w:rPr>
            </w:pPr>
            <w:r>
              <w:rPr>
                <w:rFonts w:hint="eastAsia"/>
              </w:rPr>
              <w:t>同泰基金管理有限公司</w:t>
            </w:r>
          </w:p>
        </w:tc>
        <w:tc>
          <w:tcPr>
            <w:tcW w:w="2205" w:type="dxa"/>
          </w:tcPr>
          <w:p w14:paraId="0DBDD4F8" w14:textId="77777777" w:rsidR="00324CAD" w:rsidRDefault="00000000">
            <w:pPr>
              <w:jc w:val="center"/>
              <w:rPr>
                <w:szCs w:val="24"/>
              </w:rPr>
            </w:pPr>
            <w:r>
              <w:rPr>
                <w:rFonts w:hint="eastAsia"/>
              </w:rPr>
              <w:t>鲁秦</w:t>
            </w:r>
          </w:p>
        </w:tc>
      </w:tr>
      <w:tr w:rsidR="00324CAD" w14:paraId="5F03EBFD" w14:textId="77777777">
        <w:tc>
          <w:tcPr>
            <w:tcW w:w="1271" w:type="dxa"/>
          </w:tcPr>
          <w:p w14:paraId="7CEB633C" w14:textId="77777777" w:rsidR="00324CAD" w:rsidRDefault="00000000">
            <w:pPr>
              <w:jc w:val="center"/>
              <w:rPr>
                <w:szCs w:val="24"/>
              </w:rPr>
            </w:pPr>
            <w:r>
              <w:rPr>
                <w:rFonts w:hint="eastAsia"/>
                <w:szCs w:val="24"/>
              </w:rPr>
              <w:t>4</w:t>
            </w:r>
          </w:p>
        </w:tc>
        <w:tc>
          <w:tcPr>
            <w:tcW w:w="4820" w:type="dxa"/>
          </w:tcPr>
          <w:p w14:paraId="6D4AFD04" w14:textId="77777777" w:rsidR="00324CAD" w:rsidRDefault="00000000">
            <w:pPr>
              <w:jc w:val="center"/>
              <w:rPr>
                <w:szCs w:val="24"/>
              </w:rPr>
            </w:pPr>
            <w:r>
              <w:rPr>
                <w:rFonts w:hint="eastAsia"/>
              </w:rPr>
              <w:t>上海盛宇股权投资基金管理有限公司</w:t>
            </w:r>
          </w:p>
        </w:tc>
        <w:tc>
          <w:tcPr>
            <w:tcW w:w="2205" w:type="dxa"/>
          </w:tcPr>
          <w:p w14:paraId="70D964FB" w14:textId="77777777" w:rsidR="00324CAD" w:rsidRDefault="00000000">
            <w:pPr>
              <w:jc w:val="center"/>
              <w:rPr>
                <w:szCs w:val="24"/>
              </w:rPr>
            </w:pPr>
            <w:r>
              <w:rPr>
                <w:rFonts w:hint="eastAsia"/>
              </w:rPr>
              <w:t>朱鹤</w:t>
            </w:r>
          </w:p>
        </w:tc>
      </w:tr>
      <w:tr w:rsidR="00324CAD" w14:paraId="149AF329" w14:textId="77777777">
        <w:tc>
          <w:tcPr>
            <w:tcW w:w="1271" w:type="dxa"/>
          </w:tcPr>
          <w:p w14:paraId="34813E06" w14:textId="77777777" w:rsidR="00324CAD" w:rsidRDefault="00000000">
            <w:pPr>
              <w:jc w:val="center"/>
              <w:rPr>
                <w:szCs w:val="24"/>
              </w:rPr>
            </w:pPr>
            <w:r>
              <w:rPr>
                <w:rFonts w:hint="eastAsia"/>
                <w:szCs w:val="24"/>
              </w:rPr>
              <w:t>5</w:t>
            </w:r>
          </w:p>
        </w:tc>
        <w:tc>
          <w:tcPr>
            <w:tcW w:w="4820" w:type="dxa"/>
          </w:tcPr>
          <w:p w14:paraId="5D354259" w14:textId="77777777" w:rsidR="00324CAD" w:rsidRDefault="00000000">
            <w:pPr>
              <w:jc w:val="center"/>
              <w:rPr>
                <w:szCs w:val="24"/>
              </w:rPr>
            </w:pPr>
            <w:r>
              <w:rPr>
                <w:rFonts w:hint="eastAsia"/>
              </w:rPr>
              <w:t>上海肇万资产管理有限公司</w:t>
            </w:r>
          </w:p>
        </w:tc>
        <w:tc>
          <w:tcPr>
            <w:tcW w:w="2205" w:type="dxa"/>
          </w:tcPr>
          <w:p w14:paraId="5F3F25D3" w14:textId="77777777" w:rsidR="00324CAD" w:rsidRDefault="00000000">
            <w:pPr>
              <w:jc w:val="center"/>
              <w:rPr>
                <w:szCs w:val="24"/>
              </w:rPr>
            </w:pPr>
            <w:r>
              <w:rPr>
                <w:rFonts w:hint="eastAsia"/>
              </w:rPr>
              <w:t>陈治任</w:t>
            </w:r>
          </w:p>
        </w:tc>
      </w:tr>
      <w:tr w:rsidR="00324CAD" w14:paraId="5C8B272A" w14:textId="77777777">
        <w:tc>
          <w:tcPr>
            <w:tcW w:w="1271" w:type="dxa"/>
          </w:tcPr>
          <w:p w14:paraId="176F27C4" w14:textId="77777777" w:rsidR="00324CAD" w:rsidRDefault="00000000">
            <w:pPr>
              <w:jc w:val="center"/>
              <w:rPr>
                <w:szCs w:val="24"/>
              </w:rPr>
            </w:pPr>
            <w:r>
              <w:rPr>
                <w:rFonts w:hint="eastAsia"/>
                <w:szCs w:val="24"/>
              </w:rPr>
              <w:t>6</w:t>
            </w:r>
          </w:p>
        </w:tc>
        <w:tc>
          <w:tcPr>
            <w:tcW w:w="4820" w:type="dxa"/>
          </w:tcPr>
          <w:p w14:paraId="1E5542B4" w14:textId="77777777" w:rsidR="00324CAD" w:rsidRDefault="00000000">
            <w:pPr>
              <w:jc w:val="center"/>
              <w:rPr>
                <w:szCs w:val="24"/>
              </w:rPr>
            </w:pPr>
            <w:r>
              <w:rPr>
                <w:rFonts w:hint="eastAsia"/>
              </w:rPr>
              <w:t>上海合道资产管理有限公司</w:t>
            </w:r>
          </w:p>
        </w:tc>
        <w:tc>
          <w:tcPr>
            <w:tcW w:w="2205" w:type="dxa"/>
          </w:tcPr>
          <w:p w14:paraId="47ECA538" w14:textId="77777777" w:rsidR="00324CAD" w:rsidRDefault="00000000">
            <w:pPr>
              <w:jc w:val="center"/>
              <w:rPr>
                <w:szCs w:val="24"/>
              </w:rPr>
            </w:pPr>
            <w:r>
              <w:rPr>
                <w:rFonts w:hint="eastAsia"/>
              </w:rPr>
              <w:t>严斯鸿</w:t>
            </w:r>
            <w:r>
              <w:rPr>
                <w:rFonts w:hint="eastAsia"/>
              </w:rPr>
              <w:t>#</w:t>
            </w:r>
          </w:p>
        </w:tc>
      </w:tr>
      <w:tr w:rsidR="00324CAD" w14:paraId="4E17B896" w14:textId="77777777">
        <w:tc>
          <w:tcPr>
            <w:tcW w:w="1271" w:type="dxa"/>
          </w:tcPr>
          <w:p w14:paraId="616A5D95" w14:textId="77777777" w:rsidR="00324CAD" w:rsidRDefault="00000000">
            <w:pPr>
              <w:jc w:val="center"/>
              <w:rPr>
                <w:szCs w:val="24"/>
              </w:rPr>
            </w:pPr>
            <w:r>
              <w:rPr>
                <w:rFonts w:hint="eastAsia"/>
                <w:szCs w:val="24"/>
              </w:rPr>
              <w:t>7</w:t>
            </w:r>
          </w:p>
        </w:tc>
        <w:tc>
          <w:tcPr>
            <w:tcW w:w="4820" w:type="dxa"/>
          </w:tcPr>
          <w:p w14:paraId="4895097A" w14:textId="77777777" w:rsidR="00324CAD" w:rsidRDefault="00000000">
            <w:pPr>
              <w:jc w:val="center"/>
              <w:rPr>
                <w:szCs w:val="24"/>
              </w:rPr>
            </w:pPr>
            <w:r>
              <w:rPr>
                <w:rFonts w:hint="eastAsia"/>
              </w:rPr>
              <w:t>交银施罗德基金管理有限公司</w:t>
            </w:r>
          </w:p>
        </w:tc>
        <w:tc>
          <w:tcPr>
            <w:tcW w:w="2205" w:type="dxa"/>
          </w:tcPr>
          <w:p w14:paraId="189959D3" w14:textId="77777777" w:rsidR="00324CAD" w:rsidRDefault="00000000">
            <w:pPr>
              <w:jc w:val="center"/>
              <w:rPr>
                <w:szCs w:val="24"/>
              </w:rPr>
            </w:pPr>
            <w:r>
              <w:rPr>
                <w:rFonts w:hint="eastAsia"/>
              </w:rPr>
              <w:t>高逸云</w:t>
            </w:r>
          </w:p>
        </w:tc>
      </w:tr>
      <w:tr w:rsidR="00324CAD" w14:paraId="7AEBCC5A" w14:textId="77777777">
        <w:tc>
          <w:tcPr>
            <w:tcW w:w="1271" w:type="dxa"/>
          </w:tcPr>
          <w:p w14:paraId="7F113086" w14:textId="77777777" w:rsidR="00324CAD" w:rsidRDefault="00000000">
            <w:pPr>
              <w:jc w:val="center"/>
              <w:rPr>
                <w:szCs w:val="24"/>
              </w:rPr>
            </w:pPr>
            <w:r>
              <w:rPr>
                <w:rFonts w:hint="eastAsia"/>
                <w:szCs w:val="24"/>
              </w:rPr>
              <w:t>8</w:t>
            </w:r>
          </w:p>
        </w:tc>
        <w:tc>
          <w:tcPr>
            <w:tcW w:w="4820" w:type="dxa"/>
          </w:tcPr>
          <w:p w14:paraId="517F834F" w14:textId="77777777" w:rsidR="00324CAD" w:rsidRDefault="00000000">
            <w:pPr>
              <w:jc w:val="center"/>
              <w:rPr>
                <w:szCs w:val="24"/>
              </w:rPr>
            </w:pPr>
            <w:r>
              <w:rPr>
                <w:rFonts w:hint="eastAsia"/>
              </w:rPr>
              <w:t>广发基金管理有限公司</w:t>
            </w:r>
          </w:p>
        </w:tc>
        <w:tc>
          <w:tcPr>
            <w:tcW w:w="2205" w:type="dxa"/>
          </w:tcPr>
          <w:p w14:paraId="23DD46A4" w14:textId="77777777" w:rsidR="00324CAD" w:rsidRDefault="00000000">
            <w:pPr>
              <w:jc w:val="center"/>
              <w:rPr>
                <w:szCs w:val="24"/>
              </w:rPr>
            </w:pPr>
            <w:r>
              <w:rPr>
                <w:rFonts w:hint="eastAsia"/>
              </w:rPr>
              <w:t>陈少平</w:t>
            </w:r>
          </w:p>
        </w:tc>
      </w:tr>
      <w:tr w:rsidR="00324CAD" w14:paraId="4507CEC7" w14:textId="77777777">
        <w:tc>
          <w:tcPr>
            <w:tcW w:w="1271" w:type="dxa"/>
          </w:tcPr>
          <w:p w14:paraId="430BA38A" w14:textId="77777777" w:rsidR="00324CAD" w:rsidRDefault="00000000">
            <w:pPr>
              <w:jc w:val="center"/>
              <w:rPr>
                <w:szCs w:val="24"/>
              </w:rPr>
            </w:pPr>
            <w:r>
              <w:rPr>
                <w:rFonts w:hint="eastAsia"/>
                <w:szCs w:val="24"/>
              </w:rPr>
              <w:t>9</w:t>
            </w:r>
          </w:p>
        </w:tc>
        <w:tc>
          <w:tcPr>
            <w:tcW w:w="4820" w:type="dxa"/>
          </w:tcPr>
          <w:p w14:paraId="308DAEF0" w14:textId="77777777" w:rsidR="00324CAD" w:rsidRDefault="00000000">
            <w:pPr>
              <w:jc w:val="center"/>
              <w:rPr>
                <w:szCs w:val="24"/>
              </w:rPr>
            </w:pPr>
            <w:r>
              <w:rPr>
                <w:rFonts w:hint="eastAsia"/>
              </w:rPr>
              <w:t>广发基金管理有限公司</w:t>
            </w:r>
          </w:p>
        </w:tc>
        <w:tc>
          <w:tcPr>
            <w:tcW w:w="2205" w:type="dxa"/>
          </w:tcPr>
          <w:p w14:paraId="467D03CE" w14:textId="77777777" w:rsidR="00324CAD" w:rsidRDefault="00000000">
            <w:pPr>
              <w:jc w:val="center"/>
              <w:rPr>
                <w:szCs w:val="24"/>
              </w:rPr>
            </w:pPr>
            <w:r>
              <w:rPr>
                <w:rFonts w:hint="eastAsia"/>
              </w:rPr>
              <w:t>冯汉杰</w:t>
            </w:r>
          </w:p>
        </w:tc>
      </w:tr>
      <w:tr w:rsidR="00324CAD" w14:paraId="54D95D82" w14:textId="77777777">
        <w:tc>
          <w:tcPr>
            <w:tcW w:w="1271" w:type="dxa"/>
          </w:tcPr>
          <w:p w14:paraId="57947312" w14:textId="77777777" w:rsidR="00324CAD" w:rsidRDefault="00000000">
            <w:pPr>
              <w:jc w:val="center"/>
              <w:rPr>
                <w:szCs w:val="24"/>
              </w:rPr>
            </w:pPr>
            <w:r>
              <w:rPr>
                <w:rFonts w:hint="eastAsia"/>
                <w:szCs w:val="24"/>
              </w:rPr>
              <w:t>10</w:t>
            </w:r>
          </w:p>
        </w:tc>
        <w:tc>
          <w:tcPr>
            <w:tcW w:w="4820" w:type="dxa"/>
          </w:tcPr>
          <w:p w14:paraId="750F5E04" w14:textId="77777777" w:rsidR="00324CAD" w:rsidRDefault="00000000">
            <w:pPr>
              <w:jc w:val="center"/>
              <w:rPr>
                <w:szCs w:val="24"/>
              </w:rPr>
            </w:pPr>
            <w:r>
              <w:rPr>
                <w:rFonts w:hint="eastAsia"/>
              </w:rPr>
              <w:t>前海人寿保险股份有限公司</w:t>
            </w:r>
          </w:p>
        </w:tc>
        <w:tc>
          <w:tcPr>
            <w:tcW w:w="2205" w:type="dxa"/>
          </w:tcPr>
          <w:p w14:paraId="6996AF8B" w14:textId="77777777" w:rsidR="00324CAD" w:rsidRDefault="00000000">
            <w:pPr>
              <w:jc w:val="center"/>
              <w:rPr>
                <w:szCs w:val="24"/>
              </w:rPr>
            </w:pPr>
            <w:r>
              <w:rPr>
                <w:rFonts w:hint="eastAsia"/>
              </w:rPr>
              <w:t>吴昱雯</w:t>
            </w:r>
          </w:p>
        </w:tc>
      </w:tr>
      <w:tr w:rsidR="00324CAD" w14:paraId="70F892A6" w14:textId="77777777">
        <w:tc>
          <w:tcPr>
            <w:tcW w:w="1271" w:type="dxa"/>
          </w:tcPr>
          <w:p w14:paraId="31E5214A" w14:textId="77777777" w:rsidR="00324CAD" w:rsidRDefault="00000000">
            <w:pPr>
              <w:jc w:val="center"/>
              <w:rPr>
                <w:szCs w:val="24"/>
              </w:rPr>
            </w:pPr>
            <w:r>
              <w:rPr>
                <w:rFonts w:hint="eastAsia"/>
                <w:szCs w:val="24"/>
              </w:rPr>
              <w:t>11</w:t>
            </w:r>
          </w:p>
        </w:tc>
        <w:tc>
          <w:tcPr>
            <w:tcW w:w="4820" w:type="dxa"/>
          </w:tcPr>
          <w:p w14:paraId="3E3ADE49" w14:textId="77777777" w:rsidR="00324CAD" w:rsidRDefault="00000000">
            <w:pPr>
              <w:jc w:val="center"/>
              <w:rPr>
                <w:szCs w:val="24"/>
              </w:rPr>
            </w:pPr>
            <w:r>
              <w:rPr>
                <w:rFonts w:hint="eastAsia"/>
              </w:rPr>
              <w:t>亿能投资</w:t>
            </w:r>
          </w:p>
        </w:tc>
        <w:tc>
          <w:tcPr>
            <w:tcW w:w="2205" w:type="dxa"/>
          </w:tcPr>
          <w:p w14:paraId="736E7E84" w14:textId="77777777" w:rsidR="00324CAD" w:rsidRDefault="00000000">
            <w:pPr>
              <w:jc w:val="center"/>
              <w:rPr>
                <w:szCs w:val="24"/>
              </w:rPr>
            </w:pPr>
            <w:r>
              <w:rPr>
                <w:rFonts w:hint="eastAsia"/>
              </w:rPr>
              <w:t>魏企彬</w:t>
            </w:r>
          </w:p>
        </w:tc>
      </w:tr>
    </w:tbl>
    <w:p w14:paraId="0B1EDE86" w14:textId="77777777" w:rsidR="00324CAD" w:rsidRDefault="00324CAD">
      <w:pPr>
        <w:jc w:val="left"/>
        <w:rPr>
          <w:szCs w:val="24"/>
        </w:rPr>
      </w:pPr>
    </w:p>
    <w:p w14:paraId="3A4B63AB" w14:textId="77777777" w:rsidR="00324CAD" w:rsidRDefault="00324CAD">
      <w:pPr>
        <w:jc w:val="left"/>
        <w:rPr>
          <w:szCs w:val="24"/>
        </w:rPr>
      </w:pPr>
    </w:p>
    <w:p w14:paraId="793B584E" w14:textId="77777777" w:rsidR="00324CAD" w:rsidRDefault="00324CAD">
      <w:pPr>
        <w:jc w:val="left"/>
        <w:rPr>
          <w:szCs w:val="24"/>
        </w:rPr>
      </w:pPr>
    </w:p>
    <w:tbl>
      <w:tblPr>
        <w:tblStyle w:val="ae"/>
        <w:tblW w:w="0" w:type="auto"/>
        <w:tblLook w:val="04A0" w:firstRow="1" w:lastRow="0" w:firstColumn="1" w:lastColumn="0" w:noHBand="0" w:noVBand="1"/>
      </w:tblPr>
      <w:tblGrid>
        <w:gridCol w:w="1271"/>
        <w:gridCol w:w="4820"/>
        <w:gridCol w:w="2205"/>
      </w:tblGrid>
      <w:tr w:rsidR="00324CAD" w14:paraId="44F1C612" w14:textId="77777777">
        <w:tc>
          <w:tcPr>
            <w:tcW w:w="8296" w:type="dxa"/>
            <w:gridSpan w:val="3"/>
          </w:tcPr>
          <w:p w14:paraId="74B7A996" w14:textId="77777777" w:rsidR="00324CAD" w:rsidRDefault="00000000">
            <w:pPr>
              <w:tabs>
                <w:tab w:val="left" w:pos="2580"/>
              </w:tabs>
              <w:jc w:val="left"/>
              <w:rPr>
                <w:b/>
                <w:bCs/>
                <w:szCs w:val="24"/>
              </w:rPr>
            </w:pPr>
            <w:r>
              <w:rPr>
                <w:szCs w:val="24"/>
              </w:rPr>
              <w:tab/>
            </w:r>
            <w:r>
              <w:rPr>
                <w:rFonts w:hint="eastAsia"/>
                <w:b/>
                <w:bCs/>
                <w:szCs w:val="24"/>
              </w:rPr>
              <w:t>附件</w:t>
            </w:r>
            <w:r>
              <w:rPr>
                <w:rFonts w:hint="eastAsia"/>
                <w:b/>
                <w:bCs/>
                <w:szCs w:val="24"/>
              </w:rPr>
              <w:t>4</w:t>
            </w:r>
            <w:r>
              <w:rPr>
                <w:rFonts w:hint="eastAsia"/>
                <w:b/>
                <w:bCs/>
                <w:szCs w:val="24"/>
              </w:rPr>
              <w:t>：长江证券及其他投资者名单</w:t>
            </w:r>
          </w:p>
        </w:tc>
      </w:tr>
      <w:tr w:rsidR="00324CAD" w14:paraId="62792506" w14:textId="77777777">
        <w:tc>
          <w:tcPr>
            <w:tcW w:w="1271" w:type="dxa"/>
          </w:tcPr>
          <w:p w14:paraId="0A486DA5" w14:textId="77777777" w:rsidR="00324CAD" w:rsidRDefault="00000000">
            <w:pPr>
              <w:jc w:val="center"/>
              <w:rPr>
                <w:szCs w:val="24"/>
              </w:rPr>
            </w:pPr>
            <w:r>
              <w:rPr>
                <w:rFonts w:hint="eastAsia"/>
                <w:b/>
                <w:bCs/>
                <w:szCs w:val="24"/>
              </w:rPr>
              <w:t>序号</w:t>
            </w:r>
          </w:p>
        </w:tc>
        <w:tc>
          <w:tcPr>
            <w:tcW w:w="4820" w:type="dxa"/>
          </w:tcPr>
          <w:p w14:paraId="17A302E6" w14:textId="77777777" w:rsidR="00324CAD" w:rsidRDefault="00000000">
            <w:pPr>
              <w:jc w:val="center"/>
              <w:rPr>
                <w:szCs w:val="24"/>
              </w:rPr>
            </w:pPr>
            <w:r>
              <w:rPr>
                <w:rFonts w:hint="eastAsia"/>
                <w:b/>
                <w:bCs/>
                <w:szCs w:val="24"/>
              </w:rPr>
              <w:t>单位名称</w:t>
            </w:r>
          </w:p>
        </w:tc>
        <w:tc>
          <w:tcPr>
            <w:tcW w:w="2205" w:type="dxa"/>
          </w:tcPr>
          <w:p w14:paraId="63B2EE9F" w14:textId="77777777" w:rsidR="00324CAD" w:rsidRDefault="00000000">
            <w:pPr>
              <w:jc w:val="center"/>
              <w:rPr>
                <w:szCs w:val="24"/>
              </w:rPr>
            </w:pPr>
            <w:r>
              <w:rPr>
                <w:rFonts w:hint="eastAsia"/>
                <w:b/>
                <w:bCs/>
                <w:szCs w:val="24"/>
              </w:rPr>
              <w:t>人员姓名</w:t>
            </w:r>
          </w:p>
        </w:tc>
      </w:tr>
      <w:tr w:rsidR="00324CAD" w14:paraId="70BD516F" w14:textId="77777777">
        <w:tc>
          <w:tcPr>
            <w:tcW w:w="1271" w:type="dxa"/>
          </w:tcPr>
          <w:p w14:paraId="5C8E3A29" w14:textId="77777777" w:rsidR="00324CAD" w:rsidRDefault="00000000">
            <w:pPr>
              <w:jc w:val="center"/>
              <w:rPr>
                <w:szCs w:val="24"/>
              </w:rPr>
            </w:pPr>
            <w:r>
              <w:rPr>
                <w:rFonts w:hint="eastAsia"/>
                <w:szCs w:val="24"/>
              </w:rPr>
              <w:t>1</w:t>
            </w:r>
          </w:p>
        </w:tc>
        <w:tc>
          <w:tcPr>
            <w:tcW w:w="4820" w:type="dxa"/>
          </w:tcPr>
          <w:p w14:paraId="575A0EB6" w14:textId="77777777" w:rsidR="00324CAD" w:rsidRDefault="00000000">
            <w:pPr>
              <w:jc w:val="center"/>
            </w:pPr>
            <w:r>
              <w:rPr>
                <w:rFonts w:hint="eastAsia"/>
              </w:rPr>
              <w:t>长江证券</w:t>
            </w:r>
          </w:p>
        </w:tc>
        <w:tc>
          <w:tcPr>
            <w:tcW w:w="2205" w:type="dxa"/>
          </w:tcPr>
          <w:p w14:paraId="34F33176" w14:textId="77777777" w:rsidR="00324CAD" w:rsidRDefault="00000000">
            <w:pPr>
              <w:jc w:val="center"/>
            </w:pPr>
            <w:r>
              <w:rPr>
                <w:rFonts w:hint="eastAsia"/>
              </w:rPr>
              <w:t>徐科、李博文</w:t>
            </w:r>
          </w:p>
        </w:tc>
      </w:tr>
      <w:tr w:rsidR="00324CAD" w14:paraId="55F99053" w14:textId="77777777">
        <w:tc>
          <w:tcPr>
            <w:tcW w:w="1271" w:type="dxa"/>
          </w:tcPr>
          <w:p w14:paraId="29E9F9CD" w14:textId="77777777" w:rsidR="00324CAD" w:rsidRDefault="00000000">
            <w:pPr>
              <w:jc w:val="center"/>
              <w:rPr>
                <w:szCs w:val="24"/>
              </w:rPr>
            </w:pPr>
            <w:r>
              <w:rPr>
                <w:rFonts w:hint="eastAsia"/>
                <w:szCs w:val="24"/>
              </w:rPr>
              <w:t>2</w:t>
            </w:r>
          </w:p>
        </w:tc>
        <w:tc>
          <w:tcPr>
            <w:tcW w:w="4820" w:type="dxa"/>
          </w:tcPr>
          <w:p w14:paraId="1020E54C" w14:textId="77777777" w:rsidR="00324CAD" w:rsidRDefault="00000000">
            <w:pPr>
              <w:jc w:val="center"/>
            </w:pPr>
            <w:r>
              <w:rPr>
                <w:rFonts w:hint="eastAsia"/>
              </w:rPr>
              <w:t>浙商资管</w:t>
            </w:r>
          </w:p>
        </w:tc>
        <w:tc>
          <w:tcPr>
            <w:tcW w:w="2205" w:type="dxa"/>
          </w:tcPr>
          <w:p w14:paraId="59095472" w14:textId="77777777" w:rsidR="00324CAD" w:rsidRDefault="00000000">
            <w:pPr>
              <w:jc w:val="center"/>
            </w:pPr>
            <w:r>
              <w:rPr>
                <w:rFonts w:hint="eastAsia"/>
              </w:rPr>
              <w:t>赵媛</w:t>
            </w:r>
          </w:p>
        </w:tc>
      </w:tr>
      <w:tr w:rsidR="00324CAD" w14:paraId="5AC0F8EF" w14:textId="77777777">
        <w:tc>
          <w:tcPr>
            <w:tcW w:w="1271" w:type="dxa"/>
          </w:tcPr>
          <w:p w14:paraId="6222A41B" w14:textId="77777777" w:rsidR="00324CAD" w:rsidRDefault="00000000">
            <w:pPr>
              <w:jc w:val="center"/>
              <w:rPr>
                <w:szCs w:val="24"/>
              </w:rPr>
            </w:pPr>
            <w:r>
              <w:rPr>
                <w:rFonts w:hint="eastAsia"/>
                <w:szCs w:val="24"/>
              </w:rPr>
              <w:t>3</w:t>
            </w:r>
          </w:p>
        </w:tc>
        <w:tc>
          <w:tcPr>
            <w:tcW w:w="4820" w:type="dxa"/>
          </w:tcPr>
          <w:p w14:paraId="65FE857C" w14:textId="77777777" w:rsidR="00324CAD" w:rsidRDefault="00000000">
            <w:pPr>
              <w:jc w:val="center"/>
              <w:rPr>
                <w:szCs w:val="24"/>
              </w:rPr>
            </w:pPr>
            <w:r>
              <w:rPr>
                <w:rFonts w:hint="eastAsia"/>
              </w:rPr>
              <w:t>上海五地私募基金管理有限公司</w:t>
            </w:r>
          </w:p>
        </w:tc>
        <w:tc>
          <w:tcPr>
            <w:tcW w:w="2205" w:type="dxa"/>
          </w:tcPr>
          <w:p w14:paraId="7053D28A" w14:textId="77777777" w:rsidR="00324CAD" w:rsidRDefault="00000000">
            <w:pPr>
              <w:jc w:val="center"/>
              <w:rPr>
                <w:szCs w:val="24"/>
              </w:rPr>
            </w:pPr>
            <w:r>
              <w:rPr>
                <w:rFonts w:hint="eastAsia"/>
              </w:rPr>
              <w:t>成佩剑</w:t>
            </w:r>
          </w:p>
        </w:tc>
      </w:tr>
      <w:tr w:rsidR="00324CAD" w14:paraId="59DCB223" w14:textId="77777777">
        <w:tc>
          <w:tcPr>
            <w:tcW w:w="1271" w:type="dxa"/>
          </w:tcPr>
          <w:p w14:paraId="381ACBF5" w14:textId="77777777" w:rsidR="00324CAD" w:rsidRDefault="00000000">
            <w:pPr>
              <w:jc w:val="center"/>
              <w:rPr>
                <w:szCs w:val="24"/>
              </w:rPr>
            </w:pPr>
            <w:r>
              <w:rPr>
                <w:rFonts w:hint="eastAsia"/>
                <w:szCs w:val="24"/>
              </w:rPr>
              <w:t>4</w:t>
            </w:r>
          </w:p>
        </w:tc>
        <w:tc>
          <w:tcPr>
            <w:tcW w:w="4820" w:type="dxa"/>
          </w:tcPr>
          <w:p w14:paraId="770F3564" w14:textId="77777777" w:rsidR="00324CAD" w:rsidRDefault="00000000">
            <w:pPr>
              <w:jc w:val="center"/>
              <w:rPr>
                <w:szCs w:val="24"/>
              </w:rPr>
            </w:pPr>
            <w:r>
              <w:rPr>
                <w:rFonts w:hint="eastAsia"/>
              </w:rPr>
              <w:t>长江证券</w:t>
            </w:r>
          </w:p>
        </w:tc>
        <w:tc>
          <w:tcPr>
            <w:tcW w:w="2205" w:type="dxa"/>
          </w:tcPr>
          <w:p w14:paraId="1D8030CC" w14:textId="77777777" w:rsidR="00324CAD" w:rsidRDefault="00000000">
            <w:pPr>
              <w:jc w:val="center"/>
              <w:rPr>
                <w:szCs w:val="24"/>
              </w:rPr>
            </w:pPr>
            <w:r>
              <w:rPr>
                <w:rFonts w:hint="eastAsia"/>
              </w:rPr>
              <w:t>李博文</w:t>
            </w:r>
          </w:p>
        </w:tc>
      </w:tr>
      <w:tr w:rsidR="00324CAD" w14:paraId="276D4C44" w14:textId="77777777">
        <w:tc>
          <w:tcPr>
            <w:tcW w:w="1271" w:type="dxa"/>
          </w:tcPr>
          <w:p w14:paraId="02AAD31E" w14:textId="77777777" w:rsidR="00324CAD" w:rsidRDefault="00000000">
            <w:pPr>
              <w:jc w:val="center"/>
              <w:rPr>
                <w:szCs w:val="24"/>
              </w:rPr>
            </w:pPr>
            <w:r>
              <w:rPr>
                <w:rFonts w:hint="eastAsia"/>
                <w:szCs w:val="24"/>
              </w:rPr>
              <w:t>5</w:t>
            </w:r>
          </w:p>
        </w:tc>
        <w:tc>
          <w:tcPr>
            <w:tcW w:w="4820" w:type="dxa"/>
          </w:tcPr>
          <w:p w14:paraId="6E71D6AD" w14:textId="77777777" w:rsidR="00324CAD" w:rsidRDefault="00000000">
            <w:pPr>
              <w:jc w:val="center"/>
              <w:rPr>
                <w:szCs w:val="24"/>
              </w:rPr>
            </w:pPr>
            <w:r>
              <w:rPr>
                <w:rFonts w:hint="eastAsia"/>
              </w:rPr>
              <w:t>三商资产</w:t>
            </w:r>
          </w:p>
        </w:tc>
        <w:tc>
          <w:tcPr>
            <w:tcW w:w="2205" w:type="dxa"/>
          </w:tcPr>
          <w:p w14:paraId="20458E35" w14:textId="77777777" w:rsidR="00324CAD" w:rsidRDefault="00000000">
            <w:pPr>
              <w:jc w:val="center"/>
              <w:rPr>
                <w:szCs w:val="24"/>
              </w:rPr>
            </w:pPr>
            <w:r>
              <w:rPr>
                <w:rFonts w:hint="eastAsia"/>
              </w:rPr>
              <w:t>白福浓</w:t>
            </w:r>
          </w:p>
        </w:tc>
      </w:tr>
      <w:tr w:rsidR="00324CAD" w14:paraId="0F075AB7" w14:textId="77777777">
        <w:tc>
          <w:tcPr>
            <w:tcW w:w="1271" w:type="dxa"/>
          </w:tcPr>
          <w:p w14:paraId="27138B58" w14:textId="77777777" w:rsidR="00324CAD" w:rsidRDefault="00000000">
            <w:pPr>
              <w:jc w:val="center"/>
              <w:rPr>
                <w:szCs w:val="24"/>
              </w:rPr>
            </w:pPr>
            <w:r>
              <w:rPr>
                <w:rFonts w:hint="eastAsia"/>
                <w:szCs w:val="24"/>
              </w:rPr>
              <w:t>6</w:t>
            </w:r>
          </w:p>
        </w:tc>
        <w:tc>
          <w:tcPr>
            <w:tcW w:w="4820" w:type="dxa"/>
          </w:tcPr>
          <w:p w14:paraId="33D5831D" w14:textId="77777777" w:rsidR="00324CAD" w:rsidRDefault="00000000">
            <w:pPr>
              <w:jc w:val="center"/>
              <w:rPr>
                <w:szCs w:val="24"/>
              </w:rPr>
            </w:pPr>
            <w:r>
              <w:rPr>
                <w:rFonts w:hint="eastAsia"/>
              </w:rPr>
              <w:t>拓牌基金</w:t>
            </w:r>
          </w:p>
        </w:tc>
        <w:tc>
          <w:tcPr>
            <w:tcW w:w="2205" w:type="dxa"/>
          </w:tcPr>
          <w:p w14:paraId="2113C8B4" w14:textId="77777777" w:rsidR="00324CAD" w:rsidRDefault="00000000">
            <w:pPr>
              <w:jc w:val="center"/>
              <w:rPr>
                <w:szCs w:val="24"/>
              </w:rPr>
            </w:pPr>
            <w:r>
              <w:rPr>
                <w:rFonts w:hint="eastAsia"/>
              </w:rPr>
              <w:t>周三深</w:t>
            </w:r>
          </w:p>
        </w:tc>
      </w:tr>
      <w:tr w:rsidR="00324CAD" w14:paraId="383788B9" w14:textId="77777777">
        <w:tc>
          <w:tcPr>
            <w:tcW w:w="1271" w:type="dxa"/>
          </w:tcPr>
          <w:p w14:paraId="282FD03C" w14:textId="77777777" w:rsidR="00324CAD" w:rsidRDefault="00000000">
            <w:pPr>
              <w:jc w:val="center"/>
              <w:rPr>
                <w:szCs w:val="24"/>
              </w:rPr>
            </w:pPr>
            <w:r>
              <w:rPr>
                <w:rFonts w:hint="eastAsia"/>
                <w:szCs w:val="24"/>
              </w:rPr>
              <w:t>7</w:t>
            </w:r>
          </w:p>
        </w:tc>
        <w:tc>
          <w:tcPr>
            <w:tcW w:w="4820" w:type="dxa"/>
          </w:tcPr>
          <w:p w14:paraId="4D5458A6" w14:textId="77777777" w:rsidR="00324CAD" w:rsidRDefault="00000000">
            <w:pPr>
              <w:jc w:val="center"/>
              <w:rPr>
                <w:szCs w:val="24"/>
              </w:rPr>
            </w:pPr>
            <w:r>
              <w:rPr>
                <w:rFonts w:hint="eastAsia"/>
              </w:rPr>
              <w:t>金鹰基金</w:t>
            </w:r>
          </w:p>
        </w:tc>
        <w:tc>
          <w:tcPr>
            <w:tcW w:w="2205" w:type="dxa"/>
          </w:tcPr>
          <w:p w14:paraId="37D9C3C1" w14:textId="77777777" w:rsidR="00324CAD" w:rsidRDefault="00000000">
            <w:pPr>
              <w:jc w:val="center"/>
              <w:rPr>
                <w:szCs w:val="24"/>
              </w:rPr>
            </w:pPr>
            <w:r>
              <w:rPr>
                <w:rFonts w:hint="eastAsia"/>
              </w:rPr>
              <w:t>梁梓颖</w:t>
            </w:r>
          </w:p>
        </w:tc>
      </w:tr>
      <w:tr w:rsidR="00324CAD" w14:paraId="60BE7845" w14:textId="77777777">
        <w:tc>
          <w:tcPr>
            <w:tcW w:w="1271" w:type="dxa"/>
          </w:tcPr>
          <w:p w14:paraId="4584F13B" w14:textId="77777777" w:rsidR="00324CAD" w:rsidRDefault="00000000">
            <w:pPr>
              <w:jc w:val="center"/>
              <w:rPr>
                <w:szCs w:val="24"/>
              </w:rPr>
            </w:pPr>
            <w:r>
              <w:rPr>
                <w:rFonts w:hint="eastAsia"/>
                <w:szCs w:val="24"/>
              </w:rPr>
              <w:t>8</w:t>
            </w:r>
          </w:p>
        </w:tc>
        <w:tc>
          <w:tcPr>
            <w:tcW w:w="4820" w:type="dxa"/>
          </w:tcPr>
          <w:p w14:paraId="18273DFA" w14:textId="77777777" w:rsidR="00324CAD" w:rsidRDefault="00000000">
            <w:pPr>
              <w:jc w:val="center"/>
              <w:rPr>
                <w:szCs w:val="24"/>
              </w:rPr>
            </w:pPr>
            <w:r>
              <w:rPr>
                <w:rFonts w:hint="eastAsia"/>
              </w:rPr>
              <w:t>景顺长城基金管理有限公司</w:t>
            </w:r>
          </w:p>
        </w:tc>
        <w:tc>
          <w:tcPr>
            <w:tcW w:w="2205" w:type="dxa"/>
          </w:tcPr>
          <w:p w14:paraId="3481559F" w14:textId="77777777" w:rsidR="00324CAD" w:rsidRDefault="00000000">
            <w:pPr>
              <w:jc w:val="center"/>
              <w:rPr>
                <w:szCs w:val="24"/>
              </w:rPr>
            </w:pPr>
            <w:r>
              <w:rPr>
                <w:rFonts w:hint="eastAsia"/>
              </w:rPr>
              <w:t>冯思捷</w:t>
            </w:r>
          </w:p>
        </w:tc>
      </w:tr>
      <w:tr w:rsidR="00324CAD" w14:paraId="204BFC77" w14:textId="77777777">
        <w:tc>
          <w:tcPr>
            <w:tcW w:w="1271" w:type="dxa"/>
          </w:tcPr>
          <w:p w14:paraId="0618E229" w14:textId="77777777" w:rsidR="00324CAD" w:rsidRDefault="00000000">
            <w:pPr>
              <w:jc w:val="center"/>
              <w:rPr>
                <w:szCs w:val="24"/>
              </w:rPr>
            </w:pPr>
            <w:r>
              <w:rPr>
                <w:rFonts w:hint="eastAsia"/>
                <w:szCs w:val="24"/>
              </w:rPr>
              <w:t>9</w:t>
            </w:r>
          </w:p>
        </w:tc>
        <w:tc>
          <w:tcPr>
            <w:tcW w:w="4820" w:type="dxa"/>
          </w:tcPr>
          <w:p w14:paraId="03A8F260" w14:textId="77777777" w:rsidR="00324CAD" w:rsidRDefault="00000000">
            <w:pPr>
              <w:jc w:val="center"/>
              <w:rPr>
                <w:szCs w:val="24"/>
              </w:rPr>
            </w:pPr>
            <w:r>
              <w:rPr>
                <w:rFonts w:hint="eastAsia"/>
              </w:rPr>
              <w:t>广东恒健国际投资有限公司</w:t>
            </w:r>
          </w:p>
        </w:tc>
        <w:tc>
          <w:tcPr>
            <w:tcW w:w="2205" w:type="dxa"/>
          </w:tcPr>
          <w:p w14:paraId="0366F830" w14:textId="77777777" w:rsidR="00324CAD" w:rsidRDefault="00000000">
            <w:pPr>
              <w:jc w:val="center"/>
              <w:rPr>
                <w:szCs w:val="24"/>
              </w:rPr>
            </w:pPr>
            <w:r>
              <w:rPr>
                <w:rFonts w:hint="eastAsia"/>
              </w:rPr>
              <w:t>张津源</w:t>
            </w:r>
          </w:p>
        </w:tc>
      </w:tr>
      <w:tr w:rsidR="00324CAD" w14:paraId="6B9AE3AC" w14:textId="77777777">
        <w:tc>
          <w:tcPr>
            <w:tcW w:w="1271" w:type="dxa"/>
          </w:tcPr>
          <w:p w14:paraId="1E212F75" w14:textId="77777777" w:rsidR="00324CAD" w:rsidRDefault="00000000">
            <w:pPr>
              <w:jc w:val="center"/>
              <w:rPr>
                <w:szCs w:val="24"/>
              </w:rPr>
            </w:pPr>
            <w:r>
              <w:rPr>
                <w:rFonts w:hint="eastAsia"/>
                <w:szCs w:val="24"/>
              </w:rPr>
              <w:t>10</w:t>
            </w:r>
          </w:p>
        </w:tc>
        <w:tc>
          <w:tcPr>
            <w:tcW w:w="4820" w:type="dxa"/>
          </w:tcPr>
          <w:p w14:paraId="7A266741" w14:textId="77777777" w:rsidR="00324CAD" w:rsidRDefault="00000000">
            <w:pPr>
              <w:jc w:val="center"/>
              <w:rPr>
                <w:szCs w:val="24"/>
              </w:rPr>
            </w:pPr>
            <w:r>
              <w:rPr>
                <w:rFonts w:hint="eastAsia"/>
              </w:rPr>
              <w:t>国信证券股份有限公司</w:t>
            </w:r>
          </w:p>
        </w:tc>
        <w:tc>
          <w:tcPr>
            <w:tcW w:w="2205" w:type="dxa"/>
          </w:tcPr>
          <w:p w14:paraId="2E541AF5" w14:textId="77777777" w:rsidR="00324CAD" w:rsidRDefault="00000000">
            <w:pPr>
              <w:jc w:val="center"/>
              <w:rPr>
                <w:szCs w:val="24"/>
              </w:rPr>
            </w:pPr>
            <w:r>
              <w:rPr>
                <w:rFonts w:hint="eastAsia"/>
              </w:rPr>
              <w:t>张浩冉</w:t>
            </w:r>
          </w:p>
        </w:tc>
      </w:tr>
      <w:tr w:rsidR="00324CAD" w14:paraId="76356351" w14:textId="77777777">
        <w:tc>
          <w:tcPr>
            <w:tcW w:w="1271" w:type="dxa"/>
          </w:tcPr>
          <w:p w14:paraId="301D1FF1" w14:textId="77777777" w:rsidR="00324CAD" w:rsidRDefault="00000000">
            <w:pPr>
              <w:jc w:val="center"/>
              <w:rPr>
                <w:szCs w:val="24"/>
              </w:rPr>
            </w:pPr>
            <w:r>
              <w:rPr>
                <w:rFonts w:hint="eastAsia"/>
                <w:szCs w:val="24"/>
              </w:rPr>
              <w:t>11</w:t>
            </w:r>
          </w:p>
        </w:tc>
        <w:tc>
          <w:tcPr>
            <w:tcW w:w="4820" w:type="dxa"/>
          </w:tcPr>
          <w:p w14:paraId="685F2E19" w14:textId="77777777" w:rsidR="00324CAD" w:rsidRDefault="00000000">
            <w:pPr>
              <w:jc w:val="center"/>
              <w:rPr>
                <w:szCs w:val="24"/>
              </w:rPr>
            </w:pPr>
            <w:r>
              <w:rPr>
                <w:rFonts w:hint="eastAsia"/>
              </w:rPr>
              <w:t>中银理财有限责任公司</w:t>
            </w:r>
          </w:p>
        </w:tc>
        <w:tc>
          <w:tcPr>
            <w:tcW w:w="2205" w:type="dxa"/>
          </w:tcPr>
          <w:p w14:paraId="26787536" w14:textId="77777777" w:rsidR="00324CAD" w:rsidRDefault="00000000">
            <w:pPr>
              <w:jc w:val="center"/>
              <w:rPr>
                <w:szCs w:val="24"/>
              </w:rPr>
            </w:pPr>
            <w:r>
              <w:rPr>
                <w:rFonts w:hint="eastAsia"/>
              </w:rPr>
              <w:t>郭艳超</w:t>
            </w:r>
          </w:p>
        </w:tc>
      </w:tr>
      <w:tr w:rsidR="00324CAD" w14:paraId="693CC28C" w14:textId="77777777">
        <w:tc>
          <w:tcPr>
            <w:tcW w:w="1271" w:type="dxa"/>
          </w:tcPr>
          <w:p w14:paraId="79301E4C" w14:textId="77777777" w:rsidR="00324CAD" w:rsidRDefault="00000000">
            <w:pPr>
              <w:jc w:val="center"/>
              <w:rPr>
                <w:szCs w:val="24"/>
              </w:rPr>
            </w:pPr>
            <w:r>
              <w:rPr>
                <w:rFonts w:hint="eastAsia"/>
                <w:szCs w:val="24"/>
              </w:rPr>
              <w:t>12</w:t>
            </w:r>
          </w:p>
        </w:tc>
        <w:tc>
          <w:tcPr>
            <w:tcW w:w="4820" w:type="dxa"/>
          </w:tcPr>
          <w:p w14:paraId="46073DD3" w14:textId="77777777" w:rsidR="00324CAD" w:rsidRDefault="00000000">
            <w:pPr>
              <w:jc w:val="center"/>
            </w:pPr>
            <w:r>
              <w:rPr>
                <w:rFonts w:hint="eastAsia"/>
              </w:rPr>
              <w:t>深圳亘泰投资管理有限公司</w:t>
            </w:r>
          </w:p>
        </w:tc>
        <w:tc>
          <w:tcPr>
            <w:tcW w:w="2205" w:type="dxa"/>
          </w:tcPr>
          <w:p w14:paraId="1EDB9701" w14:textId="77777777" w:rsidR="00324CAD" w:rsidRDefault="00000000">
            <w:pPr>
              <w:jc w:val="center"/>
              <w:rPr>
                <w:szCs w:val="24"/>
              </w:rPr>
            </w:pPr>
            <w:r>
              <w:rPr>
                <w:rFonts w:hint="eastAsia"/>
              </w:rPr>
              <w:t>吕科</w:t>
            </w:r>
          </w:p>
        </w:tc>
      </w:tr>
      <w:tr w:rsidR="00324CAD" w14:paraId="630067C0" w14:textId="77777777">
        <w:tc>
          <w:tcPr>
            <w:tcW w:w="1271" w:type="dxa"/>
          </w:tcPr>
          <w:p w14:paraId="5B00761C" w14:textId="77777777" w:rsidR="00324CAD" w:rsidRDefault="00000000">
            <w:pPr>
              <w:jc w:val="center"/>
              <w:rPr>
                <w:szCs w:val="24"/>
              </w:rPr>
            </w:pPr>
            <w:r>
              <w:rPr>
                <w:rFonts w:hint="eastAsia"/>
                <w:szCs w:val="24"/>
              </w:rPr>
              <w:t>13</w:t>
            </w:r>
          </w:p>
        </w:tc>
        <w:tc>
          <w:tcPr>
            <w:tcW w:w="4820" w:type="dxa"/>
          </w:tcPr>
          <w:p w14:paraId="3BBFF6AD" w14:textId="77777777" w:rsidR="00324CAD" w:rsidRDefault="00000000">
            <w:pPr>
              <w:jc w:val="center"/>
            </w:pPr>
            <w:r>
              <w:rPr>
                <w:rFonts w:hint="eastAsia"/>
              </w:rPr>
              <w:t>江信基金</w:t>
            </w:r>
          </w:p>
        </w:tc>
        <w:tc>
          <w:tcPr>
            <w:tcW w:w="2205" w:type="dxa"/>
          </w:tcPr>
          <w:p w14:paraId="4E6710E8" w14:textId="77777777" w:rsidR="00324CAD" w:rsidRDefault="00000000">
            <w:pPr>
              <w:jc w:val="center"/>
              <w:rPr>
                <w:szCs w:val="24"/>
              </w:rPr>
            </w:pPr>
            <w:r>
              <w:rPr>
                <w:rFonts w:hint="eastAsia"/>
              </w:rPr>
              <w:t>谢爱红</w:t>
            </w:r>
          </w:p>
        </w:tc>
      </w:tr>
    </w:tbl>
    <w:p w14:paraId="219917EE" w14:textId="77777777" w:rsidR="00324CAD" w:rsidRDefault="00324CAD">
      <w:pPr>
        <w:jc w:val="left"/>
        <w:rPr>
          <w:szCs w:val="24"/>
        </w:rPr>
      </w:pPr>
    </w:p>
    <w:p w14:paraId="0937BD83" w14:textId="77777777" w:rsidR="00324CAD" w:rsidRDefault="00324CAD">
      <w:pPr>
        <w:jc w:val="left"/>
        <w:rPr>
          <w:szCs w:val="24"/>
        </w:rPr>
      </w:pPr>
    </w:p>
    <w:p w14:paraId="3A6DF8F9" w14:textId="77777777" w:rsidR="00324CAD" w:rsidRDefault="00324CAD">
      <w:pPr>
        <w:jc w:val="left"/>
        <w:rPr>
          <w:szCs w:val="24"/>
        </w:rPr>
      </w:pPr>
    </w:p>
    <w:p w14:paraId="27F52CA5" w14:textId="77777777" w:rsidR="00324CAD" w:rsidRDefault="00324CAD">
      <w:pPr>
        <w:jc w:val="left"/>
        <w:rPr>
          <w:szCs w:val="24"/>
        </w:rPr>
      </w:pPr>
    </w:p>
    <w:p w14:paraId="03BE74A9" w14:textId="77777777" w:rsidR="00324CAD" w:rsidRDefault="00324CAD">
      <w:pPr>
        <w:jc w:val="left"/>
        <w:rPr>
          <w:szCs w:val="24"/>
        </w:rPr>
      </w:pPr>
    </w:p>
    <w:p w14:paraId="3C8E2C25" w14:textId="77777777" w:rsidR="00324CAD" w:rsidRDefault="00324CAD">
      <w:pPr>
        <w:jc w:val="left"/>
        <w:rPr>
          <w:szCs w:val="24"/>
        </w:rPr>
      </w:pPr>
    </w:p>
    <w:p w14:paraId="35405C7C" w14:textId="77777777" w:rsidR="00324CAD" w:rsidRDefault="00324CAD">
      <w:pPr>
        <w:jc w:val="left"/>
        <w:rPr>
          <w:szCs w:val="24"/>
        </w:rPr>
      </w:pPr>
    </w:p>
    <w:p w14:paraId="0128E11C" w14:textId="77777777" w:rsidR="00324CAD" w:rsidRDefault="00324CAD">
      <w:pPr>
        <w:jc w:val="left"/>
        <w:rPr>
          <w:szCs w:val="24"/>
        </w:rPr>
      </w:pPr>
    </w:p>
    <w:p w14:paraId="18509D68" w14:textId="77777777" w:rsidR="00324CAD" w:rsidRDefault="00324CAD">
      <w:pPr>
        <w:jc w:val="left"/>
        <w:rPr>
          <w:szCs w:val="24"/>
        </w:rPr>
      </w:pPr>
    </w:p>
    <w:p w14:paraId="67B35507" w14:textId="77777777" w:rsidR="00324CAD" w:rsidRDefault="00324CAD">
      <w:pPr>
        <w:jc w:val="left"/>
        <w:rPr>
          <w:szCs w:val="24"/>
        </w:rPr>
      </w:pPr>
    </w:p>
    <w:p w14:paraId="65D1E65D" w14:textId="77777777" w:rsidR="00324CAD" w:rsidRDefault="00324CAD">
      <w:pPr>
        <w:jc w:val="left"/>
        <w:rPr>
          <w:szCs w:val="24"/>
        </w:rPr>
      </w:pPr>
    </w:p>
    <w:p w14:paraId="407F66D6" w14:textId="77777777" w:rsidR="00324CAD" w:rsidRDefault="00324CAD">
      <w:pPr>
        <w:jc w:val="left"/>
        <w:rPr>
          <w:szCs w:val="24"/>
        </w:rPr>
      </w:pPr>
    </w:p>
    <w:p w14:paraId="7298EC8A" w14:textId="77777777" w:rsidR="00324CAD" w:rsidRDefault="00324CAD">
      <w:pPr>
        <w:jc w:val="left"/>
        <w:rPr>
          <w:szCs w:val="24"/>
        </w:rPr>
      </w:pPr>
    </w:p>
    <w:tbl>
      <w:tblPr>
        <w:tblStyle w:val="ae"/>
        <w:tblW w:w="0" w:type="auto"/>
        <w:tblLook w:val="04A0" w:firstRow="1" w:lastRow="0" w:firstColumn="1" w:lastColumn="0" w:noHBand="0" w:noVBand="1"/>
      </w:tblPr>
      <w:tblGrid>
        <w:gridCol w:w="1271"/>
        <w:gridCol w:w="4820"/>
        <w:gridCol w:w="2205"/>
      </w:tblGrid>
      <w:tr w:rsidR="00324CAD" w14:paraId="6B828AE2" w14:textId="77777777">
        <w:tc>
          <w:tcPr>
            <w:tcW w:w="8296" w:type="dxa"/>
            <w:gridSpan w:val="3"/>
          </w:tcPr>
          <w:p w14:paraId="6FB7714D" w14:textId="77777777" w:rsidR="00324CAD" w:rsidRDefault="00000000">
            <w:pPr>
              <w:tabs>
                <w:tab w:val="left" w:pos="2580"/>
              </w:tabs>
              <w:jc w:val="left"/>
              <w:rPr>
                <w:b/>
                <w:bCs/>
                <w:szCs w:val="24"/>
              </w:rPr>
            </w:pPr>
            <w:r>
              <w:rPr>
                <w:szCs w:val="24"/>
              </w:rPr>
              <w:tab/>
            </w:r>
            <w:r>
              <w:rPr>
                <w:rFonts w:hint="eastAsia"/>
                <w:b/>
                <w:bCs/>
                <w:szCs w:val="24"/>
              </w:rPr>
              <w:t>附件</w:t>
            </w:r>
            <w:r>
              <w:rPr>
                <w:rFonts w:hint="eastAsia"/>
                <w:b/>
                <w:bCs/>
                <w:szCs w:val="24"/>
              </w:rPr>
              <w:t>5</w:t>
            </w:r>
            <w:r>
              <w:rPr>
                <w:rFonts w:hint="eastAsia"/>
                <w:b/>
                <w:bCs/>
                <w:szCs w:val="24"/>
              </w:rPr>
              <w:t>：中信证券及其他投资者名单</w:t>
            </w:r>
          </w:p>
        </w:tc>
      </w:tr>
      <w:tr w:rsidR="00324CAD" w14:paraId="576D9703" w14:textId="77777777">
        <w:tc>
          <w:tcPr>
            <w:tcW w:w="1271" w:type="dxa"/>
          </w:tcPr>
          <w:p w14:paraId="0A17004F" w14:textId="77777777" w:rsidR="00324CAD" w:rsidRDefault="00000000">
            <w:pPr>
              <w:jc w:val="center"/>
              <w:rPr>
                <w:szCs w:val="24"/>
              </w:rPr>
            </w:pPr>
            <w:r>
              <w:rPr>
                <w:rFonts w:hint="eastAsia"/>
                <w:b/>
                <w:bCs/>
                <w:szCs w:val="24"/>
              </w:rPr>
              <w:t>序号</w:t>
            </w:r>
          </w:p>
        </w:tc>
        <w:tc>
          <w:tcPr>
            <w:tcW w:w="4820" w:type="dxa"/>
          </w:tcPr>
          <w:p w14:paraId="2F738216" w14:textId="77777777" w:rsidR="00324CAD" w:rsidRDefault="00000000">
            <w:pPr>
              <w:jc w:val="center"/>
              <w:rPr>
                <w:szCs w:val="24"/>
              </w:rPr>
            </w:pPr>
            <w:r>
              <w:rPr>
                <w:rFonts w:hint="eastAsia"/>
                <w:b/>
                <w:bCs/>
                <w:szCs w:val="24"/>
              </w:rPr>
              <w:t>单位名称</w:t>
            </w:r>
          </w:p>
        </w:tc>
        <w:tc>
          <w:tcPr>
            <w:tcW w:w="2205" w:type="dxa"/>
          </w:tcPr>
          <w:p w14:paraId="7D523FFC" w14:textId="77777777" w:rsidR="00324CAD" w:rsidRDefault="00000000">
            <w:pPr>
              <w:jc w:val="center"/>
              <w:rPr>
                <w:szCs w:val="24"/>
              </w:rPr>
            </w:pPr>
            <w:r>
              <w:rPr>
                <w:rFonts w:hint="eastAsia"/>
                <w:b/>
                <w:bCs/>
                <w:szCs w:val="24"/>
              </w:rPr>
              <w:t>人员姓名</w:t>
            </w:r>
          </w:p>
        </w:tc>
      </w:tr>
      <w:tr w:rsidR="00324CAD" w14:paraId="6A4C5629" w14:textId="77777777">
        <w:tc>
          <w:tcPr>
            <w:tcW w:w="1271" w:type="dxa"/>
          </w:tcPr>
          <w:p w14:paraId="224740A8" w14:textId="77777777" w:rsidR="00324CAD" w:rsidRDefault="00000000">
            <w:pPr>
              <w:jc w:val="center"/>
              <w:rPr>
                <w:szCs w:val="24"/>
              </w:rPr>
            </w:pPr>
            <w:r>
              <w:rPr>
                <w:rFonts w:hint="eastAsia"/>
                <w:szCs w:val="24"/>
              </w:rPr>
              <w:t>1</w:t>
            </w:r>
          </w:p>
        </w:tc>
        <w:tc>
          <w:tcPr>
            <w:tcW w:w="4820" w:type="dxa"/>
          </w:tcPr>
          <w:p w14:paraId="22883C75" w14:textId="77777777" w:rsidR="00324CAD" w:rsidRDefault="00000000">
            <w:pPr>
              <w:jc w:val="center"/>
            </w:pPr>
            <w:r>
              <w:rPr>
                <w:rFonts w:hint="eastAsia"/>
              </w:rPr>
              <w:t>中信证券</w:t>
            </w:r>
          </w:p>
        </w:tc>
        <w:tc>
          <w:tcPr>
            <w:tcW w:w="2205" w:type="dxa"/>
          </w:tcPr>
          <w:p w14:paraId="5F841CA9" w14:textId="77777777" w:rsidR="00324CAD" w:rsidRDefault="00000000">
            <w:pPr>
              <w:jc w:val="center"/>
            </w:pPr>
            <w:r>
              <w:rPr>
                <w:rFonts w:hint="eastAsia"/>
              </w:rPr>
              <w:t>刘宇飞</w:t>
            </w:r>
          </w:p>
        </w:tc>
      </w:tr>
      <w:tr w:rsidR="00324CAD" w14:paraId="764DCE8D" w14:textId="77777777">
        <w:tc>
          <w:tcPr>
            <w:tcW w:w="1271" w:type="dxa"/>
          </w:tcPr>
          <w:p w14:paraId="0D9249C6" w14:textId="77777777" w:rsidR="00324CAD" w:rsidRDefault="00000000">
            <w:pPr>
              <w:jc w:val="center"/>
              <w:rPr>
                <w:szCs w:val="24"/>
              </w:rPr>
            </w:pPr>
            <w:r>
              <w:rPr>
                <w:rFonts w:hint="eastAsia"/>
                <w:szCs w:val="24"/>
              </w:rPr>
              <w:t>2</w:t>
            </w:r>
          </w:p>
        </w:tc>
        <w:tc>
          <w:tcPr>
            <w:tcW w:w="4820" w:type="dxa"/>
          </w:tcPr>
          <w:p w14:paraId="4024F377" w14:textId="77777777" w:rsidR="00324CAD" w:rsidRDefault="00000000">
            <w:pPr>
              <w:jc w:val="center"/>
            </w:pPr>
            <w:r>
              <w:rPr>
                <w:rFonts w:hint="eastAsia"/>
              </w:rPr>
              <w:t>中信证券股份有限公司</w:t>
            </w:r>
          </w:p>
        </w:tc>
        <w:tc>
          <w:tcPr>
            <w:tcW w:w="2205" w:type="dxa"/>
          </w:tcPr>
          <w:p w14:paraId="649D0175" w14:textId="77777777" w:rsidR="00324CAD" w:rsidRDefault="00000000">
            <w:pPr>
              <w:jc w:val="center"/>
            </w:pPr>
            <w:r>
              <w:rPr>
                <w:rFonts w:hint="eastAsia"/>
              </w:rPr>
              <w:t>朱倩雅</w:t>
            </w:r>
          </w:p>
        </w:tc>
      </w:tr>
      <w:tr w:rsidR="00324CAD" w14:paraId="049B1F58" w14:textId="77777777">
        <w:tc>
          <w:tcPr>
            <w:tcW w:w="1271" w:type="dxa"/>
          </w:tcPr>
          <w:p w14:paraId="21F9EA64" w14:textId="77777777" w:rsidR="00324CAD" w:rsidRDefault="00000000">
            <w:pPr>
              <w:jc w:val="center"/>
              <w:rPr>
                <w:szCs w:val="24"/>
              </w:rPr>
            </w:pPr>
            <w:r>
              <w:rPr>
                <w:rFonts w:hint="eastAsia"/>
                <w:szCs w:val="24"/>
              </w:rPr>
              <w:t>3</w:t>
            </w:r>
          </w:p>
        </w:tc>
        <w:tc>
          <w:tcPr>
            <w:tcW w:w="4820" w:type="dxa"/>
          </w:tcPr>
          <w:p w14:paraId="0BA1B8DA" w14:textId="77777777" w:rsidR="00324CAD" w:rsidRDefault="00000000">
            <w:pPr>
              <w:jc w:val="center"/>
              <w:rPr>
                <w:szCs w:val="24"/>
              </w:rPr>
            </w:pPr>
            <w:r>
              <w:rPr>
                <w:rFonts w:hint="eastAsia"/>
              </w:rPr>
              <w:t>太平养老保险股份有限公司</w:t>
            </w:r>
          </w:p>
        </w:tc>
        <w:tc>
          <w:tcPr>
            <w:tcW w:w="2205" w:type="dxa"/>
          </w:tcPr>
          <w:p w14:paraId="563D315A" w14:textId="77777777" w:rsidR="00324CAD" w:rsidRDefault="00000000">
            <w:pPr>
              <w:jc w:val="center"/>
              <w:rPr>
                <w:szCs w:val="24"/>
              </w:rPr>
            </w:pPr>
            <w:r>
              <w:rPr>
                <w:rFonts w:hint="eastAsia"/>
              </w:rPr>
              <w:t>贺骞辉</w:t>
            </w:r>
          </w:p>
        </w:tc>
      </w:tr>
      <w:tr w:rsidR="00324CAD" w14:paraId="68B953E1" w14:textId="77777777">
        <w:tc>
          <w:tcPr>
            <w:tcW w:w="1271" w:type="dxa"/>
          </w:tcPr>
          <w:p w14:paraId="4E0E17AF" w14:textId="77777777" w:rsidR="00324CAD" w:rsidRDefault="00000000">
            <w:pPr>
              <w:jc w:val="center"/>
              <w:rPr>
                <w:szCs w:val="24"/>
              </w:rPr>
            </w:pPr>
            <w:r>
              <w:rPr>
                <w:rFonts w:hint="eastAsia"/>
                <w:szCs w:val="24"/>
              </w:rPr>
              <w:t>4</w:t>
            </w:r>
          </w:p>
        </w:tc>
        <w:tc>
          <w:tcPr>
            <w:tcW w:w="4820" w:type="dxa"/>
          </w:tcPr>
          <w:p w14:paraId="0DAF6E91" w14:textId="77777777" w:rsidR="00324CAD" w:rsidRDefault="00000000">
            <w:pPr>
              <w:jc w:val="center"/>
              <w:rPr>
                <w:szCs w:val="24"/>
              </w:rPr>
            </w:pPr>
            <w:r>
              <w:rPr>
                <w:rFonts w:hint="eastAsia"/>
              </w:rPr>
              <w:t>中信证券股份有限公司</w:t>
            </w:r>
          </w:p>
        </w:tc>
        <w:tc>
          <w:tcPr>
            <w:tcW w:w="2205" w:type="dxa"/>
          </w:tcPr>
          <w:p w14:paraId="1E3169EC" w14:textId="77777777" w:rsidR="00324CAD" w:rsidRDefault="00000000">
            <w:pPr>
              <w:jc w:val="center"/>
              <w:rPr>
                <w:szCs w:val="24"/>
              </w:rPr>
            </w:pPr>
            <w:r>
              <w:rPr>
                <w:rFonts w:hint="eastAsia"/>
              </w:rPr>
              <w:t>刘同心</w:t>
            </w:r>
          </w:p>
        </w:tc>
      </w:tr>
      <w:tr w:rsidR="00324CAD" w14:paraId="56E670E8" w14:textId="77777777">
        <w:tc>
          <w:tcPr>
            <w:tcW w:w="1271" w:type="dxa"/>
          </w:tcPr>
          <w:p w14:paraId="28D3D414" w14:textId="77777777" w:rsidR="00324CAD" w:rsidRDefault="00000000">
            <w:pPr>
              <w:jc w:val="center"/>
              <w:rPr>
                <w:szCs w:val="24"/>
              </w:rPr>
            </w:pPr>
            <w:r>
              <w:rPr>
                <w:rFonts w:hint="eastAsia"/>
                <w:szCs w:val="24"/>
              </w:rPr>
              <w:t>5</w:t>
            </w:r>
          </w:p>
        </w:tc>
        <w:tc>
          <w:tcPr>
            <w:tcW w:w="4820" w:type="dxa"/>
          </w:tcPr>
          <w:p w14:paraId="617BC7F9" w14:textId="77777777" w:rsidR="00324CAD" w:rsidRDefault="00000000">
            <w:pPr>
              <w:jc w:val="center"/>
              <w:rPr>
                <w:szCs w:val="24"/>
              </w:rPr>
            </w:pPr>
            <w:r>
              <w:rPr>
                <w:rFonts w:hint="eastAsia"/>
              </w:rPr>
              <w:t>上海益昶资产管理有限公司</w:t>
            </w:r>
          </w:p>
        </w:tc>
        <w:tc>
          <w:tcPr>
            <w:tcW w:w="2205" w:type="dxa"/>
          </w:tcPr>
          <w:p w14:paraId="64B38AF3" w14:textId="77777777" w:rsidR="00324CAD" w:rsidRDefault="00000000">
            <w:pPr>
              <w:jc w:val="center"/>
              <w:rPr>
                <w:szCs w:val="24"/>
              </w:rPr>
            </w:pPr>
            <w:r>
              <w:rPr>
                <w:rFonts w:hint="eastAsia"/>
              </w:rPr>
              <w:t>余辉</w:t>
            </w:r>
          </w:p>
        </w:tc>
      </w:tr>
      <w:tr w:rsidR="00324CAD" w14:paraId="22BCE454" w14:textId="77777777">
        <w:tc>
          <w:tcPr>
            <w:tcW w:w="1271" w:type="dxa"/>
          </w:tcPr>
          <w:p w14:paraId="61864BF2" w14:textId="77777777" w:rsidR="00324CAD" w:rsidRDefault="00000000">
            <w:pPr>
              <w:jc w:val="center"/>
              <w:rPr>
                <w:szCs w:val="24"/>
              </w:rPr>
            </w:pPr>
            <w:r>
              <w:rPr>
                <w:rFonts w:hint="eastAsia"/>
                <w:szCs w:val="24"/>
              </w:rPr>
              <w:t>6</w:t>
            </w:r>
          </w:p>
        </w:tc>
        <w:tc>
          <w:tcPr>
            <w:tcW w:w="4820" w:type="dxa"/>
          </w:tcPr>
          <w:p w14:paraId="781C70AE" w14:textId="77777777" w:rsidR="00324CAD" w:rsidRDefault="00000000">
            <w:pPr>
              <w:jc w:val="center"/>
              <w:rPr>
                <w:szCs w:val="24"/>
              </w:rPr>
            </w:pPr>
            <w:r>
              <w:rPr>
                <w:rFonts w:hint="eastAsia"/>
              </w:rPr>
              <w:t>深圳市微明恒远投资管理有限公司</w:t>
            </w:r>
          </w:p>
        </w:tc>
        <w:tc>
          <w:tcPr>
            <w:tcW w:w="2205" w:type="dxa"/>
          </w:tcPr>
          <w:p w14:paraId="761BC762" w14:textId="77777777" w:rsidR="00324CAD" w:rsidRDefault="00000000">
            <w:pPr>
              <w:jc w:val="center"/>
              <w:rPr>
                <w:szCs w:val="24"/>
              </w:rPr>
            </w:pPr>
            <w:r>
              <w:rPr>
                <w:rFonts w:hint="eastAsia"/>
              </w:rPr>
              <w:t>张立东</w:t>
            </w:r>
          </w:p>
        </w:tc>
      </w:tr>
      <w:tr w:rsidR="00324CAD" w14:paraId="5515E061" w14:textId="77777777">
        <w:tc>
          <w:tcPr>
            <w:tcW w:w="1271" w:type="dxa"/>
          </w:tcPr>
          <w:p w14:paraId="43902961" w14:textId="77777777" w:rsidR="00324CAD" w:rsidRDefault="00000000">
            <w:pPr>
              <w:jc w:val="center"/>
              <w:rPr>
                <w:szCs w:val="24"/>
              </w:rPr>
            </w:pPr>
            <w:r>
              <w:rPr>
                <w:rFonts w:hint="eastAsia"/>
                <w:szCs w:val="24"/>
              </w:rPr>
              <w:t>7</w:t>
            </w:r>
          </w:p>
        </w:tc>
        <w:tc>
          <w:tcPr>
            <w:tcW w:w="4820" w:type="dxa"/>
          </w:tcPr>
          <w:p w14:paraId="0C90574B" w14:textId="77777777" w:rsidR="00324CAD" w:rsidRDefault="00000000">
            <w:pPr>
              <w:jc w:val="center"/>
              <w:rPr>
                <w:szCs w:val="24"/>
              </w:rPr>
            </w:pPr>
            <w:r>
              <w:rPr>
                <w:rFonts w:hint="eastAsia"/>
              </w:rPr>
              <w:t>浙江国信投资管理有限公司</w:t>
            </w:r>
          </w:p>
        </w:tc>
        <w:tc>
          <w:tcPr>
            <w:tcW w:w="2205" w:type="dxa"/>
          </w:tcPr>
          <w:p w14:paraId="18717EB0" w14:textId="77777777" w:rsidR="00324CAD" w:rsidRDefault="00000000">
            <w:pPr>
              <w:jc w:val="center"/>
              <w:rPr>
                <w:szCs w:val="24"/>
              </w:rPr>
            </w:pPr>
            <w:r>
              <w:rPr>
                <w:rFonts w:hint="eastAsia"/>
              </w:rPr>
              <w:t>李孟如</w:t>
            </w:r>
          </w:p>
        </w:tc>
      </w:tr>
      <w:tr w:rsidR="00324CAD" w14:paraId="1C52B18E" w14:textId="77777777">
        <w:tc>
          <w:tcPr>
            <w:tcW w:w="1271" w:type="dxa"/>
          </w:tcPr>
          <w:p w14:paraId="434DDD27" w14:textId="77777777" w:rsidR="00324CAD" w:rsidRDefault="00000000">
            <w:pPr>
              <w:jc w:val="center"/>
              <w:rPr>
                <w:szCs w:val="24"/>
              </w:rPr>
            </w:pPr>
            <w:r>
              <w:rPr>
                <w:rFonts w:hint="eastAsia"/>
                <w:szCs w:val="24"/>
              </w:rPr>
              <w:t>8</w:t>
            </w:r>
          </w:p>
        </w:tc>
        <w:tc>
          <w:tcPr>
            <w:tcW w:w="4820" w:type="dxa"/>
          </w:tcPr>
          <w:p w14:paraId="1D29FAEF" w14:textId="77777777" w:rsidR="00324CAD" w:rsidRDefault="00000000">
            <w:pPr>
              <w:jc w:val="center"/>
              <w:rPr>
                <w:szCs w:val="24"/>
              </w:rPr>
            </w:pPr>
            <w:r>
              <w:rPr>
                <w:rFonts w:hint="eastAsia"/>
              </w:rPr>
              <w:t>中信信托有限责任公司</w:t>
            </w:r>
          </w:p>
        </w:tc>
        <w:tc>
          <w:tcPr>
            <w:tcW w:w="2205" w:type="dxa"/>
          </w:tcPr>
          <w:p w14:paraId="6E8C6D86" w14:textId="77777777" w:rsidR="00324CAD" w:rsidRDefault="00000000">
            <w:pPr>
              <w:jc w:val="center"/>
              <w:rPr>
                <w:szCs w:val="24"/>
              </w:rPr>
            </w:pPr>
            <w:r>
              <w:rPr>
                <w:rFonts w:hint="eastAsia"/>
              </w:rPr>
              <w:t>李博</w:t>
            </w:r>
          </w:p>
        </w:tc>
      </w:tr>
      <w:tr w:rsidR="00324CAD" w14:paraId="25D36B4A" w14:textId="77777777">
        <w:tc>
          <w:tcPr>
            <w:tcW w:w="1271" w:type="dxa"/>
          </w:tcPr>
          <w:p w14:paraId="2B726270" w14:textId="77777777" w:rsidR="00324CAD" w:rsidRDefault="00000000">
            <w:pPr>
              <w:jc w:val="center"/>
              <w:rPr>
                <w:szCs w:val="24"/>
              </w:rPr>
            </w:pPr>
            <w:r>
              <w:rPr>
                <w:rFonts w:hint="eastAsia"/>
                <w:szCs w:val="24"/>
              </w:rPr>
              <w:t>9</w:t>
            </w:r>
          </w:p>
        </w:tc>
        <w:tc>
          <w:tcPr>
            <w:tcW w:w="4820" w:type="dxa"/>
          </w:tcPr>
          <w:p w14:paraId="5E3731F6" w14:textId="77777777" w:rsidR="00324CAD" w:rsidRDefault="00000000">
            <w:pPr>
              <w:jc w:val="center"/>
              <w:rPr>
                <w:szCs w:val="24"/>
              </w:rPr>
            </w:pPr>
            <w:r>
              <w:rPr>
                <w:rFonts w:hint="eastAsia"/>
              </w:rPr>
              <w:t>工银瑞信基金管理有限公司</w:t>
            </w:r>
          </w:p>
        </w:tc>
        <w:tc>
          <w:tcPr>
            <w:tcW w:w="2205" w:type="dxa"/>
          </w:tcPr>
          <w:p w14:paraId="06848AF4" w14:textId="77777777" w:rsidR="00324CAD" w:rsidRDefault="00000000">
            <w:pPr>
              <w:jc w:val="center"/>
              <w:rPr>
                <w:szCs w:val="24"/>
              </w:rPr>
            </w:pPr>
            <w:r>
              <w:rPr>
                <w:rFonts w:hint="eastAsia"/>
              </w:rPr>
              <w:t>王朔</w:t>
            </w:r>
          </w:p>
        </w:tc>
      </w:tr>
      <w:tr w:rsidR="00324CAD" w14:paraId="7C1ACBA6" w14:textId="77777777">
        <w:tc>
          <w:tcPr>
            <w:tcW w:w="1271" w:type="dxa"/>
          </w:tcPr>
          <w:p w14:paraId="3AC7B5A6" w14:textId="77777777" w:rsidR="00324CAD" w:rsidRDefault="00000000">
            <w:pPr>
              <w:jc w:val="center"/>
              <w:rPr>
                <w:szCs w:val="24"/>
              </w:rPr>
            </w:pPr>
            <w:r>
              <w:rPr>
                <w:rFonts w:hint="eastAsia"/>
                <w:szCs w:val="24"/>
              </w:rPr>
              <w:t>10</w:t>
            </w:r>
          </w:p>
        </w:tc>
        <w:tc>
          <w:tcPr>
            <w:tcW w:w="4820" w:type="dxa"/>
          </w:tcPr>
          <w:p w14:paraId="1A906AE3" w14:textId="77777777" w:rsidR="00324CAD" w:rsidRDefault="00000000">
            <w:pPr>
              <w:jc w:val="center"/>
              <w:rPr>
                <w:szCs w:val="24"/>
              </w:rPr>
            </w:pPr>
            <w:r>
              <w:rPr>
                <w:rFonts w:hint="eastAsia"/>
              </w:rPr>
              <w:t>上海大威德投资</w:t>
            </w:r>
          </w:p>
        </w:tc>
        <w:tc>
          <w:tcPr>
            <w:tcW w:w="2205" w:type="dxa"/>
          </w:tcPr>
          <w:p w14:paraId="3161482E" w14:textId="77777777" w:rsidR="00324CAD" w:rsidRDefault="00000000">
            <w:pPr>
              <w:jc w:val="center"/>
              <w:rPr>
                <w:szCs w:val="24"/>
              </w:rPr>
            </w:pPr>
            <w:r>
              <w:rPr>
                <w:rFonts w:hint="eastAsia"/>
              </w:rPr>
              <w:t>张亚北</w:t>
            </w:r>
          </w:p>
        </w:tc>
      </w:tr>
      <w:tr w:rsidR="00324CAD" w14:paraId="37E5A73C" w14:textId="77777777">
        <w:tc>
          <w:tcPr>
            <w:tcW w:w="1271" w:type="dxa"/>
          </w:tcPr>
          <w:p w14:paraId="2B038F53" w14:textId="77777777" w:rsidR="00324CAD" w:rsidRDefault="00000000">
            <w:pPr>
              <w:jc w:val="center"/>
              <w:rPr>
                <w:szCs w:val="24"/>
              </w:rPr>
            </w:pPr>
            <w:r>
              <w:rPr>
                <w:rFonts w:hint="eastAsia"/>
                <w:szCs w:val="24"/>
              </w:rPr>
              <w:t>11</w:t>
            </w:r>
          </w:p>
        </w:tc>
        <w:tc>
          <w:tcPr>
            <w:tcW w:w="4820" w:type="dxa"/>
          </w:tcPr>
          <w:p w14:paraId="429E2BE8" w14:textId="77777777" w:rsidR="00324CAD" w:rsidRDefault="00000000">
            <w:pPr>
              <w:jc w:val="center"/>
              <w:rPr>
                <w:szCs w:val="24"/>
              </w:rPr>
            </w:pPr>
            <w:r>
              <w:rPr>
                <w:rFonts w:hint="eastAsia"/>
              </w:rPr>
              <w:t>中信证券股份有限公司</w:t>
            </w:r>
          </w:p>
        </w:tc>
        <w:tc>
          <w:tcPr>
            <w:tcW w:w="2205" w:type="dxa"/>
          </w:tcPr>
          <w:p w14:paraId="49074B6E" w14:textId="77777777" w:rsidR="00324CAD" w:rsidRDefault="00000000">
            <w:pPr>
              <w:jc w:val="center"/>
              <w:rPr>
                <w:szCs w:val="24"/>
              </w:rPr>
            </w:pPr>
            <w:r>
              <w:rPr>
                <w:rFonts w:hint="eastAsia"/>
              </w:rPr>
              <w:t>拜俊飞</w:t>
            </w:r>
          </w:p>
        </w:tc>
      </w:tr>
      <w:tr w:rsidR="00324CAD" w14:paraId="38504839" w14:textId="77777777">
        <w:tc>
          <w:tcPr>
            <w:tcW w:w="1271" w:type="dxa"/>
          </w:tcPr>
          <w:p w14:paraId="004D6E56" w14:textId="77777777" w:rsidR="00324CAD" w:rsidRDefault="00000000">
            <w:pPr>
              <w:jc w:val="center"/>
              <w:rPr>
                <w:szCs w:val="24"/>
              </w:rPr>
            </w:pPr>
            <w:r>
              <w:rPr>
                <w:rFonts w:hint="eastAsia"/>
                <w:szCs w:val="24"/>
              </w:rPr>
              <w:t>12</w:t>
            </w:r>
          </w:p>
        </w:tc>
        <w:tc>
          <w:tcPr>
            <w:tcW w:w="4820" w:type="dxa"/>
          </w:tcPr>
          <w:p w14:paraId="358E7BEF" w14:textId="77777777" w:rsidR="00324CAD" w:rsidRDefault="00000000">
            <w:pPr>
              <w:jc w:val="center"/>
              <w:rPr>
                <w:szCs w:val="24"/>
              </w:rPr>
            </w:pPr>
            <w:r>
              <w:rPr>
                <w:rFonts w:hint="eastAsia"/>
              </w:rPr>
              <w:t>广发基金管理有限公司</w:t>
            </w:r>
          </w:p>
        </w:tc>
        <w:tc>
          <w:tcPr>
            <w:tcW w:w="2205" w:type="dxa"/>
          </w:tcPr>
          <w:p w14:paraId="36355D7D" w14:textId="77777777" w:rsidR="00324CAD" w:rsidRDefault="00000000">
            <w:pPr>
              <w:jc w:val="center"/>
              <w:rPr>
                <w:szCs w:val="24"/>
              </w:rPr>
            </w:pPr>
            <w:r>
              <w:rPr>
                <w:rFonts w:hint="eastAsia"/>
              </w:rPr>
              <w:t>曾质彬</w:t>
            </w:r>
          </w:p>
        </w:tc>
      </w:tr>
      <w:tr w:rsidR="00324CAD" w14:paraId="3B288A56" w14:textId="77777777">
        <w:tc>
          <w:tcPr>
            <w:tcW w:w="1271" w:type="dxa"/>
          </w:tcPr>
          <w:p w14:paraId="7AEF74F1" w14:textId="77777777" w:rsidR="00324CAD" w:rsidRDefault="00000000">
            <w:pPr>
              <w:jc w:val="center"/>
              <w:rPr>
                <w:szCs w:val="24"/>
              </w:rPr>
            </w:pPr>
            <w:r>
              <w:rPr>
                <w:rFonts w:hint="eastAsia"/>
                <w:szCs w:val="24"/>
              </w:rPr>
              <w:t>13</w:t>
            </w:r>
          </w:p>
        </w:tc>
        <w:tc>
          <w:tcPr>
            <w:tcW w:w="4820" w:type="dxa"/>
          </w:tcPr>
          <w:p w14:paraId="4F663145" w14:textId="77777777" w:rsidR="00324CAD" w:rsidRDefault="00000000">
            <w:pPr>
              <w:jc w:val="center"/>
              <w:rPr>
                <w:szCs w:val="24"/>
              </w:rPr>
            </w:pPr>
            <w:r>
              <w:rPr>
                <w:rFonts w:hint="eastAsia"/>
              </w:rPr>
              <w:t>中信证券股份有限公司</w:t>
            </w:r>
          </w:p>
        </w:tc>
        <w:tc>
          <w:tcPr>
            <w:tcW w:w="2205" w:type="dxa"/>
          </w:tcPr>
          <w:p w14:paraId="1E7CF750" w14:textId="77777777" w:rsidR="00324CAD" w:rsidRDefault="00000000">
            <w:pPr>
              <w:jc w:val="center"/>
              <w:rPr>
                <w:szCs w:val="24"/>
              </w:rPr>
            </w:pPr>
            <w:r>
              <w:rPr>
                <w:rFonts w:hint="eastAsia"/>
              </w:rPr>
              <w:t>罗箐宇</w:t>
            </w:r>
          </w:p>
        </w:tc>
      </w:tr>
    </w:tbl>
    <w:p w14:paraId="1D4FC9A7" w14:textId="77777777" w:rsidR="00324CAD" w:rsidRDefault="00324CAD">
      <w:pPr>
        <w:jc w:val="left"/>
        <w:rPr>
          <w:szCs w:val="24"/>
        </w:rPr>
      </w:pPr>
    </w:p>
    <w:p w14:paraId="18F7DF4A" w14:textId="77777777" w:rsidR="00324CAD" w:rsidRDefault="00324CAD">
      <w:pPr>
        <w:jc w:val="left"/>
        <w:rPr>
          <w:szCs w:val="24"/>
        </w:rPr>
      </w:pPr>
    </w:p>
    <w:tbl>
      <w:tblPr>
        <w:tblStyle w:val="ae"/>
        <w:tblW w:w="0" w:type="auto"/>
        <w:tblLook w:val="04A0" w:firstRow="1" w:lastRow="0" w:firstColumn="1" w:lastColumn="0" w:noHBand="0" w:noVBand="1"/>
      </w:tblPr>
      <w:tblGrid>
        <w:gridCol w:w="1271"/>
        <w:gridCol w:w="4820"/>
        <w:gridCol w:w="2205"/>
      </w:tblGrid>
      <w:tr w:rsidR="00324CAD" w14:paraId="7A126504" w14:textId="77777777">
        <w:tc>
          <w:tcPr>
            <w:tcW w:w="8296" w:type="dxa"/>
            <w:gridSpan w:val="3"/>
          </w:tcPr>
          <w:p w14:paraId="783DE8A1" w14:textId="77777777" w:rsidR="00324CAD" w:rsidRDefault="00000000">
            <w:pPr>
              <w:tabs>
                <w:tab w:val="left" w:pos="2580"/>
              </w:tabs>
              <w:jc w:val="left"/>
              <w:rPr>
                <w:b/>
                <w:bCs/>
                <w:szCs w:val="24"/>
              </w:rPr>
            </w:pPr>
            <w:r>
              <w:rPr>
                <w:szCs w:val="24"/>
              </w:rPr>
              <w:tab/>
            </w:r>
            <w:r>
              <w:rPr>
                <w:rFonts w:hint="eastAsia"/>
                <w:b/>
                <w:bCs/>
                <w:szCs w:val="24"/>
              </w:rPr>
              <w:t>附件</w:t>
            </w:r>
            <w:r>
              <w:rPr>
                <w:rFonts w:hint="eastAsia"/>
                <w:b/>
                <w:bCs/>
                <w:szCs w:val="24"/>
              </w:rPr>
              <w:t>6</w:t>
            </w:r>
            <w:r>
              <w:rPr>
                <w:rFonts w:hint="eastAsia"/>
                <w:b/>
                <w:bCs/>
                <w:szCs w:val="24"/>
              </w:rPr>
              <w:t>：东方财富及其他投资者名单</w:t>
            </w:r>
          </w:p>
        </w:tc>
      </w:tr>
      <w:tr w:rsidR="00324CAD" w14:paraId="6830CF6A" w14:textId="77777777">
        <w:tc>
          <w:tcPr>
            <w:tcW w:w="1271" w:type="dxa"/>
          </w:tcPr>
          <w:p w14:paraId="2EBA4676" w14:textId="77777777" w:rsidR="00324CAD" w:rsidRDefault="00000000">
            <w:pPr>
              <w:jc w:val="center"/>
              <w:rPr>
                <w:szCs w:val="24"/>
              </w:rPr>
            </w:pPr>
            <w:r>
              <w:rPr>
                <w:rFonts w:hint="eastAsia"/>
                <w:b/>
                <w:bCs/>
                <w:szCs w:val="24"/>
              </w:rPr>
              <w:t>序号</w:t>
            </w:r>
          </w:p>
        </w:tc>
        <w:tc>
          <w:tcPr>
            <w:tcW w:w="4820" w:type="dxa"/>
          </w:tcPr>
          <w:p w14:paraId="3B2DE805" w14:textId="77777777" w:rsidR="00324CAD" w:rsidRDefault="00000000">
            <w:pPr>
              <w:jc w:val="center"/>
              <w:rPr>
                <w:szCs w:val="24"/>
              </w:rPr>
            </w:pPr>
            <w:r>
              <w:rPr>
                <w:rFonts w:hint="eastAsia"/>
                <w:b/>
                <w:bCs/>
                <w:szCs w:val="24"/>
              </w:rPr>
              <w:t>单位名称</w:t>
            </w:r>
          </w:p>
        </w:tc>
        <w:tc>
          <w:tcPr>
            <w:tcW w:w="2205" w:type="dxa"/>
          </w:tcPr>
          <w:p w14:paraId="6B2AE8C5" w14:textId="77777777" w:rsidR="00324CAD" w:rsidRDefault="00000000">
            <w:pPr>
              <w:jc w:val="center"/>
              <w:rPr>
                <w:szCs w:val="24"/>
              </w:rPr>
            </w:pPr>
            <w:r>
              <w:rPr>
                <w:rFonts w:hint="eastAsia"/>
                <w:b/>
                <w:bCs/>
                <w:szCs w:val="24"/>
              </w:rPr>
              <w:t>人员姓名</w:t>
            </w:r>
          </w:p>
        </w:tc>
      </w:tr>
      <w:tr w:rsidR="00324CAD" w14:paraId="7B3561D9" w14:textId="77777777">
        <w:tc>
          <w:tcPr>
            <w:tcW w:w="1271" w:type="dxa"/>
          </w:tcPr>
          <w:p w14:paraId="33920D78" w14:textId="77777777" w:rsidR="00324CAD" w:rsidRDefault="00000000">
            <w:pPr>
              <w:jc w:val="center"/>
              <w:rPr>
                <w:szCs w:val="24"/>
              </w:rPr>
            </w:pPr>
            <w:r>
              <w:rPr>
                <w:rFonts w:hint="eastAsia"/>
                <w:szCs w:val="24"/>
              </w:rPr>
              <w:t>1</w:t>
            </w:r>
          </w:p>
        </w:tc>
        <w:tc>
          <w:tcPr>
            <w:tcW w:w="4820" w:type="dxa"/>
          </w:tcPr>
          <w:p w14:paraId="051B8705" w14:textId="77777777" w:rsidR="00324CAD" w:rsidRDefault="00000000">
            <w:pPr>
              <w:jc w:val="center"/>
            </w:pPr>
            <w:r>
              <w:rPr>
                <w:rFonts w:hint="eastAsia"/>
              </w:rPr>
              <w:t>东方财富</w:t>
            </w:r>
          </w:p>
        </w:tc>
        <w:tc>
          <w:tcPr>
            <w:tcW w:w="2205" w:type="dxa"/>
          </w:tcPr>
          <w:p w14:paraId="0C1776CE" w14:textId="77777777" w:rsidR="00324CAD" w:rsidRDefault="00000000">
            <w:pPr>
              <w:jc w:val="center"/>
            </w:pPr>
            <w:r>
              <w:rPr>
                <w:rFonts w:hint="eastAsia"/>
              </w:rPr>
              <w:t>周喆</w:t>
            </w:r>
          </w:p>
        </w:tc>
      </w:tr>
      <w:tr w:rsidR="00324CAD" w14:paraId="58293BAF" w14:textId="77777777">
        <w:tc>
          <w:tcPr>
            <w:tcW w:w="1271" w:type="dxa"/>
          </w:tcPr>
          <w:p w14:paraId="49F7B7B2" w14:textId="77777777" w:rsidR="00324CAD" w:rsidRDefault="00000000">
            <w:pPr>
              <w:jc w:val="center"/>
              <w:rPr>
                <w:szCs w:val="24"/>
              </w:rPr>
            </w:pPr>
            <w:r>
              <w:rPr>
                <w:rFonts w:hint="eastAsia"/>
                <w:szCs w:val="24"/>
              </w:rPr>
              <w:t>2</w:t>
            </w:r>
          </w:p>
        </w:tc>
        <w:tc>
          <w:tcPr>
            <w:tcW w:w="4820" w:type="dxa"/>
          </w:tcPr>
          <w:p w14:paraId="3F4EF6DD" w14:textId="77777777" w:rsidR="00324CAD" w:rsidRDefault="00000000">
            <w:pPr>
              <w:jc w:val="center"/>
            </w:pPr>
            <w:r>
              <w:rPr>
                <w:rFonts w:hint="eastAsia"/>
              </w:rPr>
              <w:t>上海九祥资产管理有限公司</w:t>
            </w:r>
          </w:p>
        </w:tc>
        <w:tc>
          <w:tcPr>
            <w:tcW w:w="2205" w:type="dxa"/>
          </w:tcPr>
          <w:p w14:paraId="536155E6" w14:textId="77777777" w:rsidR="00324CAD" w:rsidRDefault="00000000">
            <w:pPr>
              <w:jc w:val="center"/>
            </w:pPr>
            <w:r>
              <w:rPr>
                <w:rFonts w:hint="eastAsia"/>
              </w:rPr>
              <w:t>刘畅</w:t>
            </w:r>
          </w:p>
        </w:tc>
      </w:tr>
      <w:tr w:rsidR="00324CAD" w14:paraId="5A4567E9" w14:textId="77777777">
        <w:tc>
          <w:tcPr>
            <w:tcW w:w="1271" w:type="dxa"/>
          </w:tcPr>
          <w:p w14:paraId="40E38E54" w14:textId="77777777" w:rsidR="00324CAD" w:rsidRDefault="00000000">
            <w:pPr>
              <w:jc w:val="center"/>
              <w:rPr>
                <w:szCs w:val="24"/>
              </w:rPr>
            </w:pPr>
            <w:r>
              <w:rPr>
                <w:rFonts w:hint="eastAsia"/>
                <w:szCs w:val="24"/>
              </w:rPr>
              <w:t>3</w:t>
            </w:r>
          </w:p>
        </w:tc>
        <w:tc>
          <w:tcPr>
            <w:tcW w:w="4820" w:type="dxa"/>
          </w:tcPr>
          <w:p w14:paraId="74D7F99D" w14:textId="77777777" w:rsidR="00324CAD" w:rsidRDefault="00000000">
            <w:pPr>
              <w:jc w:val="center"/>
              <w:rPr>
                <w:szCs w:val="24"/>
              </w:rPr>
            </w:pPr>
            <w:r>
              <w:rPr>
                <w:rFonts w:hint="eastAsia"/>
              </w:rPr>
              <w:t>复通私募投资基金</w:t>
            </w:r>
          </w:p>
        </w:tc>
        <w:tc>
          <w:tcPr>
            <w:tcW w:w="2205" w:type="dxa"/>
          </w:tcPr>
          <w:p w14:paraId="1C8FF8B8" w14:textId="77777777" w:rsidR="00324CAD" w:rsidRDefault="00000000">
            <w:pPr>
              <w:jc w:val="center"/>
              <w:rPr>
                <w:szCs w:val="24"/>
              </w:rPr>
            </w:pPr>
            <w:r>
              <w:rPr>
                <w:rFonts w:hint="eastAsia"/>
              </w:rPr>
              <w:t>余音</w:t>
            </w:r>
          </w:p>
        </w:tc>
      </w:tr>
      <w:tr w:rsidR="00324CAD" w14:paraId="2F94FCE0" w14:textId="77777777">
        <w:tc>
          <w:tcPr>
            <w:tcW w:w="1271" w:type="dxa"/>
          </w:tcPr>
          <w:p w14:paraId="33B030E9" w14:textId="77777777" w:rsidR="00324CAD" w:rsidRDefault="00000000">
            <w:pPr>
              <w:jc w:val="center"/>
              <w:rPr>
                <w:szCs w:val="24"/>
              </w:rPr>
            </w:pPr>
            <w:r>
              <w:rPr>
                <w:rFonts w:hint="eastAsia"/>
                <w:szCs w:val="24"/>
              </w:rPr>
              <w:t>4</w:t>
            </w:r>
          </w:p>
        </w:tc>
        <w:tc>
          <w:tcPr>
            <w:tcW w:w="4820" w:type="dxa"/>
          </w:tcPr>
          <w:p w14:paraId="09511744" w14:textId="77777777" w:rsidR="00324CAD" w:rsidRDefault="00000000">
            <w:pPr>
              <w:jc w:val="center"/>
              <w:rPr>
                <w:szCs w:val="24"/>
              </w:rPr>
            </w:pPr>
            <w:r>
              <w:rPr>
                <w:rFonts w:hint="eastAsia"/>
              </w:rPr>
              <w:t>天弘基金管理有限公司</w:t>
            </w:r>
          </w:p>
        </w:tc>
        <w:tc>
          <w:tcPr>
            <w:tcW w:w="2205" w:type="dxa"/>
          </w:tcPr>
          <w:p w14:paraId="06F63D29" w14:textId="77777777" w:rsidR="00324CAD" w:rsidRDefault="00000000">
            <w:pPr>
              <w:jc w:val="center"/>
              <w:rPr>
                <w:szCs w:val="24"/>
              </w:rPr>
            </w:pPr>
            <w:r>
              <w:rPr>
                <w:rFonts w:hint="eastAsia"/>
              </w:rPr>
              <w:t>田继龙</w:t>
            </w:r>
          </w:p>
        </w:tc>
      </w:tr>
      <w:tr w:rsidR="00324CAD" w14:paraId="2235431F" w14:textId="77777777">
        <w:tc>
          <w:tcPr>
            <w:tcW w:w="1271" w:type="dxa"/>
          </w:tcPr>
          <w:p w14:paraId="01B5F2F2" w14:textId="77777777" w:rsidR="00324CAD" w:rsidRDefault="00000000">
            <w:pPr>
              <w:jc w:val="center"/>
              <w:rPr>
                <w:szCs w:val="24"/>
              </w:rPr>
            </w:pPr>
            <w:r>
              <w:rPr>
                <w:rFonts w:hint="eastAsia"/>
                <w:szCs w:val="24"/>
              </w:rPr>
              <w:t>5</w:t>
            </w:r>
          </w:p>
        </w:tc>
        <w:tc>
          <w:tcPr>
            <w:tcW w:w="4820" w:type="dxa"/>
          </w:tcPr>
          <w:p w14:paraId="3C35F206" w14:textId="77777777" w:rsidR="00324CAD" w:rsidRDefault="00000000">
            <w:pPr>
              <w:jc w:val="center"/>
              <w:rPr>
                <w:szCs w:val="24"/>
              </w:rPr>
            </w:pPr>
            <w:r>
              <w:rPr>
                <w:rFonts w:hint="eastAsia"/>
              </w:rPr>
              <w:t>长城财富</w:t>
            </w:r>
          </w:p>
        </w:tc>
        <w:tc>
          <w:tcPr>
            <w:tcW w:w="2205" w:type="dxa"/>
          </w:tcPr>
          <w:p w14:paraId="7C92AE4A" w14:textId="77777777" w:rsidR="00324CAD" w:rsidRDefault="00000000">
            <w:pPr>
              <w:jc w:val="center"/>
              <w:rPr>
                <w:szCs w:val="24"/>
              </w:rPr>
            </w:pPr>
            <w:r>
              <w:rPr>
                <w:rFonts w:hint="eastAsia"/>
              </w:rPr>
              <w:t>姜悦</w:t>
            </w:r>
          </w:p>
        </w:tc>
      </w:tr>
      <w:tr w:rsidR="00324CAD" w14:paraId="52AA93BA" w14:textId="77777777">
        <w:tc>
          <w:tcPr>
            <w:tcW w:w="1271" w:type="dxa"/>
          </w:tcPr>
          <w:p w14:paraId="705CC803" w14:textId="77777777" w:rsidR="00324CAD" w:rsidRDefault="00000000">
            <w:pPr>
              <w:jc w:val="center"/>
              <w:rPr>
                <w:szCs w:val="24"/>
              </w:rPr>
            </w:pPr>
            <w:r>
              <w:rPr>
                <w:rFonts w:hint="eastAsia"/>
                <w:szCs w:val="24"/>
              </w:rPr>
              <w:t>6</w:t>
            </w:r>
          </w:p>
        </w:tc>
        <w:tc>
          <w:tcPr>
            <w:tcW w:w="4820" w:type="dxa"/>
          </w:tcPr>
          <w:p w14:paraId="32720D6E" w14:textId="77777777" w:rsidR="00324CAD" w:rsidRDefault="00000000">
            <w:pPr>
              <w:jc w:val="center"/>
              <w:rPr>
                <w:szCs w:val="24"/>
              </w:rPr>
            </w:pPr>
            <w:r>
              <w:rPr>
                <w:rFonts w:hint="eastAsia"/>
              </w:rPr>
              <w:t>中天汇富基金管理有限公司</w:t>
            </w:r>
          </w:p>
        </w:tc>
        <w:tc>
          <w:tcPr>
            <w:tcW w:w="2205" w:type="dxa"/>
          </w:tcPr>
          <w:p w14:paraId="5C7A15FE" w14:textId="77777777" w:rsidR="00324CAD" w:rsidRDefault="00000000">
            <w:pPr>
              <w:jc w:val="center"/>
              <w:rPr>
                <w:szCs w:val="24"/>
              </w:rPr>
            </w:pPr>
            <w:r>
              <w:rPr>
                <w:rFonts w:hint="eastAsia"/>
              </w:rPr>
              <w:t>古道和</w:t>
            </w:r>
          </w:p>
        </w:tc>
      </w:tr>
      <w:tr w:rsidR="00324CAD" w14:paraId="5FE94BCE" w14:textId="77777777">
        <w:tc>
          <w:tcPr>
            <w:tcW w:w="1271" w:type="dxa"/>
          </w:tcPr>
          <w:p w14:paraId="74F23A55" w14:textId="77777777" w:rsidR="00324CAD" w:rsidRDefault="00000000">
            <w:pPr>
              <w:jc w:val="center"/>
              <w:rPr>
                <w:szCs w:val="24"/>
              </w:rPr>
            </w:pPr>
            <w:r>
              <w:rPr>
                <w:rFonts w:hint="eastAsia"/>
                <w:szCs w:val="24"/>
              </w:rPr>
              <w:t>7</w:t>
            </w:r>
          </w:p>
        </w:tc>
        <w:tc>
          <w:tcPr>
            <w:tcW w:w="4820" w:type="dxa"/>
          </w:tcPr>
          <w:p w14:paraId="0BB4C113" w14:textId="77777777" w:rsidR="00324CAD" w:rsidRDefault="00000000">
            <w:pPr>
              <w:jc w:val="center"/>
              <w:rPr>
                <w:szCs w:val="24"/>
              </w:rPr>
            </w:pPr>
            <w:r>
              <w:rPr>
                <w:rFonts w:hint="eastAsia"/>
              </w:rPr>
              <w:t>平安银行股份有限公司</w:t>
            </w:r>
          </w:p>
        </w:tc>
        <w:tc>
          <w:tcPr>
            <w:tcW w:w="2205" w:type="dxa"/>
          </w:tcPr>
          <w:p w14:paraId="305FA27C" w14:textId="77777777" w:rsidR="00324CAD" w:rsidRDefault="00000000">
            <w:pPr>
              <w:jc w:val="center"/>
              <w:rPr>
                <w:szCs w:val="24"/>
              </w:rPr>
            </w:pPr>
            <w:r>
              <w:rPr>
                <w:rFonts w:hint="eastAsia"/>
              </w:rPr>
              <w:t>刘颖飞</w:t>
            </w:r>
          </w:p>
        </w:tc>
      </w:tr>
      <w:tr w:rsidR="00324CAD" w14:paraId="227CF47D" w14:textId="77777777">
        <w:tc>
          <w:tcPr>
            <w:tcW w:w="1271" w:type="dxa"/>
          </w:tcPr>
          <w:p w14:paraId="140E1919" w14:textId="77777777" w:rsidR="00324CAD" w:rsidRDefault="00000000">
            <w:pPr>
              <w:jc w:val="center"/>
              <w:rPr>
                <w:szCs w:val="24"/>
              </w:rPr>
            </w:pPr>
            <w:r>
              <w:rPr>
                <w:rFonts w:hint="eastAsia"/>
                <w:szCs w:val="24"/>
              </w:rPr>
              <w:t>8</w:t>
            </w:r>
          </w:p>
        </w:tc>
        <w:tc>
          <w:tcPr>
            <w:tcW w:w="4820" w:type="dxa"/>
          </w:tcPr>
          <w:p w14:paraId="7BE57FD6" w14:textId="77777777" w:rsidR="00324CAD" w:rsidRDefault="00000000">
            <w:pPr>
              <w:jc w:val="center"/>
              <w:rPr>
                <w:szCs w:val="24"/>
              </w:rPr>
            </w:pPr>
            <w:r>
              <w:rPr>
                <w:rFonts w:hint="eastAsia"/>
              </w:rPr>
              <w:t>深圳市中兴威投资管理有限公司</w:t>
            </w:r>
          </w:p>
        </w:tc>
        <w:tc>
          <w:tcPr>
            <w:tcW w:w="2205" w:type="dxa"/>
          </w:tcPr>
          <w:p w14:paraId="2E6637F1" w14:textId="77777777" w:rsidR="00324CAD" w:rsidRDefault="00000000">
            <w:pPr>
              <w:jc w:val="center"/>
              <w:rPr>
                <w:szCs w:val="24"/>
              </w:rPr>
            </w:pPr>
            <w:r>
              <w:rPr>
                <w:rFonts w:hint="eastAsia"/>
              </w:rPr>
              <w:t>卢晓冬</w:t>
            </w:r>
          </w:p>
        </w:tc>
      </w:tr>
      <w:tr w:rsidR="00324CAD" w14:paraId="25F3FCAC" w14:textId="77777777">
        <w:tc>
          <w:tcPr>
            <w:tcW w:w="1271" w:type="dxa"/>
          </w:tcPr>
          <w:p w14:paraId="2EBC3461" w14:textId="77777777" w:rsidR="00324CAD" w:rsidRDefault="00000000">
            <w:pPr>
              <w:jc w:val="center"/>
              <w:rPr>
                <w:szCs w:val="24"/>
              </w:rPr>
            </w:pPr>
            <w:r>
              <w:rPr>
                <w:rFonts w:hint="eastAsia"/>
                <w:szCs w:val="24"/>
              </w:rPr>
              <w:t>9</w:t>
            </w:r>
          </w:p>
        </w:tc>
        <w:tc>
          <w:tcPr>
            <w:tcW w:w="4820" w:type="dxa"/>
          </w:tcPr>
          <w:p w14:paraId="05324655" w14:textId="77777777" w:rsidR="00324CAD" w:rsidRDefault="00000000">
            <w:pPr>
              <w:jc w:val="center"/>
              <w:rPr>
                <w:szCs w:val="24"/>
              </w:rPr>
            </w:pPr>
            <w:r>
              <w:rPr>
                <w:rFonts w:hint="eastAsia"/>
              </w:rPr>
              <w:t>上海盟洋投资管理有限公司</w:t>
            </w:r>
          </w:p>
        </w:tc>
        <w:tc>
          <w:tcPr>
            <w:tcW w:w="2205" w:type="dxa"/>
          </w:tcPr>
          <w:p w14:paraId="74C0DD3A" w14:textId="77777777" w:rsidR="00324CAD" w:rsidRDefault="00000000">
            <w:pPr>
              <w:jc w:val="center"/>
              <w:rPr>
                <w:szCs w:val="24"/>
              </w:rPr>
            </w:pPr>
            <w:r>
              <w:rPr>
                <w:rFonts w:hint="eastAsia"/>
              </w:rPr>
              <w:t>祝天骄</w:t>
            </w:r>
          </w:p>
        </w:tc>
      </w:tr>
    </w:tbl>
    <w:p w14:paraId="1C311D0A" w14:textId="77777777" w:rsidR="00324CAD" w:rsidRDefault="00324CAD">
      <w:pPr>
        <w:jc w:val="left"/>
        <w:rPr>
          <w:szCs w:val="24"/>
        </w:rPr>
      </w:pPr>
    </w:p>
    <w:p w14:paraId="2333D835" w14:textId="77777777" w:rsidR="00324CAD" w:rsidRDefault="00324CAD">
      <w:pPr>
        <w:jc w:val="left"/>
        <w:rPr>
          <w:szCs w:val="24"/>
        </w:rPr>
      </w:pPr>
    </w:p>
    <w:tbl>
      <w:tblPr>
        <w:tblStyle w:val="ae"/>
        <w:tblW w:w="0" w:type="auto"/>
        <w:tblLook w:val="04A0" w:firstRow="1" w:lastRow="0" w:firstColumn="1" w:lastColumn="0" w:noHBand="0" w:noVBand="1"/>
      </w:tblPr>
      <w:tblGrid>
        <w:gridCol w:w="1271"/>
        <w:gridCol w:w="5103"/>
        <w:gridCol w:w="1922"/>
      </w:tblGrid>
      <w:tr w:rsidR="00324CAD" w14:paraId="195D07DC" w14:textId="77777777">
        <w:tc>
          <w:tcPr>
            <w:tcW w:w="8296" w:type="dxa"/>
            <w:gridSpan w:val="3"/>
          </w:tcPr>
          <w:p w14:paraId="16FA3F59" w14:textId="77777777" w:rsidR="00324CAD" w:rsidRDefault="00000000">
            <w:pPr>
              <w:tabs>
                <w:tab w:val="left" w:pos="2580"/>
              </w:tabs>
              <w:jc w:val="left"/>
              <w:rPr>
                <w:b/>
                <w:bCs/>
                <w:szCs w:val="24"/>
              </w:rPr>
            </w:pPr>
            <w:r>
              <w:rPr>
                <w:szCs w:val="24"/>
              </w:rPr>
              <w:tab/>
            </w:r>
            <w:r>
              <w:rPr>
                <w:rFonts w:hint="eastAsia"/>
                <w:b/>
                <w:bCs/>
                <w:szCs w:val="24"/>
              </w:rPr>
              <w:t>附件</w:t>
            </w:r>
            <w:r>
              <w:rPr>
                <w:rFonts w:hint="eastAsia"/>
                <w:b/>
                <w:bCs/>
                <w:szCs w:val="24"/>
              </w:rPr>
              <w:t>7</w:t>
            </w:r>
            <w:r>
              <w:rPr>
                <w:rFonts w:hint="eastAsia"/>
                <w:b/>
                <w:bCs/>
                <w:szCs w:val="24"/>
              </w:rPr>
              <w:t>：华泰证券及其他投资者名单</w:t>
            </w:r>
          </w:p>
        </w:tc>
      </w:tr>
      <w:tr w:rsidR="00324CAD" w14:paraId="7AA8A0E6" w14:textId="77777777">
        <w:tc>
          <w:tcPr>
            <w:tcW w:w="1271" w:type="dxa"/>
          </w:tcPr>
          <w:p w14:paraId="21034430" w14:textId="77777777" w:rsidR="00324CAD" w:rsidRDefault="00000000">
            <w:pPr>
              <w:jc w:val="center"/>
              <w:rPr>
                <w:szCs w:val="24"/>
              </w:rPr>
            </w:pPr>
            <w:r>
              <w:rPr>
                <w:rFonts w:hint="eastAsia"/>
                <w:b/>
                <w:bCs/>
                <w:szCs w:val="24"/>
              </w:rPr>
              <w:t>序号</w:t>
            </w:r>
          </w:p>
        </w:tc>
        <w:tc>
          <w:tcPr>
            <w:tcW w:w="5103" w:type="dxa"/>
          </w:tcPr>
          <w:p w14:paraId="155BA0EF" w14:textId="77777777" w:rsidR="00324CAD" w:rsidRDefault="00000000">
            <w:pPr>
              <w:jc w:val="center"/>
              <w:rPr>
                <w:szCs w:val="24"/>
              </w:rPr>
            </w:pPr>
            <w:r>
              <w:rPr>
                <w:rFonts w:hint="eastAsia"/>
                <w:b/>
                <w:bCs/>
                <w:szCs w:val="24"/>
              </w:rPr>
              <w:t>单位名称</w:t>
            </w:r>
          </w:p>
        </w:tc>
        <w:tc>
          <w:tcPr>
            <w:tcW w:w="1922" w:type="dxa"/>
          </w:tcPr>
          <w:p w14:paraId="7739ACD7" w14:textId="77777777" w:rsidR="00324CAD" w:rsidRDefault="00000000">
            <w:pPr>
              <w:jc w:val="center"/>
              <w:rPr>
                <w:szCs w:val="24"/>
              </w:rPr>
            </w:pPr>
            <w:r>
              <w:rPr>
                <w:rFonts w:hint="eastAsia"/>
                <w:b/>
                <w:bCs/>
                <w:szCs w:val="24"/>
              </w:rPr>
              <w:t>人员姓名</w:t>
            </w:r>
          </w:p>
        </w:tc>
      </w:tr>
      <w:tr w:rsidR="00324CAD" w14:paraId="7787D183" w14:textId="77777777">
        <w:tc>
          <w:tcPr>
            <w:tcW w:w="1271" w:type="dxa"/>
          </w:tcPr>
          <w:p w14:paraId="32318DDE" w14:textId="77777777" w:rsidR="00324CAD" w:rsidRDefault="00000000">
            <w:pPr>
              <w:jc w:val="center"/>
              <w:rPr>
                <w:szCs w:val="24"/>
              </w:rPr>
            </w:pPr>
            <w:r>
              <w:rPr>
                <w:rFonts w:hint="eastAsia"/>
                <w:szCs w:val="24"/>
              </w:rPr>
              <w:t>1</w:t>
            </w:r>
          </w:p>
        </w:tc>
        <w:tc>
          <w:tcPr>
            <w:tcW w:w="5103" w:type="dxa"/>
          </w:tcPr>
          <w:p w14:paraId="321C504C" w14:textId="77777777" w:rsidR="00324CAD" w:rsidRDefault="00000000">
            <w:pPr>
              <w:jc w:val="center"/>
            </w:pPr>
            <w:r>
              <w:rPr>
                <w:rFonts w:hint="eastAsia"/>
              </w:rPr>
              <w:t>华泰证券</w:t>
            </w:r>
          </w:p>
        </w:tc>
        <w:tc>
          <w:tcPr>
            <w:tcW w:w="1922" w:type="dxa"/>
          </w:tcPr>
          <w:p w14:paraId="03413480" w14:textId="77777777" w:rsidR="00324CAD" w:rsidRDefault="00000000">
            <w:pPr>
              <w:jc w:val="center"/>
            </w:pPr>
            <w:r>
              <w:rPr>
                <w:rFonts w:hint="eastAsia"/>
              </w:rPr>
              <w:t>倪正洋、杨云逍</w:t>
            </w:r>
          </w:p>
        </w:tc>
      </w:tr>
      <w:tr w:rsidR="00324CAD" w14:paraId="2C8D7AF3" w14:textId="77777777">
        <w:tc>
          <w:tcPr>
            <w:tcW w:w="1271" w:type="dxa"/>
          </w:tcPr>
          <w:p w14:paraId="307D8594" w14:textId="77777777" w:rsidR="00324CAD" w:rsidRDefault="00000000">
            <w:pPr>
              <w:jc w:val="center"/>
              <w:rPr>
                <w:szCs w:val="24"/>
              </w:rPr>
            </w:pPr>
            <w:r>
              <w:rPr>
                <w:rFonts w:hint="eastAsia"/>
                <w:szCs w:val="24"/>
              </w:rPr>
              <w:t>2</w:t>
            </w:r>
          </w:p>
        </w:tc>
        <w:tc>
          <w:tcPr>
            <w:tcW w:w="5103" w:type="dxa"/>
          </w:tcPr>
          <w:p w14:paraId="5A7A5A67" w14:textId="77777777" w:rsidR="00324CAD" w:rsidRDefault="00000000">
            <w:pPr>
              <w:jc w:val="center"/>
            </w:pPr>
            <w:r>
              <w:rPr>
                <w:rFonts w:hint="eastAsia"/>
              </w:rPr>
              <w:t>上海孝庸私募基金管理有限公司</w:t>
            </w:r>
          </w:p>
        </w:tc>
        <w:tc>
          <w:tcPr>
            <w:tcW w:w="1922" w:type="dxa"/>
          </w:tcPr>
          <w:p w14:paraId="22EB00E1" w14:textId="77777777" w:rsidR="00324CAD" w:rsidRDefault="00000000">
            <w:pPr>
              <w:jc w:val="center"/>
            </w:pPr>
            <w:r>
              <w:rPr>
                <w:rFonts w:hint="eastAsia"/>
              </w:rPr>
              <w:t>栗临峰</w:t>
            </w:r>
          </w:p>
        </w:tc>
      </w:tr>
      <w:tr w:rsidR="00324CAD" w14:paraId="003CA318" w14:textId="77777777">
        <w:tc>
          <w:tcPr>
            <w:tcW w:w="1271" w:type="dxa"/>
          </w:tcPr>
          <w:p w14:paraId="4AB2937E" w14:textId="77777777" w:rsidR="00324CAD" w:rsidRDefault="00000000">
            <w:pPr>
              <w:jc w:val="center"/>
              <w:rPr>
                <w:szCs w:val="24"/>
              </w:rPr>
            </w:pPr>
            <w:r>
              <w:rPr>
                <w:rFonts w:hint="eastAsia"/>
                <w:szCs w:val="24"/>
              </w:rPr>
              <w:t>3</w:t>
            </w:r>
          </w:p>
        </w:tc>
        <w:tc>
          <w:tcPr>
            <w:tcW w:w="5103" w:type="dxa"/>
          </w:tcPr>
          <w:p w14:paraId="3FD13319" w14:textId="77777777" w:rsidR="00324CAD" w:rsidRDefault="00000000">
            <w:pPr>
              <w:jc w:val="center"/>
              <w:rPr>
                <w:szCs w:val="24"/>
              </w:rPr>
            </w:pPr>
            <w:r>
              <w:rPr>
                <w:rFonts w:hint="eastAsia"/>
              </w:rPr>
              <w:t>粤港澳大湾区共同家园发展基金管理有限公司</w:t>
            </w:r>
          </w:p>
        </w:tc>
        <w:tc>
          <w:tcPr>
            <w:tcW w:w="1922" w:type="dxa"/>
          </w:tcPr>
          <w:p w14:paraId="57A21641" w14:textId="77777777" w:rsidR="00324CAD" w:rsidRDefault="00000000">
            <w:pPr>
              <w:jc w:val="center"/>
              <w:rPr>
                <w:szCs w:val="24"/>
              </w:rPr>
            </w:pPr>
            <w:r>
              <w:rPr>
                <w:rFonts w:hint="eastAsia"/>
              </w:rPr>
              <w:t>陶雪纯</w:t>
            </w:r>
          </w:p>
        </w:tc>
      </w:tr>
      <w:tr w:rsidR="00324CAD" w14:paraId="32ED02E1" w14:textId="77777777">
        <w:tc>
          <w:tcPr>
            <w:tcW w:w="1271" w:type="dxa"/>
          </w:tcPr>
          <w:p w14:paraId="31497D47" w14:textId="77777777" w:rsidR="00324CAD" w:rsidRDefault="00000000">
            <w:pPr>
              <w:jc w:val="center"/>
              <w:rPr>
                <w:szCs w:val="24"/>
              </w:rPr>
            </w:pPr>
            <w:r>
              <w:rPr>
                <w:rFonts w:hint="eastAsia"/>
                <w:szCs w:val="24"/>
              </w:rPr>
              <w:t>4</w:t>
            </w:r>
          </w:p>
        </w:tc>
        <w:tc>
          <w:tcPr>
            <w:tcW w:w="5103" w:type="dxa"/>
          </w:tcPr>
          <w:p w14:paraId="6B57D10D" w14:textId="77777777" w:rsidR="00324CAD" w:rsidRDefault="00000000">
            <w:pPr>
              <w:jc w:val="center"/>
              <w:rPr>
                <w:szCs w:val="24"/>
              </w:rPr>
            </w:pPr>
            <w:r>
              <w:rPr>
                <w:rFonts w:hint="eastAsia"/>
              </w:rPr>
              <w:t>华夏久盈资产管理有限公司（北京）</w:t>
            </w:r>
          </w:p>
        </w:tc>
        <w:tc>
          <w:tcPr>
            <w:tcW w:w="1922" w:type="dxa"/>
          </w:tcPr>
          <w:p w14:paraId="22FBDA28" w14:textId="77777777" w:rsidR="00324CAD" w:rsidRDefault="00000000">
            <w:pPr>
              <w:jc w:val="center"/>
              <w:rPr>
                <w:szCs w:val="24"/>
              </w:rPr>
            </w:pPr>
            <w:r>
              <w:rPr>
                <w:rFonts w:hint="eastAsia"/>
              </w:rPr>
              <w:t>于海申</w:t>
            </w:r>
          </w:p>
        </w:tc>
      </w:tr>
      <w:tr w:rsidR="00324CAD" w14:paraId="5F91DE5B" w14:textId="77777777">
        <w:tc>
          <w:tcPr>
            <w:tcW w:w="1271" w:type="dxa"/>
          </w:tcPr>
          <w:p w14:paraId="49943D1E" w14:textId="77777777" w:rsidR="00324CAD" w:rsidRDefault="00000000">
            <w:pPr>
              <w:jc w:val="center"/>
              <w:rPr>
                <w:szCs w:val="24"/>
              </w:rPr>
            </w:pPr>
            <w:r>
              <w:rPr>
                <w:rFonts w:hint="eastAsia"/>
                <w:szCs w:val="24"/>
              </w:rPr>
              <w:t>5</w:t>
            </w:r>
          </w:p>
        </w:tc>
        <w:tc>
          <w:tcPr>
            <w:tcW w:w="5103" w:type="dxa"/>
          </w:tcPr>
          <w:p w14:paraId="56F97765" w14:textId="77777777" w:rsidR="00324CAD" w:rsidRDefault="00000000">
            <w:pPr>
              <w:jc w:val="center"/>
              <w:rPr>
                <w:szCs w:val="24"/>
              </w:rPr>
            </w:pPr>
            <w:r>
              <w:rPr>
                <w:rFonts w:hint="eastAsia"/>
              </w:rPr>
              <w:t>上海万纳私募基金管理有限公司</w:t>
            </w:r>
          </w:p>
        </w:tc>
        <w:tc>
          <w:tcPr>
            <w:tcW w:w="1922" w:type="dxa"/>
          </w:tcPr>
          <w:p w14:paraId="3B66532E" w14:textId="77777777" w:rsidR="00324CAD" w:rsidRDefault="00000000">
            <w:pPr>
              <w:jc w:val="center"/>
              <w:rPr>
                <w:szCs w:val="24"/>
              </w:rPr>
            </w:pPr>
            <w:r>
              <w:rPr>
                <w:rFonts w:hint="eastAsia"/>
              </w:rPr>
              <w:t>王立立</w:t>
            </w:r>
          </w:p>
        </w:tc>
      </w:tr>
      <w:tr w:rsidR="00324CAD" w14:paraId="0D9E8E43" w14:textId="77777777">
        <w:tc>
          <w:tcPr>
            <w:tcW w:w="1271" w:type="dxa"/>
          </w:tcPr>
          <w:p w14:paraId="7A0C304E" w14:textId="77777777" w:rsidR="00324CAD" w:rsidRDefault="00000000">
            <w:pPr>
              <w:jc w:val="center"/>
              <w:rPr>
                <w:szCs w:val="24"/>
              </w:rPr>
            </w:pPr>
            <w:r>
              <w:rPr>
                <w:rFonts w:hint="eastAsia"/>
                <w:szCs w:val="24"/>
              </w:rPr>
              <w:t>6</w:t>
            </w:r>
          </w:p>
        </w:tc>
        <w:tc>
          <w:tcPr>
            <w:tcW w:w="5103" w:type="dxa"/>
          </w:tcPr>
          <w:p w14:paraId="40A62C14" w14:textId="77777777" w:rsidR="00324CAD" w:rsidRDefault="00000000">
            <w:pPr>
              <w:jc w:val="center"/>
              <w:rPr>
                <w:szCs w:val="24"/>
              </w:rPr>
            </w:pPr>
            <w:r>
              <w:rPr>
                <w:rFonts w:hint="eastAsia"/>
              </w:rPr>
              <w:t>宏利资产管理香港有限公司</w:t>
            </w:r>
          </w:p>
        </w:tc>
        <w:tc>
          <w:tcPr>
            <w:tcW w:w="1922" w:type="dxa"/>
          </w:tcPr>
          <w:p w14:paraId="41F5CBF7" w14:textId="77777777" w:rsidR="00324CAD" w:rsidRDefault="00000000">
            <w:pPr>
              <w:jc w:val="center"/>
              <w:rPr>
                <w:szCs w:val="24"/>
              </w:rPr>
            </w:pPr>
            <w:r>
              <w:rPr>
                <w:rFonts w:hint="eastAsia"/>
              </w:rPr>
              <w:t>李文琳</w:t>
            </w:r>
          </w:p>
        </w:tc>
      </w:tr>
      <w:tr w:rsidR="00324CAD" w14:paraId="2910306B" w14:textId="77777777">
        <w:tc>
          <w:tcPr>
            <w:tcW w:w="1271" w:type="dxa"/>
          </w:tcPr>
          <w:p w14:paraId="16C4576A" w14:textId="77777777" w:rsidR="00324CAD" w:rsidRDefault="00000000">
            <w:pPr>
              <w:jc w:val="center"/>
              <w:rPr>
                <w:szCs w:val="24"/>
              </w:rPr>
            </w:pPr>
            <w:r>
              <w:rPr>
                <w:rFonts w:hint="eastAsia"/>
                <w:szCs w:val="24"/>
              </w:rPr>
              <w:t>7</w:t>
            </w:r>
          </w:p>
        </w:tc>
        <w:tc>
          <w:tcPr>
            <w:tcW w:w="5103" w:type="dxa"/>
          </w:tcPr>
          <w:p w14:paraId="055A4465" w14:textId="77777777" w:rsidR="00324CAD" w:rsidRDefault="00000000">
            <w:pPr>
              <w:jc w:val="center"/>
              <w:rPr>
                <w:szCs w:val="24"/>
              </w:rPr>
            </w:pPr>
            <w:r>
              <w:t>PleiadInvestmentAdvisorsLimited</w:t>
            </w:r>
          </w:p>
        </w:tc>
        <w:tc>
          <w:tcPr>
            <w:tcW w:w="1922" w:type="dxa"/>
          </w:tcPr>
          <w:p w14:paraId="72FE83B8" w14:textId="77777777" w:rsidR="00324CAD" w:rsidRDefault="00000000">
            <w:pPr>
              <w:jc w:val="center"/>
              <w:rPr>
                <w:szCs w:val="24"/>
              </w:rPr>
            </w:pPr>
            <w:r>
              <w:rPr>
                <w:rFonts w:hint="eastAsia"/>
              </w:rPr>
              <w:t>孫洋</w:t>
            </w:r>
          </w:p>
        </w:tc>
      </w:tr>
      <w:tr w:rsidR="00324CAD" w14:paraId="425EB89A" w14:textId="77777777">
        <w:tc>
          <w:tcPr>
            <w:tcW w:w="1271" w:type="dxa"/>
          </w:tcPr>
          <w:p w14:paraId="6D1E3509" w14:textId="77777777" w:rsidR="00324CAD" w:rsidRDefault="00000000">
            <w:pPr>
              <w:jc w:val="center"/>
              <w:rPr>
                <w:szCs w:val="24"/>
              </w:rPr>
            </w:pPr>
            <w:r>
              <w:rPr>
                <w:rFonts w:hint="eastAsia"/>
                <w:szCs w:val="24"/>
              </w:rPr>
              <w:t>8</w:t>
            </w:r>
          </w:p>
        </w:tc>
        <w:tc>
          <w:tcPr>
            <w:tcW w:w="5103" w:type="dxa"/>
          </w:tcPr>
          <w:p w14:paraId="3AE59501" w14:textId="77777777" w:rsidR="00324CAD" w:rsidRDefault="00000000">
            <w:pPr>
              <w:jc w:val="center"/>
              <w:rPr>
                <w:szCs w:val="24"/>
              </w:rPr>
            </w:pPr>
            <w:r>
              <w:rPr>
                <w:rFonts w:hint="eastAsia"/>
              </w:rPr>
              <w:t>上海证券报</w:t>
            </w:r>
          </w:p>
        </w:tc>
        <w:tc>
          <w:tcPr>
            <w:tcW w:w="1922" w:type="dxa"/>
          </w:tcPr>
          <w:p w14:paraId="14920F39" w14:textId="77777777" w:rsidR="00324CAD" w:rsidRDefault="00000000">
            <w:pPr>
              <w:jc w:val="center"/>
              <w:rPr>
                <w:szCs w:val="24"/>
              </w:rPr>
            </w:pPr>
            <w:r>
              <w:rPr>
                <w:rFonts w:hint="eastAsia"/>
              </w:rPr>
              <w:t>夏子航</w:t>
            </w:r>
          </w:p>
        </w:tc>
      </w:tr>
    </w:tbl>
    <w:p w14:paraId="46DCBCF1" w14:textId="77777777" w:rsidR="00324CAD" w:rsidRDefault="00324CAD">
      <w:pPr>
        <w:jc w:val="left"/>
        <w:rPr>
          <w:szCs w:val="24"/>
        </w:rPr>
      </w:pPr>
    </w:p>
    <w:sectPr w:rsidR="00324C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zM2E5N2QyOWE4YTQ1ZDJjY2UzNzY4M2I2ODNlZjYifQ=="/>
  </w:docVars>
  <w:rsids>
    <w:rsidRoot w:val="00DC5E46"/>
    <w:rsid w:val="8FEB0356"/>
    <w:rsid w:val="9FD7A7C6"/>
    <w:rsid w:val="AF4D9056"/>
    <w:rsid w:val="B17E9521"/>
    <w:rsid w:val="B7B72074"/>
    <w:rsid w:val="BAFF03D5"/>
    <w:rsid w:val="BB37101C"/>
    <w:rsid w:val="DF1FE713"/>
    <w:rsid w:val="DFFB1B09"/>
    <w:rsid w:val="EF6FF6AB"/>
    <w:rsid w:val="EF7DE3E1"/>
    <w:rsid w:val="EFFA16D8"/>
    <w:rsid w:val="F37B9C4A"/>
    <w:rsid w:val="F67B8DAF"/>
    <w:rsid w:val="F6D393F8"/>
    <w:rsid w:val="F6FC2B45"/>
    <w:rsid w:val="F6FF6CC1"/>
    <w:rsid w:val="F9CF7A59"/>
    <w:rsid w:val="FB3B3ED8"/>
    <w:rsid w:val="FBE97DA8"/>
    <w:rsid w:val="FCF284D6"/>
    <w:rsid w:val="FFDFD1CA"/>
    <w:rsid w:val="00001213"/>
    <w:rsid w:val="00001FF0"/>
    <w:rsid w:val="00005691"/>
    <w:rsid w:val="00006FB7"/>
    <w:rsid w:val="00010301"/>
    <w:rsid w:val="00015029"/>
    <w:rsid w:val="00016AA4"/>
    <w:rsid w:val="00017680"/>
    <w:rsid w:val="00026DBF"/>
    <w:rsid w:val="00027031"/>
    <w:rsid w:val="000313AE"/>
    <w:rsid w:val="00032BE1"/>
    <w:rsid w:val="0003660C"/>
    <w:rsid w:val="0004727C"/>
    <w:rsid w:val="000613E5"/>
    <w:rsid w:val="00070F2F"/>
    <w:rsid w:val="000779BA"/>
    <w:rsid w:val="000800E5"/>
    <w:rsid w:val="00081AE0"/>
    <w:rsid w:val="00082B4B"/>
    <w:rsid w:val="00083F2C"/>
    <w:rsid w:val="000923E6"/>
    <w:rsid w:val="000A793A"/>
    <w:rsid w:val="000B00A7"/>
    <w:rsid w:val="000B3084"/>
    <w:rsid w:val="000B5045"/>
    <w:rsid w:val="000B61FC"/>
    <w:rsid w:val="000C5761"/>
    <w:rsid w:val="000D030F"/>
    <w:rsid w:val="000D0AFC"/>
    <w:rsid w:val="000D2872"/>
    <w:rsid w:val="000E0020"/>
    <w:rsid w:val="000E1009"/>
    <w:rsid w:val="000E695B"/>
    <w:rsid w:val="00102DCD"/>
    <w:rsid w:val="0010709A"/>
    <w:rsid w:val="001103F6"/>
    <w:rsid w:val="001117B8"/>
    <w:rsid w:val="00112E22"/>
    <w:rsid w:val="00115A4C"/>
    <w:rsid w:val="00134053"/>
    <w:rsid w:val="001404E6"/>
    <w:rsid w:val="00142938"/>
    <w:rsid w:val="00142AB7"/>
    <w:rsid w:val="00143580"/>
    <w:rsid w:val="00146C70"/>
    <w:rsid w:val="00155862"/>
    <w:rsid w:val="00164EE5"/>
    <w:rsid w:val="001716D2"/>
    <w:rsid w:val="00171B17"/>
    <w:rsid w:val="00171D2D"/>
    <w:rsid w:val="00172C85"/>
    <w:rsid w:val="00173E48"/>
    <w:rsid w:val="00182017"/>
    <w:rsid w:val="00190008"/>
    <w:rsid w:val="00191853"/>
    <w:rsid w:val="001918F1"/>
    <w:rsid w:val="0019610F"/>
    <w:rsid w:val="001A0F21"/>
    <w:rsid w:val="001A4A68"/>
    <w:rsid w:val="001B4779"/>
    <w:rsid w:val="001B4BE2"/>
    <w:rsid w:val="001C3605"/>
    <w:rsid w:val="001C6389"/>
    <w:rsid w:val="001D1A0F"/>
    <w:rsid w:val="001E035F"/>
    <w:rsid w:val="001F0F88"/>
    <w:rsid w:val="002011EA"/>
    <w:rsid w:val="00201456"/>
    <w:rsid w:val="00201DE6"/>
    <w:rsid w:val="0020412C"/>
    <w:rsid w:val="0020500F"/>
    <w:rsid w:val="00213955"/>
    <w:rsid w:val="002146CB"/>
    <w:rsid w:val="00222A01"/>
    <w:rsid w:val="002255BA"/>
    <w:rsid w:val="00244488"/>
    <w:rsid w:val="00246532"/>
    <w:rsid w:val="002500F4"/>
    <w:rsid w:val="00252D6A"/>
    <w:rsid w:val="0026197E"/>
    <w:rsid w:val="002675F7"/>
    <w:rsid w:val="00270412"/>
    <w:rsid w:val="002803AB"/>
    <w:rsid w:val="00284EDE"/>
    <w:rsid w:val="00286131"/>
    <w:rsid w:val="0029536B"/>
    <w:rsid w:val="00297312"/>
    <w:rsid w:val="002A06D5"/>
    <w:rsid w:val="002A112B"/>
    <w:rsid w:val="002A6ECA"/>
    <w:rsid w:val="002B151B"/>
    <w:rsid w:val="002B1A06"/>
    <w:rsid w:val="002C051E"/>
    <w:rsid w:val="002C32C4"/>
    <w:rsid w:val="002C6094"/>
    <w:rsid w:val="002C6214"/>
    <w:rsid w:val="002E6D8F"/>
    <w:rsid w:val="002F1AE8"/>
    <w:rsid w:val="003000BB"/>
    <w:rsid w:val="00302F2C"/>
    <w:rsid w:val="003051AA"/>
    <w:rsid w:val="003077CD"/>
    <w:rsid w:val="00314BD4"/>
    <w:rsid w:val="00324CAD"/>
    <w:rsid w:val="003252D6"/>
    <w:rsid w:val="00327BB6"/>
    <w:rsid w:val="00336B8D"/>
    <w:rsid w:val="00337E94"/>
    <w:rsid w:val="00345582"/>
    <w:rsid w:val="00345F03"/>
    <w:rsid w:val="003533F3"/>
    <w:rsid w:val="00353E2A"/>
    <w:rsid w:val="0036075B"/>
    <w:rsid w:val="00366F11"/>
    <w:rsid w:val="0038443B"/>
    <w:rsid w:val="00384E68"/>
    <w:rsid w:val="003903EC"/>
    <w:rsid w:val="0039348F"/>
    <w:rsid w:val="00393C95"/>
    <w:rsid w:val="003959F0"/>
    <w:rsid w:val="003A3A46"/>
    <w:rsid w:val="003C02D6"/>
    <w:rsid w:val="003C4FE3"/>
    <w:rsid w:val="003C60D3"/>
    <w:rsid w:val="003C6E42"/>
    <w:rsid w:val="003E506B"/>
    <w:rsid w:val="003E7BBF"/>
    <w:rsid w:val="003F38AD"/>
    <w:rsid w:val="003F3C92"/>
    <w:rsid w:val="003F3FEA"/>
    <w:rsid w:val="00406165"/>
    <w:rsid w:val="004111D6"/>
    <w:rsid w:val="00414F07"/>
    <w:rsid w:val="00415200"/>
    <w:rsid w:val="00416929"/>
    <w:rsid w:val="00420F21"/>
    <w:rsid w:val="004245C1"/>
    <w:rsid w:val="0043045A"/>
    <w:rsid w:val="0043074A"/>
    <w:rsid w:val="004313A9"/>
    <w:rsid w:val="004340F3"/>
    <w:rsid w:val="00440B1C"/>
    <w:rsid w:val="004419B0"/>
    <w:rsid w:val="00450459"/>
    <w:rsid w:val="004566F2"/>
    <w:rsid w:val="00456A6B"/>
    <w:rsid w:val="0046183B"/>
    <w:rsid w:val="00462999"/>
    <w:rsid w:val="00464612"/>
    <w:rsid w:val="00465EEA"/>
    <w:rsid w:val="004710A4"/>
    <w:rsid w:val="0047173B"/>
    <w:rsid w:val="004754E9"/>
    <w:rsid w:val="004815CC"/>
    <w:rsid w:val="00481A10"/>
    <w:rsid w:val="004823D7"/>
    <w:rsid w:val="004A1B3E"/>
    <w:rsid w:val="004A1BF0"/>
    <w:rsid w:val="004A557E"/>
    <w:rsid w:val="004A75FC"/>
    <w:rsid w:val="004C33ED"/>
    <w:rsid w:val="004C4954"/>
    <w:rsid w:val="004C6D12"/>
    <w:rsid w:val="004D57FA"/>
    <w:rsid w:val="004E40CA"/>
    <w:rsid w:val="004E4407"/>
    <w:rsid w:val="004E7437"/>
    <w:rsid w:val="004F664C"/>
    <w:rsid w:val="005006F4"/>
    <w:rsid w:val="005028E6"/>
    <w:rsid w:val="00503BDD"/>
    <w:rsid w:val="0050618D"/>
    <w:rsid w:val="00506F61"/>
    <w:rsid w:val="005110E9"/>
    <w:rsid w:val="00513BB5"/>
    <w:rsid w:val="00517DBD"/>
    <w:rsid w:val="005212F5"/>
    <w:rsid w:val="00524CA2"/>
    <w:rsid w:val="00526B01"/>
    <w:rsid w:val="00536242"/>
    <w:rsid w:val="0053649C"/>
    <w:rsid w:val="00546BC1"/>
    <w:rsid w:val="005520CA"/>
    <w:rsid w:val="00552F22"/>
    <w:rsid w:val="00556C57"/>
    <w:rsid w:val="0056243C"/>
    <w:rsid w:val="00572BFA"/>
    <w:rsid w:val="005808AF"/>
    <w:rsid w:val="005856F3"/>
    <w:rsid w:val="00592DE1"/>
    <w:rsid w:val="005A3ED8"/>
    <w:rsid w:val="005B038E"/>
    <w:rsid w:val="005B280A"/>
    <w:rsid w:val="005D336F"/>
    <w:rsid w:val="005D475E"/>
    <w:rsid w:val="005D591A"/>
    <w:rsid w:val="005E119D"/>
    <w:rsid w:val="005E2614"/>
    <w:rsid w:val="005E4F79"/>
    <w:rsid w:val="005F0E67"/>
    <w:rsid w:val="005F70BE"/>
    <w:rsid w:val="005F7C5F"/>
    <w:rsid w:val="0060045D"/>
    <w:rsid w:val="006024F4"/>
    <w:rsid w:val="00603A59"/>
    <w:rsid w:val="006077ED"/>
    <w:rsid w:val="006116E4"/>
    <w:rsid w:val="0061668E"/>
    <w:rsid w:val="00616FB2"/>
    <w:rsid w:val="006172EE"/>
    <w:rsid w:val="00617EBD"/>
    <w:rsid w:val="00620167"/>
    <w:rsid w:val="0062422B"/>
    <w:rsid w:val="00624502"/>
    <w:rsid w:val="00631956"/>
    <w:rsid w:val="00633A52"/>
    <w:rsid w:val="006445F3"/>
    <w:rsid w:val="00672507"/>
    <w:rsid w:val="00673DA8"/>
    <w:rsid w:val="0068465F"/>
    <w:rsid w:val="00685BEC"/>
    <w:rsid w:val="006876CB"/>
    <w:rsid w:val="00690950"/>
    <w:rsid w:val="00697570"/>
    <w:rsid w:val="00697B92"/>
    <w:rsid w:val="006A45F7"/>
    <w:rsid w:val="006B12CD"/>
    <w:rsid w:val="006D792B"/>
    <w:rsid w:val="006D7964"/>
    <w:rsid w:val="006E05E5"/>
    <w:rsid w:val="006E60CD"/>
    <w:rsid w:val="006F0FE2"/>
    <w:rsid w:val="0070142E"/>
    <w:rsid w:val="00703E44"/>
    <w:rsid w:val="00705367"/>
    <w:rsid w:val="00710C16"/>
    <w:rsid w:val="00712D53"/>
    <w:rsid w:val="00730453"/>
    <w:rsid w:val="00730E7E"/>
    <w:rsid w:val="00732CB0"/>
    <w:rsid w:val="00733346"/>
    <w:rsid w:val="00734C48"/>
    <w:rsid w:val="00734D1D"/>
    <w:rsid w:val="0075550E"/>
    <w:rsid w:val="007654CB"/>
    <w:rsid w:val="00765E8A"/>
    <w:rsid w:val="007705C7"/>
    <w:rsid w:val="00771263"/>
    <w:rsid w:val="007736C3"/>
    <w:rsid w:val="00773E29"/>
    <w:rsid w:val="00775DD6"/>
    <w:rsid w:val="0078306E"/>
    <w:rsid w:val="007839E6"/>
    <w:rsid w:val="00792928"/>
    <w:rsid w:val="00796984"/>
    <w:rsid w:val="007A1DB0"/>
    <w:rsid w:val="007A757B"/>
    <w:rsid w:val="007B3001"/>
    <w:rsid w:val="007C2EDD"/>
    <w:rsid w:val="007C4555"/>
    <w:rsid w:val="007D0695"/>
    <w:rsid w:val="007D4209"/>
    <w:rsid w:val="007D7D29"/>
    <w:rsid w:val="007E0583"/>
    <w:rsid w:val="007E22FF"/>
    <w:rsid w:val="007E2804"/>
    <w:rsid w:val="007E6B7F"/>
    <w:rsid w:val="00801A0D"/>
    <w:rsid w:val="008023EE"/>
    <w:rsid w:val="008034B3"/>
    <w:rsid w:val="00803C76"/>
    <w:rsid w:val="008052C3"/>
    <w:rsid w:val="0080673B"/>
    <w:rsid w:val="00813A97"/>
    <w:rsid w:val="008160F3"/>
    <w:rsid w:val="00816744"/>
    <w:rsid w:val="008223FE"/>
    <w:rsid w:val="008327F0"/>
    <w:rsid w:val="00836500"/>
    <w:rsid w:val="00843352"/>
    <w:rsid w:val="008529A8"/>
    <w:rsid w:val="008623A1"/>
    <w:rsid w:val="008702E0"/>
    <w:rsid w:val="0087434F"/>
    <w:rsid w:val="0087524E"/>
    <w:rsid w:val="00877A96"/>
    <w:rsid w:val="00880325"/>
    <w:rsid w:val="00880942"/>
    <w:rsid w:val="00882489"/>
    <w:rsid w:val="00882EA8"/>
    <w:rsid w:val="008871F4"/>
    <w:rsid w:val="00892421"/>
    <w:rsid w:val="008933AD"/>
    <w:rsid w:val="008A1CF0"/>
    <w:rsid w:val="008A2A45"/>
    <w:rsid w:val="008A4AB2"/>
    <w:rsid w:val="008A5C8E"/>
    <w:rsid w:val="008B212F"/>
    <w:rsid w:val="008C1910"/>
    <w:rsid w:val="008C4980"/>
    <w:rsid w:val="008C5BB2"/>
    <w:rsid w:val="008C6C7D"/>
    <w:rsid w:val="008D0FCE"/>
    <w:rsid w:val="008E3351"/>
    <w:rsid w:val="008F5E29"/>
    <w:rsid w:val="008F7948"/>
    <w:rsid w:val="00902BA8"/>
    <w:rsid w:val="00904DF8"/>
    <w:rsid w:val="009057C1"/>
    <w:rsid w:val="009077ED"/>
    <w:rsid w:val="00913848"/>
    <w:rsid w:val="0091549A"/>
    <w:rsid w:val="009255C9"/>
    <w:rsid w:val="00935D70"/>
    <w:rsid w:val="00943427"/>
    <w:rsid w:val="00944F09"/>
    <w:rsid w:val="00945312"/>
    <w:rsid w:val="009517B6"/>
    <w:rsid w:val="00951B07"/>
    <w:rsid w:val="00954069"/>
    <w:rsid w:val="00955B30"/>
    <w:rsid w:val="00956B12"/>
    <w:rsid w:val="00956D79"/>
    <w:rsid w:val="00972335"/>
    <w:rsid w:val="00977A9E"/>
    <w:rsid w:val="00980A2A"/>
    <w:rsid w:val="00985E23"/>
    <w:rsid w:val="00993202"/>
    <w:rsid w:val="00997077"/>
    <w:rsid w:val="009977E5"/>
    <w:rsid w:val="00997899"/>
    <w:rsid w:val="009B3AB1"/>
    <w:rsid w:val="009C50BC"/>
    <w:rsid w:val="009D22D6"/>
    <w:rsid w:val="009D3DC2"/>
    <w:rsid w:val="009E0952"/>
    <w:rsid w:val="009E2682"/>
    <w:rsid w:val="009E2B5A"/>
    <w:rsid w:val="009F148E"/>
    <w:rsid w:val="009F14CB"/>
    <w:rsid w:val="009F1B3D"/>
    <w:rsid w:val="009F32B3"/>
    <w:rsid w:val="009F34E5"/>
    <w:rsid w:val="009F4679"/>
    <w:rsid w:val="009F6B9D"/>
    <w:rsid w:val="00A00907"/>
    <w:rsid w:val="00A00DD4"/>
    <w:rsid w:val="00A01877"/>
    <w:rsid w:val="00A03753"/>
    <w:rsid w:val="00A04369"/>
    <w:rsid w:val="00A05F59"/>
    <w:rsid w:val="00A11E72"/>
    <w:rsid w:val="00A13B29"/>
    <w:rsid w:val="00A1762A"/>
    <w:rsid w:val="00A23524"/>
    <w:rsid w:val="00A300B7"/>
    <w:rsid w:val="00A30393"/>
    <w:rsid w:val="00A42A0A"/>
    <w:rsid w:val="00A51F5C"/>
    <w:rsid w:val="00A62F5E"/>
    <w:rsid w:val="00A630DC"/>
    <w:rsid w:val="00A73A7A"/>
    <w:rsid w:val="00A773BB"/>
    <w:rsid w:val="00AA0D83"/>
    <w:rsid w:val="00AB7A7D"/>
    <w:rsid w:val="00AC0238"/>
    <w:rsid w:val="00AC38D5"/>
    <w:rsid w:val="00AD293A"/>
    <w:rsid w:val="00AD7D89"/>
    <w:rsid w:val="00AE3A14"/>
    <w:rsid w:val="00AE558B"/>
    <w:rsid w:val="00AF0A67"/>
    <w:rsid w:val="00AF5672"/>
    <w:rsid w:val="00B23B66"/>
    <w:rsid w:val="00B250B0"/>
    <w:rsid w:val="00B3566B"/>
    <w:rsid w:val="00B35F21"/>
    <w:rsid w:val="00B37065"/>
    <w:rsid w:val="00B45028"/>
    <w:rsid w:val="00B45A89"/>
    <w:rsid w:val="00B5094C"/>
    <w:rsid w:val="00B55FD0"/>
    <w:rsid w:val="00B6205F"/>
    <w:rsid w:val="00B629E5"/>
    <w:rsid w:val="00B66925"/>
    <w:rsid w:val="00B71EE6"/>
    <w:rsid w:val="00B735BA"/>
    <w:rsid w:val="00B73BD3"/>
    <w:rsid w:val="00B7605F"/>
    <w:rsid w:val="00B81D5D"/>
    <w:rsid w:val="00B8245A"/>
    <w:rsid w:val="00B86E6F"/>
    <w:rsid w:val="00B9416C"/>
    <w:rsid w:val="00B950A6"/>
    <w:rsid w:val="00BA1870"/>
    <w:rsid w:val="00BA2B6E"/>
    <w:rsid w:val="00BB06DA"/>
    <w:rsid w:val="00BB4CC4"/>
    <w:rsid w:val="00BB6452"/>
    <w:rsid w:val="00BB66D4"/>
    <w:rsid w:val="00BB75F3"/>
    <w:rsid w:val="00BD2238"/>
    <w:rsid w:val="00BD7B20"/>
    <w:rsid w:val="00BE1B1D"/>
    <w:rsid w:val="00BF4C5D"/>
    <w:rsid w:val="00C10EFC"/>
    <w:rsid w:val="00C16943"/>
    <w:rsid w:val="00C17A02"/>
    <w:rsid w:val="00C21A21"/>
    <w:rsid w:val="00C27BCC"/>
    <w:rsid w:val="00C358E9"/>
    <w:rsid w:val="00C35A2D"/>
    <w:rsid w:val="00C408AF"/>
    <w:rsid w:val="00C4645A"/>
    <w:rsid w:val="00C50F37"/>
    <w:rsid w:val="00C56958"/>
    <w:rsid w:val="00C60F6B"/>
    <w:rsid w:val="00C710A4"/>
    <w:rsid w:val="00C735EA"/>
    <w:rsid w:val="00C738C6"/>
    <w:rsid w:val="00C753D4"/>
    <w:rsid w:val="00C821E5"/>
    <w:rsid w:val="00C84D84"/>
    <w:rsid w:val="00C85EDE"/>
    <w:rsid w:val="00C91419"/>
    <w:rsid w:val="00CA013E"/>
    <w:rsid w:val="00CA3EBA"/>
    <w:rsid w:val="00CB2D4F"/>
    <w:rsid w:val="00CB6939"/>
    <w:rsid w:val="00CC3716"/>
    <w:rsid w:val="00CC4433"/>
    <w:rsid w:val="00CC59A5"/>
    <w:rsid w:val="00CD343F"/>
    <w:rsid w:val="00CE4CE7"/>
    <w:rsid w:val="00CE58A0"/>
    <w:rsid w:val="00CE66D5"/>
    <w:rsid w:val="00CF460B"/>
    <w:rsid w:val="00CF7264"/>
    <w:rsid w:val="00D016AF"/>
    <w:rsid w:val="00D02CC7"/>
    <w:rsid w:val="00D07F98"/>
    <w:rsid w:val="00D10898"/>
    <w:rsid w:val="00D14FF0"/>
    <w:rsid w:val="00D2235D"/>
    <w:rsid w:val="00D234C0"/>
    <w:rsid w:val="00D23EBB"/>
    <w:rsid w:val="00D24D64"/>
    <w:rsid w:val="00D3594D"/>
    <w:rsid w:val="00D4270B"/>
    <w:rsid w:val="00D50944"/>
    <w:rsid w:val="00D518AE"/>
    <w:rsid w:val="00D5296D"/>
    <w:rsid w:val="00D52AD5"/>
    <w:rsid w:val="00D549CE"/>
    <w:rsid w:val="00D572B7"/>
    <w:rsid w:val="00D57E0E"/>
    <w:rsid w:val="00D76238"/>
    <w:rsid w:val="00D86B79"/>
    <w:rsid w:val="00D8753A"/>
    <w:rsid w:val="00DA2539"/>
    <w:rsid w:val="00DA712F"/>
    <w:rsid w:val="00DA7267"/>
    <w:rsid w:val="00DB0ACC"/>
    <w:rsid w:val="00DC0644"/>
    <w:rsid w:val="00DC5E46"/>
    <w:rsid w:val="00DD4039"/>
    <w:rsid w:val="00DD5473"/>
    <w:rsid w:val="00DD67C5"/>
    <w:rsid w:val="00DD6B12"/>
    <w:rsid w:val="00DE246B"/>
    <w:rsid w:val="00DE2636"/>
    <w:rsid w:val="00DE563A"/>
    <w:rsid w:val="00DE65E1"/>
    <w:rsid w:val="00DF1F12"/>
    <w:rsid w:val="00DF27A5"/>
    <w:rsid w:val="00DF2CF0"/>
    <w:rsid w:val="00DF5924"/>
    <w:rsid w:val="00E0259D"/>
    <w:rsid w:val="00E04099"/>
    <w:rsid w:val="00E07178"/>
    <w:rsid w:val="00E1089F"/>
    <w:rsid w:val="00E1488D"/>
    <w:rsid w:val="00E2596B"/>
    <w:rsid w:val="00E25B20"/>
    <w:rsid w:val="00E45B3F"/>
    <w:rsid w:val="00E45E05"/>
    <w:rsid w:val="00E50533"/>
    <w:rsid w:val="00E52E14"/>
    <w:rsid w:val="00E618CA"/>
    <w:rsid w:val="00E70E99"/>
    <w:rsid w:val="00E75441"/>
    <w:rsid w:val="00E75ABC"/>
    <w:rsid w:val="00E80028"/>
    <w:rsid w:val="00E8346D"/>
    <w:rsid w:val="00E838E1"/>
    <w:rsid w:val="00E85983"/>
    <w:rsid w:val="00E9000F"/>
    <w:rsid w:val="00E971A4"/>
    <w:rsid w:val="00EA05E7"/>
    <w:rsid w:val="00EB35BB"/>
    <w:rsid w:val="00EB6042"/>
    <w:rsid w:val="00ED0948"/>
    <w:rsid w:val="00ED7352"/>
    <w:rsid w:val="00EE6896"/>
    <w:rsid w:val="00EE7A23"/>
    <w:rsid w:val="00EF1E8B"/>
    <w:rsid w:val="00F003C2"/>
    <w:rsid w:val="00F018B8"/>
    <w:rsid w:val="00F046EF"/>
    <w:rsid w:val="00F1604F"/>
    <w:rsid w:val="00F30528"/>
    <w:rsid w:val="00F32E2F"/>
    <w:rsid w:val="00F3593E"/>
    <w:rsid w:val="00F407F1"/>
    <w:rsid w:val="00F50EFD"/>
    <w:rsid w:val="00F52A63"/>
    <w:rsid w:val="00F63469"/>
    <w:rsid w:val="00F667B5"/>
    <w:rsid w:val="00F87FD6"/>
    <w:rsid w:val="00F90357"/>
    <w:rsid w:val="00F90AD4"/>
    <w:rsid w:val="00F942D3"/>
    <w:rsid w:val="00F973B4"/>
    <w:rsid w:val="00FA2975"/>
    <w:rsid w:val="00FA36DC"/>
    <w:rsid w:val="00FB1BBF"/>
    <w:rsid w:val="00FB5E81"/>
    <w:rsid w:val="00FB73A2"/>
    <w:rsid w:val="00FC4112"/>
    <w:rsid w:val="00FC58F3"/>
    <w:rsid w:val="00FE28D6"/>
    <w:rsid w:val="00FF1805"/>
    <w:rsid w:val="00FF2103"/>
    <w:rsid w:val="00FF2E2D"/>
    <w:rsid w:val="0BCF5DF7"/>
    <w:rsid w:val="108C6184"/>
    <w:rsid w:val="129F1F0D"/>
    <w:rsid w:val="176765E0"/>
    <w:rsid w:val="17BF5355"/>
    <w:rsid w:val="25751847"/>
    <w:rsid w:val="27FDBE50"/>
    <w:rsid w:val="2BF5FCE9"/>
    <w:rsid w:val="2D2B0BE0"/>
    <w:rsid w:val="31601CA1"/>
    <w:rsid w:val="33FF4002"/>
    <w:rsid w:val="36DF4BFA"/>
    <w:rsid w:val="39F7382B"/>
    <w:rsid w:val="3A1F6591"/>
    <w:rsid w:val="3AF74384"/>
    <w:rsid w:val="3EF280EA"/>
    <w:rsid w:val="3FFB3FC5"/>
    <w:rsid w:val="408E3038"/>
    <w:rsid w:val="40BB0D87"/>
    <w:rsid w:val="45DC4CDE"/>
    <w:rsid w:val="4DE921B2"/>
    <w:rsid w:val="51FF0D38"/>
    <w:rsid w:val="54C939BB"/>
    <w:rsid w:val="55FF57E7"/>
    <w:rsid w:val="5D7B68A6"/>
    <w:rsid w:val="5DC78A2A"/>
    <w:rsid w:val="5EFF603E"/>
    <w:rsid w:val="6ADBF32A"/>
    <w:rsid w:val="6BF15AAA"/>
    <w:rsid w:val="6FE1C91B"/>
    <w:rsid w:val="6FFF96A4"/>
    <w:rsid w:val="704D0336"/>
    <w:rsid w:val="76DF6D01"/>
    <w:rsid w:val="770A4DBF"/>
    <w:rsid w:val="77DD9A99"/>
    <w:rsid w:val="79DB6A2A"/>
    <w:rsid w:val="7B4FEAAF"/>
    <w:rsid w:val="7BFD9DB3"/>
    <w:rsid w:val="7CBCB012"/>
    <w:rsid w:val="7EA418D0"/>
    <w:rsid w:val="7EDF55CD"/>
    <w:rsid w:val="7F4E058D"/>
    <w:rsid w:val="7F7F1A47"/>
    <w:rsid w:val="7FDD68FD"/>
    <w:rsid w:val="7FFBC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8DB27"/>
  <w15:docId w15:val="{66D7CC7F-CA88-4AF9-BF03-C1E94A3C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hAnsi="宋体" w:cs="宋体"/>
      <w:kern w:val="0"/>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21"/>
      <w:szCs w:val="21"/>
    </w:rPr>
  </w:style>
  <w:style w:type="character" w:customStyle="1" w:styleId="a6">
    <w:name w:val="批注框文本 字符"/>
    <w:basedOn w:val="a0"/>
    <w:link w:val="a5"/>
    <w:uiPriority w:val="99"/>
    <w:semiHidden/>
    <w:rPr>
      <w:rFonts w:ascii="Times New Roman" w:eastAsia="宋体" w:hAnsi="Times New Roman"/>
      <w:sz w:val="18"/>
      <w:szCs w:val="18"/>
    </w:rPr>
  </w:style>
  <w:style w:type="character" w:customStyle="1" w:styleId="aa">
    <w:name w:val="页眉 字符"/>
    <w:basedOn w:val="a0"/>
    <w:link w:val="a9"/>
    <w:uiPriority w:val="99"/>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paragraph" w:styleId="af0">
    <w:name w:val="List Paragraph"/>
    <w:basedOn w:val="a"/>
    <w:uiPriority w:val="99"/>
    <w:qFormat/>
    <w:pPr>
      <w:ind w:firstLineChars="200" w:firstLine="420"/>
    </w:pPr>
  </w:style>
  <w:style w:type="paragraph" w:customStyle="1" w:styleId="1">
    <w:name w:val="修订1"/>
    <w:hidden/>
    <w:uiPriority w:val="99"/>
    <w:semiHidden/>
    <w:rPr>
      <w:rFonts w:cstheme="minorBidi"/>
      <w:kern w:val="2"/>
      <w:sz w:val="24"/>
      <w:szCs w:val="22"/>
    </w:rPr>
  </w:style>
  <w:style w:type="character" w:customStyle="1" w:styleId="a4">
    <w:name w:val="批注文字 字符"/>
    <w:basedOn w:val="a0"/>
    <w:link w:val="a3"/>
    <w:uiPriority w:val="99"/>
    <w:semiHidden/>
    <w:rPr>
      <w:rFonts w:ascii="Times New Roman" w:eastAsia="宋体" w:hAnsi="Times New Roman"/>
      <w:kern w:val="2"/>
      <w:sz w:val="24"/>
      <w:szCs w:val="22"/>
    </w:rPr>
  </w:style>
  <w:style w:type="character" w:customStyle="1" w:styleId="ad">
    <w:name w:val="批注主题 字符"/>
    <w:basedOn w:val="a4"/>
    <w:link w:val="ac"/>
    <w:uiPriority w:val="99"/>
    <w:semiHidden/>
    <w:qFormat/>
    <w:rPr>
      <w:rFonts w:ascii="Times New Roman" w:eastAsia="宋体" w:hAnsi="Times New Roman"/>
      <w:b/>
      <w:bCs/>
      <w:kern w:val="2"/>
      <w:sz w:val="24"/>
      <w:szCs w:val="22"/>
    </w:rPr>
  </w:style>
  <w:style w:type="paragraph" w:customStyle="1" w:styleId="2">
    <w:name w:val="修订2"/>
    <w:hidden/>
    <w:uiPriority w:val="99"/>
    <w:semiHidden/>
    <w:rPr>
      <w:rFonts w:cstheme="minorBidi"/>
      <w:kern w:val="2"/>
      <w:sz w:val="24"/>
      <w:szCs w:val="22"/>
    </w:rPr>
  </w:style>
  <w:style w:type="paragraph" w:customStyle="1" w:styleId="3">
    <w:name w:val="修订3"/>
    <w:hidden/>
    <w:uiPriority w:val="99"/>
    <w:unhideWhenUsed/>
    <w:rPr>
      <w:rFonts w:cstheme="minorBidi"/>
      <w:kern w:val="2"/>
      <w:sz w:val="24"/>
      <w:szCs w:val="22"/>
    </w:rPr>
  </w:style>
  <w:style w:type="paragraph" w:customStyle="1" w:styleId="4">
    <w:name w:val="修订4"/>
    <w:hidden/>
    <w:uiPriority w:val="99"/>
    <w:unhideWhenUsed/>
    <w:qFormat/>
    <w:rPr>
      <w:rFonts w:cstheme="minorBidi"/>
      <w:kern w:val="2"/>
      <w:sz w:val="24"/>
      <w:szCs w:val="22"/>
    </w:rPr>
  </w:style>
  <w:style w:type="paragraph" w:customStyle="1" w:styleId="5">
    <w:name w:val="修订5"/>
    <w:hidden/>
    <w:uiPriority w:val="99"/>
    <w:unhideWhenUsed/>
    <w:rPr>
      <w:rFonts w:cstheme="minorBidi"/>
      <w:kern w:val="2"/>
      <w:sz w:val="24"/>
      <w:szCs w:val="22"/>
    </w:rPr>
  </w:style>
  <w:style w:type="paragraph" w:customStyle="1" w:styleId="6">
    <w:name w:val="修订6"/>
    <w:hidden/>
    <w:uiPriority w:val="99"/>
    <w:unhideWhenUsed/>
    <w:qFormat/>
    <w:rPr>
      <w:rFonts w:cstheme="minorBidi"/>
      <w:kern w:val="2"/>
      <w:sz w:val="24"/>
      <w:szCs w:val="22"/>
    </w:rPr>
  </w:style>
  <w:style w:type="paragraph" w:customStyle="1" w:styleId="7">
    <w:name w:val="修订7"/>
    <w:hidden/>
    <w:uiPriority w:val="99"/>
    <w:unhideWhenUsed/>
    <w:rPr>
      <w:rFonts w:cstheme="minorBidi"/>
      <w:kern w:val="2"/>
      <w:sz w:val="24"/>
      <w:szCs w:val="22"/>
    </w:rPr>
  </w:style>
  <w:style w:type="paragraph" w:customStyle="1" w:styleId="8">
    <w:name w:val="修订8"/>
    <w:hidden/>
    <w:uiPriority w:val="99"/>
    <w:unhideWhenUsed/>
    <w:rPr>
      <w:rFonts w:cstheme="minorBidi"/>
      <w:kern w:val="2"/>
      <w:sz w:val="24"/>
      <w:szCs w:val="22"/>
    </w:rPr>
  </w:style>
  <w:style w:type="paragraph" w:styleId="af1">
    <w:name w:val="Revision"/>
    <w:hidden/>
    <w:uiPriority w:val="99"/>
    <w:unhideWhenUsed/>
    <w:rsid w:val="0087524E"/>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05E9816D-4276-4ADA-B2B4-9AD94C53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acjkvasc kdsvas</cp:lastModifiedBy>
  <cp:revision>6</cp:revision>
  <cp:lastPrinted>2024-01-16T23:20:00Z</cp:lastPrinted>
  <dcterms:created xsi:type="dcterms:W3CDTF">2024-04-24T11:31:00Z</dcterms:created>
  <dcterms:modified xsi:type="dcterms:W3CDTF">2025-04-28T07:00:00Z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4692EE691F244CEB96FEAC9D5A4CBF0E</vt:lpwstr>
  </property>
</Properties>
</file>