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59" w:rsidRPr="00073379" w:rsidRDefault="00E07859" w:rsidP="00E07859">
      <w:pPr>
        <w:autoSpaceDE w:val="0"/>
        <w:autoSpaceDN w:val="0"/>
        <w:adjustRightInd w:val="0"/>
        <w:jc w:val="left"/>
        <w:rPr>
          <w:rFonts w:ascii="Times New Roman" w:eastAsia="宋体" w:hAnsi="Times New Roman" w:cs="黑体"/>
          <w:kern w:val="0"/>
          <w:sz w:val="24"/>
        </w:rPr>
      </w:pPr>
      <w:r w:rsidRPr="00073379">
        <w:rPr>
          <w:rFonts w:ascii="Times New Roman" w:eastAsia="宋体" w:hAnsi="Times New Roman" w:cs="黑体" w:hint="eastAsia"/>
          <w:kern w:val="0"/>
          <w:sz w:val="24"/>
        </w:rPr>
        <w:t>证券代码：</w:t>
      </w:r>
      <w:r w:rsidRPr="00073379">
        <w:rPr>
          <w:rFonts w:ascii="Times New Roman" w:eastAsia="宋体" w:hAnsi="Times New Roman" w:cs="黑体" w:hint="eastAsia"/>
          <w:kern w:val="0"/>
          <w:sz w:val="24"/>
        </w:rPr>
        <w:t xml:space="preserve">603380 </w:t>
      </w:r>
      <w:r w:rsidRPr="00073379">
        <w:rPr>
          <w:rFonts w:ascii="Times New Roman" w:eastAsia="宋体" w:hAnsi="Times New Roman" w:cs="黑体"/>
          <w:kern w:val="0"/>
          <w:sz w:val="24"/>
        </w:rPr>
        <w:t xml:space="preserve">                                    </w:t>
      </w:r>
      <w:r w:rsidRPr="00073379">
        <w:rPr>
          <w:rFonts w:ascii="Times New Roman" w:eastAsia="宋体" w:hAnsi="Times New Roman" w:cs="黑体" w:hint="eastAsia"/>
          <w:kern w:val="0"/>
          <w:sz w:val="24"/>
        </w:rPr>
        <w:t>证券简称：易德龙</w:t>
      </w:r>
    </w:p>
    <w:p w:rsidR="00E07859" w:rsidRPr="002529E3" w:rsidRDefault="00E07859" w:rsidP="00E07859">
      <w:pPr>
        <w:autoSpaceDE w:val="0"/>
        <w:autoSpaceDN w:val="0"/>
        <w:adjustRightInd w:val="0"/>
        <w:jc w:val="center"/>
        <w:rPr>
          <w:rFonts w:ascii="Times New Roman" w:eastAsia="宋体" w:hAnsi="Times New Roman" w:cs="黑体"/>
          <w:kern w:val="0"/>
          <w:sz w:val="22"/>
        </w:rPr>
      </w:pPr>
    </w:p>
    <w:p w:rsidR="00E07859" w:rsidRPr="00763864" w:rsidRDefault="00E07859" w:rsidP="00E07859">
      <w:pPr>
        <w:autoSpaceDE w:val="0"/>
        <w:autoSpaceDN w:val="0"/>
        <w:adjustRightInd w:val="0"/>
        <w:jc w:val="center"/>
        <w:rPr>
          <w:rFonts w:ascii="Times New Roman" w:eastAsia="宋体" w:hAnsi="Times New Roman" w:cs="黑体"/>
          <w:b/>
          <w:kern w:val="0"/>
          <w:sz w:val="32"/>
        </w:rPr>
      </w:pPr>
      <w:r w:rsidRPr="00763864">
        <w:rPr>
          <w:rFonts w:ascii="Times New Roman" w:eastAsia="宋体" w:hAnsi="Times New Roman" w:cs="黑体" w:hint="eastAsia"/>
          <w:b/>
          <w:kern w:val="0"/>
          <w:sz w:val="32"/>
        </w:rPr>
        <w:t>苏州易德龙科技股份有限公司</w:t>
      </w:r>
    </w:p>
    <w:p w:rsidR="00E07859" w:rsidRPr="00763864" w:rsidRDefault="00E07859" w:rsidP="00E07859">
      <w:pPr>
        <w:autoSpaceDE w:val="0"/>
        <w:autoSpaceDN w:val="0"/>
        <w:adjustRightInd w:val="0"/>
        <w:jc w:val="center"/>
        <w:rPr>
          <w:rFonts w:ascii="Times New Roman" w:eastAsia="宋体" w:hAnsi="Times New Roman" w:cs="黑体"/>
          <w:b/>
          <w:kern w:val="0"/>
          <w:sz w:val="32"/>
        </w:rPr>
      </w:pPr>
      <w:r w:rsidRPr="00763864">
        <w:rPr>
          <w:rFonts w:ascii="Times New Roman" w:eastAsia="宋体" w:hAnsi="Times New Roman" w:cs="黑体" w:hint="eastAsia"/>
          <w:b/>
          <w:kern w:val="0"/>
          <w:sz w:val="32"/>
        </w:rPr>
        <w:t>投资者关系活动记录表</w:t>
      </w:r>
    </w:p>
    <w:p w:rsidR="00E07859" w:rsidRPr="002529E3" w:rsidRDefault="00E07859" w:rsidP="00E07859">
      <w:pPr>
        <w:autoSpaceDE w:val="0"/>
        <w:autoSpaceDN w:val="0"/>
        <w:adjustRightInd w:val="0"/>
        <w:ind w:right="460"/>
        <w:jc w:val="right"/>
        <w:rPr>
          <w:rFonts w:ascii="Times New Roman" w:eastAsia="宋体" w:hAnsi="Times New Roman" w:cs="宋体"/>
          <w:kern w:val="0"/>
          <w:sz w:val="22"/>
        </w:rPr>
      </w:pPr>
      <w:r w:rsidRPr="002529E3">
        <w:rPr>
          <w:rFonts w:ascii="Times New Roman" w:eastAsia="宋体" w:hAnsi="Times New Roman" w:cs="宋体" w:hint="eastAsia"/>
          <w:kern w:val="0"/>
          <w:sz w:val="22"/>
        </w:rPr>
        <w:t>编号：</w:t>
      </w:r>
      <w:r w:rsidRPr="002529E3">
        <w:rPr>
          <w:rFonts w:ascii="Times New Roman" w:eastAsia="宋体" w:hAnsi="Times New Roman" w:cs="宋体" w:hint="eastAsia"/>
          <w:kern w:val="0"/>
          <w:sz w:val="22"/>
        </w:rPr>
        <w:t>20</w:t>
      </w:r>
      <w:r w:rsidRPr="002529E3">
        <w:rPr>
          <w:rFonts w:ascii="Times New Roman" w:eastAsia="宋体" w:hAnsi="Times New Roman" w:cs="宋体"/>
          <w:kern w:val="0"/>
          <w:sz w:val="22"/>
        </w:rPr>
        <w:t>25</w:t>
      </w:r>
      <w:r w:rsidRPr="002529E3">
        <w:rPr>
          <w:rFonts w:ascii="Times New Roman" w:eastAsia="宋体" w:hAnsi="Times New Roman" w:cs="宋体" w:hint="eastAsia"/>
          <w:kern w:val="0"/>
          <w:sz w:val="22"/>
        </w:rPr>
        <w:t>-</w:t>
      </w:r>
      <w:r w:rsidRPr="002529E3">
        <w:rPr>
          <w:rFonts w:ascii="Times New Roman" w:eastAsia="宋体" w:hAnsi="Times New Roman" w:cs="宋体"/>
          <w:kern w:val="0"/>
          <w:sz w:val="22"/>
        </w:rPr>
        <w:t>04</w:t>
      </w:r>
      <w:r w:rsidRPr="002529E3">
        <w:rPr>
          <w:rFonts w:ascii="Times New Roman" w:eastAsia="宋体" w:hAnsi="Times New Roman" w:cs="宋体" w:hint="eastAsia"/>
          <w:kern w:val="0"/>
          <w:sz w:val="22"/>
        </w:rPr>
        <w:t>-</w:t>
      </w:r>
      <w:r>
        <w:rPr>
          <w:rFonts w:ascii="Times New Roman" w:eastAsia="宋体" w:hAnsi="Times New Roman" w:cs="宋体"/>
          <w:kern w:val="0"/>
          <w:sz w:val="22"/>
        </w:rPr>
        <w:t>02</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84"/>
      </w:tblGrid>
      <w:tr w:rsidR="00E07859" w:rsidRPr="002529E3" w:rsidTr="000B2D8D">
        <w:trPr>
          <w:trHeight w:val="2324"/>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t>投资者关系活动类别</w:t>
            </w:r>
          </w:p>
        </w:tc>
        <w:tc>
          <w:tcPr>
            <w:tcW w:w="6984" w:type="dxa"/>
            <w:vAlign w:val="center"/>
          </w:tcPr>
          <w:p w:rsidR="00E07859" w:rsidRPr="002529E3" w:rsidRDefault="00E07859" w:rsidP="000B2D8D">
            <w:pPr>
              <w:autoSpaceDE w:val="0"/>
              <w:autoSpaceDN w:val="0"/>
              <w:adjustRightInd w:val="0"/>
              <w:spacing w:afterLines="50" w:after="156"/>
              <w:rPr>
                <w:rFonts w:ascii="Times New Roman" w:eastAsia="宋体" w:hAnsi="Times New Roman" w:cs="宋体"/>
                <w:kern w:val="0"/>
                <w:sz w:val="22"/>
              </w:rPr>
            </w:pPr>
            <w:r w:rsidRPr="002529E3">
              <w:rPr>
                <w:rFonts w:ascii="Times New Roman" w:eastAsia="宋体" w:hAnsi="Times New Roman" w:cs="宋体" w:hint="eastAsia"/>
                <w:kern w:val="0"/>
                <w:sz w:val="22"/>
              </w:rPr>
              <w:t>□公司现场接待</w:t>
            </w:r>
            <w:r w:rsidRPr="002529E3">
              <w:rPr>
                <w:rFonts w:ascii="Times New Roman" w:eastAsia="宋体" w:hAnsi="Times New Roman" w:cs="宋体" w:hint="eastAsia"/>
                <w:kern w:val="0"/>
                <w:sz w:val="22"/>
              </w:rPr>
              <w:t xml:space="preserve">       </w:t>
            </w:r>
            <w:r w:rsidRPr="002529E3">
              <w:rPr>
                <w:rFonts w:ascii="Times New Roman" w:eastAsia="宋体" w:hAnsi="Times New Roman" w:cs="宋体" w:hint="eastAsia"/>
                <w:kern w:val="0"/>
                <w:sz w:val="22"/>
              </w:rPr>
              <w:t>√电话会议</w:t>
            </w:r>
          </w:p>
          <w:p w:rsidR="00E07859" w:rsidRPr="002529E3" w:rsidRDefault="00E07859" w:rsidP="000B2D8D">
            <w:pPr>
              <w:autoSpaceDE w:val="0"/>
              <w:autoSpaceDN w:val="0"/>
              <w:adjustRightInd w:val="0"/>
              <w:spacing w:afterLines="50" w:after="156"/>
              <w:rPr>
                <w:rFonts w:ascii="Times New Roman" w:eastAsia="宋体" w:hAnsi="Times New Roman" w:cs="宋体"/>
                <w:kern w:val="0"/>
                <w:sz w:val="22"/>
              </w:rPr>
            </w:pPr>
            <w:r w:rsidRPr="002529E3">
              <w:rPr>
                <w:rFonts w:ascii="Times New Roman" w:eastAsia="宋体" w:hAnsi="Times New Roman" w:cs="宋体" w:hint="eastAsia"/>
                <w:kern w:val="0"/>
                <w:sz w:val="22"/>
              </w:rPr>
              <w:t>□其他场所接待</w:t>
            </w:r>
            <w:r w:rsidRPr="002529E3">
              <w:rPr>
                <w:rFonts w:ascii="Times New Roman" w:eastAsia="宋体" w:hAnsi="Times New Roman" w:cs="宋体" w:hint="eastAsia"/>
                <w:kern w:val="0"/>
                <w:sz w:val="22"/>
              </w:rPr>
              <w:t xml:space="preserve">       </w:t>
            </w:r>
            <w:r w:rsidRPr="002529E3">
              <w:rPr>
                <w:rFonts w:ascii="Times New Roman" w:eastAsia="宋体" w:hAnsi="Times New Roman" w:cs="宋体" w:hint="eastAsia"/>
                <w:kern w:val="0"/>
                <w:sz w:val="22"/>
              </w:rPr>
              <w:t>□公开说明会</w:t>
            </w:r>
          </w:p>
          <w:p w:rsidR="00E07859" w:rsidRPr="002529E3" w:rsidRDefault="00E07859" w:rsidP="000B2D8D">
            <w:pPr>
              <w:autoSpaceDE w:val="0"/>
              <w:autoSpaceDN w:val="0"/>
              <w:adjustRightInd w:val="0"/>
              <w:spacing w:afterLines="50" w:after="156"/>
              <w:rPr>
                <w:rFonts w:ascii="Times New Roman" w:eastAsia="宋体" w:hAnsi="Times New Roman" w:cs="宋体"/>
                <w:kern w:val="0"/>
                <w:sz w:val="22"/>
              </w:rPr>
            </w:pPr>
            <w:r w:rsidRPr="002529E3">
              <w:rPr>
                <w:rFonts w:ascii="Times New Roman" w:eastAsia="宋体" w:hAnsi="Times New Roman" w:cs="宋体" w:hint="eastAsia"/>
                <w:kern w:val="0"/>
                <w:sz w:val="22"/>
              </w:rPr>
              <w:t>□定期报告说明会</w:t>
            </w:r>
            <w:r w:rsidRPr="002529E3">
              <w:rPr>
                <w:rFonts w:ascii="Times New Roman" w:eastAsia="宋体" w:hAnsi="Times New Roman" w:cs="宋体" w:hint="eastAsia"/>
                <w:kern w:val="0"/>
                <w:sz w:val="22"/>
              </w:rPr>
              <w:t xml:space="preserve">     </w:t>
            </w:r>
            <w:r w:rsidRPr="002529E3">
              <w:rPr>
                <w:rFonts w:ascii="Times New Roman" w:eastAsia="宋体" w:hAnsi="Times New Roman" w:cs="宋体" w:hint="eastAsia"/>
                <w:kern w:val="0"/>
                <w:sz w:val="22"/>
              </w:rPr>
              <w:t>□重要公告说明会</w:t>
            </w:r>
          </w:p>
          <w:p w:rsidR="00E07859" w:rsidRPr="002529E3" w:rsidRDefault="00E07859" w:rsidP="000B2D8D">
            <w:pPr>
              <w:autoSpaceDE w:val="0"/>
              <w:autoSpaceDN w:val="0"/>
              <w:adjustRightInd w:val="0"/>
              <w:rPr>
                <w:rFonts w:ascii="Times New Roman" w:eastAsia="宋体" w:hAnsi="Times New Roman" w:cs="宋体"/>
                <w:kern w:val="0"/>
                <w:sz w:val="22"/>
              </w:rPr>
            </w:pPr>
            <w:r w:rsidRPr="002529E3">
              <w:rPr>
                <w:rFonts w:ascii="Times New Roman" w:eastAsia="宋体" w:hAnsi="Times New Roman" w:cs="宋体" w:hint="eastAsia"/>
                <w:kern w:val="0"/>
                <w:sz w:val="22"/>
              </w:rPr>
              <w:t>□其他：</w:t>
            </w:r>
            <w:r w:rsidRPr="002529E3">
              <w:rPr>
                <w:rFonts w:ascii="Times New Roman" w:eastAsia="宋体" w:hAnsi="Times New Roman" w:cs="宋体"/>
                <w:kern w:val="0"/>
                <w:sz w:val="22"/>
              </w:rPr>
              <w:t xml:space="preserve"> </w:t>
            </w:r>
          </w:p>
        </w:tc>
      </w:tr>
      <w:tr w:rsidR="00E07859" w:rsidRPr="002529E3" w:rsidTr="000B2D8D">
        <w:trPr>
          <w:trHeight w:val="699"/>
        </w:trPr>
        <w:tc>
          <w:tcPr>
            <w:tcW w:w="1980" w:type="dxa"/>
            <w:vAlign w:val="center"/>
          </w:tcPr>
          <w:p w:rsidR="00E07859" w:rsidRPr="002529E3" w:rsidRDefault="00DB05C3" w:rsidP="000B2D8D">
            <w:pPr>
              <w:autoSpaceDE w:val="0"/>
              <w:autoSpaceDN w:val="0"/>
              <w:adjustRightInd w:val="0"/>
              <w:jc w:val="center"/>
              <w:rPr>
                <w:rFonts w:ascii="Times New Roman" w:eastAsia="宋体" w:hAnsi="Times New Roman" w:cs="宋体"/>
                <w:kern w:val="0"/>
                <w:sz w:val="22"/>
              </w:rPr>
            </w:pPr>
            <w:r>
              <w:rPr>
                <w:rFonts w:ascii="Times New Roman" w:eastAsia="宋体" w:hAnsi="Times New Roman" w:cs="宋体" w:hint="eastAsia"/>
                <w:kern w:val="0"/>
                <w:sz w:val="22"/>
              </w:rPr>
              <w:t>参与单位名称及人员姓</w:t>
            </w:r>
          </w:p>
        </w:tc>
        <w:tc>
          <w:tcPr>
            <w:tcW w:w="6984" w:type="dxa"/>
            <w:vAlign w:val="center"/>
          </w:tcPr>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广发基金管理有限公司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赵古月</w:t>
            </w:r>
          </w:p>
          <w:p w:rsidR="007753E1" w:rsidRDefault="007753E1" w:rsidP="007964B2">
            <w:pPr>
              <w:autoSpaceDE w:val="0"/>
              <w:autoSpaceDN w:val="0"/>
              <w:adjustRightInd w:val="0"/>
              <w:spacing w:afterLines="50" w:after="156"/>
              <w:rPr>
                <w:rFonts w:ascii="Times New Roman" w:eastAsia="宋体" w:hAnsi="Times New Roman" w:cs="宋体"/>
                <w:kern w:val="0"/>
                <w:sz w:val="22"/>
              </w:rPr>
            </w:pPr>
            <w:r>
              <w:rPr>
                <w:rFonts w:ascii="Times New Roman" w:eastAsia="宋体" w:hAnsi="Times New Roman" w:cs="宋体" w:hint="eastAsia"/>
                <w:kern w:val="0"/>
                <w:sz w:val="22"/>
              </w:rPr>
              <w:t>国信证券股份有限公司</w:t>
            </w:r>
            <w:r>
              <w:rPr>
                <w:rFonts w:ascii="Times New Roman" w:eastAsia="宋体" w:hAnsi="Times New Roman" w:cs="宋体" w:hint="eastAsia"/>
                <w:kern w:val="0"/>
                <w:sz w:val="22"/>
              </w:rPr>
              <w:t xml:space="preserve"> </w:t>
            </w:r>
            <w:r>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Pr>
                <w:rFonts w:ascii="Times New Roman" w:eastAsia="宋体" w:hAnsi="Times New Roman" w:cs="宋体"/>
                <w:kern w:val="0"/>
                <w:sz w:val="22"/>
              </w:rPr>
              <w:t xml:space="preserve"> </w:t>
            </w:r>
            <w:r>
              <w:rPr>
                <w:rFonts w:ascii="Times New Roman" w:eastAsia="宋体" w:hAnsi="Times New Roman" w:cs="宋体" w:hint="eastAsia"/>
                <w:kern w:val="0"/>
                <w:sz w:val="22"/>
              </w:rPr>
              <w:t>胡剑</w:t>
            </w:r>
          </w:p>
          <w:p w:rsidR="00173A36" w:rsidRDefault="00173A36" w:rsidP="007964B2">
            <w:pPr>
              <w:autoSpaceDE w:val="0"/>
              <w:autoSpaceDN w:val="0"/>
              <w:adjustRightInd w:val="0"/>
              <w:spacing w:afterLines="50" w:after="156"/>
              <w:rPr>
                <w:rFonts w:ascii="Times New Roman" w:eastAsia="宋体" w:hAnsi="Times New Roman" w:cs="宋体"/>
                <w:kern w:val="0"/>
                <w:sz w:val="22"/>
              </w:rPr>
            </w:pPr>
            <w:r>
              <w:rPr>
                <w:rFonts w:ascii="Times New Roman" w:eastAsia="宋体" w:hAnsi="Times New Roman" w:cs="宋体" w:hint="eastAsia"/>
                <w:kern w:val="0"/>
                <w:sz w:val="22"/>
              </w:rPr>
              <w:t>国信证券股份有限公司</w:t>
            </w:r>
            <w:r>
              <w:rPr>
                <w:rFonts w:ascii="Times New Roman" w:eastAsia="宋体" w:hAnsi="Times New Roman" w:cs="宋体" w:hint="eastAsia"/>
                <w:kern w:val="0"/>
                <w:sz w:val="22"/>
              </w:rPr>
              <w:t xml:space="preserve"> </w:t>
            </w:r>
            <w:r>
              <w:rPr>
                <w:rFonts w:ascii="Times New Roman" w:eastAsia="宋体" w:hAnsi="Times New Roman" w:cs="宋体"/>
                <w:kern w:val="0"/>
                <w:sz w:val="22"/>
              </w:rPr>
              <w:t xml:space="preserve">           </w:t>
            </w:r>
            <w:r w:rsidRPr="00173A36">
              <w:rPr>
                <w:rFonts w:ascii="Times New Roman" w:eastAsia="宋体" w:hAnsi="Times New Roman" w:cs="宋体" w:hint="eastAsia"/>
                <w:kern w:val="0"/>
                <w:sz w:val="22"/>
              </w:rPr>
              <w:t>李书颖</w:t>
            </w:r>
          </w:p>
          <w:p w:rsidR="007964B2" w:rsidRPr="007964B2" w:rsidRDefault="00570AA1" w:rsidP="007964B2">
            <w:pPr>
              <w:autoSpaceDE w:val="0"/>
              <w:autoSpaceDN w:val="0"/>
              <w:adjustRightInd w:val="0"/>
              <w:spacing w:afterLines="50" w:after="156"/>
              <w:rPr>
                <w:rFonts w:ascii="Times New Roman" w:eastAsia="宋体" w:hAnsi="Times New Roman" w:cs="宋体"/>
                <w:kern w:val="0"/>
                <w:sz w:val="22"/>
              </w:rPr>
            </w:pPr>
            <w:r w:rsidRPr="00570AA1">
              <w:rPr>
                <w:rFonts w:ascii="Times New Roman" w:eastAsia="宋体" w:hAnsi="Times New Roman" w:cs="宋体" w:hint="eastAsia"/>
                <w:kern w:val="0"/>
                <w:sz w:val="22"/>
              </w:rPr>
              <w:t>西南证券股份有限公司</w:t>
            </w:r>
            <w:r w:rsidR="007964B2"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徐一丹</w:t>
            </w:r>
          </w:p>
          <w:p w:rsidR="007964B2" w:rsidRPr="007964B2" w:rsidRDefault="00570AA1" w:rsidP="007964B2">
            <w:pPr>
              <w:autoSpaceDE w:val="0"/>
              <w:autoSpaceDN w:val="0"/>
              <w:adjustRightInd w:val="0"/>
              <w:spacing w:afterLines="50" w:after="156"/>
              <w:rPr>
                <w:rFonts w:ascii="Times New Roman" w:eastAsia="宋体" w:hAnsi="Times New Roman" w:cs="宋体"/>
                <w:kern w:val="0"/>
                <w:sz w:val="22"/>
              </w:rPr>
            </w:pPr>
            <w:r w:rsidRPr="00570AA1">
              <w:rPr>
                <w:rFonts w:ascii="Times New Roman" w:eastAsia="宋体" w:hAnsi="Times New Roman" w:cs="宋体" w:hint="eastAsia"/>
                <w:kern w:val="0"/>
                <w:sz w:val="22"/>
              </w:rPr>
              <w:t>西南证券股份有限公司</w:t>
            </w:r>
            <w:r w:rsidR="007964B2"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王谋</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博时基金管理有限公司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谢泽林</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千合资本管理有限公司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蒋仕卿</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上银基金管理有限公司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颜枫</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华安基金管理有限公司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吴运阳</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中庚基金管理有限公司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陆伟成</w:t>
            </w:r>
          </w:p>
          <w:p w:rsidR="007964B2" w:rsidRPr="007964B2" w:rsidRDefault="00DB05C3" w:rsidP="007964B2">
            <w:pPr>
              <w:autoSpaceDE w:val="0"/>
              <w:autoSpaceDN w:val="0"/>
              <w:adjustRightInd w:val="0"/>
              <w:spacing w:afterLines="50" w:after="156"/>
              <w:rPr>
                <w:rFonts w:ascii="Times New Roman" w:eastAsia="宋体" w:hAnsi="Times New Roman" w:cs="宋体"/>
                <w:kern w:val="0"/>
                <w:sz w:val="22"/>
              </w:rPr>
            </w:pPr>
            <w:r>
              <w:rPr>
                <w:rFonts w:ascii="Times New Roman" w:eastAsia="宋体" w:hAnsi="Times New Roman" w:cs="宋体" w:hint="eastAsia"/>
                <w:kern w:val="0"/>
                <w:sz w:val="22"/>
              </w:rPr>
              <w:t>东吴证券股份有限公司</w:t>
            </w:r>
            <w:r w:rsidR="007964B2"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 xml:space="preserve">  </w:t>
            </w:r>
            <w:r w:rsidR="007964B2" w:rsidRPr="007964B2">
              <w:rPr>
                <w:rFonts w:ascii="Times New Roman" w:eastAsia="宋体" w:hAnsi="Times New Roman" w:cs="宋体"/>
                <w:kern w:val="0"/>
                <w:sz w:val="22"/>
              </w:rPr>
              <w:t>田华</w:t>
            </w:r>
          </w:p>
          <w:p w:rsid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天弘基金管理有限公司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白宜清</w:t>
            </w:r>
          </w:p>
          <w:p w:rsidR="00DB05C3" w:rsidRPr="007964B2" w:rsidRDefault="00DB05C3"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东吴基金管理有限公司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张浩佳</w:t>
            </w:r>
          </w:p>
          <w:p w:rsidR="00DB05C3" w:rsidRDefault="00DB05C3" w:rsidP="00DB05C3">
            <w:pPr>
              <w:autoSpaceDE w:val="0"/>
              <w:autoSpaceDN w:val="0"/>
              <w:adjustRightInd w:val="0"/>
              <w:spacing w:afterLines="50" w:after="156"/>
              <w:rPr>
                <w:rFonts w:ascii="Times New Roman" w:eastAsia="宋体" w:hAnsi="Times New Roman" w:cs="宋体"/>
                <w:kern w:val="0"/>
                <w:sz w:val="22"/>
              </w:rPr>
            </w:pPr>
            <w:r>
              <w:rPr>
                <w:rFonts w:ascii="Times New Roman" w:eastAsia="宋体" w:hAnsi="Times New Roman" w:cs="宋体" w:hint="eastAsia"/>
                <w:kern w:val="0"/>
                <w:sz w:val="22"/>
              </w:rPr>
              <w:t>东吴证券股份有限公司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陈妙杨</w:t>
            </w:r>
          </w:p>
          <w:p w:rsidR="008E4B0B" w:rsidRPr="007964B2" w:rsidRDefault="008E4B0B" w:rsidP="00DB05C3">
            <w:pPr>
              <w:autoSpaceDE w:val="0"/>
              <w:autoSpaceDN w:val="0"/>
              <w:adjustRightInd w:val="0"/>
              <w:spacing w:afterLines="50" w:after="156"/>
              <w:rPr>
                <w:rFonts w:ascii="Times New Roman" w:eastAsia="宋体" w:hAnsi="Times New Roman" w:cs="宋体"/>
                <w:kern w:val="0"/>
                <w:sz w:val="22"/>
              </w:rPr>
            </w:pPr>
            <w:r>
              <w:rPr>
                <w:rFonts w:ascii="Times New Roman" w:eastAsia="宋体" w:hAnsi="Times New Roman" w:cs="宋体" w:hint="eastAsia"/>
                <w:kern w:val="0"/>
                <w:sz w:val="22"/>
              </w:rPr>
              <w:t>上海证券股份有限公司</w:t>
            </w:r>
            <w:r>
              <w:rPr>
                <w:rFonts w:ascii="Times New Roman" w:eastAsia="宋体" w:hAnsi="Times New Roman" w:cs="宋体" w:hint="eastAsia"/>
                <w:kern w:val="0"/>
                <w:sz w:val="22"/>
              </w:rPr>
              <w:t xml:space="preserve"> </w:t>
            </w:r>
            <w:r>
              <w:rPr>
                <w:rFonts w:ascii="Times New Roman" w:eastAsia="宋体" w:hAnsi="Times New Roman" w:cs="宋体"/>
                <w:kern w:val="0"/>
                <w:sz w:val="22"/>
              </w:rPr>
              <w:t xml:space="preserve">           </w:t>
            </w:r>
            <w:r w:rsidRPr="008E4B0B">
              <w:rPr>
                <w:rFonts w:ascii="Times New Roman" w:eastAsia="宋体" w:hAnsi="Times New Roman" w:cs="宋体" w:hint="eastAsia"/>
                <w:kern w:val="0"/>
                <w:sz w:val="22"/>
              </w:rPr>
              <w:t>方晨</w:t>
            </w:r>
          </w:p>
          <w:p w:rsidR="00DB05C3" w:rsidRPr="007964B2" w:rsidRDefault="00DB05C3"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安信证券股份有限公司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马良</w:t>
            </w:r>
          </w:p>
          <w:p w:rsidR="00DB05C3" w:rsidRDefault="00DB05C3"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华安基金管理有限公司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孔涛</w:t>
            </w:r>
          </w:p>
          <w:p w:rsidR="00DB05C3" w:rsidRPr="007964B2" w:rsidRDefault="00DB05C3"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华安证券股份有限公司</w:t>
            </w:r>
            <w:r w:rsidRPr="007964B2">
              <w:rPr>
                <w:rFonts w:ascii="Times New Roman" w:eastAsia="宋体" w:hAnsi="Times New Roman" w:cs="宋体"/>
                <w:kern w:val="0"/>
                <w:sz w:val="22"/>
              </w:rPr>
              <w:t xml:space="preserve">    </w:t>
            </w:r>
            <w:r>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陈耀波</w:t>
            </w:r>
          </w:p>
          <w:p w:rsidR="00DB05C3" w:rsidRPr="007964B2" w:rsidRDefault="00DB05C3"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天风证券股份有限公司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温玉章</w:t>
            </w:r>
          </w:p>
          <w:p w:rsidR="00DB05C3" w:rsidRDefault="00DB05C3" w:rsidP="00DB05C3">
            <w:pPr>
              <w:autoSpaceDE w:val="0"/>
              <w:autoSpaceDN w:val="0"/>
              <w:adjustRightInd w:val="0"/>
              <w:spacing w:afterLines="50" w:after="156"/>
              <w:rPr>
                <w:rFonts w:ascii="Times New Roman" w:eastAsia="宋体" w:hAnsi="Times New Roman" w:cs="宋体"/>
                <w:kern w:val="0"/>
                <w:sz w:val="22"/>
              </w:rPr>
            </w:pPr>
            <w:r w:rsidRPr="006C136D">
              <w:rPr>
                <w:rFonts w:ascii="Times New Roman" w:eastAsia="宋体" w:hAnsi="Times New Roman" w:cs="宋体" w:hint="eastAsia"/>
                <w:kern w:val="0"/>
                <w:sz w:val="22"/>
              </w:rPr>
              <w:t>天风证券股份有限公司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林彰志</w:t>
            </w:r>
          </w:p>
          <w:p w:rsidR="00DB05C3" w:rsidRPr="007964B2" w:rsidRDefault="00DB05C3" w:rsidP="00DB05C3">
            <w:pPr>
              <w:autoSpaceDE w:val="0"/>
              <w:autoSpaceDN w:val="0"/>
              <w:adjustRightInd w:val="0"/>
              <w:spacing w:afterLines="50" w:after="156"/>
              <w:rPr>
                <w:rFonts w:ascii="Times New Roman" w:eastAsia="宋体" w:hAnsi="Times New Roman" w:cs="宋体"/>
                <w:kern w:val="0"/>
                <w:sz w:val="22"/>
              </w:rPr>
            </w:pPr>
            <w:r w:rsidRPr="006C136D">
              <w:rPr>
                <w:rFonts w:ascii="Times New Roman" w:eastAsia="宋体" w:hAnsi="Times New Roman" w:cs="宋体" w:hint="eastAsia"/>
                <w:kern w:val="0"/>
                <w:sz w:val="22"/>
              </w:rPr>
              <w:lastRenderedPageBreak/>
              <w:t>天风证券股份有限公司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叶旭东</w:t>
            </w:r>
          </w:p>
          <w:p w:rsid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东方财富证券</w:t>
            </w:r>
            <w:r w:rsidR="00DB05C3">
              <w:rPr>
                <w:rFonts w:ascii="Times New Roman" w:eastAsia="宋体" w:hAnsi="Times New Roman" w:cs="宋体" w:hint="eastAsia"/>
                <w:kern w:val="0"/>
                <w:sz w:val="22"/>
              </w:rPr>
              <w:t>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武子皓</w:t>
            </w:r>
          </w:p>
          <w:p w:rsidR="00DB05C3" w:rsidRPr="007964B2" w:rsidRDefault="00DB05C3"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银华基金管理股份有限公司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刘宇尘</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交银施罗德基金管理有限公司</w:t>
            </w:r>
            <w:r w:rsidR="00DB05C3">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00DB05C3">
              <w:rPr>
                <w:rFonts w:ascii="Times New Roman" w:eastAsia="宋体" w:hAnsi="Times New Roman" w:cs="宋体"/>
                <w:kern w:val="0"/>
                <w:sz w:val="22"/>
              </w:rPr>
              <w:t xml:space="preserve">   </w:t>
            </w:r>
            <w:r w:rsidRPr="007964B2">
              <w:rPr>
                <w:rFonts w:ascii="Times New Roman" w:eastAsia="宋体" w:hAnsi="Times New Roman" w:cs="宋体"/>
                <w:kern w:val="0"/>
                <w:sz w:val="22"/>
              </w:rPr>
              <w:t>杨金金</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长江养老保险股份有限公司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黄学军</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浙江龙航资产管理有限公司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颜孝坤</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中国人保资产管理有限公司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 xml:space="preserve"> </w:t>
            </w:r>
            <w:r w:rsidRPr="007964B2">
              <w:rPr>
                <w:rFonts w:ascii="Times New Roman" w:eastAsia="宋体" w:hAnsi="Times New Roman" w:cs="宋体"/>
                <w:kern w:val="0"/>
                <w:sz w:val="22"/>
              </w:rPr>
              <w:t>邱越</w:t>
            </w:r>
          </w:p>
          <w:p w:rsid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东方财富证券</w:t>
            </w:r>
            <w:r>
              <w:rPr>
                <w:rFonts w:ascii="Times New Roman" w:eastAsia="宋体" w:hAnsi="Times New Roman" w:cs="宋体" w:hint="eastAsia"/>
                <w:kern w:val="0"/>
                <w:sz w:val="22"/>
              </w:rPr>
              <w:t>股份有限公司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王舫朝</w:t>
            </w:r>
          </w:p>
          <w:p w:rsidR="00DB05C3" w:rsidRPr="00DB05C3" w:rsidRDefault="00DB05C3"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艳珍投资管理</w:t>
            </w:r>
            <w:r w:rsidRPr="007964B2">
              <w:rPr>
                <w:rFonts w:ascii="Times New Roman" w:eastAsia="宋体" w:hAnsi="Times New Roman" w:cs="宋体"/>
                <w:kern w:val="0"/>
                <w:sz w:val="22"/>
              </w:rPr>
              <w:t>(</w:t>
            </w:r>
            <w:r w:rsidRPr="007964B2">
              <w:rPr>
                <w:rFonts w:ascii="Times New Roman" w:eastAsia="宋体" w:hAnsi="Times New Roman" w:cs="宋体"/>
                <w:kern w:val="0"/>
                <w:sz w:val="22"/>
              </w:rPr>
              <w:t>上海</w:t>
            </w:r>
            <w:r w:rsidRPr="007964B2">
              <w:rPr>
                <w:rFonts w:ascii="Times New Roman" w:eastAsia="宋体" w:hAnsi="Times New Roman" w:cs="宋体"/>
                <w:kern w:val="0"/>
                <w:sz w:val="22"/>
              </w:rPr>
              <w:t>)</w:t>
            </w:r>
            <w:r w:rsidRPr="007964B2">
              <w:rPr>
                <w:rFonts w:ascii="Times New Roman" w:eastAsia="宋体" w:hAnsi="Times New Roman" w:cs="宋体"/>
                <w:kern w:val="0"/>
                <w:sz w:val="22"/>
              </w:rPr>
              <w:t>有限公司</w:t>
            </w:r>
            <w:r w:rsidRPr="007964B2">
              <w:rPr>
                <w:rFonts w:ascii="Times New Roman" w:eastAsia="宋体" w:hAnsi="Times New Roman" w:cs="宋体"/>
                <w:kern w:val="0"/>
                <w:sz w:val="22"/>
              </w:rPr>
              <w:t xml:space="preserve">      </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刘晓勇</w:t>
            </w:r>
          </w:p>
          <w:p w:rsidR="007964B2" w:rsidRPr="007964B2" w:rsidRDefault="007964B2"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上海守常私募基金管理有限公司</w:t>
            </w:r>
            <w:r w:rsidR="008529F3">
              <w:rPr>
                <w:rFonts w:ascii="Times New Roman" w:eastAsia="宋体" w:hAnsi="Times New Roman" w:cs="宋体"/>
                <w:kern w:val="0"/>
                <w:sz w:val="22"/>
              </w:rPr>
              <w:t xml:space="preserve">    </w:t>
            </w:r>
            <w:r>
              <w:rPr>
                <w:rFonts w:ascii="Times New Roman" w:eastAsia="宋体" w:hAnsi="Times New Roman" w:cs="宋体" w:hint="eastAsia"/>
                <w:kern w:val="0"/>
                <w:sz w:val="22"/>
              </w:rPr>
              <w:t>赵立军</w:t>
            </w:r>
          </w:p>
          <w:p w:rsidR="008529F3" w:rsidRDefault="007964B2" w:rsidP="00DB05C3">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上海守常私募基金管理有限公司</w:t>
            </w:r>
            <w:r w:rsidR="00DB05C3">
              <w:rPr>
                <w:rFonts w:ascii="Times New Roman" w:eastAsia="宋体" w:hAnsi="Times New Roman" w:cs="宋体"/>
                <w:kern w:val="0"/>
                <w:sz w:val="22"/>
              </w:rPr>
              <w:t xml:space="preserve">    </w:t>
            </w:r>
            <w:r w:rsidRPr="007964B2">
              <w:rPr>
                <w:rFonts w:ascii="Times New Roman" w:eastAsia="宋体" w:hAnsi="Times New Roman" w:cs="宋体"/>
                <w:kern w:val="0"/>
                <w:sz w:val="22"/>
              </w:rPr>
              <w:t>王嘉</w:t>
            </w:r>
          </w:p>
          <w:p w:rsidR="00E07859" w:rsidRDefault="00DB05C3"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上海嘉世私募基金管理有限公司</w:t>
            </w:r>
            <w:r w:rsidR="008529F3">
              <w:rPr>
                <w:rFonts w:ascii="Times New Roman" w:eastAsia="宋体" w:hAnsi="Times New Roman" w:cs="宋体"/>
                <w:kern w:val="0"/>
                <w:sz w:val="22"/>
              </w:rPr>
              <w:t xml:space="preserve">    </w:t>
            </w:r>
            <w:r w:rsidRPr="007964B2">
              <w:rPr>
                <w:rFonts w:ascii="Times New Roman" w:eastAsia="宋体" w:hAnsi="Times New Roman" w:cs="宋体"/>
                <w:kern w:val="0"/>
                <w:sz w:val="22"/>
              </w:rPr>
              <w:t>李其东</w:t>
            </w:r>
          </w:p>
          <w:p w:rsidR="00DB05C3" w:rsidRPr="002529E3" w:rsidRDefault="00DB05C3" w:rsidP="007964B2">
            <w:pPr>
              <w:autoSpaceDE w:val="0"/>
              <w:autoSpaceDN w:val="0"/>
              <w:adjustRightInd w:val="0"/>
              <w:spacing w:afterLines="50" w:after="156"/>
              <w:rPr>
                <w:rFonts w:ascii="Times New Roman" w:eastAsia="宋体" w:hAnsi="Times New Roman" w:cs="宋体"/>
                <w:kern w:val="0"/>
                <w:sz w:val="22"/>
              </w:rPr>
            </w:pPr>
            <w:r w:rsidRPr="007964B2">
              <w:rPr>
                <w:rFonts w:ascii="Times New Roman" w:eastAsia="宋体" w:hAnsi="Times New Roman" w:cs="宋体" w:hint="eastAsia"/>
                <w:kern w:val="0"/>
                <w:sz w:val="22"/>
              </w:rPr>
              <w:t>深圳市尚诚资产管理有限责任公司</w:t>
            </w:r>
            <w:r>
              <w:rPr>
                <w:rFonts w:ascii="Times New Roman" w:eastAsia="宋体" w:hAnsi="Times New Roman" w:cs="宋体"/>
                <w:kern w:val="0"/>
                <w:sz w:val="22"/>
              </w:rPr>
              <w:t xml:space="preserve">  </w:t>
            </w:r>
            <w:r w:rsidRPr="007964B2">
              <w:rPr>
                <w:rFonts w:ascii="Times New Roman" w:eastAsia="宋体" w:hAnsi="Times New Roman" w:cs="宋体"/>
                <w:kern w:val="0"/>
                <w:sz w:val="22"/>
              </w:rPr>
              <w:t>黄向前</w:t>
            </w:r>
          </w:p>
        </w:tc>
      </w:tr>
      <w:tr w:rsidR="00E07859" w:rsidRPr="002529E3" w:rsidTr="000B2D8D">
        <w:trPr>
          <w:trHeight w:val="632"/>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lastRenderedPageBreak/>
              <w:t xml:space="preserve"> </w:t>
            </w:r>
            <w:r w:rsidRPr="002529E3">
              <w:rPr>
                <w:rFonts w:ascii="Times New Roman" w:eastAsia="宋体" w:hAnsi="Times New Roman" w:cs="宋体" w:hint="eastAsia"/>
                <w:kern w:val="0"/>
                <w:sz w:val="22"/>
              </w:rPr>
              <w:t>时间</w:t>
            </w:r>
          </w:p>
        </w:tc>
        <w:tc>
          <w:tcPr>
            <w:tcW w:w="6984" w:type="dxa"/>
            <w:vAlign w:val="center"/>
          </w:tcPr>
          <w:p w:rsidR="00E07859" w:rsidRPr="002529E3" w:rsidRDefault="00E07859" w:rsidP="002C601E">
            <w:pPr>
              <w:autoSpaceDE w:val="0"/>
              <w:autoSpaceDN w:val="0"/>
              <w:adjustRightInd w:val="0"/>
              <w:spacing w:line="360" w:lineRule="auto"/>
              <w:rPr>
                <w:rFonts w:ascii="Times New Roman" w:eastAsia="宋体" w:hAnsi="Times New Roman" w:cs="宋体"/>
                <w:kern w:val="0"/>
                <w:sz w:val="22"/>
              </w:rPr>
            </w:pPr>
            <w:r w:rsidRPr="002529E3">
              <w:rPr>
                <w:rFonts w:ascii="Times New Roman" w:eastAsia="宋体" w:hAnsi="Times New Roman" w:cs="宋体" w:hint="eastAsia"/>
                <w:kern w:val="0"/>
                <w:sz w:val="22"/>
              </w:rPr>
              <w:t>2</w:t>
            </w:r>
            <w:r w:rsidRPr="002529E3">
              <w:rPr>
                <w:rFonts w:ascii="Times New Roman" w:eastAsia="宋体" w:hAnsi="Times New Roman" w:cs="宋体"/>
                <w:kern w:val="0"/>
                <w:sz w:val="22"/>
              </w:rPr>
              <w:t>025</w:t>
            </w:r>
            <w:r w:rsidRPr="002529E3">
              <w:rPr>
                <w:rFonts w:ascii="Times New Roman" w:eastAsia="宋体" w:hAnsi="Times New Roman" w:cs="宋体" w:hint="eastAsia"/>
                <w:kern w:val="0"/>
                <w:sz w:val="22"/>
              </w:rPr>
              <w:t>年</w:t>
            </w:r>
            <w:r w:rsidRPr="002529E3">
              <w:rPr>
                <w:rFonts w:ascii="Times New Roman" w:eastAsia="宋体" w:hAnsi="Times New Roman" w:cs="宋体"/>
                <w:kern w:val="0"/>
                <w:sz w:val="22"/>
              </w:rPr>
              <w:t>4</w:t>
            </w:r>
            <w:r w:rsidRPr="002529E3">
              <w:rPr>
                <w:rFonts w:ascii="Times New Roman" w:eastAsia="宋体" w:hAnsi="Times New Roman" w:cs="宋体" w:hint="eastAsia"/>
                <w:kern w:val="0"/>
                <w:sz w:val="22"/>
              </w:rPr>
              <w:t>月</w:t>
            </w:r>
            <w:r w:rsidR="002C601E">
              <w:rPr>
                <w:rFonts w:ascii="Times New Roman" w:eastAsia="宋体" w:hAnsi="Times New Roman" w:cs="宋体"/>
                <w:kern w:val="0"/>
                <w:sz w:val="22"/>
              </w:rPr>
              <w:t>26</w:t>
            </w:r>
            <w:r w:rsidRPr="002529E3">
              <w:rPr>
                <w:rFonts w:ascii="Times New Roman" w:eastAsia="宋体" w:hAnsi="Times New Roman" w:cs="宋体" w:hint="eastAsia"/>
                <w:kern w:val="0"/>
                <w:sz w:val="22"/>
              </w:rPr>
              <w:t>日</w:t>
            </w:r>
            <w:r w:rsidR="002C601E">
              <w:rPr>
                <w:rFonts w:ascii="Times New Roman" w:eastAsia="宋体" w:hAnsi="Times New Roman" w:cs="宋体" w:hint="eastAsia"/>
                <w:kern w:val="0"/>
                <w:sz w:val="22"/>
              </w:rPr>
              <w:t>上午</w:t>
            </w:r>
          </w:p>
        </w:tc>
      </w:tr>
      <w:tr w:rsidR="00E07859" w:rsidRPr="002529E3" w:rsidTr="000B2D8D">
        <w:trPr>
          <w:trHeight w:val="559"/>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t>地点</w:t>
            </w:r>
          </w:p>
        </w:tc>
        <w:tc>
          <w:tcPr>
            <w:tcW w:w="6984" w:type="dxa"/>
            <w:vAlign w:val="center"/>
          </w:tcPr>
          <w:p w:rsidR="00E07859" w:rsidRPr="002529E3" w:rsidRDefault="00E07859" w:rsidP="000B2D8D">
            <w:pPr>
              <w:autoSpaceDE w:val="0"/>
              <w:autoSpaceDN w:val="0"/>
              <w:adjustRightInd w:val="0"/>
              <w:rPr>
                <w:rFonts w:ascii="Times New Roman" w:eastAsia="宋体" w:hAnsi="Times New Roman" w:cs="宋体"/>
                <w:kern w:val="0"/>
                <w:sz w:val="22"/>
              </w:rPr>
            </w:pPr>
            <w:r w:rsidRPr="002529E3">
              <w:rPr>
                <w:rFonts w:ascii="Times New Roman" w:eastAsia="宋体" w:hAnsi="Times New Roman" w:cs="宋体" w:hint="eastAsia"/>
                <w:kern w:val="0"/>
                <w:sz w:val="22"/>
              </w:rPr>
              <w:t>电话会议</w:t>
            </w:r>
          </w:p>
        </w:tc>
      </w:tr>
      <w:tr w:rsidR="00E07859" w:rsidRPr="002529E3" w:rsidTr="000B2D8D">
        <w:trPr>
          <w:trHeight w:val="898"/>
        </w:trPr>
        <w:tc>
          <w:tcPr>
            <w:tcW w:w="1980" w:type="dxa"/>
            <w:vAlign w:val="center"/>
          </w:tcPr>
          <w:p w:rsidR="00E07859" w:rsidRPr="005C4AE8" w:rsidRDefault="00E07859" w:rsidP="000B2D8D">
            <w:pPr>
              <w:autoSpaceDE w:val="0"/>
              <w:autoSpaceDN w:val="0"/>
              <w:adjustRightInd w:val="0"/>
              <w:spacing w:line="360" w:lineRule="auto"/>
              <w:jc w:val="center"/>
              <w:rPr>
                <w:rFonts w:ascii="Times New Roman" w:eastAsia="宋体" w:hAnsi="Times New Roman" w:cs="宋体"/>
                <w:kern w:val="0"/>
                <w:sz w:val="22"/>
              </w:rPr>
            </w:pPr>
            <w:r w:rsidRPr="005C4AE8">
              <w:rPr>
                <w:rFonts w:ascii="Times New Roman" w:eastAsia="宋体" w:hAnsi="Times New Roman" w:cs="宋体" w:hint="eastAsia"/>
                <w:kern w:val="0"/>
                <w:sz w:val="22"/>
              </w:rPr>
              <w:t>上市公司接待人员姓名</w:t>
            </w:r>
          </w:p>
        </w:tc>
        <w:tc>
          <w:tcPr>
            <w:tcW w:w="6984" w:type="dxa"/>
            <w:vAlign w:val="center"/>
          </w:tcPr>
          <w:p w:rsidR="0059005D" w:rsidRPr="005C4AE8" w:rsidRDefault="0059005D"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董事长：钱新栋</w:t>
            </w:r>
          </w:p>
          <w:p w:rsidR="00E07859" w:rsidRPr="005C4AE8" w:rsidRDefault="00E07859"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总经理：顾华林</w:t>
            </w:r>
          </w:p>
          <w:p w:rsidR="0059005D" w:rsidRPr="005C4AE8" w:rsidRDefault="0059005D"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副总经理、财务总监：蒋艳</w:t>
            </w:r>
          </w:p>
          <w:p w:rsidR="00E07859" w:rsidRPr="005C4AE8" w:rsidRDefault="00E07859"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董事会秘书：樊理</w:t>
            </w:r>
          </w:p>
          <w:p w:rsidR="0059005D" w:rsidRPr="005C4AE8" w:rsidRDefault="0059005D"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海外业务C</w:t>
            </w:r>
            <w:r w:rsidRPr="005C4AE8">
              <w:rPr>
                <w:rFonts w:ascii="宋体" w:eastAsia="宋体" w:hAnsi="宋体" w:cs="宋体"/>
                <w:kern w:val="0"/>
                <w:sz w:val="22"/>
              </w:rPr>
              <w:t>EO</w:t>
            </w:r>
            <w:r w:rsidRPr="005C4AE8">
              <w:rPr>
                <w:rFonts w:ascii="宋体" w:eastAsia="宋体" w:hAnsi="宋体" w:cs="宋体" w:hint="eastAsia"/>
                <w:kern w:val="0"/>
                <w:sz w:val="22"/>
              </w:rPr>
              <w:t>：韩佳源</w:t>
            </w:r>
          </w:p>
          <w:p w:rsidR="00E07859" w:rsidRPr="005C4AE8" w:rsidRDefault="00E07859" w:rsidP="000B2D8D">
            <w:pPr>
              <w:autoSpaceDE w:val="0"/>
              <w:autoSpaceDN w:val="0"/>
              <w:adjustRightInd w:val="0"/>
              <w:spacing w:line="360" w:lineRule="auto"/>
              <w:jc w:val="left"/>
              <w:rPr>
                <w:rFonts w:ascii="宋体" w:eastAsia="宋体" w:hAnsi="宋体" w:cs="宋体"/>
                <w:kern w:val="0"/>
                <w:sz w:val="22"/>
              </w:rPr>
            </w:pPr>
            <w:r w:rsidRPr="005C4AE8">
              <w:rPr>
                <w:rFonts w:ascii="宋体" w:eastAsia="宋体" w:hAnsi="宋体" w:cs="宋体" w:hint="eastAsia"/>
                <w:kern w:val="0"/>
                <w:sz w:val="22"/>
              </w:rPr>
              <w:t>证券事务代表：宋进</w:t>
            </w:r>
          </w:p>
        </w:tc>
      </w:tr>
      <w:tr w:rsidR="00E07859" w:rsidRPr="002529E3" w:rsidTr="000B2D8D">
        <w:trPr>
          <w:trHeight w:val="1055"/>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t>投资者关系活动</w:t>
            </w:r>
          </w:p>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t>主要内容介绍</w:t>
            </w:r>
          </w:p>
        </w:tc>
        <w:tc>
          <w:tcPr>
            <w:tcW w:w="6984" w:type="dxa"/>
            <w:vAlign w:val="center"/>
          </w:tcPr>
          <w:p w:rsidR="00525DBC" w:rsidRPr="00314802" w:rsidRDefault="00525DBC" w:rsidP="00525DBC">
            <w:pPr>
              <w:numPr>
                <w:ilvl w:val="0"/>
                <w:numId w:val="3"/>
              </w:numPr>
              <w:autoSpaceDE w:val="0"/>
              <w:autoSpaceDN w:val="0"/>
              <w:adjustRightInd w:val="0"/>
              <w:spacing w:line="360" w:lineRule="auto"/>
              <w:rPr>
                <w:rFonts w:ascii="Times New Roman" w:eastAsia="宋体" w:hAnsi="Times New Roman" w:cs="宋体"/>
                <w:b/>
                <w:color w:val="000000"/>
                <w:kern w:val="0"/>
                <w:sz w:val="23"/>
                <w:szCs w:val="23"/>
              </w:rPr>
            </w:pPr>
            <w:r w:rsidRPr="00314802">
              <w:rPr>
                <w:rFonts w:ascii="Times New Roman" w:eastAsia="宋体" w:hAnsi="Times New Roman" w:cs="宋体" w:hint="eastAsia"/>
                <w:b/>
                <w:color w:val="000000"/>
                <w:kern w:val="0"/>
                <w:sz w:val="23"/>
                <w:szCs w:val="23"/>
              </w:rPr>
              <w:t>公司业务介绍</w:t>
            </w:r>
          </w:p>
          <w:p w:rsidR="00525DBC" w:rsidRPr="00314802" w:rsidRDefault="00525DBC" w:rsidP="00525DBC">
            <w:pPr>
              <w:autoSpaceDE w:val="0"/>
              <w:autoSpaceDN w:val="0"/>
              <w:adjustRightInd w:val="0"/>
              <w:spacing w:line="360" w:lineRule="auto"/>
              <w:ind w:firstLineChars="200" w:firstLine="460"/>
              <w:rPr>
                <w:rFonts w:ascii="Times New Roman" w:eastAsia="宋体" w:hAnsi="Times New Roman" w:cs="宋体"/>
                <w:color w:val="000000"/>
                <w:kern w:val="0"/>
                <w:sz w:val="23"/>
                <w:szCs w:val="23"/>
              </w:rPr>
            </w:pPr>
            <w:r w:rsidRPr="00314802">
              <w:rPr>
                <w:rFonts w:ascii="Times New Roman" w:eastAsia="宋体" w:hAnsi="Times New Roman" w:cs="宋体" w:hint="eastAsia"/>
                <w:color w:val="000000"/>
                <w:kern w:val="0"/>
                <w:sz w:val="23"/>
                <w:szCs w:val="23"/>
              </w:rPr>
              <w:t>董事会秘书樊理先生</w:t>
            </w:r>
            <w:r>
              <w:rPr>
                <w:rFonts w:ascii="Times New Roman" w:eastAsia="宋体" w:hAnsi="Times New Roman" w:cs="宋体" w:hint="eastAsia"/>
                <w:color w:val="000000"/>
                <w:kern w:val="0"/>
                <w:sz w:val="23"/>
                <w:szCs w:val="23"/>
              </w:rPr>
              <w:t>介绍了公司</w:t>
            </w:r>
            <w:r>
              <w:rPr>
                <w:rFonts w:ascii="Times New Roman" w:eastAsia="宋体" w:hAnsi="Times New Roman" w:cs="宋体" w:hint="eastAsia"/>
                <w:color w:val="000000"/>
                <w:kern w:val="0"/>
                <w:sz w:val="23"/>
                <w:szCs w:val="23"/>
              </w:rPr>
              <w:t>2</w:t>
            </w:r>
            <w:r>
              <w:rPr>
                <w:rFonts w:ascii="Times New Roman" w:eastAsia="宋体" w:hAnsi="Times New Roman" w:cs="宋体"/>
                <w:color w:val="000000"/>
                <w:kern w:val="0"/>
                <w:sz w:val="23"/>
                <w:szCs w:val="23"/>
              </w:rPr>
              <w:t>024</w:t>
            </w:r>
            <w:r>
              <w:rPr>
                <w:rFonts w:ascii="Times New Roman" w:eastAsia="宋体" w:hAnsi="Times New Roman" w:cs="宋体" w:hint="eastAsia"/>
                <w:color w:val="000000"/>
                <w:kern w:val="0"/>
                <w:sz w:val="23"/>
                <w:szCs w:val="23"/>
              </w:rPr>
              <w:t>年年度和</w:t>
            </w:r>
            <w:r>
              <w:rPr>
                <w:rFonts w:ascii="Times New Roman" w:eastAsia="宋体" w:hAnsi="Times New Roman" w:cs="宋体" w:hint="eastAsia"/>
                <w:color w:val="000000"/>
                <w:kern w:val="0"/>
                <w:sz w:val="23"/>
                <w:szCs w:val="23"/>
              </w:rPr>
              <w:t>2</w:t>
            </w:r>
            <w:r>
              <w:rPr>
                <w:rFonts w:ascii="Times New Roman" w:eastAsia="宋体" w:hAnsi="Times New Roman" w:cs="宋体"/>
                <w:color w:val="000000"/>
                <w:kern w:val="0"/>
                <w:sz w:val="23"/>
                <w:szCs w:val="23"/>
              </w:rPr>
              <w:t>025</w:t>
            </w:r>
            <w:r>
              <w:rPr>
                <w:rFonts w:ascii="Times New Roman" w:eastAsia="宋体" w:hAnsi="Times New Roman" w:cs="宋体" w:hint="eastAsia"/>
                <w:color w:val="000000"/>
                <w:kern w:val="0"/>
                <w:sz w:val="23"/>
                <w:szCs w:val="23"/>
              </w:rPr>
              <w:t>年第一季度主要业绩数据</w:t>
            </w:r>
            <w:r w:rsidR="00324F62">
              <w:rPr>
                <w:rFonts w:ascii="Times New Roman" w:eastAsia="宋体" w:hAnsi="Times New Roman" w:cs="宋体" w:hint="eastAsia"/>
                <w:color w:val="000000"/>
                <w:kern w:val="0"/>
                <w:sz w:val="23"/>
                <w:szCs w:val="23"/>
              </w:rPr>
              <w:t>、</w:t>
            </w:r>
            <w:r>
              <w:rPr>
                <w:rFonts w:ascii="Times New Roman" w:eastAsia="宋体" w:hAnsi="Times New Roman" w:cs="宋体" w:hint="eastAsia"/>
                <w:color w:val="000000"/>
                <w:kern w:val="0"/>
                <w:sz w:val="23"/>
                <w:szCs w:val="23"/>
              </w:rPr>
              <w:t>经营情况及公司的主要工作内容</w:t>
            </w:r>
            <w:r w:rsidRPr="00314802">
              <w:rPr>
                <w:rFonts w:ascii="Times New Roman" w:eastAsia="宋体" w:hAnsi="Times New Roman" w:cs="宋体" w:hint="eastAsia"/>
                <w:color w:val="000000"/>
                <w:kern w:val="0"/>
                <w:sz w:val="23"/>
                <w:szCs w:val="23"/>
              </w:rPr>
              <w:t>。</w:t>
            </w:r>
          </w:p>
          <w:p w:rsidR="00E07859" w:rsidRPr="003C206D" w:rsidRDefault="00525DBC" w:rsidP="000B2D8D">
            <w:pPr>
              <w:numPr>
                <w:ilvl w:val="0"/>
                <w:numId w:val="3"/>
              </w:numPr>
              <w:autoSpaceDE w:val="0"/>
              <w:autoSpaceDN w:val="0"/>
              <w:adjustRightInd w:val="0"/>
              <w:spacing w:line="360" w:lineRule="auto"/>
              <w:rPr>
                <w:rFonts w:ascii="Times New Roman" w:eastAsia="宋体" w:hAnsi="Times New Roman" w:cs="宋体"/>
                <w:b/>
                <w:color w:val="000000"/>
                <w:kern w:val="0"/>
                <w:sz w:val="23"/>
                <w:szCs w:val="23"/>
              </w:rPr>
            </w:pPr>
            <w:r w:rsidRPr="00314802">
              <w:rPr>
                <w:rFonts w:ascii="Times New Roman" w:eastAsia="宋体" w:hAnsi="Times New Roman" w:cs="宋体" w:hint="eastAsia"/>
                <w:b/>
                <w:color w:val="000000"/>
                <w:kern w:val="0"/>
                <w:sz w:val="23"/>
                <w:szCs w:val="23"/>
              </w:rPr>
              <w:t>互动环节</w:t>
            </w:r>
          </w:p>
          <w:p w:rsidR="00E07859" w:rsidRPr="00BD6612" w:rsidRDefault="00E07859" w:rsidP="000B2D8D">
            <w:pPr>
              <w:widowControl/>
              <w:spacing w:before="90" w:after="90" w:line="360" w:lineRule="auto"/>
              <w:ind w:left="90" w:right="90"/>
              <w:rPr>
                <w:rFonts w:ascii="宋体" w:eastAsia="宋体" w:hAnsi="宋体" w:cs="Times New Roman"/>
                <w:kern w:val="0"/>
                <w:sz w:val="22"/>
              </w:rPr>
            </w:pPr>
            <w:r w:rsidRPr="00BD6612">
              <w:rPr>
                <w:rFonts w:ascii="宋体" w:eastAsia="宋体" w:hAnsi="宋体" w:cs="Times New Roman"/>
                <w:b/>
                <w:bCs/>
                <w:kern w:val="0"/>
                <w:sz w:val="22"/>
              </w:rPr>
              <w:t>Q1：</w:t>
            </w:r>
            <w:r w:rsidR="00691AB6" w:rsidRPr="00691AB6">
              <w:rPr>
                <w:rFonts w:ascii="宋体" w:eastAsia="宋体" w:hAnsi="宋体" w:cs="Times New Roman" w:hint="eastAsia"/>
                <w:b/>
                <w:bCs/>
                <w:kern w:val="0"/>
                <w:sz w:val="22"/>
              </w:rPr>
              <w:t>当</w:t>
            </w:r>
            <w:r w:rsidR="0037749D">
              <w:rPr>
                <w:rFonts w:ascii="宋体" w:eastAsia="宋体" w:hAnsi="宋体" w:cs="Times New Roman" w:hint="eastAsia"/>
                <w:b/>
                <w:bCs/>
                <w:kern w:val="0"/>
                <w:sz w:val="22"/>
              </w:rPr>
              <w:t>前地缘政治环境下，海外业务面临哪些具体挑战？公司如何差异化应对</w:t>
            </w:r>
            <w:r w:rsidRPr="00BD6612">
              <w:rPr>
                <w:rFonts w:ascii="宋体" w:eastAsia="宋体" w:hAnsi="宋体" w:cs="Times New Roman"/>
                <w:b/>
                <w:bCs/>
                <w:kern w:val="0"/>
                <w:sz w:val="22"/>
              </w:rPr>
              <w:t>？</w:t>
            </w:r>
          </w:p>
          <w:p w:rsidR="000A34A0" w:rsidRDefault="00E07859" w:rsidP="000A34A0">
            <w:pPr>
              <w:pStyle w:val="paragraph"/>
              <w:spacing w:before="60" w:beforeAutospacing="0" w:after="60" w:afterAutospacing="0" w:line="360" w:lineRule="auto"/>
              <w:ind w:firstLine="440"/>
              <w:rPr>
                <w:rFonts w:ascii="宋体" w:eastAsia="宋体" w:hAnsi="宋体"/>
                <w:color w:val="333333"/>
                <w:sz w:val="22"/>
                <w:szCs w:val="22"/>
              </w:rPr>
            </w:pPr>
            <w:r w:rsidRPr="00E55D78">
              <w:rPr>
                <w:rFonts w:ascii="宋体" w:eastAsia="宋体" w:hAnsi="宋体" w:hint="eastAsia"/>
                <w:sz w:val="22"/>
              </w:rPr>
              <w:lastRenderedPageBreak/>
              <w:t>答：</w:t>
            </w:r>
            <w:r w:rsidR="00E55D78" w:rsidRPr="00E55D78">
              <w:rPr>
                <w:rFonts w:ascii="宋体" w:eastAsia="宋体" w:hAnsi="宋体" w:hint="eastAsia"/>
                <w:color w:val="333333"/>
                <w:sz w:val="22"/>
                <w:szCs w:val="22"/>
              </w:rPr>
              <w:t>尽管全球宏观经济面临一定压力，但公司专注于</w:t>
            </w:r>
            <w:r w:rsidR="0081698F">
              <w:rPr>
                <w:rFonts w:ascii="宋体" w:eastAsia="宋体" w:hAnsi="宋体" w:hint="eastAsia"/>
                <w:color w:val="333333"/>
                <w:sz w:val="22"/>
                <w:szCs w:val="22"/>
              </w:rPr>
              <w:t>多品种、高质量、灵活快捷</w:t>
            </w:r>
            <w:r w:rsidR="00E55D78" w:rsidRPr="00E55D78">
              <w:rPr>
                <w:rFonts w:ascii="宋体" w:eastAsia="宋体" w:hAnsi="宋体" w:hint="eastAsia"/>
                <w:color w:val="333333"/>
                <w:sz w:val="22"/>
                <w:szCs w:val="22"/>
              </w:rPr>
              <w:t>的业务模式，且客户行业较为分散，整体业务相对稳定。2024年，我们的业务增长主要来自老客户的新项目以及新开发客户的销售额增长。</w:t>
            </w:r>
          </w:p>
          <w:p w:rsidR="00E07859" w:rsidRDefault="00E55D78" w:rsidP="000A34A0">
            <w:pPr>
              <w:pStyle w:val="paragraph"/>
              <w:spacing w:before="60" w:beforeAutospacing="0" w:after="60" w:afterAutospacing="0" w:line="360" w:lineRule="auto"/>
              <w:ind w:firstLine="440"/>
              <w:rPr>
                <w:rFonts w:ascii="宋体" w:eastAsia="宋体" w:hAnsi="宋体"/>
                <w:color w:val="333333"/>
                <w:sz w:val="22"/>
                <w:szCs w:val="22"/>
              </w:rPr>
            </w:pPr>
            <w:r w:rsidRPr="00E55D78">
              <w:rPr>
                <w:rFonts w:ascii="宋体" w:eastAsia="宋体" w:hAnsi="宋体" w:hint="eastAsia"/>
                <w:color w:val="333333"/>
                <w:sz w:val="22"/>
                <w:szCs w:val="22"/>
              </w:rPr>
              <w:t>此外，我们的海外布局，包括</w:t>
            </w:r>
            <w:r w:rsidR="000804B6">
              <w:rPr>
                <w:rFonts w:ascii="宋体" w:eastAsia="宋体" w:hAnsi="宋体" w:hint="eastAsia"/>
                <w:color w:val="333333"/>
                <w:sz w:val="22"/>
                <w:szCs w:val="22"/>
              </w:rPr>
              <w:t>依托墨西哥工厂开拓北美客户、依托罗马尼亚工厂开拓欧洲客户</w:t>
            </w:r>
            <w:r w:rsidR="00094344">
              <w:rPr>
                <w:rFonts w:ascii="宋体" w:eastAsia="宋体" w:hAnsi="宋体" w:hint="eastAsia"/>
                <w:color w:val="333333"/>
                <w:sz w:val="22"/>
                <w:szCs w:val="22"/>
              </w:rPr>
              <w:t>的“前店后厂”营销模式和制造模式，受到了客户的积极反馈</w:t>
            </w:r>
            <w:r w:rsidRPr="00E55D78">
              <w:rPr>
                <w:rFonts w:ascii="宋体" w:eastAsia="宋体" w:hAnsi="宋体" w:hint="eastAsia"/>
                <w:color w:val="333333"/>
                <w:sz w:val="22"/>
                <w:szCs w:val="22"/>
              </w:rPr>
              <w:t>。</w:t>
            </w:r>
          </w:p>
          <w:p w:rsidR="00644090" w:rsidRPr="00E55D78" w:rsidRDefault="00644090" w:rsidP="000A34A0">
            <w:pPr>
              <w:pStyle w:val="paragraph"/>
              <w:spacing w:before="60" w:beforeAutospacing="0" w:after="60" w:afterAutospacing="0" w:line="360" w:lineRule="auto"/>
              <w:ind w:firstLine="440"/>
              <w:rPr>
                <w:rFonts w:ascii="宋体" w:eastAsia="宋体" w:hAnsi="宋体"/>
              </w:rPr>
            </w:pPr>
            <w:r>
              <w:rPr>
                <w:rFonts w:ascii="宋体" w:eastAsia="宋体" w:hAnsi="宋体" w:hint="eastAsia"/>
                <w:color w:val="333333"/>
                <w:sz w:val="22"/>
                <w:szCs w:val="22"/>
              </w:rPr>
              <w:t>公司认为，地缘矛盾对于公司而言是“一个麻烦，两个机会”，麻烦在于公司部分进出口的产品会面临关税的挑战，公司会积极的跟客户、供应商磋商解决，目前整体影响不大；两个机会分别是，一方面得益于公司的全球布局带来的抗风险能力，部分客户考虑增加公司的业务份额；另一方面客</w:t>
            </w:r>
            <w:r w:rsidR="00B227AB">
              <w:rPr>
                <w:rFonts w:ascii="宋体" w:eastAsia="宋体" w:hAnsi="宋体" w:hint="eastAsia"/>
                <w:color w:val="333333"/>
                <w:sz w:val="22"/>
                <w:szCs w:val="22"/>
              </w:rPr>
              <w:t>户考虑由公司进行更多的制造环节，包括成品的系统组装等，会带来更多的业务机会。</w:t>
            </w:r>
          </w:p>
          <w:p w:rsidR="00E07859" w:rsidRPr="00B40F1A" w:rsidRDefault="00E07859" w:rsidP="008A4791">
            <w:pPr>
              <w:spacing w:before="60" w:after="60" w:line="360" w:lineRule="auto"/>
              <w:rPr>
                <w:rFonts w:ascii="宋体" w:eastAsia="宋体" w:hAnsi="宋体" w:cs="Times New Roman"/>
                <w:b/>
                <w:bCs/>
                <w:kern w:val="0"/>
                <w:sz w:val="22"/>
              </w:rPr>
            </w:pPr>
            <w:r w:rsidRPr="00BD6612">
              <w:rPr>
                <w:rFonts w:ascii="宋体" w:eastAsia="宋体" w:hAnsi="宋体" w:cs="Times New Roman"/>
                <w:b/>
                <w:bCs/>
                <w:kern w:val="0"/>
                <w:sz w:val="22"/>
              </w:rPr>
              <w:t>Q2：</w:t>
            </w:r>
            <w:r w:rsidR="00B40F1A" w:rsidRPr="00B40F1A">
              <w:rPr>
                <w:rFonts w:ascii="宋体" w:eastAsia="宋体" w:hAnsi="宋体" w:cs="Times New Roman" w:hint="eastAsia"/>
                <w:b/>
                <w:bCs/>
                <w:kern w:val="0"/>
                <w:sz w:val="22"/>
              </w:rPr>
              <w:t>公司在2024年和2025年一季度取得了如此优异的成绩，尤其是在外部环境变化较大的情况下。</w:t>
            </w:r>
            <w:r w:rsidR="008A4791">
              <w:rPr>
                <w:rFonts w:ascii="宋体" w:eastAsia="宋体" w:hAnsi="宋体" w:cs="Times New Roman" w:hint="eastAsia"/>
                <w:b/>
                <w:bCs/>
                <w:kern w:val="0"/>
                <w:sz w:val="22"/>
              </w:rPr>
              <w:t>请公司解读</w:t>
            </w:r>
            <w:r w:rsidR="00B40F1A" w:rsidRPr="00B40F1A">
              <w:rPr>
                <w:rFonts w:ascii="宋体" w:eastAsia="宋体" w:hAnsi="宋体" w:cs="Times New Roman" w:hint="eastAsia"/>
                <w:b/>
                <w:bCs/>
                <w:kern w:val="0"/>
                <w:sz w:val="22"/>
              </w:rPr>
              <w:t>一下公司维持增长的主要原因？</w:t>
            </w:r>
          </w:p>
          <w:p w:rsidR="008A4791" w:rsidRDefault="00E07859" w:rsidP="000B2D8D">
            <w:pPr>
              <w:widowControl/>
              <w:spacing w:before="60" w:after="60" w:line="360" w:lineRule="auto"/>
              <w:ind w:firstLineChars="200" w:firstLine="440"/>
              <w:rPr>
                <w:rFonts w:ascii="宋体" w:eastAsia="宋体" w:hAnsi="宋体" w:cs="Times New Roman"/>
                <w:bCs/>
                <w:kern w:val="0"/>
                <w:sz w:val="22"/>
              </w:rPr>
            </w:pPr>
            <w:r w:rsidRPr="002529E3">
              <w:rPr>
                <w:rFonts w:ascii="宋体" w:eastAsia="宋体" w:hAnsi="宋体" w:cs="Times New Roman" w:hint="eastAsia"/>
                <w:bCs/>
                <w:kern w:val="0"/>
                <w:sz w:val="22"/>
              </w:rPr>
              <w:t>答：</w:t>
            </w:r>
            <w:r w:rsidR="008A4791" w:rsidRPr="008A4791">
              <w:rPr>
                <w:rFonts w:ascii="宋体" w:eastAsia="宋体" w:hAnsi="宋体" w:cs="Times New Roman"/>
                <w:bCs/>
                <w:kern w:val="0"/>
                <w:sz w:val="22"/>
              </w:rPr>
              <w:t>早在201</w:t>
            </w:r>
            <w:r w:rsidR="00331080">
              <w:rPr>
                <w:rFonts w:ascii="宋体" w:eastAsia="宋体" w:hAnsi="宋体" w:cs="Times New Roman"/>
                <w:bCs/>
                <w:kern w:val="0"/>
                <w:sz w:val="22"/>
              </w:rPr>
              <w:t>9</w:t>
            </w:r>
            <w:r w:rsidR="008A4791" w:rsidRPr="008A4791">
              <w:rPr>
                <w:rFonts w:ascii="宋体" w:eastAsia="宋体" w:hAnsi="宋体" w:cs="Times New Roman"/>
                <w:bCs/>
                <w:kern w:val="0"/>
                <w:sz w:val="22"/>
              </w:rPr>
              <w:t>年，我们就开始在</w:t>
            </w:r>
            <w:r w:rsidR="00331080" w:rsidRPr="008A4791">
              <w:rPr>
                <w:rFonts w:ascii="宋体" w:eastAsia="宋体" w:hAnsi="宋体" w:cs="Times New Roman"/>
                <w:bCs/>
                <w:kern w:val="0"/>
                <w:sz w:val="22"/>
              </w:rPr>
              <w:t>越南</w:t>
            </w:r>
            <w:r w:rsidR="00331080">
              <w:rPr>
                <w:rFonts w:ascii="宋体" w:eastAsia="宋体" w:hAnsi="宋体" w:cs="Times New Roman" w:hint="eastAsia"/>
                <w:bCs/>
                <w:kern w:val="0"/>
                <w:sz w:val="22"/>
              </w:rPr>
              <w:t>、</w:t>
            </w:r>
            <w:r w:rsidR="008A4791" w:rsidRPr="008A4791">
              <w:rPr>
                <w:rFonts w:ascii="宋体" w:eastAsia="宋体" w:hAnsi="宋体" w:cs="Times New Roman"/>
                <w:bCs/>
                <w:kern w:val="0"/>
                <w:sz w:val="22"/>
              </w:rPr>
              <w:t>墨西哥</w:t>
            </w:r>
            <w:r w:rsidR="00331080">
              <w:rPr>
                <w:rFonts w:ascii="宋体" w:eastAsia="宋体" w:hAnsi="宋体" w:cs="Times New Roman" w:hint="eastAsia"/>
                <w:bCs/>
                <w:kern w:val="0"/>
                <w:sz w:val="22"/>
              </w:rPr>
              <w:t>和</w:t>
            </w:r>
            <w:r w:rsidR="008A4791" w:rsidRPr="008A4791">
              <w:rPr>
                <w:rFonts w:ascii="宋体" w:eastAsia="宋体" w:hAnsi="宋体" w:cs="Times New Roman"/>
                <w:bCs/>
                <w:kern w:val="0"/>
                <w:sz w:val="22"/>
              </w:rPr>
              <w:t>罗马尼亚等地布局海外产能。这些布局在近年来的</w:t>
            </w:r>
            <w:r w:rsidR="00C535B2">
              <w:rPr>
                <w:rFonts w:ascii="宋体" w:eastAsia="宋体" w:hAnsi="宋体" w:cs="Times New Roman"/>
                <w:bCs/>
                <w:kern w:val="0"/>
                <w:sz w:val="22"/>
              </w:rPr>
              <w:t>挑战中发挥了关键作用</w:t>
            </w:r>
            <w:r w:rsidR="00C535B2">
              <w:rPr>
                <w:rFonts w:ascii="宋体" w:eastAsia="宋体" w:hAnsi="宋体" w:cs="Times New Roman" w:hint="eastAsia"/>
                <w:bCs/>
                <w:kern w:val="0"/>
                <w:sz w:val="22"/>
              </w:rPr>
              <w:t>，增加了公司在客户端的业务份额以及公司全球业务开拓的能力，带来公司的营业收入增长。</w:t>
            </w:r>
          </w:p>
          <w:p w:rsidR="008A4791" w:rsidRDefault="00302DE7" w:rsidP="000B2D8D">
            <w:pPr>
              <w:widowControl/>
              <w:spacing w:before="60" w:after="60" w:line="360" w:lineRule="auto"/>
              <w:ind w:firstLineChars="200" w:firstLine="440"/>
              <w:rPr>
                <w:rFonts w:ascii="宋体" w:eastAsia="宋体" w:hAnsi="宋体" w:cs="Times New Roman"/>
                <w:bCs/>
                <w:kern w:val="0"/>
                <w:sz w:val="22"/>
              </w:rPr>
            </w:pPr>
            <w:r>
              <w:rPr>
                <w:rFonts w:ascii="宋体" w:eastAsia="宋体" w:hAnsi="宋体" w:cs="Times New Roman" w:hint="eastAsia"/>
                <w:bCs/>
                <w:kern w:val="0"/>
                <w:sz w:val="22"/>
              </w:rPr>
              <w:t>公司</w:t>
            </w:r>
            <w:r w:rsidR="008A4791" w:rsidRPr="008A4791">
              <w:rPr>
                <w:rFonts w:ascii="宋体" w:eastAsia="宋体" w:hAnsi="宋体" w:cs="Times New Roman"/>
                <w:bCs/>
                <w:kern w:val="0"/>
                <w:sz w:val="22"/>
              </w:rPr>
              <w:t>始终坚持以优质客户为中心，服务</w:t>
            </w:r>
            <w:r w:rsidR="007E1860">
              <w:rPr>
                <w:rFonts w:ascii="宋体" w:eastAsia="宋体" w:hAnsi="宋体" w:cs="Times New Roman" w:hint="eastAsia"/>
                <w:bCs/>
                <w:kern w:val="0"/>
                <w:sz w:val="22"/>
              </w:rPr>
              <w:t>于</w:t>
            </w:r>
            <w:r w:rsidR="008A4791" w:rsidRPr="008A4791">
              <w:rPr>
                <w:rFonts w:ascii="宋体" w:eastAsia="宋体" w:hAnsi="宋体" w:cs="Times New Roman"/>
                <w:bCs/>
                <w:kern w:val="0"/>
                <w:sz w:val="22"/>
              </w:rPr>
              <w:t>高价值</w:t>
            </w:r>
            <w:r w:rsidR="007E1860">
              <w:rPr>
                <w:rFonts w:ascii="宋体" w:eastAsia="宋体" w:hAnsi="宋体" w:cs="Times New Roman" w:hint="eastAsia"/>
                <w:bCs/>
                <w:kern w:val="0"/>
                <w:sz w:val="22"/>
              </w:rPr>
              <w:t>、具备持续盈利能力</w:t>
            </w:r>
            <w:r w:rsidR="00D16DAF">
              <w:rPr>
                <w:rFonts w:ascii="宋体" w:eastAsia="宋体" w:hAnsi="宋体" w:cs="Times New Roman"/>
                <w:bCs/>
                <w:kern w:val="0"/>
                <w:sz w:val="22"/>
              </w:rPr>
              <w:t>的客户</w:t>
            </w:r>
            <w:r w:rsidR="00D16DAF">
              <w:rPr>
                <w:rFonts w:ascii="宋体" w:eastAsia="宋体" w:hAnsi="宋体" w:cs="Times New Roman" w:hint="eastAsia"/>
                <w:bCs/>
                <w:kern w:val="0"/>
                <w:sz w:val="22"/>
              </w:rPr>
              <w:t>，提升业务的稳定性和抗风险能力，并实现业务的增长。</w:t>
            </w:r>
          </w:p>
          <w:p w:rsidR="0027475F" w:rsidRPr="00BD6612" w:rsidRDefault="00E07859" w:rsidP="0027475F">
            <w:pPr>
              <w:widowControl/>
              <w:spacing w:before="60" w:after="60" w:line="360" w:lineRule="auto"/>
              <w:rPr>
                <w:rFonts w:ascii="宋体" w:eastAsia="宋体" w:hAnsi="宋体" w:cs="Times New Roman"/>
                <w:kern w:val="0"/>
                <w:sz w:val="22"/>
              </w:rPr>
            </w:pPr>
            <w:r w:rsidRPr="00BD6612">
              <w:rPr>
                <w:rFonts w:ascii="宋体" w:eastAsia="宋体" w:hAnsi="宋体" w:cs="Times New Roman"/>
                <w:b/>
                <w:bCs/>
                <w:kern w:val="0"/>
                <w:sz w:val="22"/>
              </w:rPr>
              <w:t>Q3</w:t>
            </w:r>
            <w:r w:rsidR="008A4791">
              <w:rPr>
                <w:rFonts w:ascii="宋体" w:eastAsia="宋体" w:hAnsi="宋体" w:cs="Times New Roman"/>
                <w:b/>
                <w:bCs/>
                <w:kern w:val="0"/>
                <w:sz w:val="22"/>
              </w:rPr>
              <w:t>：</w:t>
            </w:r>
            <w:r w:rsidR="0027475F" w:rsidRPr="0063461F">
              <w:rPr>
                <w:rFonts w:ascii="宋体" w:eastAsia="宋体" w:hAnsi="宋体" w:cs="Times New Roman" w:hint="eastAsia"/>
                <w:b/>
                <w:kern w:val="0"/>
                <w:sz w:val="22"/>
              </w:rPr>
              <w:t>越南、墨西哥、罗马尼亚工厂的产能情况及选址逻辑？</w:t>
            </w:r>
          </w:p>
          <w:p w:rsidR="002B7DEC" w:rsidRDefault="0027475F" w:rsidP="002B7DEC">
            <w:pPr>
              <w:widowControl/>
              <w:spacing w:before="60" w:after="60" w:line="360" w:lineRule="auto"/>
              <w:ind w:firstLine="480"/>
              <w:rPr>
                <w:rFonts w:ascii="宋体" w:eastAsia="宋体" w:hAnsi="宋体" w:cs="Times New Roman"/>
                <w:kern w:val="0"/>
                <w:sz w:val="22"/>
              </w:rPr>
            </w:pPr>
            <w:r>
              <w:rPr>
                <w:rFonts w:ascii="宋体" w:eastAsia="宋体" w:hAnsi="宋体" w:cs="Times New Roman"/>
                <w:kern w:val="0"/>
                <w:sz w:val="22"/>
              </w:rPr>
              <w:t>2024</w:t>
            </w:r>
            <w:r>
              <w:rPr>
                <w:rFonts w:ascii="宋体" w:eastAsia="宋体" w:hAnsi="宋体" w:cs="Times New Roman" w:hint="eastAsia"/>
                <w:kern w:val="0"/>
                <w:sz w:val="22"/>
              </w:rPr>
              <w:t>年度，公司</w:t>
            </w:r>
            <w:r w:rsidRPr="00EE7FE6">
              <w:rPr>
                <w:rFonts w:ascii="宋体" w:eastAsia="宋体" w:hAnsi="宋体" w:cs="Times New Roman" w:hint="eastAsia"/>
                <w:kern w:val="0"/>
                <w:sz w:val="22"/>
              </w:rPr>
              <w:t>海外工厂成效显著：越南工厂和墨西哥工厂产能快速提升，罗马尼亚工厂顺利实现量产，目前进入</w:t>
            </w:r>
            <w:r w:rsidR="002B7DEC">
              <w:rPr>
                <w:rFonts w:ascii="宋体" w:eastAsia="宋体" w:hAnsi="宋体" w:cs="Times New Roman" w:hint="eastAsia"/>
                <w:kern w:val="0"/>
                <w:sz w:val="22"/>
              </w:rPr>
              <w:t>产能爬坡及运营优化阶段，海外产值整体显著增长，盈利能力显著提升。</w:t>
            </w:r>
          </w:p>
          <w:p w:rsidR="00E07859" w:rsidRPr="00BD6612" w:rsidRDefault="0027475F" w:rsidP="002B7DEC">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kern w:val="0"/>
                <w:sz w:val="22"/>
              </w:rPr>
              <w:t>公司海外工厂选址的核心逻辑是满足客户的需求，在客户明确的订单指引下公司会认真评估产能投资计划；公司建设越南、罗马尼亚及墨</w:t>
            </w:r>
            <w:r>
              <w:rPr>
                <w:rFonts w:ascii="宋体" w:eastAsia="宋体" w:hAnsi="宋体" w:cs="Times New Roman" w:hint="eastAsia"/>
                <w:kern w:val="0"/>
                <w:sz w:val="22"/>
              </w:rPr>
              <w:lastRenderedPageBreak/>
              <w:t>西哥工厂是综合考虑客户的需求及全球产能规划的选择，在主要市场北美、欧洲及东南亚建设产能，以保障客户的就近供应要求同时依托当地产能开拓全球业务。</w:t>
            </w:r>
          </w:p>
          <w:p w:rsidR="0027475F" w:rsidRPr="00BD6612" w:rsidRDefault="00E07859" w:rsidP="0027475F">
            <w:pPr>
              <w:widowControl/>
              <w:spacing w:before="60" w:after="60" w:line="360" w:lineRule="auto"/>
              <w:rPr>
                <w:rFonts w:ascii="宋体" w:eastAsia="宋体" w:hAnsi="宋体" w:cs="Times New Roman"/>
                <w:kern w:val="0"/>
                <w:sz w:val="22"/>
              </w:rPr>
            </w:pPr>
            <w:r w:rsidRPr="00BD6612">
              <w:rPr>
                <w:rFonts w:ascii="宋体" w:eastAsia="宋体" w:hAnsi="宋体" w:cs="Times New Roman"/>
                <w:b/>
                <w:bCs/>
                <w:kern w:val="0"/>
                <w:sz w:val="22"/>
              </w:rPr>
              <w:t>Q4：</w:t>
            </w:r>
            <w:r w:rsidR="0027475F">
              <w:rPr>
                <w:rFonts w:ascii="宋体" w:eastAsia="宋体" w:hAnsi="宋体" w:cs="Times New Roman" w:hint="eastAsia"/>
                <w:b/>
                <w:bCs/>
                <w:kern w:val="0"/>
                <w:sz w:val="22"/>
              </w:rPr>
              <w:t>公司在年度报告中提及加大研发投入，加强研发团队建设，</w:t>
            </w:r>
            <w:r w:rsidR="0027475F" w:rsidRPr="008A4791">
              <w:rPr>
                <w:rFonts w:ascii="宋体" w:eastAsia="宋体" w:hAnsi="宋体" w:cs="Times New Roman" w:hint="eastAsia"/>
                <w:b/>
                <w:bCs/>
                <w:kern w:val="0"/>
                <w:sz w:val="22"/>
              </w:rPr>
              <w:t>请</w:t>
            </w:r>
            <w:r w:rsidR="0027475F">
              <w:rPr>
                <w:rFonts w:ascii="宋体" w:eastAsia="宋体" w:hAnsi="宋体" w:cs="Times New Roman" w:hint="eastAsia"/>
                <w:b/>
                <w:bCs/>
                <w:kern w:val="0"/>
                <w:sz w:val="22"/>
              </w:rPr>
              <w:t>公司</w:t>
            </w:r>
            <w:r w:rsidR="0027475F" w:rsidRPr="008A4791">
              <w:rPr>
                <w:rFonts w:ascii="宋体" w:eastAsia="宋体" w:hAnsi="宋体" w:cs="Times New Roman" w:hint="eastAsia"/>
                <w:b/>
                <w:bCs/>
                <w:kern w:val="0"/>
                <w:sz w:val="22"/>
              </w:rPr>
              <w:t>介绍一下研发方向以及如何通过研发推动业务增长</w:t>
            </w:r>
            <w:r w:rsidR="0027475F" w:rsidRPr="00BD6612">
              <w:rPr>
                <w:rFonts w:ascii="宋体" w:eastAsia="宋体" w:hAnsi="宋体" w:cs="Times New Roman"/>
                <w:b/>
                <w:bCs/>
                <w:kern w:val="0"/>
                <w:sz w:val="22"/>
              </w:rPr>
              <w:t>？</w:t>
            </w:r>
          </w:p>
          <w:p w:rsidR="004B0347" w:rsidRDefault="0027475F" w:rsidP="0027475F">
            <w:pPr>
              <w:widowControl/>
              <w:spacing w:before="60" w:after="60" w:line="360" w:lineRule="auto"/>
              <w:ind w:firstLine="480"/>
              <w:rPr>
                <w:rFonts w:ascii="宋体" w:eastAsia="宋体" w:hAnsi="宋体" w:cs="Times New Roman"/>
                <w:kern w:val="0"/>
                <w:sz w:val="22"/>
              </w:rPr>
            </w:pPr>
            <w:r w:rsidRPr="002529E3">
              <w:rPr>
                <w:rFonts w:ascii="宋体" w:eastAsia="宋体" w:hAnsi="宋体" w:cs="Times New Roman" w:hint="eastAsia"/>
                <w:kern w:val="0"/>
                <w:sz w:val="22"/>
              </w:rPr>
              <w:t>答：</w:t>
            </w:r>
            <w:r>
              <w:rPr>
                <w:rFonts w:ascii="宋体" w:eastAsia="宋体" w:hAnsi="宋体" w:cs="Times New Roman" w:hint="eastAsia"/>
                <w:kern w:val="0"/>
                <w:sz w:val="22"/>
              </w:rPr>
              <w:t>公司</w:t>
            </w:r>
            <w:r w:rsidR="004B0347">
              <w:rPr>
                <w:rFonts w:ascii="宋体" w:eastAsia="宋体" w:hAnsi="宋体" w:cs="Times New Roman" w:hint="eastAsia"/>
                <w:kern w:val="0"/>
                <w:sz w:val="22"/>
              </w:rPr>
              <w:t>的研发方向主要集中在电机、电源、电池管理以及自动化等领域；公司</w:t>
            </w:r>
            <w:r w:rsidR="00B722B5">
              <w:rPr>
                <w:rFonts w:ascii="宋体" w:eastAsia="宋体" w:hAnsi="宋体" w:cs="Times New Roman" w:hint="eastAsia"/>
                <w:kern w:val="0"/>
                <w:sz w:val="22"/>
              </w:rPr>
              <w:t>由</w:t>
            </w:r>
            <w:r w:rsidR="00AF2171">
              <w:rPr>
                <w:rFonts w:ascii="宋体" w:eastAsia="宋体" w:hAnsi="宋体" w:cs="Times New Roman" w:hint="eastAsia"/>
                <w:kern w:val="0"/>
                <w:sz w:val="22"/>
              </w:rPr>
              <w:t>来自</w:t>
            </w:r>
            <w:r w:rsidR="00B722B5">
              <w:rPr>
                <w:rFonts w:ascii="宋体" w:eastAsia="宋体" w:hAnsi="宋体" w:cs="Times New Roman" w:hint="eastAsia"/>
                <w:kern w:val="0"/>
                <w:sz w:val="22"/>
              </w:rPr>
              <w:t>北大</w:t>
            </w:r>
            <w:r w:rsidR="00AF2171">
              <w:rPr>
                <w:rFonts w:ascii="宋体" w:eastAsia="宋体" w:hAnsi="宋体" w:cs="Times New Roman" w:hint="eastAsia"/>
                <w:kern w:val="0"/>
                <w:sz w:val="22"/>
              </w:rPr>
              <w:t>、</w:t>
            </w:r>
            <w:r w:rsidR="00377C20">
              <w:rPr>
                <w:rFonts w:ascii="宋体" w:eastAsia="宋体" w:hAnsi="宋体" w:cs="Times New Roman" w:hint="eastAsia"/>
                <w:kern w:val="0"/>
                <w:sz w:val="22"/>
              </w:rPr>
              <w:t>南大、</w:t>
            </w:r>
            <w:r w:rsidR="00AF2171">
              <w:rPr>
                <w:rFonts w:ascii="宋体" w:eastAsia="宋体" w:hAnsi="宋体" w:cs="Times New Roman" w:hint="eastAsia"/>
                <w:kern w:val="0"/>
                <w:sz w:val="22"/>
              </w:rPr>
              <w:t>华中科大</w:t>
            </w:r>
            <w:r w:rsidR="00066DE6">
              <w:rPr>
                <w:rFonts w:ascii="宋体" w:eastAsia="宋体" w:hAnsi="宋体" w:cs="Times New Roman" w:hint="eastAsia"/>
                <w:kern w:val="0"/>
                <w:sz w:val="22"/>
              </w:rPr>
              <w:t>的</w:t>
            </w:r>
            <w:r w:rsidR="00AF2171">
              <w:rPr>
                <w:rFonts w:ascii="宋体" w:eastAsia="宋体" w:hAnsi="宋体" w:cs="Times New Roman" w:hint="eastAsia"/>
                <w:kern w:val="0"/>
                <w:sz w:val="22"/>
              </w:rPr>
              <w:t>核心人员</w:t>
            </w:r>
            <w:r w:rsidR="00B722B5">
              <w:rPr>
                <w:rFonts w:ascii="宋体" w:eastAsia="宋体" w:hAnsi="宋体" w:cs="Times New Roman" w:hint="eastAsia"/>
                <w:kern w:val="0"/>
                <w:sz w:val="22"/>
              </w:rPr>
              <w:t>领衔的</w:t>
            </w:r>
            <w:r w:rsidR="004B0347">
              <w:rPr>
                <w:rFonts w:ascii="宋体" w:eastAsia="宋体" w:hAnsi="宋体" w:cs="Times New Roman" w:hint="eastAsia"/>
                <w:kern w:val="0"/>
                <w:sz w:val="22"/>
              </w:rPr>
              <w:t>研发团队由资深的高素质研发人员构成，</w:t>
            </w:r>
            <w:r w:rsidR="004B0347" w:rsidRPr="004B0347">
              <w:rPr>
                <w:rFonts w:ascii="宋体" w:eastAsia="宋体" w:hAnsi="宋体" w:cs="Times New Roman" w:hint="eastAsia"/>
                <w:kern w:val="0"/>
                <w:sz w:val="22"/>
              </w:rPr>
              <w:t>具备产品、架构、硬件、软件、结构、仿真（热仿真、磁仿真等）、</w:t>
            </w:r>
            <w:r w:rsidR="004B0347" w:rsidRPr="004B0347">
              <w:rPr>
                <w:rFonts w:ascii="宋体" w:eastAsia="宋体" w:hAnsi="宋体" w:cs="Times New Roman"/>
                <w:kern w:val="0"/>
                <w:sz w:val="22"/>
              </w:rPr>
              <w:t>IoT平台开发、测试及量产导入一站式研发服务能力</w:t>
            </w:r>
            <w:r w:rsidR="00AC2D21">
              <w:rPr>
                <w:rFonts w:ascii="宋体" w:eastAsia="宋体" w:hAnsi="宋体" w:cs="Times New Roman" w:hint="eastAsia"/>
                <w:kern w:val="0"/>
                <w:sz w:val="22"/>
              </w:rPr>
              <w:t>。</w:t>
            </w:r>
          </w:p>
          <w:p w:rsidR="0027475F" w:rsidRPr="00BD6612" w:rsidRDefault="000906BB" w:rsidP="0027475F">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kern w:val="0"/>
                <w:sz w:val="22"/>
              </w:rPr>
              <w:t>通过与客户</w:t>
            </w:r>
            <w:r w:rsidR="00481B4B">
              <w:rPr>
                <w:rFonts w:ascii="宋体" w:eastAsia="宋体" w:hAnsi="宋体" w:cs="Times New Roman" w:hint="eastAsia"/>
                <w:kern w:val="0"/>
                <w:sz w:val="22"/>
              </w:rPr>
              <w:t>研发团队</w:t>
            </w:r>
            <w:r>
              <w:rPr>
                <w:rFonts w:ascii="宋体" w:eastAsia="宋体" w:hAnsi="宋体" w:cs="Times New Roman" w:hint="eastAsia"/>
                <w:kern w:val="0"/>
                <w:sz w:val="22"/>
              </w:rPr>
              <w:t>的紧密合作，进行定制化开发，满足客户的特定需求，</w:t>
            </w:r>
            <w:r w:rsidR="0027475F" w:rsidRPr="008A4791">
              <w:rPr>
                <w:rFonts w:ascii="宋体" w:eastAsia="宋体" w:hAnsi="宋体" w:cs="Times New Roman" w:hint="eastAsia"/>
                <w:kern w:val="0"/>
                <w:sz w:val="22"/>
              </w:rPr>
              <w:t>不仅能够</w:t>
            </w:r>
            <w:r w:rsidR="0027475F">
              <w:rPr>
                <w:rFonts w:ascii="宋体" w:eastAsia="宋体" w:hAnsi="宋体" w:cs="Times New Roman" w:hint="eastAsia"/>
                <w:kern w:val="0"/>
                <w:sz w:val="22"/>
              </w:rPr>
              <w:t>提升客户满意度，还能为公司带来新的业务增长点</w:t>
            </w:r>
            <w:r w:rsidR="0027475F" w:rsidRPr="00BD6612">
              <w:rPr>
                <w:rFonts w:ascii="宋体" w:eastAsia="宋体" w:hAnsi="宋体" w:cs="Times New Roman"/>
                <w:kern w:val="0"/>
                <w:sz w:val="22"/>
              </w:rPr>
              <w:t>。</w:t>
            </w:r>
          </w:p>
          <w:p w:rsidR="00E07859" w:rsidRPr="00BD6612" w:rsidRDefault="00E07859" w:rsidP="000B2D8D">
            <w:pPr>
              <w:widowControl/>
              <w:spacing w:before="60" w:after="60" w:line="360" w:lineRule="auto"/>
              <w:rPr>
                <w:rFonts w:ascii="宋体" w:eastAsia="宋体" w:hAnsi="宋体" w:cs="Times New Roman"/>
                <w:kern w:val="0"/>
                <w:sz w:val="22"/>
              </w:rPr>
            </w:pPr>
            <w:r w:rsidRPr="00BD6612">
              <w:rPr>
                <w:rFonts w:ascii="宋体" w:eastAsia="宋体" w:hAnsi="宋体" w:cs="Times New Roman"/>
                <w:b/>
                <w:bCs/>
                <w:kern w:val="0"/>
                <w:sz w:val="22"/>
              </w:rPr>
              <w:t xml:space="preserve">Q5: </w:t>
            </w:r>
            <w:r w:rsidR="008C7D57" w:rsidRPr="008C7D57">
              <w:rPr>
                <w:rFonts w:ascii="宋体" w:eastAsia="宋体" w:hAnsi="宋体" w:cs="Times New Roman" w:hint="eastAsia"/>
                <w:b/>
                <w:bCs/>
                <w:kern w:val="0"/>
                <w:sz w:val="22"/>
              </w:rPr>
              <w:t>请问公司各个下游领域的展望如何？</w:t>
            </w:r>
          </w:p>
          <w:p w:rsidR="00107364" w:rsidRDefault="00E07859" w:rsidP="000B2D8D">
            <w:pPr>
              <w:widowControl/>
              <w:spacing w:before="60" w:after="60" w:line="360" w:lineRule="auto"/>
              <w:ind w:firstLine="480"/>
              <w:rPr>
                <w:rFonts w:ascii="宋体" w:eastAsia="宋体" w:hAnsi="宋体" w:cs="Times New Roman"/>
                <w:kern w:val="0"/>
                <w:sz w:val="22"/>
              </w:rPr>
            </w:pPr>
            <w:r w:rsidRPr="002529E3">
              <w:rPr>
                <w:rFonts w:ascii="宋体" w:eastAsia="宋体" w:hAnsi="宋体" w:cs="Times New Roman" w:hint="eastAsia"/>
                <w:kern w:val="0"/>
                <w:sz w:val="22"/>
              </w:rPr>
              <w:t>答：</w:t>
            </w:r>
            <w:r w:rsidR="002425F7" w:rsidRPr="002425F7">
              <w:rPr>
                <w:rFonts w:ascii="宋体" w:eastAsia="宋体" w:hAnsi="宋体" w:cs="Times New Roman" w:hint="eastAsia"/>
                <w:kern w:val="0"/>
                <w:sz w:val="22"/>
              </w:rPr>
              <w:t>工控领域在</w:t>
            </w:r>
            <w:r w:rsidR="002425F7" w:rsidRPr="002425F7">
              <w:rPr>
                <w:rFonts w:ascii="宋体" w:eastAsia="宋体" w:hAnsi="宋体" w:cs="Times New Roman"/>
                <w:kern w:val="0"/>
                <w:sz w:val="22"/>
              </w:rPr>
              <w:t>2024年表现突出，占比达4</w:t>
            </w:r>
            <w:r w:rsidR="00677863">
              <w:rPr>
                <w:rFonts w:ascii="宋体" w:eastAsia="宋体" w:hAnsi="宋体" w:cs="Times New Roman"/>
                <w:kern w:val="0"/>
                <w:sz w:val="22"/>
              </w:rPr>
              <w:t>7</w:t>
            </w:r>
            <w:r w:rsidR="002425F7" w:rsidRPr="002425F7">
              <w:rPr>
                <w:rFonts w:ascii="宋体" w:eastAsia="宋体" w:hAnsi="宋体" w:cs="Times New Roman"/>
                <w:kern w:val="0"/>
                <w:sz w:val="22"/>
              </w:rPr>
              <w:t>.</w:t>
            </w:r>
            <w:r w:rsidR="00677863">
              <w:rPr>
                <w:rFonts w:ascii="宋体" w:eastAsia="宋体" w:hAnsi="宋体" w:cs="Times New Roman"/>
                <w:kern w:val="0"/>
                <w:sz w:val="22"/>
              </w:rPr>
              <w:t>45</w:t>
            </w:r>
            <w:r w:rsidR="002425F7" w:rsidRPr="002425F7">
              <w:rPr>
                <w:rFonts w:ascii="宋体" w:eastAsia="宋体" w:hAnsi="宋体" w:cs="Times New Roman"/>
                <w:kern w:val="0"/>
                <w:sz w:val="22"/>
              </w:rPr>
              <w:t>%</w:t>
            </w:r>
            <w:r w:rsidR="00BF3ADD">
              <w:rPr>
                <w:rFonts w:ascii="宋体" w:eastAsia="宋体" w:hAnsi="宋体" w:cs="Times New Roman"/>
                <w:kern w:val="0"/>
                <w:sz w:val="22"/>
              </w:rPr>
              <w:t>，主要得益于</w:t>
            </w:r>
            <w:r w:rsidR="00190BB5">
              <w:rPr>
                <w:rFonts w:ascii="宋体" w:eastAsia="宋体" w:hAnsi="宋体" w:cs="Times New Roman" w:hint="eastAsia"/>
                <w:kern w:val="0"/>
                <w:sz w:val="22"/>
              </w:rPr>
              <w:t>存量</w:t>
            </w:r>
            <w:r w:rsidR="00BF3ADD">
              <w:rPr>
                <w:rFonts w:ascii="宋体" w:eastAsia="宋体" w:hAnsi="宋体" w:cs="Times New Roman"/>
                <w:kern w:val="0"/>
                <w:sz w:val="22"/>
              </w:rPr>
              <w:t>客户业务增长以及新客户开发</w:t>
            </w:r>
            <w:r w:rsidR="00BF3ADD">
              <w:rPr>
                <w:rFonts w:ascii="宋体" w:eastAsia="宋体" w:hAnsi="宋体" w:cs="Times New Roman" w:hint="eastAsia"/>
                <w:kern w:val="0"/>
                <w:sz w:val="22"/>
              </w:rPr>
              <w:t>；</w:t>
            </w:r>
            <w:r w:rsidR="002425F7" w:rsidRPr="002425F7">
              <w:rPr>
                <w:rFonts w:ascii="宋体" w:eastAsia="宋体" w:hAnsi="宋体" w:cs="Times New Roman"/>
                <w:kern w:val="0"/>
                <w:sz w:val="22"/>
              </w:rPr>
              <w:t>医疗领域虽然在2024年受到一定影响，但全球医疗需求依然稳定，</w:t>
            </w:r>
            <w:r w:rsidR="002F22C8">
              <w:rPr>
                <w:rFonts w:ascii="宋体" w:eastAsia="宋体" w:hAnsi="宋体" w:cs="Times New Roman" w:hint="eastAsia"/>
                <w:kern w:val="0"/>
                <w:sz w:val="22"/>
              </w:rPr>
              <w:t>公司2</w:t>
            </w:r>
            <w:r w:rsidR="002F22C8">
              <w:rPr>
                <w:rFonts w:ascii="宋体" w:eastAsia="宋体" w:hAnsi="宋体" w:cs="Times New Roman"/>
                <w:kern w:val="0"/>
                <w:sz w:val="22"/>
              </w:rPr>
              <w:t>024</w:t>
            </w:r>
            <w:r w:rsidR="002F22C8">
              <w:rPr>
                <w:rFonts w:ascii="宋体" w:eastAsia="宋体" w:hAnsi="宋体" w:cs="Times New Roman" w:hint="eastAsia"/>
                <w:kern w:val="0"/>
                <w:sz w:val="22"/>
              </w:rPr>
              <w:t>年度医疗行业的营收依然维持增长</w:t>
            </w:r>
            <w:r w:rsidR="00BF3ADD">
              <w:rPr>
                <w:rFonts w:ascii="宋体" w:eastAsia="宋体" w:hAnsi="宋体" w:cs="Times New Roman" w:hint="eastAsia"/>
                <w:kern w:val="0"/>
                <w:sz w:val="22"/>
              </w:rPr>
              <w:t>；2</w:t>
            </w:r>
            <w:r w:rsidR="00BF3ADD">
              <w:rPr>
                <w:rFonts w:ascii="宋体" w:eastAsia="宋体" w:hAnsi="宋体" w:cs="Times New Roman"/>
                <w:kern w:val="0"/>
                <w:sz w:val="22"/>
              </w:rPr>
              <w:t>024</w:t>
            </w:r>
            <w:r w:rsidR="00BF3ADD">
              <w:rPr>
                <w:rFonts w:ascii="宋体" w:eastAsia="宋体" w:hAnsi="宋体" w:cs="Times New Roman" w:hint="eastAsia"/>
                <w:kern w:val="0"/>
                <w:sz w:val="22"/>
              </w:rPr>
              <w:t>年公司通讯领域营收增长且占比提升，</w:t>
            </w:r>
            <w:r w:rsidR="00BF3ADD" w:rsidRPr="00BF3ADD">
              <w:rPr>
                <w:rFonts w:ascii="宋体" w:eastAsia="宋体" w:hAnsi="宋体" w:cs="Times New Roman" w:hint="eastAsia"/>
                <w:kern w:val="0"/>
                <w:sz w:val="22"/>
              </w:rPr>
              <w:t>受益于服务器市场的快速增长，公司下游的全球服务器行业头部客户需求快速增加，带动公司通讯业务成长</w:t>
            </w:r>
            <w:r w:rsidR="00BF3ADD">
              <w:rPr>
                <w:rFonts w:ascii="宋体" w:eastAsia="宋体" w:hAnsi="宋体" w:cs="Times New Roman" w:hint="eastAsia"/>
                <w:kern w:val="0"/>
                <w:sz w:val="22"/>
              </w:rPr>
              <w:t>；</w:t>
            </w:r>
            <w:r w:rsidR="00684FCF">
              <w:rPr>
                <w:rFonts w:ascii="宋体" w:eastAsia="宋体" w:hAnsi="宋体" w:cs="Times New Roman"/>
                <w:kern w:val="0"/>
                <w:sz w:val="22"/>
              </w:rPr>
              <w:t>汽车领域方面</w:t>
            </w:r>
            <w:r w:rsidR="00684FCF">
              <w:rPr>
                <w:rFonts w:ascii="宋体" w:eastAsia="宋体" w:hAnsi="宋体" w:cs="Times New Roman" w:hint="eastAsia"/>
                <w:kern w:val="0"/>
                <w:sz w:val="22"/>
              </w:rPr>
              <w:t>，公司进行战略性的业务调整，主要聚焦在商用车领域</w:t>
            </w:r>
            <w:r w:rsidR="002425F7" w:rsidRPr="002425F7">
              <w:rPr>
                <w:rFonts w:ascii="宋体" w:eastAsia="宋体" w:hAnsi="宋体" w:cs="Times New Roman"/>
                <w:kern w:val="0"/>
                <w:sz w:val="22"/>
              </w:rPr>
              <w:t>。</w:t>
            </w:r>
          </w:p>
          <w:p w:rsidR="00E07859" w:rsidRPr="00BD6612" w:rsidRDefault="002425F7" w:rsidP="000B2D8D">
            <w:pPr>
              <w:widowControl/>
              <w:spacing w:before="60" w:after="60" w:line="360" w:lineRule="auto"/>
              <w:ind w:firstLine="480"/>
              <w:rPr>
                <w:rFonts w:ascii="宋体" w:eastAsia="宋体" w:hAnsi="宋体" w:cs="Times New Roman"/>
                <w:kern w:val="0"/>
                <w:sz w:val="22"/>
              </w:rPr>
            </w:pPr>
            <w:r w:rsidRPr="002425F7">
              <w:rPr>
                <w:rFonts w:ascii="宋体" w:eastAsia="宋体" w:hAnsi="宋体" w:cs="Times New Roman"/>
                <w:kern w:val="0"/>
                <w:sz w:val="22"/>
              </w:rPr>
              <w:t>关于原材料成本，</w:t>
            </w:r>
            <w:r w:rsidR="00C41769">
              <w:rPr>
                <w:rFonts w:ascii="宋体" w:eastAsia="宋体" w:hAnsi="宋体" w:cs="Times New Roman" w:hint="eastAsia"/>
                <w:kern w:val="0"/>
                <w:sz w:val="22"/>
              </w:rPr>
              <w:t>经历电子元器件涨价和短缺的周期后</w:t>
            </w:r>
            <w:r w:rsidRPr="002425F7">
              <w:rPr>
                <w:rFonts w:ascii="宋体" w:eastAsia="宋体" w:hAnsi="宋体" w:cs="Times New Roman"/>
                <w:kern w:val="0"/>
                <w:sz w:val="22"/>
              </w:rPr>
              <w:t>，2024年</w:t>
            </w:r>
            <w:r w:rsidR="00C41769">
              <w:rPr>
                <w:rFonts w:ascii="宋体" w:eastAsia="宋体" w:hAnsi="宋体" w:cs="Times New Roman" w:hint="eastAsia"/>
                <w:kern w:val="0"/>
                <w:sz w:val="22"/>
              </w:rPr>
              <w:t>公司</w:t>
            </w:r>
            <w:r w:rsidRPr="002425F7">
              <w:rPr>
                <w:rFonts w:ascii="宋体" w:eastAsia="宋体" w:hAnsi="宋体" w:cs="Times New Roman"/>
                <w:kern w:val="0"/>
                <w:sz w:val="22"/>
              </w:rPr>
              <w:t>通过优化供应链管理，降低了原材料成本。未来，我们将继续加强供应链管理，确保原材料价格的稳定性和竞争力。</w:t>
            </w:r>
          </w:p>
          <w:p w:rsidR="007B5CB9" w:rsidRPr="00BD6612" w:rsidRDefault="00E07859" w:rsidP="007B5CB9">
            <w:pPr>
              <w:widowControl/>
              <w:spacing w:before="60" w:after="60" w:line="360" w:lineRule="auto"/>
              <w:rPr>
                <w:rFonts w:ascii="宋体" w:eastAsia="宋体" w:hAnsi="宋体" w:cs="Times New Roman"/>
                <w:kern w:val="0"/>
                <w:sz w:val="22"/>
              </w:rPr>
            </w:pPr>
            <w:r w:rsidRPr="00BD6612">
              <w:rPr>
                <w:rFonts w:ascii="宋体" w:eastAsia="宋体" w:hAnsi="宋体" w:cs="宋体"/>
                <w:b/>
                <w:bCs/>
                <w:kern w:val="0"/>
                <w:sz w:val="22"/>
              </w:rPr>
              <w:t xml:space="preserve">Q6: </w:t>
            </w:r>
            <w:r w:rsidR="007B5CB9">
              <w:rPr>
                <w:rFonts w:ascii="宋体" w:eastAsia="宋体" w:hAnsi="宋体" w:cs="Times New Roman" w:hint="eastAsia"/>
                <w:b/>
                <w:bCs/>
                <w:kern w:val="0"/>
                <w:sz w:val="22"/>
              </w:rPr>
              <w:t>市场担心</w:t>
            </w:r>
            <w:r w:rsidR="007B5CB9" w:rsidRPr="004B74CF">
              <w:rPr>
                <w:rFonts w:ascii="宋体" w:eastAsia="宋体" w:hAnsi="宋体" w:cs="Times New Roman" w:hint="eastAsia"/>
                <w:b/>
                <w:bCs/>
                <w:kern w:val="0"/>
                <w:sz w:val="22"/>
              </w:rPr>
              <w:t>目前全球化的产能布局其实是一份订单，多份产能，是对于企业成本和管理非常大的压力，</w:t>
            </w:r>
            <w:r w:rsidR="007B5CB9">
              <w:rPr>
                <w:rFonts w:ascii="宋体" w:eastAsia="宋体" w:hAnsi="宋体" w:cs="Times New Roman" w:hint="eastAsia"/>
                <w:b/>
                <w:bCs/>
                <w:kern w:val="0"/>
                <w:sz w:val="22"/>
              </w:rPr>
              <w:t>请问企业如何看待</w:t>
            </w:r>
            <w:r w:rsidR="007B5CB9" w:rsidRPr="004B74CF">
              <w:rPr>
                <w:rFonts w:ascii="宋体" w:eastAsia="宋体" w:hAnsi="宋体" w:cs="Times New Roman" w:hint="eastAsia"/>
                <w:b/>
                <w:bCs/>
                <w:kern w:val="0"/>
                <w:sz w:val="22"/>
              </w:rPr>
              <w:t>？</w:t>
            </w:r>
            <w:r w:rsidR="008C4E76">
              <w:rPr>
                <w:rFonts w:ascii="宋体" w:eastAsia="宋体" w:hAnsi="宋体" w:cs="Times New Roman" w:hint="eastAsia"/>
                <w:b/>
                <w:bCs/>
                <w:kern w:val="0"/>
                <w:sz w:val="22"/>
              </w:rPr>
              <w:t>以及</w:t>
            </w:r>
            <w:r w:rsidR="007B5CB9" w:rsidRPr="004B74CF">
              <w:rPr>
                <w:rFonts w:ascii="宋体" w:eastAsia="宋体" w:hAnsi="宋体" w:cs="Times New Roman" w:hint="eastAsia"/>
                <w:b/>
                <w:bCs/>
                <w:kern w:val="0"/>
                <w:sz w:val="22"/>
              </w:rPr>
              <w:t>中国制造业的优势在出海过程中如何评价？</w:t>
            </w:r>
          </w:p>
          <w:p w:rsidR="007B5CB9" w:rsidRDefault="007B5CB9" w:rsidP="007B5CB9">
            <w:pPr>
              <w:widowControl/>
              <w:spacing w:before="60" w:after="60" w:line="360" w:lineRule="auto"/>
              <w:ind w:firstLine="480"/>
              <w:rPr>
                <w:rFonts w:ascii="宋体" w:eastAsia="宋体" w:hAnsi="宋体" w:cs="Times New Roman"/>
                <w:kern w:val="0"/>
                <w:sz w:val="22"/>
              </w:rPr>
            </w:pPr>
            <w:r w:rsidRPr="002529E3">
              <w:rPr>
                <w:rFonts w:ascii="宋体" w:eastAsia="宋体" w:hAnsi="宋体" w:cs="Times New Roman" w:hint="eastAsia"/>
                <w:kern w:val="0"/>
                <w:sz w:val="22"/>
              </w:rPr>
              <w:t>答：</w:t>
            </w:r>
            <w:r w:rsidRPr="00A7461A">
              <w:rPr>
                <w:rFonts w:ascii="宋体" w:eastAsia="宋体" w:hAnsi="宋体" w:cs="Times New Roman" w:hint="eastAsia"/>
                <w:kern w:val="0"/>
                <w:sz w:val="22"/>
              </w:rPr>
              <w:t>如果只是存量转移，</w:t>
            </w:r>
            <w:r>
              <w:rPr>
                <w:rFonts w:ascii="宋体" w:eastAsia="宋体" w:hAnsi="宋体" w:cs="Times New Roman" w:hint="eastAsia"/>
                <w:kern w:val="0"/>
                <w:sz w:val="22"/>
              </w:rPr>
              <w:t>对于企业而言确实面临着成</w:t>
            </w:r>
            <w:r w:rsidR="00A14DB1">
              <w:rPr>
                <w:rFonts w:ascii="宋体" w:eastAsia="宋体" w:hAnsi="宋体" w:cs="Times New Roman" w:hint="eastAsia"/>
                <w:kern w:val="0"/>
                <w:sz w:val="22"/>
              </w:rPr>
              <w:t>本压力，但是对于公司而言一方面会按照境外产能对应的成本重新定价，同一产品的</w:t>
            </w:r>
            <w:r w:rsidR="00A14DB1">
              <w:rPr>
                <w:rFonts w:ascii="宋体" w:eastAsia="宋体" w:hAnsi="宋体" w:cs="Times New Roman" w:hint="eastAsia"/>
                <w:kern w:val="0"/>
                <w:sz w:val="22"/>
              </w:rPr>
              <w:lastRenderedPageBreak/>
              <w:t>盈利水平没有变化；</w:t>
            </w:r>
            <w:r>
              <w:rPr>
                <w:rFonts w:ascii="宋体" w:eastAsia="宋体" w:hAnsi="宋体" w:cs="Times New Roman" w:hint="eastAsia"/>
                <w:kern w:val="0"/>
                <w:sz w:val="22"/>
              </w:rPr>
              <w:t>另一方面，公司依托海外产能，开展“前店后厂”式的业务开拓，通过海外产能布局</w:t>
            </w:r>
            <w:r w:rsidR="001A0DD8">
              <w:rPr>
                <w:rFonts w:ascii="宋体" w:eastAsia="宋体" w:hAnsi="宋体" w:cs="Times New Roman" w:hint="eastAsia"/>
                <w:kern w:val="0"/>
                <w:sz w:val="22"/>
              </w:rPr>
              <w:t>开拓当地市场，争取新业务的机会，会摊销增加的成本，提升企业的全球化运营能力。</w:t>
            </w:r>
          </w:p>
          <w:p w:rsidR="007B5CB9" w:rsidRDefault="007B5CB9" w:rsidP="007B5CB9">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kern w:val="0"/>
                <w:sz w:val="22"/>
              </w:rPr>
              <w:t>中国制造业出海的优势非常明显：</w:t>
            </w:r>
          </w:p>
          <w:p w:rsidR="007B5CB9" w:rsidRPr="00291AE3" w:rsidRDefault="00291AE3" w:rsidP="00291AE3">
            <w:pPr>
              <w:widowControl/>
              <w:spacing w:before="60" w:after="60" w:line="360" w:lineRule="auto"/>
              <w:ind w:firstLine="480"/>
              <w:rPr>
                <w:rFonts w:ascii="宋体" w:eastAsia="宋体" w:hAnsi="宋体" w:cs="Times New Roman"/>
                <w:kern w:val="0"/>
                <w:sz w:val="22"/>
              </w:rPr>
            </w:pPr>
            <w:r w:rsidRPr="00291AE3">
              <w:rPr>
                <w:rFonts w:ascii="宋体" w:eastAsia="宋体" w:hAnsi="宋体" w:cs="Times New Roman" w:hint="eastAsia"/>
                <w:kern w:val="0"/>
                <w:sz w:val="22"/>
              </w:rPr>
              <w:t>①</w:t>
            </w:r>
            <w:r w:rsidR="007B5CB9" w:rsidRPr="00291AE3">
              <w:rPr>
                <w:rFonts w:ascii="宋体" w:eastAsia="宋体" w:hAnsi="宋体" w:cs="Times New Roman" w:hint="eastAsia"/>
                <w:kern w:val="0"/>
                <w:sz w:val="22"/>
              </w:rPr>
              <w:t>工程师红利：中国无论</w:t>
            </w:r>
            <w:r w:rsidR="00D74E12" w:rsidRPr="00291AE3">
              <w:rPr>
                <w:rFonts w:ascii="宋体" w:eastAsia="宋体" w:hAnsi="宋体" w:cs="Times New Roman" w:hint="eastAsia"/>
                <w:kern w:val="0"/>
                <w:sz w:val="22"/>
              </w:rPr>
              <w:t>是研发类的还是运营管理类的工程师都有大的储备，且每年新增的量级可观</w:t>
            </w:r>
            <w:r w:rsidR="007B5CB9" w:rsidRPr="00291AE3">
              <w:rPr>
                <w:rFonts w:ascii="宋体" w:eastAsia="宋体" w:hAnsi="宋体" w:cs="Times New Roman" w:hint="eastAsia"/>
                <w:kern w:val="0"/>
                <w:sz w:val="22"/>
              </w:rPr>
              <w:t>，加之工程师的受教育程度高，形成了显著的“工程师红利”；</w:t>
            </w:r>
            <w:bookmarkStart w:id="0" w:name="_GoBack"/>
            <w:bookmarkEnd w:id="0"/>
          </w:p>
          <w:p w:rsidR="007B5CB9" w:rsidRDefault="007B5CB9" w:rsidP="007B5CB9">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kern w:val="0"/>
                <w:sz w:val="22"/>
              </w:rPr>
              <w:t>②信息化和自动化</w:t>
            </w:r>
            <w:r w:rsidRPr="00630170">
              <w:rPr>
                <w:rFonts w:ascii="宋体" w:eastAsia="宋体" w:hAnsi="宋体" w:cs="Times New Roman" w:hint="eastAsia"/>
                <w:kern w:val="0"/>
                <w:sz w:val="22"/>
              </w:rPr>
              <w:t>：</w:t>
            </w:r>
            <w:r>
              <w:rPr>
                <w:rFonts w:ascii="宋体" w:eastAsia="宋体" w:hAnsi="宋体" w:cs="Times New Roman" w:hint="eastAsia"/>
                <w:kern w:val="0"/>
                <w:sz w:val="22"/>
              </w:rPr>
              <w:t>得益于多年以来的发展，中国企业普遍建立了强大的信息化管理系统</w:t>
            </w:r>
            <w:r w:rsidR="00D74E12">
              <w:rPr>
                <w:rFonts w:ascii="宋体" w:eastAsia="宋体" w:hAnsi="宋体" w:cs="Times New Roman" w:hint="eastAsia"/>
                <w:kern w:val="0"/>
                <w:sz w:val="22"/>
              </w:rPr>
              <w:t>及</w:t>
            </w:r>
            <w:r>
              <w:rPr>
                <w:rFonts w:ascii="宋体" w:eastAsia="宋体" w:hAnsi="宋体" w:cs="Times New Roman" w:hint="eastAsia"/>
                <w:kern w:val="0"/>
                <w:sz w:val="22"/>
              </w:rPr>
              <w:t>自动化生产能力，建立了全球产能布局的基础。</w:t>
            </w:r>
          </w:p>
          <w:p w:rsidR="007B5CB9" w:rsidRDefault="007B5CB9" w:rsidP="007B5CB9">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kern w:val="0"/>
                <w:sz w:val="22"/>
              </w:rPr>
              <w:t>③文</w:t>
            </w:r>
            <w:r w:rsidRPr="00630170">
              <w:rPr>
                <w:rFonts w:ascii="宋体" w:eastAsia="宋体" w:hAnsi="宋体" w:cs="Times New Roman" w:hint="eastAsia"/>
                <w:kern w:val="0"/>
                <w:sz w:val="22"/>
              </w:rPr>
              <w:t>化韧性：管理层至员工</w:t>
            </w:r>
            <w:r>
              <w:rPr>
                <w:rFonts w:ascii="宋体" w:eastAsia="宋体" w:hAnsi="宋体" w:cs="Times New Roman" w:hint="eastAsia"/>
                <w:kern w:val="0"/>
                <w:sz w:val="22"/>
              </w:rPr>
              <w:t>的敬业精神保证企业能够在全球多点布局的情形下，快速响应，保证极高的运转效率</w:t>
            </w:r>
            <w:r w:rsidRPr="00630170">
              <w:rPr>
                <w:rFonts w:ascii="宋体" w:eastAsia="宋体" w:hAnsi="宋体" w:cs="Times New Roman"/>
                <w:kern w:val="0"/>
                <w:sz w:val="22"/>
              </w:rPr>
              <w:t>。</w:t>
            </w:r>
          </w:p>
          <w:p w:rsidR="00630170" w:rsidRDefault="00E07859" w:rsidP="007B5CB9">
            <w:pPr>
              <w:widowControl/>
              <w:spacing w:before="60" w:after="60" w:line="360" w:lineRule="auto"/>
              <w:rPr>
                <w:rFonts w:ascii="宋体" w:eastAsia="宋体" w:hAnsi="宋体" w:cs="Times New Roman"/>
                <w:b/>
                <w:bCs/>
                <w:kern w:val="0"/>
                <w:sz w:val="22"/>
              </w:rPr>
            </w:pPr>
            <w:r w:rsidRPr="00BD6612">
              <w:rPr>
                <w:rFonts w:ascii="宋体" w:eastAsia="宋体" w:hAnsi="宋体" w:cs="Times New Roman"/>
                <w:b/>
                <w:bCs/>
                <w:kern w:val="0"/>
                <w:sz w:val="22"/>
              </w:rPr>
              <w:t>Q7:</w:t>
            </w:r>
            <w:r w:rsidR="00803486" w:rsidRPr="001A504E">
              <w:rPr>
                <w:rFonts w:ascii="宋体" w:eastAsia="宋体" w:hAnsi="宋体" w:cs="Times New Roman" w:hint="eastAsia"/>
                <w:b/>
                <w:bCs/>
                <w:kern w:val="0"/>
                <w:sz w:val="22"/>
              </w:rPr>
              <w:t xml:space="preserve"> </w:t>
            </w:r>
            <w:r w:rsidR="001A504E">
              <w:rPr>
                <w:rFonts w:ascii="宋体" w:eastAsia="宋体" w:hAnsi="宋体" w:cs="Times New Roman" w:hint="eastAsia"/>
                <w:b/>
                <w:bCs/>
                <w:kern w:val="0"/>
                <w:sz w:val="22"/>
              </w:rPr>
              <w:t>关注到公司在2</w:t>
            </w:r>
            <w:r w:rsidR="001A504E">
              <w:rPr>
                <w:rFonts w:ascii="宋体" w:eastAsia="宋体" w:hAnsi="宋体" w:cs="Times New Roman"/>
                <w:b/>
                <w:bCs/>
                <w:kern w:val="0"/>
                <w:sz w:val="22"/>
              </w:rPr>
              <w:t>024</w:t>
            </w:r>
            <w:r w:rsidR="001A504E">
              <w:rPr>
                <w:rFonts w:ascii="宋体" w:eastAsia="宋体" w:hAnsi="宋体" w:cs="Times New Roman" w:hint="eastAsia"/>
                <w:b/>
                <w:bCs/>
                <w:kern w:val="0"/>
                <w:sz w:val="22"/>
              </w:rPr>
              <w:t>年度毛利率有所提升，请问公司做了哪些方面的工作</w:t>
            </w:r>
            <w:r w:rsidR="001A504E" w:rsidRPr="001A504E">
              <w:rPr>
                <w:rFonts w:ascii="宋体" w:eastAsia="宋体" w:hAnsi="宋体" w:cs="Times New Roman"/>
                <w:b/>
                <w:bCs/>
                <w:kern w:val="0"/>
                <w:sz w:val="22"/>
              </w:rPr>
              <w:t>？</w:t>
            </w:r>
          </w:p>
          <w:p w:rsidR="001A504E" w:rsidRPr="0071673D" w:rsidRDefault="0071673D" w:rsidP="0071673D">
            <w:pPr>
              <w:widowControl/>
              <w:spacing w:before="60" w:after="60" w:line="360" w:lineRule="auto"/>
              <w:ind w:firstLine="480"/>
              <w:rPr>
                <w:rFonts w:ascii="宋体" w:eastAsia="宋体" w:hAnsi="宋体" w:cs="Times New Roman"/>
                <w:kern w:val="0"/>
                <w:sz w:val="22"/>
              </w:rPr>
            </w:pPr>
            <w:r>
              <w:rPr>
                <w:rFonts w:ascii="宋体" w:eastAsia="宋体" w:hAnsi="宋体" w:cs="Times New Roman" w:hint="eastAsia"/>
                <w:b/>
                <w:bCs/>
                <w:kern w:val="0"/>
                <w:sz w:val="22"/>
              </w:rPr>
              <w:t>答</w:t>
            </w:r>
            <w:r w:rsidRPr="0071673D">
              <w:rPr>
                <w:rFonts w:ascii="宋体" w:eastAsia="宋体" w:hAnsi="宋体" w:cs="Times New Roman" w:hint="eastAsia"/>
                <w:kern w:val="0"/>
                <w:sz w:val="22"/>
              </w:rPr>
              <w:t>：①公司在销售端在</w:t>
            </w:r>
            <w:r w:rsidR="002076BC">
              <w:rPr>
                <w:rFonts w:ascii="宋体" w:eastAsia="宋体" w:hAnsi="宋体" w:cs="Times New Roman" w:hint="eastAsia"/>
                <w:kern w:val="0"/>
                <w:sz w:val="22"/>
              </w:rPr>
              <w:t>海外</w:t>
            </w:r>
            <w:r w:rsidRPr="0071673D">
              <w:rPr>
                <w:rFonts w:ascii="宋体" w:eastAsia="宋体" w:hAnsi="宋体" w:cs="Times New Roman" w:hint="eastAsia"/>
                <w:kern w:val="0"/>
                <w:sz w:val="22"/>
              </w:rPr>
              <w:t>主要市场建立销售</w:t>
            </w:r>
            <w:r w:rsidR="00D119E4">
              <w:rPr>
                <w:rFonts w:ascii="宋体" w:eastAsia="宋体" w:hAnsi="宋体" w:cs="Times New Roman" w:hint="eastAsia"/>
                <w:kern w:val="0"/>
                <w:sz w:val="22"/>
              </w:rPr>
              <w:t>办公室，频繁</w:t>
            </w:r>
            <w:r w:rsidRPr="0071673D">
              <w:rPr>
                <w:rFonts w:ascii="宋体" w:eastAsia="宋体" w:hAnsi="宋体" w:cs="Times New Roman" w:hint="eastAsia"/>
                <w:kern w:val="0"/>
                <w:sz w:val="22"/>
              </w:rPr>
              <w:t>触达客户，增加客户满意度和新客户的</w:t>
            </w:r>
            <w:r w:rsidR="00120DCE">
              <w:rPr>
                <w:rFonts w:ascii="宋体" w:eastAsia="宋体" w:hAnsi="宋体" w:cs="Times New Roman" w:hint="eastAsia"/>
                <w:kern w:val="0"/>
                <w:sz w:val="22"/>
              </w:rPr>
              <w:t>开拓</w:t>
            </w:r>
            <w:r w:rsidRPr="0071673D">
              <w:rPr>
                <w:rFonts w:ascii="宋体" w:eastAsia="宋体" w:hAnsi="宋体" w:cs="Times New Roman" w:hint="eastAsia"/>
                <w:kern w:val="0"/>
                <w:sz w:val="22"/>
              </w:rPr>
              <w:t>机会，同时提升销售队伍实力，取得了更多的订单和业务机会，收入实现增长；</w:t>
            </w:r>
          </w:p>
          <w:p w:rsidR="0071673D" w:rsidRDefault="0071673D" w:rsidP="0071673D">
            <w:pPr>
              <w:widowControl/>
              <w:spacing w:before="60" w:after="60" w:line="360" w:lineRule="auto"/>
              <w:ind w:firstLine="480"/>
              <w:rPr>
                <w:rFonts w:ascii="宋体" w:eastAsia="宋体" w:hAnsi="宋体" w:cs="Times New Roman"/>
                <w:kern w:val="0"/>
                <w:sz w:val="22"/>
              </w:rPr>
            </w:pPr>
            <w:r w:rsidRPr="0071673D">
              <w:rPr>
                <w:rFonts w:ascii="宋体" w:eastAsia="宋体" w:hAnsi="宋体" w:cs="Times New Roman" w:hint="eastAsia"/>
                <w:kern w:val="0"/>
                <w:sz w:val="22"/>
              </w:rPr>
              <w:t>②</w:t>
            </w:r>
            <w:r>
              <w:rPr>
                <w:rFonts w:ascii="宋体" w:eastAsia="宋体" w:hAnsi="宋体" w:cs="Times New Roman" w:hint="eastAsia"/>
                <w:kern w:val="0"/>
                <w:sz w:val="22"/>
              </w:rPr>
              <w:t>公司加强了供应链</w:t>
            </w:r>
            <w:r w:rsidR="00C43523">
              <w:rPr>
                <w:rFonts w:ascii="宋体" w:eastAsia="宋体" w:hAnsi="宋体" w:cs="Times New Roman" w:hint="eastAsia"/>
                <w:kern w:val="0"/>
                <w:sz w:val="22"/>
              </w:rPr>
              <w:t>管理，结合客户的交付计划综合评估原材料订单，通过与供应商的协作实现成本的节</w:t>
            </w:r>
            <w:r w:rsidR="00565DB7">
              <w:rPr>
                <w:rFonts w:ascii="宋体" w:eastAsia="宋体" w:hAnsi="宋体" w:cs="Times New Roman" w:hint="eastAsia"/>
                <w:kern w:val="0"/>
                <w:sz w:val="22"/>
              </w:rPr>
              <w:t>约；同时，结合研发团队开展原材料的替代工作，实现采购成本的节约；</w:t>
            </w:r>
          </w:p>
          <w:p w:rsidR="001A504E" w:rsidRPr="001A504E" w:rsidRDefault="0045278C" w:rsidP="00AF5E49">
            <w:pPr>
              <w:widowControl/>
              <w:spacing w:before="60" w:after="60" w:line="360" w:lineRule="auto"/>
              <w:ind w:firstLine="480"/>
              <w:rPr>
                <w:rFonts w:ascii="宋体" w:eastAsia="宋体" w:hAnsi="宋体" w:cs="Times New Roman"/>
                <w:b/>
                <w:bCs/>
                <w:kern w:val="0"/>
                <w:sz w:val="22"/>
              </w:rPr>
            </w:pPr>
            <w:r>
              <w:rPr>
                <w:rFonts w:ascii="宋体" w:eastAsia="宋体" w:hAnsi="宋体" w:cs="Times New Roman" w:hint="eastAsia"/>
                <w:kern w:val="0"/>
                <w:sz w:val="22"/>
              </w:rPr>
              <w:t>③加强内部精益管理，梳理运营管理流程，降低制造成本。</w:t>
            </w:r>
          </w:p>
          <w:p w:rsidR="00283DB6" w:rsidRPr="00BD6612" w:rsidRDefault="00E07859" w:rsidP="00283DB6">
            <w:pPr>
              <w:widowControl/>
              <w:spacing w:before="60" w:after="60" w:line="360" w:lineRule="auto"/>
              <w:rPr>
                <w:rFonts w:ascii="宋体" w:eastAsia="宋体" w:hAnsi="宋体" w:cs="Times New Roman"/>
                <w:kern w:val="0"/>
                <w:sz w:val="22"/>
              </w:rPr>
            </w:pPr>
            <w:r w:rsidRPr="00BD6612">
              <w:rPr>
                <w:rFonts w:ascii="宋体" w:eastAsia="宋体" w:hAnsi="宋体" w:cs="Times New Roman"/>
                <w:b/>
                <w:bCs/>
                <w:kern w:val="0"/>
                <w:sz w:val="22"/>
              </w:rPr>
              <w:t>Q8：</w:t>
            </w:r>
            <w:r w:rsidR="00283DB6" w:rsidRPr="008A4791">
              <w:rPr>
                <w:rFonts w:ascii="宋体" w:eastAsia="宋体" w:hAnsi="宋体" w:cs="Times New Roman" w:hint="eastAsia"/>
                <w:b/>
                <w:bCs/>
                <w:kern w:val="0"/>
                <w:sz w:val="22"/>
              </w:rPr>
              <w:t>公司在</w:t>
            </w:r>
            <w:r w:rsidR="00283DB6" w:rsidRPr="008A4791">
              <w:rPr>
                <w:rFonts w:ascii="宋体" w:eastAsia="宋体" w:hAnsi="宋体" w:cs="Times New Roman"/>
                <w:b/>
                <w:bCs/>
                <w:kern w:val="0"/>
                <w:sz w:val="22"/>
              </w:rPr>
              <w:t>2024年的分红比例有所提高，</w:t>
            </w:r>
            <w:r w:rsidR="00283DB6">
              <w:rPr>
                <w:rFonts w:ascii="宋体" w:eastAsia="宋体" w:hAnsi="宋体" w:cs="Times New Roman" w:hint="eastAsia"/>
                <w:b/>
                <w:bCs/>
                <w:kern w:val="0"/>
                <w:sz w:val="22"/>
              </w:rPr>
              <w:t>请公司解读</w:t>
            </w:r>
            <w:r w:rsidR="00283DB6" w:rsidRPr="008A4791">
              <w:rPr>
                <w:rFonts w:ascii="宋体" w:eastAsia="宋体" w:hAnsi="宋体" w:cs="Times New Roman"/>
                <w:b/>
                <w:bCs/>
                <w:kern w:val="0"/>
                <w:sz w:val="22"/>
              </w:rPr>
              <w:t>一下这一决策的背后考虑？</w:t>
            </w:r>
            <w:r w:rsidR="00283DB6">
              <w:rPr>
                <w:rFonts w:ascii="宋体" w:eastAsia="宋体" w:hAnsi="宋体" w:cs="Times New Roman" w:hint="eastAsia"/>
                <w:b/>
                <w:bCs/>
                <w:kern w:val="0"/>
                <w:sz w:val="22"/>
              </w:rPr>
              <w:t>是否会对后续的资本开支有影响？</w:t>
            </w:r>
          </w:p>
          <w:p w:rsidR="00283DB6" w:rsidRDefault="00283DB6" w:rsidP="00283DB6">
            <w:pPr>
              <w:widowControl/>
              <w:spacing w:before="60" w:after="60" w:line="360" w:lineRule="auto"/>
              <w:ind w:firstLine="480"/>
              <w:rPr>
                <w:rFonts w:ascii="宋体" w:eastAsia="宋体" w:hAnsi="宋体" w:cs="Times New Roman"/>
                <w:kern w:val="0"/>
                <w:sz w:val="22"/>
              </w:rPr>
            </w:pPr>
            <w:r w:rsidRPr="002529E3">
              <w:rPr>
                <w:rFonts w:ascii="宋体" w:eastAsia="宋体" w:hAnsi="宋体" w:cs="Times New Roman" w:hint="eastAsia"/>
                <w:kern w:val="0"/>
                <w:sz w:val="22"/>
              </w:rPr>
              <w:t>答：</w:t>
            </w:r>
            <w:r w:rsidRPr="008A4791">
              <w:rPr>
                <w:rFonts w:ascii="宋体" w:eastAsia="宋体" w:hAnsi="宋体" w:cs="Times New Roman"/>
                <w:kern w:val="0"/>
                <w:sz w:val="22"/>
              </w:rPr>
              <w:t>2024年，公司资产负债率持续下降，</w:t>
            </w:r>
            <w:r>
              <w:rPr>
                <w:rFonts w:ascii="宋体" w:eastAsia="宋体" w:hAnsi="宋体" w:cs="Times New Roman" w:hint="eastAsia"/>
                <w:kern w:val="0"/>
                <w:sz w:val="22"/>
              </w:rPr>
              <w:t>截至2</w:t>
            </w:r>
            <w:r>
              <w:rPr>
                <w:rFonts w:ascii="宋体" w:eastAsia="宋体" w:hAnsi="宋体" w:cs="Times New Roman"/>
                <w:kern w:val="0"/>
                <w:sz w:val="22"/>
              </w:rPr>
              <w:t>025</w:t>
            </w:r>
            <w:r>
              <w:rPr>
                <w:rFonts w:ascii="宋体" w:eastAsia="宋体" w:hAnsi="宋体" w:cs="Times New Roman" w:hint="eastAsia"/>
                <w:kern w:val="0"/>
                <w:sz w:val="22"/>
              </w:rPr>
              <w:t>年一季度，公司资产负债率3</w:t>
            </w:r>
            <w:r>
              <w:rPr>
                <w:rFonts w:ascii="宋体" w:eastAsia="宋体" w:hAnsi="宋体" w:cs="Times New Roman"/>
                <w:kern w:val="0"/>
                <w:sz w:val="22"/>
              </w:rPr>
              <w:t>3.10%</w:t>
            </w:r>
            <w:r>
              <w:rPr>
                <w:rFonts w:ascii="宋体" w:eastAsia="宋体" w:hAnsi="宋体" w:cs="Times New Roman" w:hint="eastAsia"/>
                <w:kern w:val="0"/>
                <w:sz w:val="22"/>
              </w:rPr>
              <w:t>，资产负债结构健康。同时公司</w:t>
            </w:r>
            <w:r w:rsidRPr="008A4791">
              <w:rPr>
                <w:rFonts w:ascii="宋体" w:eastAsia="宋体" w:hAnsi="宋体" w:cs="Times New Roman"/>
                <w:kern w:val="0"/>
                <w:sz w:val="22"/>
              </w:rPr>
              <w:t>经营性净现金流与收入成正比，显示出公司财务状况的稳健。</w:t>
            </w:r>
          </w:p>
          <w:p w:rsidR="00E07859" w:rsidRPr="002529E3" w:rsidRDefault="00283DB6" w:rsidP="00090BB6">
            <w:pPr>
              <w:widowControl/>
              <w:spacing w:before="60" w:after="60" w:line="360" w:lineRule="auto"/>
              <w:ind w:firstLine="480"/>
              <w:rPr>
                <w:rFonts w:ascii="宋体" w:eastAsia="宋体" w:hAnsi="宋体" w:cs="Times New Roman"/>
                <w:kern w:val="0"/>
                <w:sz w:val="22"/>
              </w:rPr>
            </w:pPr>
            <w:r w:rsidRPr="008A4791">
              <w:rPr>
                <w:rFonts w:ascii="宋体" w:eastAsia="宋体" w:hAnsi="宋体" w:cs="Times New Roman"/>
                <w:kern w:val="0"/>
                <w:sz w:val="22"/>
              </w:rPr>
              <w:t>为了回馈股东，公司决定提高分红比例。这一决策不会影响公司未来的资本性支出，</w:t>
            </w:r>
            <w:r>
              <w:rPr>
                <w:rFonts w:ascii="宋体" w:eastAsia="宋体" w:hAnsi="宋体" w:cs="Times New Roman" w:hint="eastAsia"/>
                <w:kern w:val="0"/>
                <w:sz w:val="22"/>
              </w:rPr>
              <w:t>一方面公司的持续经营</w:t>
            </w:r>
            <w:r w:rsidR="00203502">
              <w:rPr>
                <w:rFonts w:ascii="宋体" w:eastAsia="宋体" w:hAnsi="宋体" w:cs="Times New Roman" w:hint="eastAsia"/>
                <w:kern w:val="0"/>
                <w:sz w:val="22"/>
              </w:rPr>
              <w:t>的现金流能够支撑企业的资金</w:t>
            </w:r>
            <w:r w:rsidR="00203502">
              <w:rPr>
                <w:rFonts w:ascii="宋体" w:eastAsia="宋体" w:hAnsi="宋体" w:cs="Times New Roman" w:hint="eastAsia"/>
                <w:kern w:val="0"/>
                <w:sz w:val="22"/>
              </w:rPr>
              <w:lastRenderedPageBreak/>
              <w:t>需求</w:t>
            </w:r>
            <w:r>
              <w:rPr>
                <w:rFonts w:ascii="宋体" w:eastAsia="宋体" w:hAnsi="宋体" w:cs="Times New Roman" w:hint="eastAsia"/>
                <w:kern w:val="0"/>
                <w:sz w:val="22"/>
              </w:rPr>
              <w:t>，另外公司</w:t>
            </w:r>
            <w:r w:rsidR="00203502">
              <w:rPr>
                <w:rFonts w:ascii="宋体" w:eastAsia="宋体" w:hAnsi="宋体" w:cs="Times New Roman" w:hint="eastAsia"/>
                <w:kern w:val="0"/>
                <w:sz w:val="22"/>
              </w:rPr>
              <w:t>建立了多元融资渠道，</w:t>
            </w:r>
            <w:r w:rsidRPr="008A4791">
              <w:rPr>
                <w:rFonts w:ascii="宋体" w:eastAsia="宋体" w:hAnsi="宋体" w:cs="Times New Roman"/>
                <w:kern w:val="0"/>
                <w:sz w:val="22"/>
              </w:rPr>
              <w:t>拥有充足的银行授信</w:t>
            </w:r>
            <w:r w:rsidR="00203502">
              <w:rPr>
                <w:rFonts w:ascii="宋体" w:eastAsia="宋体" w:hAnsi="宋体" w:cs="Times New Roman" w:hint="eastAsia"/>
                <w:kern w:val="0"/>
                <w:sz w:val="22"/>
              </w:rPr>
              <w:t>等债务融资渠道</w:t>
            </w:r>
            <w:r w:rsidRPr="008A4791">
              <w:rPr>
                <w:rFonts w:ascii="宋体" w:eastAsia="宋体" w:hAnsi="宋体" w:cs="Times New Roman"/>
                <w:kern w:val="0"/>
                <w:sz w:val="22"/>
              </w:rPr>
              <w:t>，</w:t>
            </w:r>
            <w:r w:rsidR="00090BB6">
              <w:rPr>
                <w:rFonts w:ascii="宋体" w:eastAsia="宋体" w:hAnsi="宋体" w:cs="Times New Roman" w:hint="eastAsia"/>
                <w:kern w:val="0"/>
                <w:sz w:val="22"/>
              </w:rPr>
              <w:t>能够满足企业长期发展的资金需求</w:t>
            </w:r>
            <w:r w:rsidRPr="008A4791">
              <w:rPr>
                <w:rFonts w:ascii="宋体" w:eastAsia="宋体" w:hAnsi="宋体" w:cs="Times New Roman"/>
                <w:kern w:val="0"/>
                <w:sz w:val="22"/>
              </w:rPr>
              <w:t>。</w:t>
            </w:r>
          </w:p>
        </w:tc>
      </w:tr>
      <w:tr w:rsidR="00E07859" w:rsidRPr="002529E3" w:rsidTr="000B2D8D">
        <w:trPr>
          <w:trHeight w:val="652"/>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lastRenderedPageBreak/>
              <w:t>附件清单</w:t>
            </w:r>
          </w:p>
        </w:tc>
        <w:tc>
          <w:tcPr>
            <w:tcW w:w="6984" w:type="dxa"/>
            <w:vAlign w:val="center"/>
          </w:tcPr>
          <w:p w:rsidR="00E07859" w:rsidRPr="002529E3" w:rsidRDefault="00E07859" w:rsidP="000B2D8D">
            <w:pPr>
              <w:autoSpaceDE w:val="0"/>
              <w:autoSpaceDN w:val="0"/>
              <w:adjustRightInd w:val="0"/>
              <w:rPr>
                <w:rFonts w:ascii="Times New Roman" w:eastAsia="宋体" w:hAnsi="Times New Roman" w:cs="宋体"/>
                <w:kern w:val="0"/>
                <w:sz w:val="22"/>
              </w:rPr>
            </w:pPr>
            <w:r w:rsidRPr="002529E3">
              <w:rPr>
                <w:rFonts w:ascii="Times New Roman" w:eastAsia="宋体" w:hAnsi="Times New Roman" w:cs="宋体" w:hint="eastAsia"/>
                <w:kern w:val="0"/>
                <w:sz w:val="22"/>
              </w:rPr>
              <w:t>无</w:t>
            </w:r>
          </w:p>
        </w:tc>
      </w:tr>
      <w:tr w:rsidR="00E07859" w:rsidRPr="002529E3" w:rsidTr="000B2D8D">
        <w:trPr>
          <w:trHeight w:val="698"/>
        </w:trPr>
        <w:tc>
          <w:tcPr>
            <w:tcW w:w="1980" w:type="dxa"/>
            <w:vAlign w:val="center"/>
          </w:tcPr>
          <w:p w:rsidR="00E07859" w:rsidRPr="002529E3" w:rsidRDefault="00E07859" w:rsidP="000B2D8D">
            <w:pPr>
              <w:autoSpaceDE w:val="0"/>
              <w:autoSpaceDN w:val="0"/>
              <w:adjustRightInd w:val="0"/>
              <w:jc w:val="center"/>
              <w:rPr>
                <w:rFonts w:ascii="Times New Roman" w:eastAsia="宋体" w:hAnsi="Times New Roman" w:cs="宋体"/>
                <w:kern w:val="0"/>
                <w:sz w:val="22"/>
              </w:rPr>
            </w:pPr>
            <w:r w:rsidRPr="002529E3">
              <w:rPr>
                <w:rFonts w:ascii="Times New Roman" w:eastAsia="宋体" w:hAnsi="Times New Roman" w:cs="宋体" w:hint="eastAsia"/>
                <w:kern w:val="0"/>
                <w:sz w:val="22"/>
              </w:rPr>
              <w:t>日期</w:t>
            </w:r>
          </w:p>
        </w:tc>
        <w:tc>
          <w:tcPr>
            <w:tcW w:w="6984" w:type="dxa"/>
            <w:vAlign w:val="center"/>
          </w:tcPr>
          <w:p w:rsidR="00E07859" w:rsidRPr="002529E3" w:rsidRDefault="00E07859" w:rsidP="000B2D8D">
            <w:pPr>
              <w:autoSpaceDE w:val="0"/>
              <w:autoSpaceDN w:val="0"/>
              <w:adjustRightInd w:val="0"/>
              <w:rPr>
                <w:rFonts w:ascii="Times New Roman" w:eastAsia="宋体" w:hAnsi="Times New Roman" w:cs="宋体"/>
                <w:kern w:val="0"/>
                <w:sz w:val="22"/>
              </w:rPr>
            </w:pPr>
            <w:r w:rsidRPr="002529E3">
              <w:rPr>
                <w:rFonts w:ascii="Times New Roman" w:eastAsia="宋体" w:hAnsi="Times New Roman" w:cs="宋体" w:hint="eastAsia"/>
                <w:kern w:val="0"/>
                <w:sz w:val="22"/>
              </w:rPr>
              <w:t>20</w:t>
            </w:r>
            <w:r w:rsidRPr="002529E3">
              <w:rPr>
                <w:rFonts w:ascii="Times New Roman" w:eastAsia="宋体" w:hAnsi="Times New Roman" w:cs="宋体"/>
                <w:kern w:val="0"/>
                <w:sz w:val="22"/>
              </w:rPr>
              <w:t>25</w:t>
            </w:r>
            <w:r w:rsidRPr="002529E3">
              <w:rPr>
                <w:rFonts w:ascii="Times New Roman" w:eastAsia="宋体" w:hAnsi="Times New Roman" w:cs="宋体" w:hint="eastAsia"/>
                <w:kern w:val="0"/>
                <w:sz w:val="22"/>
              </w:rPr>
              <w:t>年</w:t>
            </w:r>
            <w:r w:rsidRPr="002529E3">
              <w:rPr>
                <w:rFonts w:ascii="Times New Roman" w:eastAsia="宋体" w:hAnsi="Times New Roman" w:cs="宋体"/>
                <w:kern w:val="0"/>
                <w:sz w:val="22"/>
              </w:rPr>
              <w:t>4</w:t>
            </w:r>
            <w:r w:rsidRPr="002529E3">
              <w:rPr>
                <w:rFonts w:ascii="Times New Roman" w:eastAsia="宋体" w:hAnsi="Times New Roman" w:cs="宋体" w:hint="eastAsia"/>
                <w:kern w:val="0"/>
                <w:sz w:val="22"/>
              </w:rPr>
              <w:t>月</w:t>
            </w:r>
          </w:p>
        </w:tc>
      </w:tr>
    </w:tbl>
    <w:p w:rsidR="00E07859" w:rsidRPr="002529E3" w:rsidRDefault="00E07859" w:rsidP="00E07859">
      <w:pPr>
        <w:rPr>
          <w:sz w:val="22"/>
        </w:rPr>
      </w:pPr>
    </w:p>
    <w:p w:rsidR="00CD4540" w:rsidRDefault="00CD4540"/>
    <w:sectPr w:rsidR="00CD4540" w:rsidSect="00C66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4B" w:rsidRDefault="0031614B" w:rsidP="00E07859">
      <w:r>
        <w:separator/>
      </w:r>
    </w:p>
  </w:endnote>
  <w:endnote w:type="continuationSeparator" w:id="0">
    <w:p w:rsidR="0031614B" w:rsidRDefault="0031614B" w:rsidP="00E0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4B" w:rsidRDefault="0031614B" w:rsidP="00E07859">
      <w:r>
        <w:separator/>
      </w:r>
    </w:p>
  </w:footnote>
  <w:footnote w:type="continuationSeparator" w:id="0">
    <w:p w:rsidR="0031614B" w:rsidRDefault="0031614B" w:rsidP="00E0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D1F"/>
    <w:multiLevelType w:val="hybridMultilevel"/>
    <w:tmpl w:val="E6780FE0"/>
    <w:lvl w:ilvl="0" w:tplc="1062C37C">
      <w:start w:val="1"/>
      <w:numFmt w:val="decimalEnclosedCircle"/>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29F73FE"/>
    <w:multiLevelType w:val="multilevel"/>
    <w:tmpl w:val="44DC0BE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
      <w:lvlJc w:val="left"/>
      <w:pPr>
        <w:tabs>
          <w:tab w:val="num" w:pos="3960"/>
        </w:tabs>
        <w:ind w:left="3960" w:hanging="360"/>
      </w:pPr>
      <w:rPr>
        <w:rFonts w:ascii="Wingdings" w:hAnsi="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6120"/>
        </w:tabs>
        <w:ind w:left="6120" w:hanging="360"/>
      </w:pPr>
      <w:rPr>
        <w:rFonts w:ascii="Wingdings" w:hAnsi="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257A04"/>
    <w:multiLevelType w:val="hybridMultilevel"/>
    <w:tmpl w:val="59A45C2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start w:val="1"/>
      <w:numFmt w:val="bullet"/>
      <w:lvlText w:val=""/>
      <w:lvlJc w:val="left"/>
      <w:pPr>
        <w:ind w:left="987"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491D18C4"/>
    <w:multiLevelType w:val="hybridMultilevel"/>
    <w:tmpl w:val="54104ECA"/>
    <w:lvl w:ilvl="0" w:tplc="3766C6FC">
      <w:start w:val="1"/>
      <w:numFmt w:val="decimalEnclosedCircle"/>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684C0A68"/>
    <w:multiLevelType w:val="hybridMultilevel"/>
    <w:tmpl w:val="8C400388"/>
    <w:lvl w:ilvl="0" w:tplc="E3385A8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00227A"/>
    <w:multiLevelType w:val="hybridMultilevel"/>
    <w:tmpl w:val="7616C4A8"/>
    <w:lvl w:ilvl="0" w:tplc="B3DA5A4C">
      <w:start w:val="1"/>
      <w:numFmt w:val="decimalEnclosedCircle"/>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AD"/>
    <w:rsid w:val="00013EFF"/>
    <w:rsid w:val="000217C1"/>
    <w:rsid w:val="0002723A"/>
    <w:rsid w:val="00033589"/>
    <w:rsid w:val="000453FF"/>
    <w:rsid w:val="000553A8"/>
    <w:rsid w:val="00066DE6"/>
    <w:rsid w:val="00070D08"/>
    <w:rsid w:val="000740AC"/>
    <w:rsid w:val="000804B6"/>
    <w:rsid w:val="00083077"/>
    <w:rsid w:val="00083F87"/>
    <w:rsid w:val="00084BA6"/>
    <w:rsid w:val="000856D6"/>
    <w:rsid w:val="00085AD1"/>
    <w:rsid w:val="000906BB"/>
    <w:rsid w:val="00090BB6"/>
    <w:rsid w:val="00094344"/>
    <w:rsid w:val="000A34A0"/>
    <w:rsid w:val="000B57EE"/>
    <w:rsid w:val="000D2C21"/>
    <w:rsid w:val="000D71D2"/>
    <w:rsid w:val="000E1F49"/>
    <w:rsid w:val="000F7B12"/>
    <w:rsid w:val="00107364"/>
    <w:rsid w:val="00107D1C"/>
    <w:rsid w:val="00112272"/>
    <w:rsid w:val="00120DCE"/>
    <w:rsid w:val="00122881"/>
    <w:rsid w:val="00125679"/>
    <w:rsid w:val="0012597C"/>
    <w:rsid w:val="001430D9"/>
    <w:rsid w:val="00156ADE"/>
    <w:rsid w:val="001671AF"/>
    <w:rsid w:val="00173682"/>
    <w:rsid w:val="00173A36"/>
    <w:rsid w:val="00175049"/>
    <w:rsid w:val="00190BB5"/>
    <w:rsid w:val="001A0DD8"/>
    <w:rsid w:val="001A504E"/>
    <w:rsid w:val="001A7DD9"/>
    <w:rsid w:val="001B0CC7"/>
    <w:rsid w:val="001B2111"/>
    <w:rsid w:val="001B260D"/>
    <w:rsid w:val="001B3168"/>
    <w:rsid w:val="001D161C"/>
    <w:rsid w:val="001D4369"/>
    <w:rsid w:val="001E1C45"/>
    <w:rsid w:val="001E22DB"/>
    <w:rsid w:val="001F6243"/>
    <w:rsid w:val="001F7319"/>
    <w:rsid w:val="001F736A"/>
    <w:rsid w:val="00203502"/>
    <w:rsid w:val="002057B1"/>
    <w:rsid w:val="002076BC"/>
    <w:rsid w:val="00212713"/>
    <w:rsid w:val="00232A7D"/>
    <w:rsid w:val="00232E80"/>
    <w:rsid w:val="00237113"/>
    <w:rsid w:val="002425F7"/>
    <w:rsid w:val="00244ABA"/>
    <w:rsid w:val="002470BE"/>
    <w:rsid w:val="00252FE9"/>
    <w:rsid w:val="00254664"/>
    <w:rsid w:val="002564A6"/>
    <w:rsid w:val="00261D57"/>
    <w:rsid w:val="00262FB5"/>
    <w:rsid w:val="00263C71"/>
    <w:rsid w:val="0026404F"/>
    <w:rsid w:val="0026515B"/>
    <w:rsid w:val="002711BF"/>
    <w:rsid w:val="00274157"/>
    <w:rsid w:val="0027475F"/>
    <w:rsid w:val="002762D7"/>
    <w:rsid w:val="00276A03"/>
    <w:rsid w:val="00283DB6"/>
    <w:rsid w:val="00291AE3"/>
    <w:rsid w:val="0029223F"/>
    <w:rsid w:val="0029419C"/>
    <w:rsid w:val="002A5650"/>
    <w:rsid w:val="002B378C"/>
    <w:rsid w:val="002B5BC6"/>
    <w:rsid w:val="002B5C74"/>
    <w:rsid w:val="002B6607"/>
    <w:rsid w:val="002B7DEC"/>
    <w:rsid w:val="002C39ED"/>
    <w:rsid w:val="002C5D6D"/>
    <w:rsid w:val="002C5EE4"/>
    <w:rsid w:val="002C601E"/>
    <w:rsid w:val="002C685A"/>
    <w:rsid w:val="002D10EB"/>
    <w:rsid w:val="002D5DC0"/>
    <w:rsid w:val="002E727A"/>
    <w:rsid w:val="002F22C8"/>
    <w:rsid w:val="00302DE7"/>
    <w:rsid w:val="00302F2C"/>
    <w:rsid w:val="0031614B"/>
    <w:rsid w:val="0032023E"/>
    <w:rsid w:val="00320706"/>
    <w:rsid w:val="00324F62"/>
    <w:rsid w:val="003260CD"/>
    <w:rsid w:val="00330D77"/>
    <w:rsid w:val="00331080"/>
    <w:rsid w:val="00342CB5"/>
    <w:rsid w:val="0034619C"/>
    <w:rsid w:val="00350C1F"/>
    <w:rsid w:val="0035535C"/>
    <w:rsid w:val="003660C3"/>
    <w:rsid w:val="00370DF2"/>
    <w:rsid w:val="00372BC6"/>
    <w:rsid w:val="0037618D"/>
    <w:rsid w:val="0037749D"/>
    <w:rsid w:val="00377C20"/>
    <w:rsid w:val="003818AD"/>
    <w:rsid w:val="0039475D"/>
    <w:rsid w:val="003A19A0"/>
    <w:rsid w:val="003B4DA3"/>
    <w:rsid w:val="003C03DE"/>
    <w:rsid w:val="003C206D"/>
    <w:rsid w:val="003C4895"/>
    <w:rsid w:val="003C5BF7"/>
    <w:rsid w:val="003C6926"/>
    <w:rsid w:val="003D6A7E"/>
    <w:rsid w:val="003E3B6D"/>
    <w:rsid w:val="003F13A1"/>
    <w:rsid w:val="00400D56"/>
    <w:rsid w:val="00403A68"/>
    <w:rsid w:val="004058D9"/>
    <w:rsid w:val="004068A5"/>
    <w:rsid w:val="004118E1"/>
    <w:rsid w:val="00414BC6"/>
    <w:rsid w:val="0041584E"/>
    <w:rsid w:val="0043111B"/>
    <w:rsid w:val="00442862"/>
    <w:rsid w:val="004442B8"/>
    <w:rsid w:val="0045278C"/>
    <w:rsid w:val="00453A0F"/>
    <w:rsid w:val="00461D1B"/>
    <w:rsid w:val="004636A0"/>
    <w:rsid w:val="00466E75"/>
    <w:rsid w:val="004729B7"/>
    <w:rsid w:val="00472CA8"/>
    <w:rsid w:val="00473B99"/>
    <w:rsid w:val="00474681"/>
    <w:rsid w:val="00475928"/>
    <w:rsid w:val="00481B4B"/>
    <w:rsid w:val="004827BF"/>
    <w:rsid w:val="00490C5C"/>
    <w:rsid w:val="00497E66"/>
    <w:rsid w:val="004A24E5"/>
    <w:rsid w:val="004A4A7B"/>
    <w:rsid w:val="004B0347"/>
    <w:rsid w:val="004B2F19"/>
    <w:rsid w:val="004B39B8"/>
    <w:rsid w:val="004B4F6B"/>
    <w:rsid w:val="004B6D92"/>
    <w:rsid w:val="004B74CF"/>
    <w:rsid w:val="004C4A77"/>
    <w:rsid w:val="004C7387"/>
    <w:rsid w:val="004D299F"/>
    <w:rsid w:val="004E351C"/>
    <w:rsid w:val="004E55B7"/>
    <w:rsid w:val="004F4F72"/>
    <w:rsid w:val="00501E7E"/>
    <w:rsid w:val="00517491"/>
    <w:rsid w:val="00520663"/>
    <w:rsid w:val="00523A37"/>
    <w:rsid w:val="00525DBC"/>
    <w:rsid w:val="00536D26"/>
    <w:rsid w:val="0055027D"/>
    <w:rsid w:val="00560DBC"/>
    <w:rsid w:val="00565DB7"/>
    <w:rsid w:val="0056605F"/>
    <w:rsid w:val="00570AA1"/>
    <w:rsid w:val="00577C54"/>
    <w:rsid w:val="00590029"/>
    <w:rsid w:val="0059005D"/>
    <w:rsid w:val="00594CCE"/>
    <w:rsid w:val="005A3386"/>
    <w:rsid w:val="005A40A8"/>
    <w:rsid w:val="005B0E2E"/>
    <w:rsid w:val="005B1B9B"/>
    <w:rsid w:val="005C4AE8"/>
    <w:rsid w:val="005E086C"/>
    <w:rsid w:val="005E19F3"/>
    <w:rsid w:val="005E6174"/>
    <w:rsid w:val="005E7D64"/>
    <w:rsid w:val="005F11FD"/>
    <w:rsid w:val="005F4476"/>
    <w:rsid w:val="005F5F44"/>
    <w:rsid w:val="00606F3E"/>
    <w:rsid w:val="0061293B"/>
    <w:rsid w:val="00615F75"/>
    <w:rsid w:val="00620BCE"/>
    <w:rsid w:val="0062386F"/>
    <w:rsid w:val="00623F79"/>
    <w:rsid w:val="00624B45"/>
    <w:rsid w:val="00630170"/>
    <w:rsid w:val="0063461F"/>
    <w:rsid w:val="00637064"/>
    <w:rsid w:val="00641323"/>
    <w:rsid w:val="00644090"/>
    <w:rsid w:val="006620BE"/>
    <w:rsid w:val="00664B87"/>
    <w:rsid w:val="00666BDC"/>
    <w:rsid w:val="00672F0B"/>
    <w:rsid w:val="0067495B"/>
    <w:rsid w:val="00677863"/>
    <w:rsid w:val="006838AA"/>
    <w:rsid w:val="00684FCF"/>
    <w:rsid w:val="00690DDC"/>
    <w:rsid w:val="00691AB6"/>
    <w:rsid w:val="00691D8E"/>
    <w:rsid w:val="006925FB"/>
    <w:rsid w:val="00693135"/>
    <w:rsid w:val="00696681"/>
    <w:rsid w:val="006A0682"/>
    <w:rsid w:val="006A519F"/>
    <w:rsid w:val="006B58A4"/>
    <w:rsid w:val="006B6DB3"/>
    <w:rsid w:val="006C136D"/>
    <w:rsid w:val="006C212C"/>
    <w:rsid w:val="006C5F86"/>
    <w:rsid w:val="006C62F8"/>
    <w:rsid w:val="006F7497"/>
    <w:rsid w:val="00705BB0"/>
    <w:rsid w:val="00710C35"/>
    <w:rsid w:val="007122B9"/>
    <w:rsid w:val="007159D4"/>
    <w:rsid w:val="0071673D"/>
    <w:rsid w:val="0071780D"/>
    <w:rsid w:val="00737703"/>
    <w:rsid w:val="007427F9"/>
    <w:rsid w:val="00753E03"/>
    <w:rsid w:val="00757C43"/>
    <w:rsid w:val="00764807"/>
    <w:rsid w:val="00767176"/>
    <w:rsid w:val="007740FE"/>
    <w:rsid w:val="007753E1"/>
    <w:rsid w:val="007762DB"/>
    <w:rsid w:val="00777B5F"/>
    <w:rsid w:val="00782304"/>
    <w:rsid w:val="007964B2"/>
    <w:rsid w:val="007A0049"/>
    <w:rsid w:val="007A3043"/>
    <w:rsid w:val="007B3613"/>
    <w:rsid w:val="007B374F"/>
    <w:rsid w:val="007B5CB9"/>
    <w:rsid w:val="007C07AD"/>
    <w:rsid w:val="007C0A11"/>
    <w:rsid w:val="007C6A92"/>
    <w:rsid w:val="007C71A7"/>
    <w:rsid w:val="007D0417"/>
    <w:rsid w:val="007D51CE"/>
    <w:rsid w:val="007E1860"/>
    <w:rsid w:val="007E1D2C"/>
    <w:rsid w:val="007E2A50"/>
    <w:rsid w:val="007E439B"/>
    <w:rsid w:val="007F1ACA"/>
    <w:rsid w:val="007F3295"/>
    <w:rsid w:val="007F369C"/>
    <w:rsid w:val="007F6F24"/>
    <w:rsid w:val="007F7987"/>
    <w:rsid w:val="00803486"/>
    <w:rsid w:val="00810827"/>
    <w:rsid w:val="00812A59"/>
    <w:rsid w:val="00812ABA"/>
    <w:rsid w:val="008131FB"/>
    <w:rsid w:val="0081698F"/>
    <w:rsid w:val="008171DB"/>
    <w:rsid w:val="00827DAD"/>
    <w:rsid w:val="008425CB"/>
    <w:rsid w:val="00846C4D"/>
    <w:rsid w:val="0085025A"/>
    <w:rsid w:val="008529F3"/>
    <w:rsid w:val="008573D7"/>
    <w:rsid w:val="00860B3E"/>
    <w:rsid w:val="00867D4B"/>
    <w:rsid w:val="00876341"/>
    <w:rsid w:val="00890D4C"/>
    <w:rsid w:val="008A0F73"/>
    <w:rsid w:val="008A3421"/>
    <w:rsid w:val="008A4791"/>
    <w:rsid w:val="008A5CA2"/>
    <w:rsid w:val="008A7B35"/>
    <w:rsid w:val="008C1B5B"/>
    <w:rsid w:val="008C4E76"/>
    <w:rsid w:val="008C7D57"/>
    <w:rsid w:val="008E4B0B"/>
    <w:rsid w:val="008E4CBF"/>
    <w:rsid w:val="008F6509"/>
    <w:rsid w:val="008F7C47"/>
    <w:rsid w:val="0090114C"/>
    <w:rsid w:val="00913774"/>
    <w:rsid w:val="00917A6F"/>
    <w:rsid w:val="0092763D"/>
    <w:rsid w:val="00930ED3"/>
    <w:rsid w:val="0093310A"/>
    <w:rsid w:val="00936D7B"/>
    <w:rsid w:val="00944FC8"/>
    <w:rsid w:val="00945C00"/>
    <w:rsid w:val="00946322"/>
    <w:rsid w:val="009539C1"/>
    <w:rsid w:val="0096774A"/>
    <w:rsid w:val="009757BA"/>
    <w:rsid w:val="00981777"/>
    <w:rsid w:val="0099059B"/>
    <w:rsid w:val="009A59D6"/>
    <w:rsid w:val="009A6BF5"/>
    <w:rsid w:val="009C1FF1"/>
    <w:rsid w:val="009D2BAA"/>
    <w:rsid w:val="009D72C9"/>
    <w:rsid w:val="009D7316"/>
    <w:rsid w:val="009E548C"/>
    <w:rsid w:val="009F55E1"/>
    <w:rsid w:val="00A05C49"/>
    <w:rsid w:val="00A07EDB"/>
    <w:rsid w:val="00A13158"/>
    <w:rsid w:val="00A142ED"/>
    <w:rsid w:val="00A14DB1"/>
    <w:rsid w:val="00A1632F"/>
    <w:rsid w:val="00A22134"/>
    <w:rsid w:val="00A22AD1"/>
    <w:rsid w:val="00A327A8"/>
    <w:rsid w:val="00A362FC"/>
    <w:rsid w:val="00A37B80"/>
    <w:rsid w:val="00A40771"/>
    <w:rsid w:val="00A57A2B"/>
    <w:rsid w:val="00A62B0D"/>
    <w:rsid w:val="00A700A1"/>
    <w:rsid w:val="00A7461A"/>
    <w:rsid w:val="00A85F36"/>
    <w:rsid w:val="00A907D6"/>
    <w:rsid w:val="00A9438E"/>
    <w:rsid w:val="00A9445B"/>
    <w:rsid w:val="00A9687F"/>
    <w:rsid w:val="00AA1AEC"/>
    <w:rsid w:val="00AA20AF"/>
    <w:rsid w:val="00AA6F5E"/>
    <w:rsid w:val="00AB6EE5"/>
    <w:rsid w:val="00AC2D21"/>
    <w:rsid w:val="00AD0640"/>
    <w:rsid w:val="00AD4EB0"/>
    <w:rsid w:val="00AD756C"/>
    <w:rsid w:val="00AE23EF"/>
    <w:rsid w:val="00AF2171"/>
    <w:rsid w:val="00AF5838"/>
    <w:rsid w:val="00AF5E49"/>
    <w:rsid w:val="00B136B9"/>
    <w:rsid w:val="00B227AB"/>
    <w:rsid w:val="00B40F1A"/>
    <w:rsid w:val="00B438BB"/>
    <w:rsid w:val="00B44855"/>
    <w:rsid w:val="00B523EE"/>
    <w:rsid w:val="00B55E95"/>
    <w:rsid w:val="00B722B5"/>
    <w:rsid w:val="00B72F62"/>
    <w:rsid w:val="00B91A2F"/>
    <w:rsid w:val="00B95050"/>
    <w:rsid w:val="00BA260F"/>
    <w:rsid w:val="00BA4B20"/>
    <w:rsid w:val="00BA7A4F"/>
    <w:rsid w:val="00BB462A"/>
    <w:rsid w:val="00BC0749"/>
    <w:rsid w:val="00BC07DA"/>
    <w:rsid w:val="00BC7BEE"/>
    <w:rsid w:val="00BD1BBF"/>
    <w:rsid w:val="00BF3ADD"/>
    <w:rsid w:val="00BF7846"/>
    <w:rsid w:val="00C07524"/>
    <w:rsid w:val="00C232C0"/>
    <w:rsid w:val="00C3136F"/>
    <w:rsid w:val="00C3756C"/>
    <w:rsid w:val="00C37B3A"/>
    <w:rsid w:val="00C41769"/>
    <w:rsid w:val="00C43523"/>
    <w:rsid w:val="00C436CF"/>
    <w:rsid w:val="00C452B9"/>
    <w:rsid w:val="00C51E95"/>
    <w:rsid w:val="00C52536"/>
    <w:rsid w:val="00C535B2"/>
    <w:rsid w:val="00C538E1"/>
    <w:rsid w:val="00C57823"/>
    <w:rsid w:val="00C63551"/>
    <w:rsid w:val="00C645F7"/>
    <w:rsid w:val="00C651C1"/>
    <w:rsid w:val="00C70CFA"/>
    <w:rsid w:val="00C713EF"/>
    <w:rsid w:val="00C72ED6"/>
    <w:rsid w:val="00C72FA0"/>
    <w:rsid w:val="00C74ABD"/>
    <w:rsid w:val="00C8473F"/>
    <w:rsid w:val="00C90B95"/>
    <w:rsid w:val="00C9488A"/>
    <w:rsid w:val="00C95280"/>
    <w:rsid w:val="00C9637C"/>
    <w:rsid w:val="00CA18BE"/>
    <w:rsid w:val="00CB35ED"/>
    <w:rsid w:val="00CC5061"/>
    <w:rsid w:val="00CD4540"/>
    <w:rsid w:val="00CD50A7"/>
    <w:rsid w:val="00CD6D08"/>
    <w:rsid w:val="00CD7929"/>
    <w:rsid w:val="00CE0D3B"/>
    <w:rsid w:val="00CE719D"/>
    <w:rsid w:val="00CF0650"/>
    <w:rsid w:val="00D06924"/>
    <w:rsid w:val="00D119E4"/>
    <w:rsid w:val="00D16DAF"/>
    <w:rsid w:val="00D1782F"/>
    <w:rsid w:val="00D20416"/>
    <w:rsid w:val="00D20A11"/>
    <w:rsid w:val="00D2228F"/>
    <w:rsid w:val="00D246E5"/>
    <w:rsid w:val="00D30576"/>
    <w:rsid w:val="00D34EBC"/>
    <w:rsid w:val="00D64BFC"/>
    <w:rsid w:val="00D74E12"/>
    <w:rsid w:val="00D85BAC"/>
    <w:rsid w:val="00D9545E"/>
    <w:rsid w:val="00D9666C"/>
    <w:rsid w:val="00DA32BC"/>
    <w:rsid w:val="00DB05C3"/>
    <w:rsid w:val="00DC3200"/>
    <w:rsid w:val="00DC3ADD"/>
    <w:rsid w:val="00DC5EE8"/>
    <w:rsid w:val="00DC7095"/>
    <w:rsid w:val="00DD30BF"/>
    <w:rsid w:val="00DF1871"/>
    <w:rsid w:val="00E032BF"/>
    <w:rsid w:val="00E038C8"/>
    <w:rsid w:val="00E0486D"/>
    <w:rsid w:val="00E07859"/>
    <w:rsid w:val="00E14E5B"/>
    <w:rsid w:val="00E22FA4"/>
    <w:rsid w:val="00E26F63"/>
    <w:rsid w:val="00E31E21"/>
    <w:rsid w:val="00E34CAB"/>
    <w:rsid w:val="00E37D1D"/>
    <w:rsid w:val="00E4456C"/>
    <w:rsid w:val="00E446E3"/>
    <w:rsid w:val="00E47182"/>
    <w:rsid w:val="00E4727B"/>
    <w:rsid w:val="00E502C6"/>
    <w:rsid w:val="00E55D78"/>
    <w:rsid w:val="00E5650B"/>
    <w:rsid w:val="00E5744A"/>
    <w:rsid w:val="00E660B9"/>
    <w:rsid w:val="00E7640E"/>
    <w:rsid w:val="00E84757"/>
    <w:rsid w:val="00EA349C"/>
    <w:rsid w:val="00EA37FD"/>
    <w:rsid w:val="00EA7065"/>
    <w:rsid w:val="00EB7353"/>
    <w:rsid w:val="00ED047F"/>
    <w:rsid w:val="00EE41AA"/>
    <w:rsid w:val="00EE66AD"/>
    <w:rsid w:val="00EE7FE6"/>
    <w:rsid w:val="00EF3044"/>
    <w:rsid w:val="00F03CF7"/>
    <w:rsid w:val="00F11968"/>
    <w:rsid w:val="00F13299"/>
    <w:rsid w:val="00F16363"/>
    <w:rsid w:val="00F23AC2"/>
    <w:rsid w:val="00F31B15"/>
    <w:rsid w:val="00F3453A"/>
    <w:rsid w:val="00F50CD2"/>
    <w:rsid w:val="00F606D4"/>
    <w:rsid w:val="00F65BF9"/>
    <w:rsid w:val="00F70B25"/>
    <w:rsid w:val="00F72371"/>
    <w:rsid w:val="00F72BB0"/>
    <w:rsid w:val="00F757EC"/>
    <w:rsid w:val="00F80771"/>
    <w:rsid w:val="00F850DB"/>
    <w:rsid w:val="00FA33A0"/>
    <w:rsid w:val="00FA6487"/>
    <w:rsid w:val="00FB06EB"/>
    <w:rsid w:val="00FB135A"/>
    <w:rsid w:val="00FD0C06"/>
    <w:rsid w:val="00FD13D1"/>
    <w:rsid w:val="00FD1BD6"/>
    <w:rsid w:val="00FD3FB8"/>
    <w:rsid w:val="00FD7ADF"/>
    <w:rsid w:val="00FE551E"/>
    <w:rsid w:val="00FE7C15"/>
    <w:rsid w:val="00FF01AC"/>
    <w:rsid w:val="00FF0FD7"/>
    <w:rsid w:val="00FF6916"/>
    <w:rsid w:val="00FF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C595CF-D1AE-4135-A717-2962DF0B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859"/>
    <w:pPr>
      <w:tabs>
        <w:tab w:val="center" w:pos="4320"/>
        <w:tab w:val="right" w:pos="8640"/>
      </w:tabs>
    </w:pPr>
  </w:style>
  <w:style w:type="character" w:customStyle="1" w:styleId="a4">
    <w:name w:val="页眉 字符"/>
    <w:basedOn w:val="a0"/>
    <w:link w:val="a3"/>
    <w:uiPriority w:val="99"/>
    <w:rsid w:val="00E07859"/>
  </w:style>
  <w:style w:type="paragraph" w:styleId="a5">
    <w:name w:val="footer"/>
    <w:basedOn w:val="a"/>
    <w:link w:val="a6"/>
    <w:uiPriority w:val="99"/>
    <w:unhideWhenUsed/>
    <w:rsid w:val="00E07859"/>
    <w:pPr>
      <w:tabs>
        <w:tab w:val="center" w:pos="4320"/>
        <w:tab w:val="right" w:pos="8640"/>
      </w:tabs>
    </w:pPr>
  </w:style>
  <w:style w:type="character" w:customStyle="1" w:styleId="a6">
    <w:name w:val="页脚 字符"/>
    <w:basedOn w:val="a0"/>
    <w:link w:val="a5"/>
    <w:uiPriority w:val="99"/>
    <w:rsid w:val="00E07859"/>
  </w:style>
  <w:style w:type="paragraph" w:styleId="a7">
    <w:name w:val="List Paragraph"/>
    <w:basedOn w:val="a"/>
    <w:uiPriority w:val="34"/>
    <w:qFormat/>
    <w:rsid w:val="00E07859"/>
    <w:pPr>
      <w:ind w:firstLineChars="200" w:firstLine="420"/>
    </w:pPr>
  </w:style>
  <w:style w:type="paragraph" w:customStyle="1" w:styleId="paragraph">
    <w:name w:val="paragraph"/>
    <w:basedOn w:val="a"/>
    <w:semiHidden/>
    <w:rsid w:val="00E55D78"/>
    <w:pPr>
      <w:widowControl/>
      <w:spacing w:before="100" w:beforeAutospacing="1" w:after="100" w:afterAutospacing="1"/>
      <w:jc w:val="left"/>
    </w:pPr>
    <w:rPr>
      <w:rFonts w:ascii="等线" w:eastAsia="等线" w:hAnsi="等线" w:cs="Times New Roman"/>
      <w:kern w:val="0"/>
      <w:sz w:val="24"/>
      <w:szCs w:val="24"/>
    </w:rPr>
  </w:style>
  <w:style w:type="character" w:styleId="a8">
    <w:name w:val="Strong"/>
    <w:basedOn w:val="a0"/>
    <w:uiPriority w:val="22"/>
    <w:qFormat/>
    <w:rsid w:val="001A504E"/>
    <w:rPr>
      <w:b/>
      <w:bCs/>
    </w:rPr>
  </w:style>
  <w:style w:type="paragraph" w:styleId="a9">
    <w:name w:val="Balloon Text"/>
    <w:basedOn w:val="a"/>
    <w:link w:val="aa"/>
    <w:uiPriority w:val="99"/>
    <w:semiHidden/>
    <w:unhideWhenUsed/>
    <w:rsid w:val="00324F62"/>
    <w:rPr>
      <w:rFonts w:ascii="Microsoft YaHei UI" w:eastAsia="Microsoft YaHei UI"/>
      <w:sz w:val="18"/>
      <w:szCs w:val="18"/>
    </w:rPr>
  </w:style>
  <w:style w:type="character" w:customStyle="1" w:styleId="aa">
    <w:name w:val="批注框文本 字符"/>
    <w:basedOn w:val="a0"/>
    <w:link w:val="a9"/>
    <w:uiPriority w:val="99"/>
    <w:semiHidden/>
    <w:rsid w:val="00324F62"/>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4375">
      <w:bodyDiv w:val="1"/>
      <w:marLeft w:val="0"/>
      <w:marRight w:val="0"/>
      <w:marTop w:val="0"/>
      <w:marBottom w:val="0"/>
      <w:divBdr>
        <w:top w:val="none" w:sz="0" w:space="0" w:color="auto"/>
        <w:left w:val="none" w:sz="0" w:space="0" w:color="auto"/>
        <w:bottom w:val="none" w:sz="0" w:space="0" w:color="auto"/>
        <w:right w:val="none" w:sz="0" w:space="0" w:color="auto"/>
      </w:divBdr>
      <w:divsChild>
        <w:div w:id="1887259997">
          <w:marLeft w:val="0"/>
          <w:marRight w:val="0"/>
          <w:marTop w:val="0"/>
          <w:marBottom w:val="0"/>
          <w:divBdr>
            <w:top w:val="none" w:sz="0" w:space="0" w:color="auto"/>
            <w:left w:val="none" w:sz="0" w:space="0" w:color="auto"/>
            <w:bottom w:val="none" w:sz="0" w:space="0" w:color="auto"/>
            <w:right w:val="none" w:sz="0" w:space="0" w:color="auto"/>
          </w:divBdr>
          <w:divsChild>
            <w:div w:id="1204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830">
      <w:bodyDiv w:val="1"/>
      <w:marLeft w:val="0"/>
      <w:marRight w:val="0"/>
      <w:marTop w:val="0"/>
      <w:marBottom w:val="0"/>
      <w:divBdr>
        <w:top w:val="none" w:sz="0" w:space="0" w:color="auto"/>
        <w:left w:val="none" w:sz="0" w:space="0" w:color="auto"/>
        <w:bottom w:val="none" w:sz="0" w:space="0" w:color="auto"/>
        <w:right w:val="none" w:sz="0" w:space="0" w:color="auto"/>
      </w:divBdr>
    </w:div>
    <w:div w:id="503322699">
      <w:bodyDiv w:val="1"/>
      <w:marLeft w:val="0"/>
      <w:marRight w:val="0"/>
      <w:marTop w:val="0"/>
      <w:marBottom w:val="0"/>
      <w:divBdr>
        <w:top w:val="none" w:sz="0" w:space="0" w:color="auto"/>
        <w:left w:val="none" w:sz="0" w:space="0" w:color="auto"/>
        <w:bottom w:val="none" w:sz="0" w:space="0" w:color="auto"/>
        <w:right w:val="none" w:sz="0" w:space="0" w:color="auto"/>
      </w:divBdr>
      <w:divsChild>
        <w:div w:id="1435394893">
          <w:marLeft w:val="0"/>
          <w:marRight w:val="0"/>
          <w:marTop w:val="0"/>
          <w:marBottom w:val="0"/>
          <w:divBdr>
            <w:top w:val="none" w:sz="0" w:space="0" w:color="auto"/>
            <w:left w:val="none" w:sz="0" w:space="0" w:color="auto"/>
            <w:bottom w:val="none" w:sz="0" w:space="0" w:color="auto"/>
            <w:right w:val="none" w:sz="0" w:space="0" w:color="auto"/>
          </w:divBdr>
          <w:divsChild>
            <w:div w:id="12541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384">
      <w:bodyDiv w:val="1"/>
      <w:marLeft w:val="0"/>
      <w:marRight w:val="0"/>
      <w:marTop w:val="0"/>
      <w:marBottom w:val="0"/>
      <w:divBdr>
        <w:top w:val="none" w:sz="0" w:space="0" w:color="auto"/>
        <w:left w:val="none" w:sz="0" w:space="0" w:color="auto"/>
        <w:bottom w:val="none" w:sz="0" w:space="0" w:color="auto"/>
        <w:right w:val="none" w:sz="0" w:space="0" w:color="auto"/>
      </w:divBdr>
    </w:div>
    <w:div w:id="17918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Song</dc:creator>
  <cp:keywords/>
  <dc:description/>
  <cp:lastModifiedBy>Denny Song</cp:lastModifiedBy>
  <cp:revision>145</cp:revision>
  <cp:lastPrinted>2025-04-27T06:19:00Z</cp:lastPrinted>
  <dcterms:created xsi:type="dcterms:W3CDTF">2025-04-27T03:11:00Z</dcterms:created>
  <dcterms:modified xsi:type="dcterms:W3CDTF">2025-04-28T05:54:00Z</dcterms:modified>
</cp:coreProperties>
</file>