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0D8A" w14:textId="77777777" w:rsidR="00124C05"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证券代码：603995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proofErr w:type="gramStart"/>
      <w:r>
        <w:rPr>
          <w:rFonts w:ascii="宋体" w:eastAsia="宋体" w:hAnsi="宋体" w:cs="宋体" w:hint="eastAsia"/>
          <w:sz w:val="20"/>
          <w:szCs w:val="20"/>
          <w:lang w:val="en-US"/>
        </w:rPr>
        <w:t>甬金股份</w:t>
      </w:r>
      <w:proofErr w:type="gramEnd"/>
    </w:p>
    <w:p w14:paraId="694B6678" w14:textId="77777777" w:rsidR="00124C05" w:rsidRDefault="00124C05">
      <w:pPr>
        <w:spacing w:line="360" w:lineRule="auto"/>
        <w:jc w:val="center"/>
        <w:rPr>
          <w:rFonts w:ascii="宋体" w:eastAsia="宋体" w:hAnsi="宋体" w:cs="宋体" w:hint="eastAsia"/>
          <w:b/>
          <w:bCs/>
          <w:sz w:val="44"/>
          <w:szCs w:val="44"/>
        </w:rPr>
      </w:pPr>
    </w:p>
    <w:p w14:paraId="42AEA141" w14:textId="77777777" w:rsidR="00124C05" w:rsidRDefault="00000000">
      <w:pPr>
        <w:spacing w:line="360" w:lineRule="auto"/>
        <w:jc w:val="center"/>
        <w:rPr>
          <w:rFonts w:ascii="宋体" w:eastAsia="宋体" w:hAnsi="宋体" w:cs="宋体" w:hint="eastAsia"/>
          <w:b/>
          <w:bCs/>
          <w:sz w:val="44"/>
          <w:szCs w:val="44"/>
        </w:rPr>
      </w:pPr>
      <w:proofErr w:type="gramStart"/>
      <w:r>
        <w:rPr>
          <w:rFonts w:ascii="宋体" w:eastAsia="宋体" w:hAnsi="宋体" w:cs="宋体" w:hint="eastAsia"/>
          <w:b/>
          <w:bCs/>
          <w:sz w:val="44"/>
          <w:szCs w:val="44"/>
        </w:rPr>
        <w:t>甬金科技</w:t>
      </w:r>
      <w:proofErr w:type="gramEnd"/>
      <w:r>
        <w:rPr>
          <w:rFonts w:ascii="宋体" w:eastAsia="宋体" w:hAnsi="宋体" w:cs="宋体" w:hint="eastAsia"/>
          <w:b/>
          <w:bCs/>
          <w:sz w:val="44"/>
          <w:szCs w:val="44"/>
        </w:rPr>
        <w:t>集团股份有限公司</w:t>
      </w:r>
    </w:p>
    <w:p w14:paraId="3AAE313B" w14:textId="77777777" w:rsidR="00124C05"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44557C7D" w14:textId="403032D5" w:rsidR="00124C05" w:rsidRDefault="00000000">
      <w:pPr>
        <w:spacing w:before="51" w:after="32"/>
        <w:ind w:right="6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 xml:space="preserve"> -</w:t>
      </w:r>
      <w:r w:rsidR="00384772">
        <w:rPr>
          <w:rFonts w:ascii="宋体" w:eastAsia="宋体" w:hAnsi="宋体" w:cs="宋体" w:hint="eastAsia"/>
          <w:sz w:val="20"/>
          <w:szCs w:val="20"/>
        </w:rPr>
        <w:t>001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124C05" w14:paraId="3B2AA4A4" w14:textId="77777777">
        <w:trPr>
          <w:trHeight w:val="2801"/>
          <w:jc w:val="center"/>
        </w:trPr>
        <w:tc>
          <w:tcPr>
            <w:tcW w:w="2580" w:type="dxa"/>
          </w:tcPr>
          <w:p w14:paraId="50E21CD5" w14:textId="77777777" w:rsidR="00124C05" w:rsidRDefault="00124C05">
            <w:pPr>
              <w:pStyle w:val="TableParagraph"/>
              <w:spacing w:before="7"/>
              <w:rPr>
                <w:rFonts w:ascii="宋体" w:eastAsia="宋体" w:hAnsi="宋体" w:cs="宋体" w:hint="eastAsia"/>
                <w:b/>
                <w:bCs/>
                <w:sz w:val="20"/>
                <w:szCs w:val="20"/>
              </w:rPr>
            </w:pPr>
          </w:p>
          <w:p w14:paraId="1045A093" w14:textId="77777777" w:rsidR="00124C05"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10B0098E" w14:textId="77777777" w:rsidR="00124C05" w:rsidRDefault="00124C05">
            <w:pPr>
              <w:pStyle w:val="TableParagraph"/>
              <w:spacing w:before="7"/>
              <w:rPr>
                <w:rFonts w:ascii="宋体" w:eastAsia="宋体" w:hAnsi="宋体" w:cs="宋体" w:hint="eastAsia"/>
                <w:sz w:val="20"/>
                <w:szCs w:val="20"/>
              </w:rPr>
            </w:pPr>
          </w:p>
          <w:p w14:paraId="410830E4" w14:textId="77777777" w:rsidR="00124C05"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3106A049" w14:textId="77777777" w:rsidR="00124C05" w:rsidRDefault="00124C05">
            <w:pPr>
              <w:pStyle w:val="TableParagraph"/>
              <w:spacing w:before="11"/>
              <w:rPr>
                <w:rFonts w:ascii="宋体" w:eastAsia="宋体" w:hAnsi="宋体" w:cs="宋体" w:hint="eastAsia"/>
                <w:sz w:val="20"/>
                <w:szCs w:val="20"/>
              </w:rPr>
            </w:pPr>
          </w:p>
          <w:p w14:paraId="5CE0F9E9" w14:textId="77777777" w:rsidR="00124C05"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7F9B90F4" w14:textId="77777777" w:rsidR="00124C05" w:rsidRDefault="00124C05">
            <w:pPr>
              <w:pStyle w:val="TableParagraph"/>
              <w:spacing w:before="8"/>
              <w:rPr>
                <w:rFonts w:ascii="宋体" w:eastAsia="宋体" w:hAnsi="宋体" w:cs="宋体" w:hint="eastAsia"/>
                <w:sz w:val="20"/>
                <w:szCs w:val="20"/>
              </w:rPr>
            </w:pPr>
          </w:p>
          <w:p w14:paraId="2D4D8F51" w14:textId="77777777" w:rsidR="00124C05"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161EEED2" w14:textId="77777777" w:rsidR="00124C05" w:rsidRDefault="00124C05">
            <w:pPr>
              <w:pStyle w:val="TableParagraph"/>
              <w:spacing w:before="8"/>
              <w:rPr>
                <w:rFonts w:ascii="宋体" w:eastAsia="宋体" w:hAnsi="宋体" w:cs="宋体" w:hint="eastAsia"/>
                <w:sz w:val="20"/>
                <w:szCs w:val="20"/>
              </w:rPr>
            </w:pPr>
          </w:p>
          <w:p w14:paraId="62A66A78" w14:textId="77777777" w:rsidR="00124C05"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1C8FC54A" w14:textId="77777777" w:rsidR="00124C05" w:rsidRDefault="00124C05">
            <w:pPr>
              <w:pStyle w:val="TableParagraph"/>
              <w:spacing w:before="11"/>
              <w:rPr>
                <w:rFonts w:ascii="宋体" w:eastAsia="宋体" w:hAnsi="宋体" w:cs="宋体" w:hint="eastAsia"/>
                <w:sz w:val="20"/>
                <w:szCs w:val="20"/>
              </w:rPr>
            </w:pPr>
          </w:p>
          <w:p w14:paraId="7E072BC4" w14:textId="77777777" w:rsidR="00124C05"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124C05" w14:paraId="68DF1130" w14:textId="77777777">
        <w:trPr>
          <w:trHeight w:val="1120"/>
          <w:jc w:val="center"/>
        </w:trPr>
        <w:tc>
          <w:tcPr>
            <w:tcW w:w="2580" w:type="dxa"/>
            <w:vAlign w:val="center"/>
          </w:tcPr>
          <w:p w14:paraId="4AEF4580" w14:textId="77777777" w:rsidR="00124C05"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3F1DE29C" w14:textId="77777777" w:rsidR="00124C05"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线上参与公司2024年年度业绩说明会的全体投资者</w:t>
            </w:r>
          </w:p>
        </w:tc>
      </w:tr>
      <w:tr w:rsidR="00124C05" w14:paraId="10E2D8BC" w14:textId="77777777">
        <w:trPr>
          <w:trHeight w:val="558"/>
          <w:jc w:val="center"/>
        </w:trPr>
        <w:tc>
          <w:tcPr>
            <w:tcW w:w="2580" w:type="dxa"/>
            <w:vAlign w:val="center"/>
          </w:tcPr>
          <w:p w14:paraId="4E854630" w14:textId="77777777" w:rsidR="00124C05"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080988C3" w14:textId="77777777" w:rsidR="00124C05"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2025年04月25日 10:00-11:00</w:t>
            </w:r>
          </w:p>
        </w:tc>
      </w:tr>
      <w:tr w:rsidR="00124C05" w14:paraId="5DDBA9C3" w14:textId="77777777">
        <w:trPr>
          <w:trHeight w:val="561"/>
          <w:jc w:val="center"/>
        </w:trPr>
        <w:tc>
          <w:tcPr>
            <w:tcW w:w="2580" w:type="dxa"/>
            <w:vAlign w:val="center"/>
          </w:tcPr>
          <w:p w14:paraId="19E70F37" w14:textId="77777777" w:rsidR="00124C05"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3AAE11BF" w14:textId="77777777" w:rsidR="00124C05"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124C05" w14:paraId="486FFAE2" w14:textId="77777777">
        <w:trPr>
          <w:trHeight w:val="558"/>
          <w:jc w:val="center"/>
        </w:trPr>
        <w:tc>
          <w:tcPr>
            <w:tcW w:w="2580" w:type="dxa"/>
            <w:vAlign w:val="center"/>
          </w:tcPr>
          <w:p w14:paraId="52C32564" w14:textId="77777777" w:rsidR="00124C05"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088F80AE" w14:textId="3B96F69E" w:rsidR="00124C05"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 xml:space="preserve">董事长、总经理 </w:t>
            </w:r>
            <w:r w:rsidR="00384772">
              <w:rPr>
                <w:rFonts w:ascii="宋体" w:eastAsia="宋体" w:hAnsi="宋体" w:cs="宋体" w:hint="eastAsia"/>
                <w:sz w:val="20"/>
                <w:szCs w:val="20"/>
              </w:rPr>
              <w:t>YU JASON CHEN</w:t>
            </w:r>
            <w:r>
              <w:rPr>
                <w:rFonts w:ascii="宋体" w:eastAsia="宋体" w:hAnsi="宋体" w:cs="宋体"/>
                <w:sz w:val="20"/>
                <w:szCs w:val="20"/>
              </w:rPr>
              <w:br/>
              <w:t>董事、副总经理、财务总监 申素贞</w:t>
            </w:r>
            <w:r>
              <w:rPr>
                <w:rFonts w:ascii="宋体" w:eastAsia="宋体" w:hAnsi="宋体" w:cs="宋体"/>
                <w:sz w:val="20"/>
                <w:szCs w:val="20"/>
              </w:rPr>
              <w:br/>
              <w:t>董事、董事会秘书 张天汉</w:t>
            </w:r>
            <w:r>
              <w:rPr>
                <w:rFonts w:ascii="宋体" w:eastAsia="宋体" w:hAnsi="宋体" w:cs="宋体"/>
                <w:sz w:val="20"/>
                <w:szCs w:val="20"/>
              </w:rPr>
              <w:br/>
              <w:t xml:space="preserve">独立董事 </w:t>
            </w:r>
            <w:proofErr w:type="gramStart"/>
            <w:r>
              <w:rPr>
                <w:rFonts w:ascii="宋体" w:eastAsia="宋体" w:hAnsi="宋体" w:cs="宋体"/>
                <w:sz w:val="20"/>
                <w:szCs w:val="20"/>
              </w:rPr>
              <w:t>钱晓辉</w:t>
            </w:r>
            <w:proofErr w:type="gramEnd"/>
          </w:p>
        </w:tc>
      </w:tr>
      <w:tr w:rsidR="00124C05" w14:paraId="411005D4" w14:textId="77777777">
        <w:trPr>
          <w:trHeight w:val="2800"/>
          <w:jc w:val="center"/>
        </w:trPr>
        <w:tc>
          <w:tcPr>
            <w:tcW w:w="2580" w:type="dxa"/>
          </w:tcPr>
          <w:p w14:paraId="15AB02F5" w14:textId="77777777" w:rsidR="00124C05" w:rsidRDefault="00124C05">
            <w:pPr>
              <w:pStyle w:val="TableParagraph"/>
              <w:rPr>
                <w:rFonts w:ascii="宋体" w:eastAsia="宋体" w:hAnsi="宋体" w:cs="宋体" w:hint="eastAsia"/>
                <w:b/>
                <w:bCs/>
                <w:sz w:val="20"/>
                <w:szCs w:val="20"/>
              </w:rPr>
            </w:pPr>
          </w:p>
          <w:p w14:paraId="71AB529B" w14:textId="77777777" w:rsidR="00124C05" w:rsidRDefault="00124C05">
            <w:pPr>
              <w:pStyle w:val="TableParagraph"/>
              <w:rPr>
                <w:rFonts w:ascii="宋体" w:eastAsia="宋体" w:hAnsi="宋体" w:cs="宋体" w:hint="eastAsia"/>
                <w:b/>
                <w:bCs/>
                <w:sz w:val="20"/>
                <w:szCs w:val="20"/>
              </w:rPr>
            </w:pPr>
          </w:p>
          <w:p w14:paraId="09532F37" w14:textId="77777777" w:rsidR="00124C05" w:rsidRDefault="00124C05">
            <w:pPr>
              <w:pStyle w:val="TableParagraph"/>
              <w:spacing w:before="5"/>
              <w:rPr>
                <w:rFonts w:ascii="宋体" w:eastAsia="宋体" w:hAnsi="宋体" w:cs="宋体" w:hint="eastAsia"/>
                <w:b/>
                <w:bCs/>
                <w:sz w:val="20"/>
                <w:szCs w:val="20"/>
              </w:rPr>
            </w:pPr>
          </w:p>
          <w:p w14:paraId="744469E7" w14:textId="77777777" w:rsidR="00124C05"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59B5C13D" w14:textId="5446BFC1" w:rsidR="00124C05" w:rsidRDefault="00000000" w:rsidP="00384772">
            <w:pPr>
              <w:pStyle w:val="TableParagraph"/>
              <w:spacing w:before="100" w:beforeAutospacing="1" w:line="360" w:lineRule="auto"/>
              <w:jc w:val="both"/>
              <w:rPr>
                <w:rFonts w:ascii="宋体" w:eastAsia="宋体" w:hAnsi="宋体" w:cs="宋体" w:hint="eastAsia"/>
                <w:sz w:val="20"/>
                <w:szCs w:val="20"/>
              </w:rPr>
            </w:pPr>
            <w:r>
              <w:rPr>
                <w:rFonts w:ascii="宋体" w:eastAsia="宋体" w:hAnsi="宋体" w:cs="宋体"/>
                <w:b/>
                <w:sz w:val="20"/>
              </w:rPr>
              <w:t xml:space="preserve">    1.10亿元</w:t>
            </w:r>
            <w:proofErr w:type="gramStart"/>
            <w:r>
              <w:rPr>
                <w:rFonts w:ascii="宋体" w:eastAsia="宋体" w:hAnsi="宋体" w:cs="宋体"/>
                <w:b/>
                <w:sz w:val="20"/>
              </w:rPr>
              <w:t>定增进展</w:t>
            </w:r>
            <w:proofErr w:type="gramEnd"/>
            <w:r>
              <w:rPr>
                <w:rFonts w:ascii="宋体" w:eastAsia="宋体" w:hAnsi="宋体" w:cs="宋体"/>
                <w:b/>
                <w:sz w:val="20"/>
              </w:rPr>
              <w:t>如何？若融资延迟，如何保障泰国、墨西哥项目资金链安全？</w:t>
            </w:r>
            <w:r>
              <w:rPr>
                <w:rFonts w:ascii="宋体" w:eastAsia="宋体" w:hAnsi="宋体" w:cs="宋体"/>
                <w:b/>
                <w:sz w:val="20"/>
              </w:rPr>
              <w:br/>
            </w:r>
            <w:r>
              <w:rPr>
                <w:rFonts w:ascii="宋体" w:eastAsia="宋体" w:hAnsi="宋体" w:cs="宋体"/>
                <w:sz w:val="20"/>
              </w:rPr>
              <w:t xml:space="preserve">    答:尊敬的投资者，您好！公司暂无新的资本市场融资计划，也没有墨西哥项目投资计划。泰国项目资金已到位，感谢您的关注！</w:t>
            </w:r>
            <w:r>
              <w:rPr>
                <w:rFonts w:ascii="宋体" w:eastAsia="宋体" w:hAnsi="宋体" w:cs="宋体"/>
                <w:sz w:val="20"/>
              </w:rPr>
              <w:br/>
            </w:r>
            <w:r>
              <w:rPr>
                <w:rFonts w:ascii="宋体" w:eastAsia="宋体" w:hAnsi="宋体" w:cs="宋体"/>
                <w:b/>
                <w:sz w:val="20"/>
              </w:rPr>
              <w:t xml:space="preserve">    2.2025年海外产能对营收的预期贡献比例是多少？如何应对东南亚本地化竞争及地缘政治风险？</w:t>
            </w:r>
            <w:r>
              <w:rPr>
                <w:rFonts w:ascii="宋体" w:eastAsia="宋体" w:hAnsi="宋体" w:cs="宋体"/>
                <w:b/>
                <w:sz w:val="20"/>
              </w:rPr>
              <w:br/>
            </w:r>
            <w:r>
              <w:rPr>
                <w:rFonts w:ascii="宋体" w:eastAsia="宋体" w:hAnsi="宋体" w:cs="宋体"/>
                <w:sz w:val="20"/>
              </w:rPr>
              <w:t xml:space="preserve">    答:尊敬的投资者，您好！2025年</w:t>
            </w:r>
            <w:proofErr w:type="gramStart"/>
            <w:r>
              <w:rPr>
                <w:rFonts w:ascii="宋体" w:eastAsia="宋体" w:hAnsi="宋体" w:cs="宋体"/>
                <w:sz w:val="20"/>
              </w:rPr>
              <w:t>海外营</w:t>
            </w:r>
            <w:proofErr w:type="gramEnd"/>
            <w:r>
              <w:rPr>
                <w:rFonts w:ascii="宋体" w:eastAsia="宋体" w:hAnsi="宋体" w:cs="宋体"/>
                <w:sz w:val="20"/>
              </w:rPr>
              <w:t>收预计占比10%-15%。在应对东南亚本地化竞争方面，公司通过在越南、泰国等东南亚国家建立生产基地，差异化的产品定位应对竞争并规避贸易壁垒。通过新加坡子公司统筹海外投资，灵活适应东南亚各国政策审批流程，针对东</w:t>
            </w:r>
            <w:r>
              <w:rPr>
                <w:rFonts w:ascii="宋体" w:eastAsia="宋体" w:hAnsi="宋体" w:cs="宋体"/>
                <w:sz w:val="20"/>
              </w:rPr>
              <w:lastRenderedPageBreak/>
              <w:t>南亚市场需求特点，调整产品结构。 在应对地缘政治风险方面，公司通过供应链与市场多元化分散生产基地布局，降低对单一地区依赖。通过汇率、期货</w:t>
            </w:r>
            <w:proofErr w:type="gramStart"/>
            <w:r>
              <w:rPr>
                <w:rFonts w:ascii="宋体" w:eastAsia="宋体" w:hAnsi="宋体" w:cs="宋体"/>
                <w:sz w:val="20"/>
              </w:rPr>
              <w:t>套保对冲</w:t>
            </w:r>
            <w:proofErr w:type="gramEnd"/>
            <w:r>
              <w:rPr>
                <w:rFonts w:ascii="宋体" w:eastAsia="宋体" w:hAnsi="宋体" w:cs="宋体"/>
                <w:sz w:val="20"/>
              </w:rPr>
              <w:t>原材料价格波动，减少地缘冲突导致的成本风险。另外，公司还安排专门的团队监测政治动向及贸易政策变化，动态调整生产计划。并与当地政府建立合作，提升本地化履约能力。并且，公司不断强化海外品牌形象，以技术和管理优势巩固市场地位。</w:t>
            </w:r>
            <w:r>
              <w:rPr>
                <w:rFonts w:ascii="宋体" w:eastAsia="宋体" w:hAnsi="宋体" w:cs="宋体"/>
                <w:sz w:val="20"/>
              </w:rPr>
              <w:br/>
            </w:r>
            <w:r>
              <w:rPr>
                <w:rFonts w:ascii="宋体" w:eastAsia="宋体" w:hAnsi="宋体" w:cs="宋体"/>
                <w:b/>
                <w:sz w:val="20"/>
              </w:rPr>
              <w:t xml:space="preserve">    3.精密产能最近三年分别增加了多少，分别提升了多少毛利率。</w:t>
            </w:r>
            <w:r>
              <w:rPr>
                <w:rFonts w:ascii="宋体" w:eastAsia="宋体" w:hAnsi="宋体" w:cs="宋体"/>
                <w:b/>
                <w:sz w:val="20"/>
              </w:rPr>
              <w:br/>
            </w:r>
            <w:r>
              <w:rPr>
                <w:rFonts w:ascii="宋体" w:eastAsia="宋体" w:hAnsi="宋体" w:cs="宋体"/>
                <w:sz w:val="20"/>
              </w:rPr>
              <w:t xml:space="preserve">    答:尊敬的投资者，您好！公司精密产能近三年逐步提升，目前年产能已超20万吨，2024年公司通过降本增效，毛利率有所提升。感谢您的关注！</w:t>
            </w:r>
            <w:r>
              <w:rPr>
                <w:rFonts w:ascii="宋体" w:eastAsia="宋体" w:hAnsi="宋体" w:cs="宋体"/>
                <w:sz w:val="20"/>
              </w:rPr>
              <w:br/>
            </w:r>
            <w:r>
              <w:rPr>
                <w:rFonts w:ascii="宋体" w:eastAsia="宋体" w:hAnsi="宋体" w:cs="宋体"/>
                <w:b/>
                <w:sz w:val="20"/>
              </w:rPr>
              <w:t xml:space="preserve">    4.公司计划通过哪些措施进一步提高毛利率？会调整300系、400系产品结构吗？</w:t>
            </w:r>
            <w:r>
              <w:rPr>
                <w:rFonts w:ascii="宋体" w:eastAsia="宋体" w:hAnsi="宋体" w:cs="宋体"/>
                <w:b/>
                <w:sz w:val="20"/>
              </w:rPr>
              <w:br/>
            </w:r>
            <w:r>
              <w:rPr>
                <w:rFonts w:ascii="宋体" w:eastAsia="宋体" w:hAnsi="宋体" w:cs="宋体"/>
                <w:sz w:val="20"/>
              </w:rPr>
              <w:t xml:space="preserve">    答:尊敬的投资者，您好！公司通过产品优化与创新，聚焦高毛利客户群体，提升产品附加值，加强成本精细化管理，发动全员降本增效，内外结合提高产品毛利率。具体产品结构的调整会根据市场需求来定。感谢您的关注！</w:t>
            </w:r>
            <w:r>
              <w:rPr>
                <w:rFonts w:ascii="宋体" w:eastAsia="宋体" w:hAnsi="宋体" w:cs="宋体"/>
                <w:sz w:val="20"/>
              </w:rPr>
              <w:br/>
            </w:r>
            <w:r>
              <w:rPr>
                <w:rFonts w:ascii="宋体" w:eastAsia="宋体" w:hAnsi="宋体" w:cs="宋体"/>
                <w:b/>
                <w:sz w:val="20"/>
              </w:rPr>
              <w:t xml:space="preserve">    5.高管您好。请问贵公司本期财务报告中，盈利表现如何？谢谢。</w:t>
            </w:r>
            <w:r>
              <w:rPr>
                <w:rFonts w:ascii="宋体" w:eastAsia="宋体" w:hAnsi="宋体" w:cs="宋体"/>
                <w:b/>
                <w:sz w:val="20"/>
              </w:rPr>
              <w:br/>
            </w:r>
            <w:r>
              <w:rPr>
                <w:rFonts w:ascii="宋体" w:eastAsia="宋体" w:hAnsi="宋体" w:cs="宋体"/>
                <w:sz w:val="20"/>
              </w:rPr>
              <w:t xml:space="preserve">    答:尊敬的投资者您好,2024年公司全年实现营业收入4,186,084.33万元，同比增长4.98%；营业成本同比增长3.93%；毛利率为5.74%，同比上年4.79%增长0.95个百分比；全年实现净利润96,386.62万元，归属于上市公司股东净利润80,523.30万元，同比增长77.75%。 感谢您对公司的关注。</w:t>
            </w:r>
            <w:r>
              <w:rPr>
                <w:rFonts w:ascii="宋体" w:eastAsia="宋体" w:hAnsi="宋体" w:cs="宋体"/>
                <w:sz w:val="20"/>
              </w:rPr>
              <w:br/>
            </w:r>
            <w:r>
              <w:rPr>
                <w:rFonts w:ascii="宋体" w:eastAsia="宋体" w:hAnsi="宋体" w:cs="宋体"/>
                <w:b/>
                <w:sz w:val="20"/>
              </w:rPr>
              <w:t xml:space="preserve">    6.有关公司新加坡项目的投资，是否会对现金</w:t>
            </w:r>
            <w:proofErr w:type="gramStart"/>
            <w:r>
              <w:rPr>
                <w:rFonts w:ascii="宋体" w:eastAsia="宋体" w:hAnsi="宋体" w:cs="宋体"/>
                <w:b/>
                <w:sz w:val="20"/>
              </w:rPr>
              <w:t>流带来</w:t>
            </w:r>
            <w:proofErr w:type="gramEnd"/>
            <w:r>
              <w:rPr>
                <w:rFonts w:ascii="宋体" w:eastAsia="宋体" w:hAnsi="宋体" w:cs="宋体"/>
                <w:b/>
                <w:sz w:val="20"/>
              </w:rPr>
              <w:t>很大压力，其次美国关税对公司影响大吗</w:t>
            </w:r>
            <w:r>
              <w:rPr>
                <w:rFonts w:ascii="宋体" w:eastAsia="宋体" w:hAnsi="宋体" w:cs="宋体"/>
                <w:b/>
                <w:sz w:val="20"/>
              </w:rPr>
              <w:br/>
            </w:r>
            <w:r>
              <w:rPr>
                <w:rFonts w:ascii="宋体" w:eastAsia="宋体" w:hAnsi="宋体" w:cs="宋体"/>
                <w:sz w:val="20"/>
              </w:rPr>
              <w:t xml:space="preserve">    答:尊敬的投资者您好！公司子公司新加坡</w:t>
            </w:r>
            <w:proofErr w:type="gramStart"/>
            <w:r>
              <w:rPr>
                <w:rFonts w:ascii="宋体" w:eastAsia="宋体" w:hAnsi="宋体" w:cs="宋体"/>
                <w:sz w:val="20"/>
              </w:rPr>
              <w:t>新越资管</w:t>
            </w:r>
            <w:proofErr w:type="gramEnd"/>
            <w:r>
              <w:rPr>
                <w:rFonts w:ascii="宋体" w:eastAsia="宋体" w:hAnsi="宋体" w:cs="宋体"/>
                <w:sz w:val="20"/>
              </w:rPr>
              <w:t>投资的土耳其项目，整体建设周期较长，为公司2026年重点投资项目，按目前公司盈利和经营性现金流情况看，在控制合理负债率水平内配以适当的融资，项目资金可以顺利确保。公司未直接向美国市场出口产品，加征关税对公司出口基本无直接影响，但需关注因其他国家效仿美国加征关税，或者因美国对其加征关税而无法再进口我国钢材加工后出口而带来的间接影响。感谢您的关注！</w:t>
            </w:r>
            <w:r>
              <w:rPr>
                <w:rFonts w:ascii="宋体" w:eastAsia="宋体" w:hAnsi="宋体" w:cs="宋体"/>
                <w:sz w:val="20"/>
              </w:rPr>
              <w:br/>
            </w:r>
            <w:r>
              <w:rPr>
                <w:rFonts w:ascii="宋体" w:eastAsia="宋体" w:hAnsi="宋体" w:cs="宋体"/>
                <w:b/>
                <w:sz w:val="20"/>
              </w:rPr>
              <w:t xml:space="preserve">    7.在高资本开支需求下，如何维持分红力度与再投资需求的平衡？</w:t>
            </w:r>
            <w:r>
              <w:rPr>
                <w:rFonts w:ascii="宋体" w:eastAsia="宋体" w:hAnsi="宋体" w:cs="宋体"/>
                <w:b/>
                <w:sz w:val="20"/>
              </w:rPr>
              <w:br/>
            </w:r>
            <w:r>
              <w:rPr>
                <w:rFonts w:ascii="宋体" w:eastAsia="宋体" w:hAnsi="宋体" w:cs="宋体"/>
                <w:sz w:val="20"/>
              </w:rPr>
              <w:lastRenderedPageBreak/>
              <w:t xml:space="preserve">    答:尊敬的投资者，您好！公司未来致力于企业发展的同时，也高度注重投资者的回报。主要通过以下几项举措：1、对于重大项目投资采取分阶段实施，以缓解公司投资压力。2、控制公司整体负债率的前提下，通过多渠道融资优化资本结构，以保障企业拥有合理的现金流。3、通过成本控制与效率的提升，强化企业盈利能力，反哺投资者回报。感谢您的关注！</w:t>
            </w:r>
            <w:r>
              <w:rPr>
                <w:rFonts w:ascii="宋体" w:eastAsia="宋体" w:hAnsi="宋体" w:cs="宋体"/>
                <w:sz w:val="20"/>
              </w:rPr>
              <w:br/>
            </w:r>
            <w:r>
              <w:rPr>
                <w:rFonts w:ascii="宋体" w:eastAsia="宋体" w:hAnsi="宋体" w:cs="宋体"/>
                <w:b/>
                <w:sz w:val="20"/>
              </w:rPr>
              <w:t xml:space="preserve">    8.钛合金项目2024Q4投产，电池外壳材料一期完成调试，新业务当前营收占比及客户验证进展如何？有规划二期扩产时间表吗？</w:t>
            </w:r>
            <w:r>
              <w:rPr>
                <w:rFonts w:ascii="宋体" w:eastAsia="宋体" w:hAnsi="宋体" w:cs="宋体"/>
                <w:b/>
                <w:sz w:val="20"/>
              </w:rPr>
              <w:br/>
            </w:r>
            <w:r>
              <w:rPr>
                <w:rFonts w:ascii="宋体" w:eastAsia="宋体" w:hAnsi="宋体" w:cs="宋体"/>
                <w:sz w:val="20"/>
              </w:rPr>
              <w:t xml:space="preserve">    答:尊敬的投资者，您好！</w:t>
            </w:r>
            <w:proofErr w:type="gramStart"/>
            <w:r>
              <w:rPr>
                <w:rFonts w:ascii="宋体" w:eastAsia="宋体" w:hAnsi="宋体" w:cs="宋体"/>
                <w:sz w:val="20"/>
              </w:rPr>
              <w:t>中源钛业</w:t>
            </w:r>
            <w:proofErr w:type="gramEnd"/>
            <w:r>
              <w:rPr>
                <w:rFonts w:ascii="宋体" w:eastAsia="宋体" w:hAnsi="宋体" w:cs="宋体"/>
                <w:sz w:val="20"/>
              </w:rPr>
              <w:t>“年产6万吨钛合金新材料项目（一期）” 1.5万吨钛合金材料生产线于2024年第四季度投产，目前尚处产能爬坡期。</w:t>
            </w:r>
            <w:proofErr w:type="gramStart"/>
            <w:r>
              <w:rPr>
                <w:rFonts w:ascii="宋体" w:eastAsia="宋体" w:hAnsi="宋体" w:cs="宋体"/>
                <w:sz w:val="20"/>
              </w:rPr>
              <w:t>攀金新材</w:t>
            </w:r>
            <w:proofErr w:type="gramEnd"/>
            <w:r>
              <w:rPr>
                <w:rFonts w:ascii="宋体" w:eastAsia="宋体" w:hAnsi="宋体" w:cs="宋体"/>
                <w:sz w:val="20"/>
              </w:rPr>
              <w:t>“年加工4万吨高端钛及钛合金熔锻项目（一期）”2万吨钛合金材料生产线按计划已开工建设，预计2025年底进入试生产阶段。浙江</w:t>
            </w:r>
            <w:proofErr w:type="gramStart"/>
            <w:r>
              <w:rPr>
                <w:rFonts w:ascii="宋体" w:eastAsia="宋体" w:hAnsi="宋体" w:cs="宋体"/>
                <w:sz w:val="20"/>
              </w:rPr>
              <w:t>镨</w:t>
            </w:r>
            <w:proofErr w:type="gramEnd"/>
            <w:r>
              <w:rPr>
                <w:rFonts w:ascii="宋体" w:eastAsia="宋体" w:hAnsi="宋体" w:cs="宋体"/>
                <w:sz w:val="20"/>
              </w:rPr>
              <w:t>赛“年产22.5万吨柱状电池专用外壳材料项目（一期）”年产 7.5 万吨柱状电池专用外壳材料生产线已基本调试完成，经小批量送样后正在进一步优化改进。新业务发展初期，其营收</w:t>
            </w:r>
            <w:proofErr w:type="gramStart"/>
            <w:r>
              <w:rPr>
                <w:rFonts w:ascii="宋体" w:eastAsia="宋体" w:hAnsi="宋体" w:cs="宋体"/>
                <w:sz w:val="20"/>
              </w:rPr>
              <w:t>占比较</w:t>
            </w:r>
            <w:proofErr w:type="gramEnd"/>
            <w:r>
              <w:rPr>
                <w:rFonts w:ascii="宋体" w:eastAsia="宋体" w:hAnsi="宋体" w:cs="宋体"/>
                <w:sz w:val="20"/>
              </w:rPr>
              <w:t>小。感谢您的关注！</w:t>
            </w:r>
            <w:r>
              <w:rPr>
                <w:rFonts w:ascii="宋体" w:eastAsia="宋体" w:hAnsi="宋体" w:cs="宋体"/>
                <w:sz w:val="20"/>
              </w:rPr>
              <w:br/>
            </w:r>
            <w:r>
              <w:rPr>
                <w:rFonts w:ascii="宋体" w:eastAsia="宋体" w:hAnsi="宋体" w:cs="宋体"/>
                <w:b/>
                <w:sz w:val="20"/>
              </w:rPr>
              <w:t xml:space="preserve">    9.高管您好，请问贵公司未来盈利增长的主要驱动因素有哪些？谢谢。</w:t>
            </w:r>
            <w:r>
              <w:rPr>
                <w:rFonts w:ascii="宋体" w:eastAsia="宋体" w:hAnsi="宋体" w:cs="宋体"/>
                <w:b/>
                <w:sz w:val="20"/>
              </w:rPr>
              <w:br/>
            </w:r>
            <w:r>
              <w:rPr>
                <w:rFonts w:ascii="宋体" w:eastAsia="宋体" w:hAnsi="宋体" w:cs="宋体"/>
                <w:sz w:val="20"/>
              </w:rPr>
              <w:t xml:space="preserve">    答:尊敬的投资者您好,公司未来盈利增长的驱动因素可能包括产能增长、产品结构调整、市场需求回暖。2024年归属于上市公司股东的净利润增长，主要是产能的增长、产品结构的调整，市场需求的回暖而盈利能力有所增强；本期享受先进制造业增值税加计扣除优惠政策增加其他收益；以及公司部分搬迁完成，确认了一次性的搬迁补偿收入。另外，400系、300系、其他产品及境外销售营业收入增长也会促进盈利，如400系是因</w:t>
            </w:r>
            <w:proofErr w:type="gramStart"/>
            <w:r>
              <w:rPr>
                <w:rFonts w:ascii="宋体" w:eastAsia="宋体" w:hAnsi="宋体" w:cs="宋体"/>
                <w:sz w:val="20"/>
              </w:rPr>
              <w:t>浙江甬金产能</w:t>
            </w:r>
            <w:proofErr w:type="gramEnd"/>
            <w:r>
              <w:rPr>
                <w:rFonts w:ascii="宋体" w:eastAsia="宋体" w:hAnsi="宋体" w:cs="宋体"/>
                <w:sz w:val="20"/>
              </w:rPr>
              <w:t>释放、</w:t>
            </w:r>
            <w:proofErr w:type="gramStart"/>
            <w:r>
              <w:rPr>
                <w:rFonts w:ascii="宋体" w:eastAsia="宋体" w:hAnsi="宋体" w:cs="宋体"/>
                <w:sz w:val="20"/>
              </w:rPr>
              <w:t>新越科技</w:t>
            </w:r>
            <w:proofErr w:type="gramEnd"/>
            <w:r>
              <w:rPr>
                <w:rFonts w:ascii="宋体" w:eastAsia="宋体" w:hAnsi="宋体" w:cs="宋体"/>
                <w:sz w:val="20"/>
              </w:rPr>
              <w:t>BA线投产；300系是广东三期满产、</w:t>
            </w:r>
            <w:proofErr w:type="gramStart"/>
            <w:r>
              <w:rPr>
                <w:rFonts w:ascii="宋体" w:eastAsia="宋体" w:hAnsi="宋体" w:cs="宋体"/>
                <w:sz w:val="20"/>
              </w:rPr>
              <w:t>越南甬金产能</w:t>
            </w:r>
            <w:proofErr w:type="gramEnd"/>
            <w:r>
              <w:rPr>
                <w:rFonts w:ascii="宋体" w:eastAsia="宋体" w:hAnsi="宋体" w:cs="宋体"/>
                <w:sz w:val="20"/>
              </w:rPr>
              <w:t>提升；其他产品是钛合金投产、复合材料产能提升；境外销售是</w:t>
            </w:r>
            <w:proofErr w:type="gramStart"/>
            <w:r>
              <w:rPr>
                <w:rFonts w:ascii="宋体" w:eastAsia="宋体" w:hAnsi="宋体" w:cs="宋体"/>
                <w:sz w:val="20"/>
              </w:rPr>
              <w:t>越南甬金产能</w:t>
            </w:r>
            <w:proofErr w:type="gramEnd"/>
            <w:r>
              <w:rPr>
                <w:rFonts w:ascii="宋体" w:eastAsia="宋体" w:hAnsi="宋体" w:cs="宋体"/>
                <w:sz w:val="20"/>
              </w:rPr>
              <w:t>增长及海外市场需求回暖。 感谢您对公司的关注。</w:t>
            </w:r>
            <w:r>
              <w:rPr>
                <w:rFonts w:ascii="宋体" w:eastAsia="宋体" w:hAnsi="宋体" w:cs="宋体"/>
                <w:sz w:val="20"/>
              </w:rPr>
              <w:br/>
            </w:r>
            <w:r>
              <w:rPr>
                <w:rFonts w:ascii="宋体" w:eastAsia="宋体" w:hAnsi="宋体" w:cs="宋体"/>
                <w:b/>
                <w:sz w:val="20"/>
              </w:rPr>
              <w:t xml:space="preserve">    10.2024年公司应收账款周转率和存货周转率，分别为多少次？</w:t>
            </w:r>
            <w:r>
              <w:rPr>
                <w:rFonts w:ascii="宋体" w:eastAsia="宋体" w:hAnsi="宋体" w:cs="宋体"/>
                <w:b/>
                <w:sz w:val="20"/>
              </w:rPr>
              <w:br/>
            </w:r>
            <w:r>
              <w:rPr>
                <w:rFonts w:ascii="宋体" w:eastAsia="宋体" w:hAnsi="宋体" w:cs="宋体"/>
                <w:sz w:val="20"/>
              </w:rPr>
              <w:t xml:space="preserve">    答:尊敬的投资者您好！2024年公司应收</w:t>
            </w:r>
            <w:proofErr w:type="gramStart"/>
            <w:r>
              <w:rPr>
                <w:rFonts w:ascii="宋体" w:eastAsia="宋体" w:hAnsi="宋体" w:cs="宋体"/>
                <w:sz w:val="20"/>
              </w:rPr>
              <w:t>帐款</w:t>
            </w:r>
            <w:proofErr w:type="gramEnd"/>
            <w:r>
              <w:rPr>
                <w:rFonts w:ascii="宋体" w:eastAsia="宋体" w:hAnsi="宋体" w:cs="宋体"/>
                <w:sz w:val="20"/>
              </w:rPr>
              <w:t>周转率为7.3天，存货周转率为23.2天，保持相对稳定的经营周转，感谢您的关注！</w:t>
            </w:r>
            <w:r>
              <w:rPr>
                <w:rFonts w:ascii="宋体" w:eastAsia="宋体" w:hAnsi="宋体" w:cs="宋体"/>
                <w:sz w:val="20"/>
              </w:rPr>
              <w:br/>
            </w:r>
            <w:r>
              <w:rPr>
                <w:rFonts w:ascii="宋体" w:eastAsia="宋体" w:hAnsi="宋体" w:cs="宋体"/>
                <w:b/>
                <w:sz w:val="20"/>
              </w:rPr>
              <w:t xml:space="preserve">    11.不锈钢领域，有计划通过差异化产品抢占高端市场吗？目前产销是否平衡？</w:t>
            </w:r>
            <w:r>
              <w:rPr>
                <w:rFonts w:ascii="宋体" w:eastAsia="宋体" w:hAnsi="宋体" w:cs="宋体"/>
                <w:b/>
                <w:sz w:val="20"/>
              </w:rPr>
              <w:br/>
            </w:r>
            <w:r>
              <w:rPr>
                <w:rFonts w:ascii="宋体" w:eastAsia="宋体" w:hAnsi="宋体" w:cs="宋体"/>
                <w:sz w:val="20"/>
              </w:rPr>
              <w:t xml:space="preserve">    答:尊敬的投资者，您好！公司产品一直定位中高端市场，同时致力于差异化产品的开发，提升产品竞争力与盈利能力。2024年生产</w:t>
            </w:r>
            <w:r>
              <w:rPr>
                <w:rFonts w:ascii="宋体" w:eastAsia="宋体" w:hAnsi="宋体" w:cs="宋体"/>
                <w:sz w:val="20"/>
              </w:rPr>
              <w:lastRenderedPageBreak/>
              <w:t>入库产量331.63万吨，同比增长16.95%；全年合并</w:t>
            </w:r>
            <w:proofErr w:type="gramStart"/>
            <w:r>
              <w:rPr>
                <w:rFonts w:ascii="宋体" w:eastAsia="宋体" w:hAnsi="宋体" w:cs="宋体"/>
                <w:sz w:val="20"/>
              </w:rPr>
              <w:t>抵销</w:t>
            </w:r>
            <w:proofErr w:type="gramEnd"/>
            <w:r>
              <w:rPr>
                <w:rFonts w:ascii="宋体" w:eastAsia="宋体" w:hAnsi="宋体" w:cs="宋体"/>
                <w:sz w:val="20"/>
              </w:rPr>
              <w:t>后销量331.39万吨，同比增长17.52%，产销率99.93%，产销基本平衡。感谢您的关注！</w:t>
            </w:r>
            <w:r>
              <w:rPr>
                <w:rFonts w:ascii="宋体" w:eastAsia="宋体" w:hAnsi="宋体" w:cs="宋体"/>
                <w:sz w:val="20"/>
              </w:rPr>
              <w:br/>
            </w:r>
            <w:r>
              <w:rPr>
                <w:rFonts w:ascii="宋体" w:eastAsia="宋体" w:hAnsi="宋体" w:cs="宋体"/>
                <w:b/>
                <w:sz w:val="20"/>
              </w:rPr>
              <w:t xml:space="preserve">    12</w:t>
            </w:r>
            <w:r w:rsidR="00AA347C">
              <w:rPr>
                <w:rFonts w:ascii="宋体" w:eastAsia="宋体" w:hAnsi="宋体" w:cs="宋体" w:hint="eastAsia"/>
                <w:b/>
                <w:sz w:val="20"/>
              </w:rPr>
              <w:t>.</w:t>
            </w:r>
            <w:r>
              <w:rPr>
                <w:rFonts w:ascii="宋体" w:eastAsia="宋体" w:hAnsi="宋体" w:cs="宋体"/>
                <w:b/>
                <w:sz w:val="20"/>
              </w:rPr>
              <w:t>高管您好，请问您如何看待行业未来的发展前景？谢谢。</w:t>
            </w:r>
            <w:r>
              <w:rPr>
                <w:rFonts w:ascii="宋体" w:eastAsia="宋体" w:hAnsi="宋体" w:cs="宋体"/>
                <w:b/>
                <w:sz w:val="20"/>
              </w:rPr>
              <w:br/>
            </w:r>
            <w:r>
              <w:rPr>
                <w:rFonts w:ascii="宋体" w:eastAsia="宋体" w:hAnsi="宋体" w:cs="宋体"/>
                <w:sz w:val="20"/>
              </w:rPr>
              <w:t xml:space="preserve">    答:尊敬的投资者您好,随着工业化进程的推进，以及不锈钢下游应用领域的不断增强，全球不锈钢粗钢产量近年来稳步增加。工业化、智能化的推进和高新技术行业的发展将引发对超薄精密不锈钢在工业领域需求的扩大和对不锈钢品质要求的提高。如越南、泰国等诸多海外市场，随着当地工业化进程不断深化、居民收入增长、建筑工程开工活跃，对不锈钢产品的需求也将进一步增长，预计不锈钢板带市场前景良好。不过2025年仍需关注下游需求情况及海内外政策走向对行业的影响。 感谢您对公司的关注。</w:t>
            </w:r>
            <w:r>
              <w:rPr>
                <w:rFonts w:ascii="宋体" w:eastAsia="宋体" w:hAnsi="宋体" w:cs="宋体"/>
                <w:sz w:val="20"/>
              </w:rPr>
              <w:br/>
            </w:r>
            <w:r>
              <w:rPr>
                <w:rFonts w:ascii="宋体" w:eastAsia="宋体" w:hAnsi="宋体" w:cs="宋体"/>
                <w:b/>
                <w:sz w:val="20"/>
              </w:rPr>
              <w:t xml:space="preserve">    13.无硝酸表面处理技术、精密冷轧工艺等已形成优势，未来研发投入重点是否聚焦半导体、新能源等领域？</w:t>
            </w:r>
            <w:r>
              <w:rPr>
                <w:rFonts w:ascii="宋体" w:eastAsia="宋体" w:hAnsi="宋体" w:cs="宋体"/>
                <w:b/>
                <w:sz w:val="20"/>
              </w:rPr>
              <w:br/>
            </w:r>
            <w:r>
              <w:rPr>
                <w:rFonts w:ascii="宋体" w:eastAsia="宋体" w:hAnsi="宋体" w:cs="宋体"/>
                <w:sz w:val="20"/>
              </w:rPr>
              <w:t xml:space="preserve">    答:尊敬的投资者，您好！公司未来战略发展方向重点为海外不锈钢业务和新材料领域，目前柱状电池专用外壳材料主要目标市场为新能源领域，钛合金材料主要应用于传统化工、3C、生活制品、建筑用钛、汽车等领域。感谢您的关注！</w:t>
            </w:r>
            <w:r>
              <w:rPr>
                <w:rFonts w:ascii="宋体" w:eastAsia="宋体" w:hAnsi="宋体" w:cs="宋体"/>
                <w:sz w:val="20"/>
              </w:rPr>
              <w:br/>
            </w:r>
            <w:r>
              <w:rPr>
                <w:rFonts w:ascii="宋体" w:eastAsia="宋体" w:hAnsi="宋体" w:cs="宋体"/>
                <w:b/>
                <w:sz w:val="20"/>
              </w:rPr>
              <w:t xml:space="preserve">    14.根据西部证券</w:t>
            </w:r>
            <w:proofErr w:type="gramStart"/>
            <w:r>
              <w:rPr>
                <w:rFonts w:ascii="宋体" w:eastAsia="宋体" w:hAnsi="宋体" w:cs="宋体"/>
                <w:b/>
                <w:sz w:val="20"/>
              </w:rPr>
              <w:t>研</w:t>
            </w:r>
            <w:proofErr w:type="gramEnd"/>
            <w:r>
              <w:rPr>
                <w:rFonts w:ascii="宋体" w:eastAsia="宋体" w:hAnsi="宋体" w:cs="宋体"/>
                <w:b/>
                <w:sz w:val="20"/>
              </w:rPr>
              <w:t>报，2020年公司应收账款周转率152.74次，即2.389天。存货周转率为31.72次，即15.73天。那么2024年公司应收</w:t>
            </w:r>
            <w:proofErr w:type="gramStart"/>
            <w:r>
              <w:rPr>
                <w:rFonts w:ascii="宋体" w:eastAsia="宋体" w:hAnsi="宋体" w:cs="宋体"/>
                <w:b/>
                <w:sz w:val="20"/>
              </w:rPr>
              <w:t>帐款</w:t>
            </w:r>
            <w:proofErr w:type="gramEnd"/>
            <w:r>
              <w:rPr>
                <w:rFonts w:ascii="宋体" w:eastAsia="宋体" w:hAnsi="宋体" w:cs="宋体"/>
                <w:b/>
                <w:sz w:val="20"/>
              </w:rPr>
              <w:t>周转率为7.3天，存货周转率为23.2天，已经慢了很多天是吗？</w:t>
            </w:r>
            <w:r>
              <w:rPr>
                <w:rFonts w:ascii="宋体" w:eastAsia="宋体" w:hAnsi="宋体" w:cs="宋体"/>
                <w:b/>
                <w:sz w:val="20"/>
              </w:rPr>
              <w:br/>
            </w:r>
            <w:r>
              <w:rPr>
                <w:rFonts w:ascii="宋体" w:eastAsia="宋体" w:hAnsi="宋体" w:cs="宋体"/>
                <w:sz w:val="20"/>
              </w:rPr>
              <w:t xml:space="preserve">    答:尊敬的投资者，您好！公司23年起开始多产品、多业态布局，</w:t>
            </w:r>
            <w:proofErr w:type="gramStart"/>
            <w:r>
              <w:rPr>
                <w:rFonts w:ascii="宋体" w:eastAsia="宋体" w:hAnsi="宋体" w:cs="宋体"/>
                <w:sz w:val="20"/>
              </w:rPr>
              <w:t>不</w:t>
            </w:r>
            <w:proofErr w:type="gramEnd"/>
            <w:r>
              <w:rPr>
                <w:rFonts w:ascii="宋体" w:eastAsia="宋体" w:hAnsi="宋体" w:cs="宋体"/>
                <w:sz w:val="20"/>
              </w:rPr>
              <w:t>同业态的产品经营模式不同，如不锈钢水管下游多为工程类项目，应收款周期较长，新材料钛材等生产周期较长，这些都会引起经营周转率的变化，不锈钢业务</w:t>
            </w:r>
            <w:proofErr w:type="gramStart"/>
            <w:r>
              <w:rPr>
                <w:rFonts w:ascii="宋体" w:eastAsia="宋体" w:hAnsi="宋体" w:cs="宋体"/>
                <w:sz w:val="20"/>
              </w:rPr>
              <w:t>版块</w:t>
            </w:r>
            <w:proofErr w:type="gramEnd"/>
            <w:r>
              <w:rPr>
                <w:rFonts w:ascii="宋体" w:eastAsia="宋体" w:hAnsi="宋体" w:cs="宋体"/>
                <w:sz w:val="20"/>
              </w:rPr>
              <w:t>还是保持较高的周转率。感谢您的关注！</w:t>
            </w:r>
            <w:r>
              <w:rPr>
                <w:rFonts w:ascii="宋体" w:eastAsia="宋体" w:hAnsi="宋体" w:cs="宋体"/>
                <w:sz w:val="20"/>
              </w:rPr>
              <w:br/>
            </w:r>
            <w:r>
              <w:rPr>
                <w:rFonts w:ascii="宋体" w:eastAsia="宋体" w:hAnsi="宋体" w:cs="宋体"/>
                <w:b/>
                <w:sz w:val="20"/>
              </w:rPr>
              <w:t xml:space="preserve">    15.300系不锈钢（用于传统燃油车）</w:t>
            </w:r>
            <w:proofErr w:type="gramStart"/>
            <w:r>
              <w:rPr>
                <w:rFonts w:ascii="宋体" w:eastAsia="宋体" w:hAnsi="宋体" w:cs="宋体"/>
                <w:b/>
                <w:sz w:val="20"/>
              </w:rPr>
              <w:t>占营收</w:t>
            </w:r>
            <w:proofErr w:type="gramEnd"/>
            <w:r>
              <w:rPr>
                <w:rFonts w:ascii="宋体" w:eastAsia="宋体" w:hAnsi="宋体" w:cs="宋体"/>
                <w:b/>
                <w:sz w:val="20"/>
              </w:rPr>
              <w:t>84.3%，而新能源车倾向400系及复合材料。产品结构调整计划及技术储备是否匹配行业转型？</w:t>
            </w:r>
            <w:r>
              <w:rPr>
                <w:rFonts w:ascii="宋体" w:eastAsia="宋体" w:hAnsi="宋体" w:cs="宋体"/>
                <w:b/>
                <w:sz w:val="20"/>
              </w:rPr>
              <w:br/>
            </w:r>
            <w:r>
              <w:rPr>
                <w:rFonts w:ascii="宋体" w:eastAsia="宋体" w:hAnsi="宋体" w:cs="宋体"/>
                <w:sz w:val="20"/>
              </w:rPr>
              <w:t xml:space="preserve">    答:尊敬的投资者，您好！2024年公司300系产品营收占比85.77%，400系产品占比9.18%，主要应用于消费电子、白色家电、厨用制品、建筑装潢、交通运输、医疗卫生、化工环保等领域。感谢您的关注！</w:t>
            </w:r>
          </w:p>
        </w:tc>
      </w:tr>
      <w:tr w:rsidR="00124C05" w14:paraId="2E73019F" w14:textId="77777777">
        <w:trPr>
          <w:trHeight w:val="999"/>
          <w:jc w:val="center"/>
        </w:trPr>
        <w:tc>
          <w:tcPr>
            <w:tcW w:w="2580" w:type="dxa"/>
            <w:vAlign w:val="center"/>
          </w:tcPr>
          <w:p w14:paraId="22A1F5E0" w14:textId="77777777" w:rsidR="00124C05"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408C340A" w14:textId="77777777" w:rsidR="00124C05"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1E046048" w14:textId="77777777" w:rsidR="00124C05"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124C05" w14:paraId="6592B190" w14:textId="77777777">
        <w:trPr>
          <w:trHeight w:val="558"/>
          <w:jc w:val="center"/>
        </w:trPr>
        <w:tc>
          <w:tcPr>
            <w:tcW w:w="2580" w:type="dxa"/>
            <w:vAlign w:val="center"/>
          </w:tcPr>
          <w:p w14:paraId="29078656" w14:textId="77777777" w:rsidR="00124C05"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12F7C05D" w14:textId="77777777" w:rsidR="00124C05" w:rsidRDefault="00124C05">
            <w:pPr>
              <w:pStyle w:val="TableParagraph"/>
              <w:spacing w:before="100" w:beforeAutospacing="1" w:line="360" w:lineRule="auto"/>
              <w:rPr>
                <w:rFonts w:ascii="宋体" w:eastAsia="宋体" w:hAnsi="宋体" w:cs="宋体" w:hint="eastAsia"/>
                <w:sz w:val="20"/>
                <w:szCs w:val="20"/>
              </w:rPr>
            </w:pPr>
          </w:p>
        </w:tc>
      </w:tr>
      <w:tr w:rsidR="00124C05" w14:paraId="7444617D" w14:textId="77777777">
        <w:trPr>
          <w:trHeight w:val="558"/>
          <w:jc w:val="center"/>
        </w:trPr>
        <w:tc>
          <w:tcPr>
            <w:tcW w:w="2580" w:type="dxa"/>
            <w:vAlign w:val="center"/>
          </w:tcPr>
          <w:p w14:paraId="3B091CD3" w14:textId="77777777" w:rsidR="00124C05"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152D95AD" w14:textId="77777777" w:rsidR="00124C05"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2025年04月25日</w:t>
            </w:r>
          </w:p>
        </w:tc>
      </w:tr>
    </w:tbl>
    <w:p w14:paraId="0CA5956E" w14:textId="77777777" w:rsidR="00124C05" w:rsidRDefault="00124C05">
      <w:pPr>
        <w:rPr>
          <w:rFonts w:ascii="宋体" w:eastAsia="宋体" w:hAnsi="宋体" w:cs="宋体" w:hint="eastAsia"/>
          <w:sz w:val="28"/>
          <w:szCs w:val="36"/>
        </w:rPr>
      </w:pPr>
    </w:p>
    <w:sectPr w:rsidR="00124C05">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24C05"/>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84772"/>
    <w:rsid w:val="00395761"/>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75D72"/>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A347C"/>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8F4E29"/>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37E5B"/>
  <w15:docId w15:val="{04321128-70C3-4713-BBD2-C7C0394C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1722</Words>
  <Characters>1878</Characters>
  <Application>Microsoft Office Word</Application>
  <DocSecurity>0</DocSecurity>
  <Lines>89</Lines>
  <Paragraphs>28</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凯 程</cp:lastModifiedBy>
  <cp:revision>9</cp:revision>
  <dcterms:created xsi:type="dcterms:W3CDTF">2022-04-12T06:10:00Z</dcterms:created>
  <dcterms:modified xsi:type="dcterms:W3CDTF">2025-04-29T00:57:00Z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eyJoZGlkIjoiN2YzNjBkOTgyNWQ1YTMxYzM3MzMwNWFiODNmOWIzYWMiLCJ1c2VySWQiOiIxNTg2OTkxMjg1In0=</vt:lpwstr>
  </property>
</Properties>
</file>