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CBC5B" w14:textId="77777777" w:rsidR="00DB0964" w:rsidRDefault="00D21914">
      <w:pPr>
        <w:widowControl/>
        <w:kinsoku w:val="0"/>
        <w:autoSpaceDE w:val="0"/>
        <w:autoSpaceDN w:val="0"/>
        <w:adjustRightInd w:val="0"/>
        <w:snapToGrid w:val="0"/>
        <w:spacing w:before="121" w:line="219" w:lineRule="auto"/>
        <w:ind w:left="23"/>
        <w:jc w:val="left"/>
        <w:textAlignment w:val="baseline"/>
        <w:rPr>
          <w:rFonts w:ascii="宋体" w:eastAsia="宋体" w:hAnsi="宋体" w:cs="宋体"/>
          <w:snapToGrid w:val="0"/>
          <w:color w:val="000000"/>
          <w:spacing w:val="-1"/>
          <w:kern w:val="0"/>
          <w:sz w:val="24"/>
          <w:szCs w:val="24"/>
        </w:rPr>
      </w:pPr>
      <w:bookmarkStart w:id="0" w:name="_GoBack"/>
      <w:bookmarkEnd w:id="0"/>
      <w:r>
        <w:rPr>
          <w:rFonts w:ascii="宋体" w:eastAsia="宋体" w:hAnsi="宋体" w:cs="宋体"/>
          <w:snapToGrid w:val="0"/>
          <w:color w:val="000000"/>
          <w:kern w:val="0"/>
          <w:sz w:val="24"/>
          <w:szCs w:val="24"/>
        </w:rPr>
        <w:t>证券代码：60</w:t>
      </w:r>
      <w:r>
        <w:rPr>
          <w:rFonts w:ascii="宋体" w:eastAsia="宋体" w:hAnsi="宋体" w:cs="宋体" w:hint="eastAsia"/>
          <w:snapToGrid w:val="0"/>
          <w:color w:val="000000"/>
          <w:kern w:val="0"/>
          <w:sz w:val="24"/>
          <w:szCs w:val="24"/>
        </w:rPr>
        <w:t>0</w:t>
      </w:r>
      <w:r>
        <w:rPr>
          <w:rFonts w:ascii="宋体" w:eastAsia="宋体" w:hAnsi="宋体" w:cs="宋体"/>
          <w:snapToGrid w:val="0"/>
          <w:color w:val="000000"/>
          <w:kern w:val="0"/>
          <w:sz w:val="24"/>
          <w:szCs w:val="24"/>
        </w:rPr>
        <w:t xml:space="preserve">089                                   </w:t>
      </w:r>
      <w:r>
        <w:rPr>
          <w:rFonts w:ascii="宋体" w:eastAsia="宋体" w:hAnsi="宋体" w:cs="宋体"/>
          <w:snapToGrid w:val="0"/>
          <w:color w:val="000000"/>
          <w:spacing w:val="-1"/>
          <w:kern w:val="0"/>
          <w:sz w:val="24"/>
          <w:szCs w:val="24"/>
        </w:rPr>
        <w:t>证券简称：</w:t>
      </w:r>
      <w:r>
        <w:rPr>
          <w:rFonts w:ascii="宋体" w:eastAsia="宋体" w:hAnsi="宋体" w:cs="宋体" w:hint="eastAsia"/>
          <w:snapToGrid w:val="0"/>
          <w:color w:val="000000"/>
          <w:spacing w:val="-1"/>
          <w:kern w:val="0"/>
          <w:sz w:val="24"/>
          <w:szCs w:val="24"/>
        </w:rPr>
        <w:t>特变电工</w:t>
      </w:r>
    </w:p>
    <w:p w14:paraId="7A22EEA9" w14:textId="77777777" w:rsidR="00DB0964" w:rsidRDefault="00D21914">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4"/>
          <w:kern w:val="0"/>
          <w:sz w:val="32"/>
          <w:szCs w:val="32"/>
        </w:rPr>
      </w:pPr>
      <w:r>
        <w:rPr>
          <w:rFonts w:ascii="宋体" w:eastAsia="宋体" w:hAnsi="宋体" w:cs="宋体" w:hint="eastAsia"/>
          <w:b/>
          <w:bCs/>
          <w:snapToGrid w:val="0"/>
          <w:color w:val="000000"/>
          <w:spacing w:val="-4"/>
          <w:kern w:val="0"/>
          <w:sz w:val="32"/>
          <w:szCs w:val="32"/>
        </w:rPr>
        <w:t>特变电工</w:t>
      </w:r>
      <w:r>
        <w:rPr>
          <w:rFonts w:ascii="宋体" w:eastAsia="宋体" w:hAnsi="宋体" w:cs="宋体"/>
          <w:b/>
          <w:bCs/>
          <w:snapToGrid w:val="0"/>
          <w:color w:val="000000"/>
          <w:spacing w:val="-4"/>
          <w:kern w:val="0"/>
          <w:sz w:val="32"/>
          <w:szCs w:val="32"/>
        </w:rPr>
        <w:t>股份有限公司</w:t>
      </w:r>
    </w:p>
    <w:p w14:paraId="292AB00C" w14:textId="77777777" w:rsidR="00DB0964" w:rsidRDefault="00D21914">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3"/>
          <w:kern w:val="0"/>
          <w:sz w:val="32"/>
          <w:szCs w:val="32"/>
        </w:rPr>
      </w:pPr>
      <w:r>
        <w:rPr>
          <w:rFonts w:ascii="宋体" w:eastAsia="宋体" w:hAnsi="宋体" w:cs="宋体" w:hint="eastAsia"/>
          <w:b/>
          <w:bCs/>
          <w:snapToGrid w:val="0"/>
          <w:color w:val="000000"/>
          <w:spacing w:val="-3"/>
          <w:kern w:val="0"/>
          <w:sz w:val="32"/>
          <w:szCs w:val="32"/>
        </w:rPr>
        <w:t>投资者</w:t>
      </w:r>
      <w:r>
        <w:rPr>
          <w:rFonts w:ascii="宋体" w:eastAsia="宋体" w:hAnsi="宋体" w:cs="宋体"/>
          <w:b/>
          <w:bCs/>
          <w:snapToGrid w:val="0"/>
          <w:color w:val="000000"/>
          <w:spacing w:val="-3"/>
          <w:kern w:val="0"/>
          <w:sz w:val="32"/>
          <w:szCs w:val="32"/>
        </w:rPr>
        <w:t>关系活动记录表</w:t>
      </w:r>
    </w:p>
    <w:tbl>
      <w:tblPr>
        <w:tblW w:w="8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DB0964" w14:paraId="5E83B23A" w14:textId="77777777">
        <w:tc>
          <w:tcPr>
            <w:tcW w:w="2055" w:type="dxa"/>
            <w:tcBorders>
              <w:top w:val="single" w:sz="4" w:space="0" w:color="auto"/>
              <w:left w:val="single" w:sz="4" w:space="0" w:color="auto"/>
              <w:bottom w:val="single" w:sz="4" w:space="0" w:color="auto"/>
              <w:right w:val="single" w:sz="4" w:space="0" w:color="auto"/>
            </w:tcBorders>
            <w:vAlign w:val="center"/>
          </w:tcPr>
          <w:p w14:paraId="58E403DA" w14:textId="77777777" w:rsidR="00DB0964" w:rsidRDefault="00D21914">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hint="eastAsia"/>
                <w:bCs/>
                <w:iCs/>
                <w:color w:val="000000"/>
                <w:kern w:val="0"/>
                <w:sz w:val="24"/>
                <w:szCs w:val="24"/>
              </w:rPr>
              <w:t>投资者</w:t>
            </w:r>
            <w:r>
              <w:rPr>
                <w:rFonts w:ascii="宋体" w:eastAsia="宋体" w:hAnsi="宋体" w:cs="Times New Roman"/>
                <w:bCs/>
                <w:iCs/>
                <w:color w:val="000000"/>
                <w:kern w:val="0"/>
                <w:sz w:val="24"/>
                <w:szCs w:val="24"/>
              </w:rPr>
              <w:t>关系</w:t>
            </w:r>
          </w:p>
          <w:p w14:paraId="65B09080" w14:textId="77777777" w:rsidR="00DB0964" w:rsidRDefault="00D21914">
            <w:pPr>
              <w:spacing w:line="420" w:lineRule="exact"/>
              <w:jc w:val="center"/>
              <w:rPr>
                <w:rFonts w:ascii="宋体" w:eastAsia="宋体" w:hAnsi="宋体" w:cs="Times New Roman"/>
                <w:bCs/>
                <w:iCs/>
                <w:color w:val="000000"/>
                <w:sz w:val="24"/>
                <w:szCs w:val="24"/>
              </w:rPr>
            </w:pPr>
            <w:r>
              <w:rPr>
                <w:rFonts w:ascii="宋体" w:eastAsia="宋体" w:hAnsi="宋体" w:cs="Times New Roman"/>
                <w:bCs/>
                <w:iCs/>
                <w:color w:val="000000"/>
                <w:kern w:val="0"/>
                <w:sz w:val="24"/>
                <w:szCs w:val="24"/>
              </w:rPr>
              <w:t>活动类别</w:t>
            </w:r>
          </w:p>
        </w:tc>
        <w:tc>
          <w:tcPr>
            <w:tcW w:w="6847" w:type="dxa"/>
            <w:tcBorders>
              <w:top w:val="single" w:sz="4" w:space="0" w:color="auto"/>
              <w:left w:val="single" w:sz="4" w:space="0" w:color="auto"/>
              <w:bottom w:val="single" w:sz="4" w:space="0" w:color="auto"/>
              <w:right w:val="single" w:sz="4" w:space="0" w:color="auto"/>
            </w:tcBorders>
            <w:vAlign w:val="center"/>
          </w:tcPr>
          <w:p w14:paraId="41A47E07" w14:textId="77777777" w:rsidR="00DB0964" w:rsidRDefault="00D21914">
            <w:pPr>
              <w:tabs>
                <w:tab w:val="center" w:pos="3199"/>
              </w:tabs>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kern w:val="0"/>
                <w:sz w:val="24"/>
                <w:szCs w:val="24"/>
              </w:rPr>
              <w:t>分析</w:t>
            </w:r>
            <w:proofErr w:type="gramStart"/>
            <w:r>
              <w:rPr>
                <w:rFonts w:ascii="宋体" w:eastAsia="宋体" w:hAnsi="宋体" w:cs="Times New Roman" w:hint="eastAsia"/>
                <w:bCs/>
                <w:iCs/>
                <w:color w:val="000000"/>
                <w:kern w:val="0"/>
                <w:sz w:val="24"/>
                <w:szCs w:val="24"/>
              </w:rPr>
              <w:t>师会议</w:t>
            </w:r>
            <w:proofErr w:type="gramEnd"/>
          </w:p>
        </w:tc>
      </w:tr>
      <w:tr w:rsidR="00DB0964" w14:paraId="3B729968" w14:textId="77777777">
        <w:tc>
          <w:tcPr>
            <w:tcW w:w="2055" w:type="dxa"/>
            <w:tcBorders>
              <w:top w:val="single" w:sz="4" w:space="0" w:color="auto"/>
              <w:left w:val="single" w:sz="4" w:space="0" w:color="auto"/>
              <w:bottom w:val="single" w:sz="4" w:space="0" w:color="auto"/>
              <w:right w:val="single" w:sz="4" w:space="0" w:color="auto"/>
            </w:tcBorders>
            <w:vAlign w:val="center"/>
          </w:tcPr>
          <w:p w14:paraId="7D59332F" w14:textId="77777777" w:rsidR="00DB0964" w:rsidRDefault="00D21914">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620D834A" w14:textId="77777777" w:rsidR="00DB0964" w:rsidRDefault="00D21914">
            <w:pPr>
              <w:spacing w:line="420" w:lineRule="exact"/>
              <w:rPr>
                <w:rFonts w:ascii="宋体" w:eastAsia="宋体" w:hAnsi="宋体" w:cs="Times New Roman"/>
                <w:bCs/>
                <w:iCs/>
                <w:color w:val="000000"/>
                <w:sz w:val="24"/>
                <w:szCs w:val="24"/>
              </w:rPr>
            </w:pPr>
            <w:r>
              <w:rPr>
                <w:rFonts w:ascii="宋体" w:eastAsia="宋体" w:hAnsi="宋体" w:cs="Times New Roman"/>
                <w:bCs/>
                <w:iCs/>
                <w:color w:val="000000"/>
                <w:sz w:val="24"/>
                <w:szCs w:val="24"/>
              </w:rPr>
              <w:t>2025年</w:t>
            </w:r>
            <w:r>
              <w:rPr>
                <w:rFonts w:ascii="宋体" w:eastAsia="宋体" w:hAnsi="宋体" w:cs="Times New Roman" w:hint="eastAsia"/>
                <w:bCs/>
                <w:iCs/>
                <w:color w:val="000000"/>
                <w:sz w:val="24"/>
                <w:szCs w:val="24"/>
              </w:rPr>
              <w:t>第一季度</w:t>
            </w:r>
          </w:p>
        </w:tc>
      </w:tr>
      <w:tr w:rsidR="00DB0964" w14:paraId="0D475A12" w14:textId="77777777">
        <w:trPr>
          <w:trHeight w:val="456"/>
        </w:trPr>
        <w:tc>
          <w:tcPr>
            <w:tcW w:w="2055" w:type="dxa"/>
            <w:tcBorders>
              <w:top w:val="single" w:sz="4" w:space="0" w:color="auto"/>
              <w:left w:val="single" w:sz="4" w:space="0" w:color="auto"/>
              <w:bottom w:val="single" w:sz="4" w:space="0" w:color="auto"/>
              <w:right w:val="single" w:sz="4" w:space="0" w:color="auto"/>
            </w:tcBorders>
            <w:vAlign w:val="center"/>
          </w:tcPr>
          <w:p w14:paraId="3673F75C" w14:textId="77777777" w:rsidR="00DB0964" w:rsidRDefault="00D21914">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14:paraId="19E55054" w14:textId="77777777" w:rsidR="00DB0964" w:rsidRDefault="00D21914">
            <w:pPr>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电话交流</w:t>
            </w:r>
          </w:p>
        </w:tc>
      </w:tr>
      <w:tr w:rsidR="00DB0964" w14:paraId="6E86BDC3" w14:textId="77777777">
        <w:tc>
          <w:tcPr>
            <w:tcW w:w="2055" w:type="dxa"/>
            <w:tcBorders>
              <w:top w:val="single" w:sz="4" w:space="0" w:color="auto"/>
              <w:left w:val="single" w:sz="4" w:space="0" w:color="auto"/>
              <w:bottom w:val="single" w:sz="4" w:space="0" w:color="auto"/>
              <w:right w:val="single" w:sz="4" w:space="0" w:color="auto"/>
            </w:tcBorders>
            <w:vAlign w:val="center"/>
          </w:tcPr>
          <w:p w14:paraId="055716D2" w14:textId="77777777" w:rsidR="00DB0964" w:rsidRDefault="00D21914">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9132531" w14:textId="77777777" w:rsidR="00DB0964" w:rsidRDefault="00D21914">
            <w:pPr>
              <w:spacing w:line="420" w:lineRule="exact"/>
              <w:rPr>
                <w:rFonts w:ascii="宋体" w:eastAsia="宋体" w:hAnsi="宋体" w:cs="Times New Roman"/>
                <w:bCs/>
                <w:iCs/>
                <w:color w:val="000000"/>
                <w:sz w:val="24"/>
                <w:szCs w:val="24"/>
                <w:lang w:val="en-GB"/>
              </w:rPr>
            </w:pPr>
            <w:proofErr w:type="gramStart"/>
            <w:r>
              <w:rPr>
                <w:rFonts w:ascii="宋体" w:eastAsia="宋体" w:hAnsi="宋体" w:cs="Times New Roman" w:hint="eastAsia"/>
                <w:bCs/>
                <w:iCs/>
                <w:color w:val="000000"/>
                <w:sz w:val="24"/>
                <w:szCs w:val="24"/>
                <w:lang w:val="en-GB"/>
              </w:rPr>
              <w:t>高毅资产</w:t>
            </w:r>
            <w:proofErr w:type="gramEnd"/>
            <w:r>
              <w:rPr>
                <w:rFonts w:ascii="宋体" w:eastAsia="宋体" w:hAnsi="宋体" w:cs="Times New Roman" w:hint="eastAsia"/>
                <w:bCs/>
                <w:iCs/>
                <w:color w:val="000000"/>
                <w:sz w:val="24"/>
                <w:szCs w:val="24"/>
                <w:lang w:val="en-GB"/>
              </w:rPr>
              <w:t>、招商证券、国金基金、招商证券、上海盘京、</w:t>
            </w:r>
            <w:proofErr w:type="gramStart"/>
            <w:r>
              <w:rPr>
                <w:rFonts w:ascii="宋体" w:eastAsia="宋体" w:hAnsi="宋体" w:cs="Times New Roman" w:hint="eastAsia"/>
                <w:bCs/>
                <w:iCs/>
                <w:color w:val="000000"/>
                <w:sz w:val="24"/>
                <w:szCs w:val="24"/>
                <w:lang w:val="en-GB"/>
              </w:rPr>
              <w:t>工银瑞信</w:t>
            </w:r>
            <w:proofErr w:type="gramEnd"/>
            <w:r>
              <w:rPr>
                <w:rFonts w:ascii="宋体" w:eastAsia="宋体" w:hAnsi="宋体" w:cs="Times New Roman" w:hint="eastAsia"/>
                <w:bCs/>
                <w:iCs/>
                <w:color w:val="000000"/>
                <w:sz w:val="24"/>
                <w:szCs w:val="24"/>
                <w:lang w:val="en-GB"/>
              </w:rPr>
              <w:t>、光大证券、人寿保险、人保资产、华创证券、南方基金、太平资产、东吴证券、大成基金等。</w:t>
            </w:r>
          </w:p>
        </w:tc>
      </w:tr>
      <w:tr w:rsidR="00DB0964" w14:paraId="5F325842" w14:textId="77777777">
        <w:tc>
          <w:tcPr>
            <w:tcW w:w="2055" w:type="dxa"/>
            <w:tcBorders>
              <w:top w:val="single" w:sz="4" w:space="0" w:color="auto"/>
              <w:left w:val="single" w:sz="4" w:space="0" w:color="auto"/>
              <w:bottom w:val="single" w:sz="4" w:space="0" w:color="auto"/>
              <w:right w:val="single" w:sz="4" w:space="0" w:color="auto"/>
            </w:tcBorders>
            <w:vAlign w:val="center"/>
          </w:tcPr>
          <w:p w14:paraId="422AD082" w14:textId="77777777" w:rsidR="00DB0964" w:rsidRDefault="00D21914">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B94DBDE" w14:textId="56A48FE9" w:rsidR="00DB0964" w:rsidRDefault="00D21914">
            <w:pPr>
              <w:spacing w:line="420" w:lineRule="exact"/>
              <w:rPr>
                <w:rFonts w:ascii="宋体" w:eastAsia="宋体" w:hAnsi="宋体" w:cs="Times New Roman"/>
                <w:bCs/>
                <w:sz w:val="24"/>
                <w:szCs w:val="24"/>
              </w:rPr>
            </w:pPr>
            <w:r>
              <w:rPr>
                <w:rFonts w:ascii="宋体" w:eastAsia="宋体" w:hAnsi="宋体" w:cs="Times New Roman"/>
                <w:bCs/>
                <w:sz w:val="24"/>
                <w:szCs w:val="24"/>
              </w:rPr>
              <w:t>1、董事会秘书</w:t>
            </w:r>
            <w:r w:rsidR="000F2EEE">
              <w:rPr>
                <w:rFonts w:ascii="宋体" w:eastAsia="宋体" w:hAnsi="宋体" w:cs="Times New Roman" w:hint="eastAsia"/>
                <w:bCs/>
                <w:sz w:val="24"/>
                <w:szCs w:val="24"/>
              </w:rPr>
              <w:t>：</w:t>
            </w:r>
            <w:r>
              <w:rPr>
                <w:rFonts w:ascii="宋体" w:eastAsia="宋体" w:hAnsi="宋体" w:cs="Times New Roman" w:hint="eastAsia"/>
                <w:bCs/>
                <w:sz w:val="24"/>
                <w:szCs w:val="24"/>
              </w:rPr>
              <w:t>焦海华</w:t>
            </w:r>
          </w:p>
          <w:p w14:paraId="033D3BF8" w14:textId="0231CD11" w:rsidR="00DB0964" w:rsidRDefault="00D21914">
            <w:pPr>
              <w:spacing w:line="420" w:lineRule="exact"/>
              <w:rPr>
                <w:rFonts w:ascii="宋体" w:eastAsia="宋体" w:hAnsi="宋体" w:cs="Times New Roman"/>
                <w:bCs/>
                <w:sz w:val="24"/>
                <w:szCs w:val="24"/>
              </w:rPr>
            </w:pPr>
            <w:r>
              <w:rPr>
                <w:rFonts w:ascii="宋体" w:eastAsia="宋体" w:hAnsi="宋体" w:cs="Times New Roman"/>
                <w:bCs/>
                <w:sz w:val="24"/>
                <w:szCs w:val="24"/>
              </w:rPr>
              <w:t>2</w:t>
            </w:r>
            <w:r>
              <w:rPr>
                <w:rFonts w:ascii="宋体" w:eastAsia="宋体" w:hAnsi="宋体" w:cs="Times New Roman" w:hint="eastAsia"/>
                <w:bCs/>
                <w:sz w:val="24"/>
                <w:szCs w:val="24"/>
              </w:rPr>
              <w:t>、高级顾问</w:t>
            </w:r>
            <w:r w:rsidR="000F2EEE">
              <w:rPr>
                <w:rFonts w:ascii="宋体" w:eastAsia="宋体" w:hAnsi="宋体" w:cs="Times New Roman" w:hint="eastAsia"/>
                <w:bCs/>
                <w:sz w:val="24"/>
                <w:szCs w:val="24"/>
              </w:rPr>
              <w:t>：</w:t>
            </w:r>
            <w:r>
              <w:rPr>
                <w:rFonts w:ascii="宋体" w:eastAsia="宋体" w:hAnsi="宋体" w:cs="Times New Roman" w:hint="eastAsia"/>
                <w:bCs/>
                <w:sz w:val="24"/>
                <w:szCs w:val="24"/>
              </w:rPr>
              <w:t>郭俊香</w:t>
            </w:r>
          </w:p>
        </w:tc>
      </w:tr>
      <w:tr w:rsidR="00DB0964" w14:paraId="7F6965EB" w14:textId="77777777">
        <w:tc>
          <w:tcPr>
            <w:tcW w:w="2055" w:type="dxa"/>
            <w:tcBorders>
              <w:top w:val="single" w:sz="4" w:space="0" w:color="auto"/>
              <w:left w:val="single" w:sz="4" w:space="0" w:color="auto"/>
              <w:bottom w:val="single" w:sz="4" w:space="0" w:color="auto"/>
              <w:right w:val="single" w:sz="4" w:space="0" w:color="auto"/>
            </w:tcBorders>
            <w:vAlign w:val="center"/>
          </w:tcPr>
          <w:p w14:paraId="2970BA8A" w14:textId="77777777" w:rsidR="00DB0964" w:rsidRDefault="00D21914">
            <w:pPr>
              <w:spacing w:line="420" w:lineRule="exact"/>
              <w:jc w:val="center"/>
              <w:rPr>
                <w:rFonts w:ascii="宋体" w:eastAsia="宋体" w:hAnsi="宋体" w:cs="Times New Roman"/>
                <w:bCs/>
                <w:iCs/>
                <w:color w:val="000000"/>
                <w:kern w:val="0"/>
                <w:sz w:val="24"/>
                <w:szCs w:val="24"/>
              </w:rPr>
            </w:pPr>
            <w:r>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14:paraId="78442261"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请问公司输变电产业订单情况如何？</w:t>
            </w:r>
            <w:r>
              <w:rPr>
                <w:rFonts w:ascii="宋体" w:eastAsia="宋体" w:hAnsi="宋体" w:cs="Times New Roman"/>
                <w:sz w:val="24"/>
                <w:szCs w:val="24"/>
              </w:rPr>
              <w:t xml:space="preserve"> </w:t>
            </w:r>
          </w:p>
          <w:p w14:paraId="6E5DFE2F" w14:textId="77777777" w:rsidR="00DB0964"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2</w:t>
            </w:r>
            <w:r>
              <w:rPr>
                <w:rFonts w:ascii="宋体" w:eastAsia="宋体" w:hAnsi="宋体" w:cs="Times New Roman"/>
                <w:sz w:val="24"/>
                <w:szCs w:val="24"/>
              </w:rPr>
              <w:t>024</w:t>
            </w:r>
            <w:r>
              <w:rPr>
                <w:rFonts w:ascii="宋体" w:eastAsia="宋体" w:hAnsi="宋体" w:cs="Times New Roman" w:hint="eastAsia"/>
                <w:sz w:val="24"/>
                <w:szCs w:val="24"/>
              </w:rPr>
              <w:t>年，公司输变电业务国内实现签约</w:t>
            </w:r>
            <w:r>
              <w:rPr>
                <w:rFonts w:ascii="宋体" w:eastAsia="宋体" w:hAnsi="宋体" w:cs="Times New Roman"/>
                <w:sz w:val="24"/>
                <w:szCs w:val="24"/>
              </w:rPr>
              <w:t>同比</w:t>
            </w:r>
            <w:r>
              <w:rPr>
                <w:rFonts w:ascii="宋体" w:eastAsia="宋体" w:hAnsi="宋体" w:cs="Times New Roman" w:hint="eastAsia"/>
                <w:sz w:val="24"/>
                <w:szCs w:val="24"/>
              </w:rPr>
              <w:t>增长超</w:t>
            </w:r>
            <w:r>
              <w:rPr>
                <w:rFonts w:ascii="宋体" w:eastAsia="宋体" w:hAnsi="宋体" w:cs="Times New Roman"/>
                <w:sz w:val="24"/>
                <w:szCs w:val="24"/>
              </w:rPr>
              <w:t>20%</w:t>
            </w:r>
            <w:r>
              <w:rPr>
                <w:rFonts w:ascii="宋体" w:eastAsia="宋体" w:hAnsi="宋体" w:cs="Times New Roman" w:hint="eastAsia"/>
                <w:sz w:val="24"/>
                <w:szCs w:val="24"/>
              </w:rPr>
              <w:t>；输变电产品国际市场签约同比增长超6</w:t>
            </w:r>
            <w:r>
              <w:rPr>
                <w:rFonts w:ascii="宋体" w:eastAsia="宋体" w:hAnsi="宋体" w:cs="Times New Roman"/>
                <w:sz w:val="24"/>
                <w:szCs w:val="24"/>
              </w:rPr>
              <w:t>0</w:t>
            </w:r>
            <w:r>
              <w:rPr>
                <w:rFonts w:ascii="宋体" w:eastAsia="宋体" w:hAnsi="宋体" w:cs="Times New Roman" w:hint="eastAsia"/>
                <w:sz w:val="24"/>
                <w:szCs w:val="24"/>
              </w:rPr>
              <w:t>%。从获取订单情况来看，公司输变电业务保持稳定增长的态势。</w:t>
            </w:r>
          </w:p>
          <w:p w14:paraId="122F0BAA"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公司输变电订单增速超越行业增速的原因是？</w:t>
            </w:r>
          </w:p>
          <w:p w14:paraId="31DF3A9F" w14:textId="77777777" w:rsidR="00DB0964" w:rsidRDefault="00D21914">
            <w:pPr>
              <w:widowControl/>
              <w:adjustRightInd w:val="0"/>
              <w:snapToGrid w:val="0"/>
              <w:spacing w:line="360" w:lineRule="auto"/>
              <w:ind w:firstLineChars="200" w:firstLine="482"/>
              <w:rPr>
                <w:rFonts w:ascii="宋体" w:eastAsia="宋体" w:hAnsi="宋体" w:cs="宋体"/>
                <w:kern w:val="0"/>
                <w:sz w:val="24"/>
                <w:szCs w:val="24"/>
              </w:rPr>
            </w:pPr>
            <w:r>
              <w:rPr>
                <w:rFonts w:ascii="宋体" w:eastAsia="宋体" w:hAnsi="宋体" w:cs="Times New Roman" w:hint="eastAsia"/>
                <w:b/>
                <w:kern w:val="0"/>
                <w:sz w:val="24"/>
                <w:szCs w:val="24"/>
              </w:rPr>
              <w:t>答：</w:t>
            </w:r>
            <w:r>
              <w:rPr>
                <w:rFonts w:ascii="宋体" w:eastAsia="宋体" w:hAnsi="宋体" w:cs="宋体" w:hint="eastAsia"/>
                <w:kern w:val="0"/>
                <w:sz w:val="24"/>
                <w:szCs w:val="24"/>
              </w:rPr>
              <w:t>公司抢抓市场机遇，在重视销售人员的布局、管理及激励的同时，持续提升产品及服务质量，不断满足客户需求。</w:t>
            </w:r>
          </w:p>
          <w:p w14:paraId="68C81FB3" w14:textId="77777777" w:rsidR="00DB0964" w:rsidRDefault="00D21914">
            <w:pPr>
              <w:pStyle w:val="ae"/>
              <w:numPr>
                <w:ilvl w:val="0"/>
                <w:numId w:val="1"/>
              </w:numPr>
              <w:adjustRightInd w:val="0"/>
              <w:snapToGrid w:val="0"/>
              <w:spacing w:line="360" w:lineRule="auto"/>
              <w:ind w:left="0" w:firstLine="480"/>
              <w:rPr>
                <w:rFonts w:ascii="宋体" w:eastAsia="宋体" w:hAnsi="宋体"/>
                <w:sz w:val="24"/>
                <w:szCs w:val="24"/>
              </w:rPr>
            </w:pPr>
            <w:r>
              <w:rPr>
                <w:rFonts w:ascii="宋体" w:eastAsia="宋体" w:hAnsi="宋体" w:hint="eastAsia"/>
                <w:sz w:val="24"/>
                <w:szCs w:val="24"/>
              </w:rPr>
              <w:t>电网投资持续增长的情况下，输变电设备需求增长，公司后期增长情况如何？</w:t>
            </w:r>
          </w:p>
          <w:p w14:paraId="60751687" w14:textId="71F46AF1" w:rsidR="00DB0964" w:rsidRDefault="00D21914">
            <w:pPr>
              <w:adjustRightInd w:val="0"/>
              <w:snapToGrid w:val="0"/>
              <w:spacing w:line="360" w:lineRule="auto"/>
              <w:ind w:firstLineChars="200" w:firstLine="482"/>
              <w:rPr>
                <w:rFonts w:ascii="宋体" w:eastAsia="宋体" w:hAnsi="宋体"/>
                <w:sz w:val="24"/>
                <w:szCs w:val="24"/>
              </w:rPr>
            </w:pPr>
            <w:r>
              <w:rPr>
                <w:rFonts w:ascii="宋体" w:eastAsia="宋体" w:hAnsi="宋体" w:hint="eastAsia"/>
                <w:b/>
                <w:sz w:val="24"/>
                <w:szCs w:val="24"/>
              </w:rPr>
              <w:t>答：</w:t>
            </w:r>
            <w:r>
              <w:rPr>
                <w:rFonts w:ascii="宋体" w:eastAsia="宋体" w:hAnsi="宋体" w:hint="eastAsia"/>
                <w:sz w:val="24"/>
                <w:szCs w:val="24"/>
              </w:rPr>
              <w:t>公司输变电产品主要客户除了国网、</w:t>
            </w:r>
            <w:proofErr w:type="gramStart"/>
            <w:r>
              <w:rPr>
                <w:rFonts w:ascii="宋体" w:eastAsia="宋体" w:hAnsi="宋体" w:hint="eastAsia"/>
                <w:sz w:val="24"/>
                <w:szCs w:val="24"/>
              </w:rPr>
              <w:t>南网之外</w:t>
            </w:r>
            <w:proofErr w:type="gramEnd"/>
            <w:r>
              <w:rPr>
                <w:rFonts w:ascii="宋体" w:eastAsia="宋体" w:hAnsi="宋体" w:hint="eastAsia"/>
                <w:sz w:val="24"/>
                <w:szCs w:val="24"/>
              </w:rPr>
              <w:t>，还包括电源企业、新能源企业、石油石化企业等。从公司每年获取的订单来看，公司输变电国内订单每年保持2</w:t>
            </w:r>
            <w:r>
              <w:rPr>
                <w:rFonts w:ascii="宋体" w:eastAsia="宋体" w:hAnsi="宋体"/>
                <w:sz w:val="24"/>
                <w:szCs w:val="24"/>
              </w:rPr>
              <w:t>0</w:t>
            </w:r>
            <w:r>
              <w:rPr>
                <w:rFonts w:ascii="宋体" w:eastAsia="宋体" w:hAnsi="宋体" w:hint="eastAsia"/>
                <w:sz w:val="24"/>
                <w:szCs w:val="24"/>
              </w:rPr>
              <w:t>%的增长，未来公司输变电业务也将保持稳中有增的态势。</w:t>
            </w:r>
          </w:p>
          <w:p w14:paraId="29390A16"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公司国内市场变压器、线缆订单占比分别是多少？</w:t>
            </w:r>
          </w:p>
          <w:p w14:paraId="0C44B22E" w14:textId="77777777" w:rsidR="00DB0964" w:rsidRDefault="00D21914">
            <w:pPr>
              <w:widowControl/>
              <w:adjustRightInd w:val="0"/>
              <w:snapToGrid w:val="0"/>
              <w:spacing w:line="360" w:lineRule="auto"/>
              <w:ind w:firstLineChars="200" w:firstLine="482"/>
              <w:rPr>
                <w:rFonts w:ascii="宋体" w:eastAsia="宋体" w:hAnsi="宋体" w:cs="Times New Roman"/>
                <w:b/>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公司变压器订单占输变电订单的比重约</w:t>
            </w:r>
            <w:r>
              <w:rPr>
                <w:rFonts w:ascii="宋体" w:eastAsia="宋体" w:hAnsi="宋体" w:cs="Times New Roman"/>
                <w:kern w:val="0"/>
                <w:sz w:val="24"/>
                <w:szCs w:val="24"/>
              </w:rPr>
              <w:t>60</w:t>
            </w:r>
            <w:r>
              <w:rPr>
                <w:rFonts w:ascii="宋体" w:eastAsia="宋体" w:hAnsi="宋体" w:cs="Times New Roman" w:hint="eastAsia"/>
                <w:kern w:val="0"/>
                <w:sz w:val="24"/>
                <w:szCs w:val="24"/>
              </w:rPr>
              <w:t>%；电线、电缆约占输变电订单的比重约4</w:t>
            </w:r>
            <w:r>
              <w:rPr>
                <w:rFonts w:ascii="宋体" w:eastAsia="宋体" w:hAnsi="宋体" w:cs="Times New Roman"/>
                <w:kern w:val="0"/>
                <w:sz w:val="24"/>
                <w:szCs w:val="24"/>
              </w:rPr>
              <w:t>0</w:t>
            </w:r>
            <w:r>
              <w:rPr>
                <w:rFonts w:ascii="宋体" w:eastAsia="宋体" w:hAnsi="宋体" w:cs="Times New Roman" w:hint="eastAsia"/>
                <w:kern w:val="0"/>
                <w:sz w:val="24"/>
                <w:szCs w:val="24"/>
              </w:rPr>
              <w:t>%左右。</w:t>
            </w:r>
          </w:p>
          <w:p w14:paraId="42744D6D"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bCs/>
                <w:sz w:val="24"/>
                <w:szCs w:val="24"/>
              </w:rPr>
            </w:pPr>
            <w:r>
              <w:rPr>
                <w:rFonts w:ascii="宋体" w:eastAsia="宋体" w:hAnsi="宋体" w:cs="Times New Roman" w:hint="eastAsia"/>
                <w:bCs/>
                <w:sz w:val="24"/>
                <w:szCs w:val="24"/>
              </w:rPr>
              <w:t>公司变压器类产品的交付周期？</w:t>
            </w:r>
          </w:p>
          <w:p w14:paraId="02CB29B7" w14:textId="77777777" w:rsidR="00DB0964" w:rsidRDefault="00D21914">
            <w:pPr>
              <w:adjustRightInd w:val="0"/>
              <w:snapToGrid w:val="0"/>
              <w:spacing w:line="360" w:lineRule="auto"/>
              <w:ind w:firstLineChars="200" w:firstLine="482"/>
              <w:rPr>
                <w:rFonts w:ascii="宋体" w:eastAsia="宋体" w:hAnsi="宋体" w:cs="Times New Roman"/>
                <w:bCs/>
                <w:sz w:val="24"/>
                <w:szCs w:val="24"/>
              </w:rPr>
            </w:pPr>
            <w:r>
              <w:rPr>
                <w:rFonts w:ascii="宋体" w:eastAsia="宋体" w:hAnsi="宋体" w:cs="Times New Roman" w:hint="eastAsia"/>
                <w:b/>
                <w:bCs/>
                <w:sz w:val="24"/>
                <w:szCs w:val="24"/>
              </w:rPr>
              <w:t>答：</w:t>
            </w:r>
            <w:r>
              <w:rPr>
                <w:rFonts w:ascii="宋体" w:eastAsia="宋体" w:hAnsi="宋体" w:cs="Times New Roman" w:hint="eastAsia"/>
                <w:bCs/>
                <w:sz w:val="24"/>
                <w:szCs w:val="24"/>
              </w:rPr>
              <w:t>产品不同交付周期也不同，一般为6-</w:t>
            </w:r>
            <w:r>
              <w:rPr>
                <w:rFonts w:ascii="宋体" w:eastAsia="宋体" w:hAnsi="宋体" w:cs="Times New Roman"/>
                <w:bCs/>
                <w:sz w:val="24"/>
                <w:szCs w:val="24"/>
              </w:rPr>
              <w:t>12</w:t>
            </w:r>
            <w:r>
              <w:rPr>
                <w:rFonts w:ascii="宋体" w:eastAsia="宋体" w:hAnsi="宋体" w:cs="Times New Roman" w:hint="eastAsia"/>
                <w:bCs/>
                <w:sz w:val="24"/>
                <w:szCs w:val="24"/>
              </w:rPr>
              <w:t>个月，特高压</w:t>
            </w:r>
            <w:r>
              <w:rPr>
                <w:rFonts w:ascii="宋体" w:eastAsia="宋体" w:hAnsi="宋体" w:cs="Times New Roman" w:hint="eastAsia"/>
                <w:bCs/>
                <w:sz w:val="24"/>
                <w:szCs w:val="24"/>
              </w:rPr>
              <w:lastRenderedPageBreak/>
              <w:t>产品交付要根据其线路建设进度等确定，交付时间较长。国外产品主要以高压、中低压产品为主，交付周期相对较短。</w:t>
            </w:r>
          </w:p>
          <w:p w14:paraId="3B2C0D5C"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公司如何展望未来变压器业务？</w:t>
            </w:r>
          </w:p>
          <w:p w14:paraId="24094A94" w14:textId="77777777" w:rsidR="00DB0964" w:rsidRDefault="00D21914">
            <w:pPr>
              <w:widowControl/>
              <w:adjustRightInd w:val="0"/>
              <w:snapToGrid w:val="0"/>
              <w:spacing w:line="360" w:lineRule="auto"/>
              <w:ind w:firstLineChars="200" w:firstLine="482"/>
              <w:rPr>
                <w:rFonts w:ascii="宋体" w:eastAsia="宋体" w:hAnsi="宋体" w:cs="Times New Roman"/>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公司变压器业务规模目前已很大，近年来每年保持近2</w:t>
            </w:r>
            <w:r>
              <w:rPr>
                <w:rFonts w:ascii="宋体" w:eastAsia="宋体" w:hAnsi="宋体" w:cs="Times New Roman"/>
                <w:kern w:val="0"/>
                <w:sz w:val="24"/>
                <w:szCs w:val="24"/>
              </w:rPr>
              <w:t>0</w:t>
            </w:r>
            <w:r>
              <w:rPr>
                <w:rFonts w:ascii="宋体" w:eastAsia="宋体" w:hAnsi="宋体" w:cs="Times New Roman" w:hint="eastAsia"/>
                <w:kern w:val="0"/>
                <w:sz w:val="24"/>
                <w:szCs w:val="24"/>
              </w:rPr>
              <w:t>%的增长。随着电网投资增加以及国际需求剧增，公司变压器业务将保持稳中有增的态势。</w:t>
            </w:r>
          </w:p>
          <w:p w14:paraId="360FD57F"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公司如何展望电线、电缆业务？</w:t>
            </w:r>
          </w:p>
          <w:p w14:paraId="187E491F" w14:textId="77777777" w:rsidR="00DB0964" w:rsidRDefault="00D21914">
            <w:pPr>
              <w:widowControl/>
              <w:adjustRightInd w:val="0"/>
              <w:snapToGrid w:val="0"/>
              <w:spacing w:line="360" w:lineRule="auto"/>
              <w:ind w:firstLineChars="200" w:firstLine="482"/>
              <w:rPr>
                <w:rFonts w:ascii="宋体" w:eastAsia="宋体" w:hAnsi="宋体" w:cs="Times New Roman"/>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线缆产品生产企业较多，市场集中度低，竞争激烈。</w:t>
            </w:r>
            <w:r>
              <w:rPr>
                <w:rFonts w:ascii="宋体" w:eastAsia="宋体" w:hAnsi="宋体" w:cs="Times New Roman"/>
                <w:kern w:val="0"/>
                <w:sz w:val="24"/>
                <w:szCs w:val="24"/>
              </w:rPr>
              <w:t>公司线缆产品毛利率保持在稳定水平，</w:t>
            </w:r>
            <w:r>
              <w:rPr>
                <w:rFonts w:ascii="宋体" w:eastAsia="宋体" w:hAnsi="宋体" w:cs="Times New Roman" w:hint="eastAsia"/>
                <w:kern w:val="0"/>
                <w:sz w:val="24"/>
                <w:szCs w:val="24"/>
              </w:rPr>
              <w:t>近几年</w:t>
            </w:r>
            <w:r>
              <w:rPr>
                <w:rFonts w:ascii="宋体" w:eastAsia="宋体" w:hAnsi="宋体" w:cs="Times New Roman" w:hint="eastAsia"/>
                <w:bCs/>
                <w:kern w:val="0"/>
                <w:sz w:val="24"/>
                <w:szCs w:val="24"/>
              </w:rPr>
              <w:t>公司在对线缆企业进行升级改造的同时，</w:t>
            </w:r>
            <w:r>
              <w:rPr>
                <w:rFonts w:ascii="宋体" w:eastAsia="宋体" w:hAnsi="宋体" w:cs="Times New Roman" w:hint="eastAsia"/>
                <w:kern w:val="0"/>
                <w:sz w:val="24"/>
                <w:szCs w:val="24"/>
              </w:rPr>
              <w:t>也在大力加强市场开拓，线缆签约订单量不断提升，未来将保持稳定略有增长。</w:t>
            </w:r>
          </w:p>
          <w:p w14:paraId="1F3903FA"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公司输变电产品毛利率情况如何？国内输变电订单结构如何？</w:t>
            </w:r>
          </w:p>
          <w:p w14:paraId="695A409F" w14:textId="70496E1D" w:rsidR="00DB0964" w:rsidRDefault="00D21914">
            <w:pPr>
              <w:widowControl/>
              <w:adjustRightInd w:val="0"/>
              <w:snapToGrid w:val="0"/>
              <w:spacing w:line="360" w:lineRule="auto"/>
              <w:ind w:firstLineChars="200" w:firstLine="482"/>
              <w:rPr>
                <w:rFonts w:ascii="宋体" w:eastAsia="宋体" w:hAnsi="宋体" w:cs="宋体"/>
                <w:kern w:val="0"/>
                <w:sz w:val="24"/>
                <w:szCs w:val="24"/>
              </w:rPr>
            </w:pPr>
            <w:r>
              <w:rPr>
                <w:rFonts w:ascii="宋体" w:eastAsia="宋体" w:hAnsi="宋体" w:cs="Times New Roman" w:hint="eastAsia"/>
                <w:b/>
                <w:kern w:val="0"/>
                <w:sz w:val="24"/>
                <w:szCs w:val="24"/>
              </w:rPr>
              <w:t>答：</w:t>
            </w:r>
            <w:r>
              <w:rPr>
                <w:rFonts w:ascii="宋体" w:eastAsia="宋体" w:hAnsi="宋体" w:cs="宋体"/>
                <w:kern w:val="0"/>
                <w:sz w:val="24"/>
                <w:szCs w:val="24"/>
              </w:rPr>
              <w:t>2024</w:t>
            </w:r>
            <w:r>
              <w:rPr>
                <w:rFonts w:ascii="宋体" w:eastAsia="宋体" w:hAnsi="宋体" w:cs="宋体" w:hint="eastAsia"/>
                <w:kern w:val="0"/>
                <w:sz w:val="24"/>
                <w:szCs w:val="24"/>
              </w:rPr>
              <w:t>年前三季度，</w:t>
            </w:r>
            <w:r>
              <w:rPr>
                <w:rFonts w:ascii="宋体" w:eastAsia="宋体" w:hAnsi="宋体" w:cs="宋体" w:hint="eastAsia"/>
                <w:bCs/>
                <w:kern w:val="0"/>
                <w:sz w:val="24"/>
                <w:szCs w:val="24"/>
              </w:rPr>
              <w:t>公司变压器产品毛利率约1</w:t>
            </w:r>
            <w:r>
              <w:rPr>
                <w:rFonts w:ascii="宋体" w:eastAsia="宋体" w:hAnsi="宋体" w:cs="宋体"/>
                <w:bCs/>
                <w:kern w:val="0"/>
                <w:sz w:val="24"/>
                <w:szCs w:val="24"/>
              </w:rPr>
              <w:t>8</w:t>
            </w:r>
            <w:r>
              <w:rPr>
                <w:rFonts w:ascii="宋体" w:eastAsia="宋体" w:hAnsi="宋体" w:cs="宋体" w:hint="eastAsia"/>
                <w:bCs/>
                <w:kern w:val="0"/>
                <w:sz w:val="24"/>
                <w:szCs w:val="24"/>
              </w:rPr>
              <w:t>%；电线电缆产品毛利率约</w:t>
            </w:r>
            <w:r>
              <w:rPr>
                <w:rFonts w:ascii="宋体" w:eastAsia="宋体" w:hAnsi="宋体" w:cs="宋体"/>
                <w:bCs/>
                <w:kern w:val="0"/>
                <w:sz w:val="24"/>
                <w:szCs w:val="24"/>
              </w:rPr>
              <w:t>7</w:t>
            </w:r>
            <w:r>
              <w:rPr>
                <w:rFonts w:ascii="宋体" w:eastAsia="宋体" w:hAnsi="宋体" w:cs="宋体" w:hint="eastAsia"/>
                <w:bCs/>
                <w:kern w:val="0"/>
                <w:sz w:val="24"/>
                <w:szCs w:val="24"/>
              </w:rPr>
              <w:t>%。</w:t>
            </w:r>
            <w:r>
              <w:rPr>
                <w:rFonts w:ascii="宋体" w:eastAsia="宋体" w:hAnsi="宋体" w:cs="宋体" w:hint="eastAsia"/>
                <w:kern w:val="0"/>
                <w:sz w:val="24"/>
                <w:szCs w:val="24"/>
              </w:rPr>
              <w:t>按照订单结构划分，电网公司订单占公司签约量的</w:t>
            </w:r>
            <w:r>
              <w:rPr>
                <w:rFonts w:ascii="宋体" w:eastAsia="宋体" w:hAnsi="宋体" w:cs="宋体"/>
                <w:kern w:val="0"/>
                <w:sz w:val="24"/>
                <w:szCs w:val="24"/>
              </w:rPr>
              <w:t>35%</w:t>
            </w:r>
            <w:r>
              <w:rPr>
                <w:rFonts w:ascii="宋体" w:eastAsia="宋体" w:hAnsi="宋体" w:cs="宋体" w:hint="eastAsia"/>
                <w:kern w:val="0"/>
                <w:sz w:val="24"/>
                <w:szCs w:val="24"/>
              </w:rPr>
              <w:t>，电源包括新能源领域客户占公司签约量的</w:t>
            </w:r>
            <w:r>
              <w:rPr>
                <w:rFonts w:ascii="宋体" w:eastAsia="宋体" w:hAnsi="宋体" w:cs="宋体"/>
                <w:kern w:val="0"/>
                <w:sz w:val="24"/>
                <w:szCs w:val="24"/>
              </w:rPr>
              <w:t>25%</w:t>
            </w:r>
            <w:r>
              <w:rPr>
                <w:rFonts w:ascii="宋体" w:eastAsia="宋体" w:hAnsi="宋体" w:cs="宋体" w:hint="eastAsia"/>
                <w:kern w:val="0"/>
                <w:sz w:val="24"/>
                <w:szCs w:val="24"/>
              </w:rPr>
              <w:t>左右，非电力领域客户（铁路、地铁等）占公司签约量的</w:t>
            </w:r>
            <w:r>
              <w:rPr>
                <w:rFonts w:ascii="宋体" w:eastAsia="宋体" w:hAnsi="宋体" w:cs="宋体"/>
                <w:kern w:val="0"/>
                <w:sz w:val="24"/>
                <w:szCs w:val="24"/>
              </w:rPr>
              <w:t>30%左右</w:t>
            </w:r>
            <w:r>
              <w:rPr>
                <w:rFonts w:ascii="宋体" w:eastAsia="宋体" w:hAnsi="宋体" w:cs="宋体" w:hint="eastAsia"/>
                <w:kern w:val="0"/>
                <w:sz w:val="24"/>
                <w:szCs w:val="24"/>
              </w:rPr>
              <w:t>。</w:t>
            </w:r>
          </w:p>
          <w:p w14:paraId="466DF372"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近年来，输变电收入增长的原因是什么？</w:t>
            </w:r>
          </w:p>
          <w:p w14:paraId="03213489" w14:textId="1883C1BD" w:rsidR="00DB0964"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bCs/>
                <w:sz w:val="24"/>
                <w:szCs w:val="24"/>
              </w:rPr>
              <w:t>公司近几年陆续实施了一系列数字化项目技改，提升公司相关产能</w:t>
            </w:r>
            <w:r>
              <w:rPr>
                <w:rFonts w:ascii="宋体" w:eastAsia="宋体" w:hAnsi="宋体" w:cs="Times New Roman"/>
                <w:sz w:val="24"/>
                <w:szCs w:val="24"/>
              </w:rPr>
              <w:t>。</w:t>
            </w:r>
          </w:p>
          <w:p w14:paraId="2BE91043"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电线电缆毛利较低，为什么投资这个领域？</w:t>
            </w:r>
          </w:p>
          <w:p w14:paraId="27219F6E" w14:textId="77777777" w:rsidR="00DB0964" w:rsidRDefault="00D21914">
            <w:pPr>
              <w:widowControl/>
              <w:adjustRightInd w:val="0"/>
              <w:snapToGrid w:val="0"/>
              <w:spacing w:line="360" w:lineRule="auto"/>
              <w:ind w:firstLineChars="200" w:firstLine="482"/>
              <w:rPr>
                <w:rFonts w:ascii="宋体" w:eastAsia="宋体" w:hAnsi="宋体" w:cs="Times New Roman"/>
                <w:b/>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电线电缆产品应用广泛，市场庞大，</w:t>
            </w:r>
            <w:r>
              <w:rPr>
                <w:rFonts w:ascii="宋体" w:eastAsia="宋体" w:hAnsi="宋体" w:cs="Times New Roman" w:hint="eastAsia"/>
                <w:bCs/>
                <w:kern w:val="0"/>
                <w:sz w:val="24"/>
                <w:szCs w:val="24"/>
              </w:rPr>
              <w:t>公司前期在电线电缆业务方面投资较少，随着电线电缆订单多，公司产能逐渐成为瓶颈，为解决产能瓶颈同时实现规模化效应，公司投资建设了部分电线电缆项目。</w:t>
            </w:r>
          </w:p>
          <w:p w14:paraId="67771C90" w14:textId="77777777" w:rsidR="007D51A5" w:rsidRDefault="00D21914" w:rsidP="003D081F">
            <w:pPr>
              <w:pStyle w:val="ae"/>
              <w:numPr>
                <w:ilvl w:val="0"/>
                <w:numId w:val="1"/>
              </w:numPr>
              <w:adjustRightInd w:val="0"/>
              <w:snapToGrid w:val="0"/>
              <w:spacing w:line="360" w:lineRule="auto"/>
              <w:ind w:left="0" w:firstLine="480"/>
              <w:rPr>
                <w:rFonts w:ascii="宋体" w:eastAsia="宋体" w:hAnsi="宋体" w:cs="Times New Roman"/>
                <w:bCs/>
                <w:sz w:val="24"/>
                <w:szCs w:val="24"/>
              </w:rPr>
            </w:pPr>
            <w:r w:rsidRPr="007D51A5">
              <w:rPr>
                <w:rFonts w:ascii="宋体" w:eastAsia="宋体" w:hAnsi="宋体" w:cs="Times New Roman" w:hint="eastAsia"/>
                <w:bCs/>
                <w:sz w:val="24"/>
                <w:szCs w:val="24"/>
              </w:rPr>
              <w:t>公司输变电国际产品订单情况如何？</w:t>
            </w:r>
          </w:p>
          <w:p w14:paraId="76E4DF92" w14:textId="6AC7D1D7" w:rsidR="00DB0964" w:rsidRPr="007D51A5" w:rsidRDefault="00D21914" w:rsidP="007D51A5">
            <w:pPr>
              <w:pStyle w:val="ae"/>
              <w:adjustRightInd w:val="0"/>
              <w:snapToGrid w:val="0"/>
              <w:spacing w:line="360" w:lineRule="auto"/>
              <w:ind w:firstLine="482"/>
              <w:rPr>
                <w:rFonts w:ascii="宋体" w:eastAsia="宋体" w:hAnsi="宋体" w:cs="Times New Roman"/>
                <w:bCs/>
                <w:sz w:val="24"/>
                <w:szCs w:val="24"/>
              </w:rPr>
            </w:pPr>
            <w:r w:rsidRPr="007D51A5">
              <w:rPr>
                <w:rFonts w:ascii="宋体" w:eastAsia="宋体" w:hAnsi="宋体" w:cs="Times New Roman" w:hint="eastAsia"/>
                <w:b/>
                <w:bCs/>
                <w:sz w:val="24"/>
                <w:szCs w:val="24"/>
              </w:rPr>
              <w:t>答：</w:t>
            </w:r>
            <w:r w:rsidRPr="007D51A5">
              <w:rPr>
                <w:rFonts w:ascii="宋体" w:eastAsia="宋体" w:hAnsi="宋体" w:cs="Times New Roman" w:hint="eastAsia"/>
                <w:bCs/>
                <w:sz w:val="24"/>
                <w:szCs w:val="24"/>
              </w:rPr>
              <w:t>2</w:t>
            </w:r>
            <w:r w:rsidRPr="007D51A5">
              <w:rPr>
                <w:rFonts w:ascii="宋体" w:eastAsia="宋体" w:hAnsi="宋体" w:cs="Times New Roman"/>
                <w:bCs/>
                <w:sz w:val="24"/>
                <w:szCs w:val="24"/>
              </w:rPr>
              <w:t>024</w:t>
            </w:r>
            <w:r w:rsidRPr="007D51A5">
              <w:rPr>
                <w:rFonts w:ascii="宋体" w:eastAsia="宋体" w:hAnsi="宋体" w:cs="Times New Roman" w:hint="eastAsia"/>
                <w:bCs/>
                <w:sz w:val="24"/>
                <w:szCs w:val="24"/>
              </w:rPr>
              <w:t>年公司变压器和电线电缆海外订单总计约9亿美元，同比增长6</w:t>
            </w:r>
            <w:r w:rsidRPr="007D51A5">
              <w:rPr>
                <w:rFonts w:ascii="宋体" w:eastAsia="宋体" w:hAnsi="宋体" w:cs="Times New Roman"/>
                <w:bCs/>
                <w:sz w:val="24"/>
                <w:szCs w:val="24"/>
              </w:rPr>
              <w:t>0</w:t>
            </w:r>
            <w:r w:rsidRPr="007D51A5">
              <w:rPr>
                <w:rFonts w:ascii="宋体" w:eastAsia="宋体" w:hAnsi="宋体" w:cs="Times New Roman" w:hint="eastAsia"/>
                <w:bCs/>
                <w:sz w:val="24"/>
                <w:szCs w:val="24"/>
              </w:rPr>
              <w:t>%以上</w:t>
            </w:r>
            <w:r w:rsidR="007D51A5">
              <w:rPr>
                <w:rFonts w:ascii="宋体" w:eastAsia="宋体" w:hAnsi="宋体" w:cs="Times New Roman" w:hint="eastAsia"/>
                <w:bCs/>
                <w:sz w:val="24"/>
                <w:szCs w:val="24"/>
              </w:rPr>
              <w:t>。</w:t>
            </w:r>
          </w:p>
          <w:p w14:paraId="4561E4C4"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公司输变电国际单机出口的主要产品是什么？毛利率</w:t>
            </w:r>
            <w:r>
              <w:rPr>
                <w:rFonts w:ascii="宋体" w:eastAsia="宋体" w:hAnsi="宋体" w:cs="Times New Roman" w:hint="eastAsia"/>
                <w:sz w:val="24"/>
                <w:szCs w:val="24"/>
              </w:rPr>
              <w:lastRenderedPageBreak/>
              <w:t>情况如何？</w:t>
            </w:r>
          </w:p>
          <w:p w14:paraId="57920F70" w14:textId="2AA72052" w:rsidR="00DB0964"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公司输变电国际单机产品主要以变压器、电线电缆为主，海外市场产品毛利率比国内市场稍高。</w:t>
            </w:r>
          </w:p>
          <w:p w14:paraId="1E7E128A" w14:textId="77777777" w:rsidR="00DB0964" w:rsidRDefault="00D21914">
            <w:pPr>
              <w:pStyle w:val="ae"/>
              <w:numPr>
                <w:ilvl w:val="0"/>
                <w:numId w:val="1"/>
              </w:numPr>
              <w:adjustRightInd w:val="0"/>
              <w:snapToGrid w:val="0"/>
              <w:spacing w:line="360" w:lineRule="auto"/>
              <w:ind w:left="0" w:firstLine="480"/>
              <w:rPr>
                <w:rFonts w:ascii="宋体" w:eastAsia="宋体" w:hAnsi="宋体"/>
                <w:sz w:val="24"/>
                <w:szCs w:val="24"/>
              </w:rPr>
            </w:pPr>
            <w:r>
              <w:rPr>
                <w:rFonts w:ascii="宋体" w:eastAsia="宋体" w:hAnsi="宋体" w:cs="Times New Roman" w:hint="eastAsia"/>
                <w:kern w:val="0"/>
                <w:sz w:val="24"/>
                <w:szCs w:val="24"/>
              </w:rPr>
              <w:t>公司</w:t>
            </w:r>
            <w:r>
              <w:rPr>
                <w:rFonts w:ascii="宋体" w:eastAsia="宋体" w:hAnsi="宋体" w:hint="eastAsia"/>
                <w:sz w:val="24"/>
                <w:szCs w:val="24"/>
              </w:rPr>
              <w:t>对国际市场单机产品出口的展望？</w:t>
            </w:r>
          </w:p>
          <w:p w14:paraId="326F04F5" w14:textId="77777777" w:rsidR="00DB0964" w:rsidRDefault="00D21914">
            <w:pPr>
              <w:adjustRightInd w:val="0"/>
              <w:snapToGrid w:val="0"/>
              <w:spacing w:line="360" w:lineRule="auto"/>
              <w:ind w:firstLineChars="200" w:firstLine="482"/>
              <w:rPr>
                <w:rFonts w:ascii="宋体" w:eastAsia="宋体" w:hAnsi="宋体"/>
                <w:sz w:val="24"/>
                <w:szCs w:val="24"/>
              </w:rPr>
            </w:pPr>
            <w:r>
              <w:rPr>
                <w:rFonts w:ascii="宋体" w:eastAsia="宋体" w:hAnsi="宋体" w:hint="eastAsia"/>
                <w:b/>
                <w:sz w:val="24"/>
                <w:szCs w:val="24"/>
              </w:rPr>
              <w:t>答：</w:t>
            </w:r>
            <w:r>
              <w:rPr>
                <w:rFonts w:ascii="宋体" w:eastAsia="宋体" w:hAnsi="宋体" w:hint="eastAsia"/>
                <w:sz w:val="24"/>
                <w:szCs w:val="24"/>
              </w:rPr>
              <w:t>从公司海外订单增速来看，当前国际市场单机产品需求增速明显。今年前三季度，输变电国际单机订单同比增长超6</w:t>
            </w:r>
            <w:r>
              <w:rPr>
                <w:rFonts w:ascii="宋体" w:eastAsia="宋体" w:hAnsi="宋体"/>
                <w:sz w:val="24"/>
                <w:szCs w:val="24"/>
              </w:rPr>
              <w:t>0</w:t>
            </w:r>
            <w:r>
              <w:rPr>
                <w:rFonts w:ascii="宋体" w:eastAsia="宋体" w:hAnsi="宋体" w:hint="eastAsia"/>
                <w:sz w:val="24"/>
                <w:szCs w:val="24"/>
              </w:rPr>
              <w:t>%。公司也在积极开展海外市场布局、加快产品准入、加强人员配置等一系列基础工作，预计未来海外订单会持续增长。</w:t>
            </w:r>
          </w:p>
          <w:p w14:paraId="4BB8AB3D"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bCs/>
                <w:sz w:val="24"/>
                <w:szCs w:val="24"/>
              </w:rPr>
            </w:pPr>
            <w:r>
              <w:rPr>
                <w:rFonts w:ascii="宋体" w:eastAsia="宋体" w:hAnsi="宋体" w:cs="Times New Roman" w:hint="eastAsia"/>
                <w:bCs/>
                <w:sz w:val="24"/>
                <w:szCs w:val="24"/>
              </w:rPr>
              <w:t>公司多晶硅库存情况如何？</w:t>
            </w:r>
          </w:p>
          <w:p w14:paraId="068E3162" w14:textId="77777777" w:rsidR="00DB0964" w:rsidRDefault="00D21914">
            <w:pPr>
              <w:adjustRightInd w:val="0"/>
              <w:snapToGrid w:val="0"/>
              <w:spacing w:line="360" w:lineRule="auto"/>
              <w:ind w:firstLineChars="200" w:firstLine="482"/>
              <w:rPr>
                <w:rFonts w:ascii="宋体" w:eastAsia="宋体" w:hAnsi="宋体" w:cs="Times New Roman"/>
                <w:bCs/>
                <w:sz w:val="24"/>
                <w:szCs w:val="24"/>
              </w:rPr>
            </w:pPr>
            <w:r>
              <w:rPr>
                <w:rFonts w:ascii="宋体" w:eastAsia="宋体" w:hAnsi="宋体" w:cs="Times New Roman" w:hint="eastAsia"/>
                <w:b/>
                <w:bCs/>
                <w:sz w:val="24"/>
                <w:szCs w:val="24"/>
              </w:rPr>
              <w:t>答：</w:t>
            </w:r>
            <w:r>
              <w:rPr>
                <w:rFonts w:ascii="宋体" w:eastAsia="宋体" w:hAnsi="宋体" w:cs="Times New Roman" w:hint="eastAsia"/>
                <w:bCs/>
                <w:sz w:val="24"/>
                <w:szCs w:val="24"/>
              </w:rPr>
              <w:t>公司采取</w:t>
            </w:r>
            <w:proofErr w:type="gramStart"/>
            <w:r>
              <w:rPr>
                <w:rFonts w:ascii="宋体" w:eastAsia="宋体" w:hAnsi="宋体" w:cs="Times New Roman" w:hint="eastAsia"/>
                <w:bCs/>
                <w:sz w:val="24"/>
                <w:szCs w:val="24"/>
              </w:rPr>
              <w:t>应销尽销</w:t>
            </w:r>
            <w:proofErr w:type="gramEnd"/>
            <w:r>
              <w:rPr>
                <w:rFonts w:ascii="宋体" w:eastAsia="宋体" w:hAnsi="宋体" w:cs="Times New Roman" w:hint="eastAsia"/>
                <w:bCs/>
                <w:sz w:val="24"/>
                <w:szCs w:val="24"/>
              </w:rPr>
              <w:t>的策略，2</w:t>
            </w:r>
            <w:r>
              <w:rPr>
                <w:rFonts w:ascii="宋体" w:eastAsia="宋体" w:hAnsi="宋体" w:cs="Times New Roman"/>
                <w:bCs/>
                <w:sz w:val="24"/>
                <w:szCs w:val="24"/>
              </w:rPr>
              <w:t>024</w:t>
            </w:r>
            <w:r>
              <w:rPr>
                <w:rFonts w:ascii="宋体" w:eastAsia="宋体" w:hAnsi="宋体" w:cs="Times New Roman" w:hint="eastAsia"/>
                <w:bCs/>
                <w:sz w:val="24"/>
                <w:szCs w:val="24"/>
              </w:rPr>
              <w:t>年底库存很少。</w:t>
            </w:r>
          </w:p>
          <w:p w14:paraId="1809377F" w14:textId="77777777" w:rsidR="00DB0964" w:rsidRDefault="00D21914">
            <w:pPr>
              <w:pStyle w:val="ae"/>
              <w:numPr>
                <w:ilvl w:val="0"/>
                <w:numId w:val="1"/>
              </w:numPr>
              <w:adjustRightInd w:val="0"/>
              <w:snapToGrid w:val="0"/>
              <w:spacing w:line="360" w:lineRule="auto"/>
              <w:ind w:left="0" w:firstLine="480"/>
              <w:rPr>
                <w:rFonts w:ascii="宋体" w:eastAsia="宋体" w:hAnsi="宋体"/>
                <w:sz w:val="24"/>
                <w:szCs w:val="24"/>
              </w:rPr>
            </w:pPr>
            <w:r>
              <w:rPr>
                <w:rFonts w:ascii="宋体" w:eastAsia="宋体" w:hAnsi="宋体" w:hint="eastAsia"/>
                <w:sz w:val="24"/>
                <w:szCs w:val="24"/>
              </w:rPr>
              <w:t>公司2</w:t>
            </w:r>
            <w:r>
              <w:rPr>
                <w:rFonts w:ascii="宋体" w:eastAsia="宋体" w:hAnsi="宋体"/>
                <w:sz w:val="24"/>
                <w:szCs w:val="24"/>
              </w:rPr>
              <w:t>025</w:t>
            </w:r>
            <w:r>
              <w:rPr>
                <w:rFonts w:ascii="宋体" w:eastAsia="宋体" w:hAnsi="宋体" w:hint="eastAsia"/>
                <w:sz w:val="24"/>
                <w:szCs w:val="24"/>
              </w:rPr>
              <w:t>年多晶</w:t>
            </w:r>
            <w:proofErr w:type="gramStart"/>
            <w:r>
              <w:rPr>
                <w:rFonts w:ascii="宋体" w:eastAsia="宋体" w:hAnsi="宋体" w:hint="eastAsia"/>
                <w:sz w:val="24"/>
                <w:szCs w:val="24"/>
              </w:rPr>
              <w:t>硅业务</w:t>
            </w:r>
            <w:proofErr w:type="gramEnd"/>
            <w:r>
              <w:rPr>
                <w:rFonts w:ascii="宋体" w:eastAsia="宋体" w:hAnsi="宋体" w:hint="eastAsia"/>
                <w:sz w:val="24"/>
                <w:szCs w:val="24"/>
              </w:rPr>
              <w:t>是否能够实现止亏？</w:t>
            </w:r>
          </w:p>
          <w:p w14:paraId="34A2D423" w14:textId="77777777" w:rsidR="00DB0964" w:rsidRDefault="00D21914">
            <w:pPr>
              <w:adjustRightInd w:val="0"/>
              <w:snapToGrid w:val="0"/>
              <w:spacing w:line="360" w:lineRule="auto"/>
              <w:ind w:firstLineChars="200" w:firstLine="482"/>
              <w:rPr>
                <w:rFonts w:ascii="宋体" w:eastAsia="宋体" w:hAnsi="宋体" w:cs="Times New Roman"/>
                <w:bCs/>
                <w:sz w:val="24"/>
                <w:szCs w:val="24"/>
              </w:rPr>
            </w:pPr>
            <w:r>
              <w:rPr>
                <w:rFonts w:ascii="宋体" w:eastAsia="宋体" w:hAnsi="宋体" w:hint="eastAsia"/>
                <w:b/>
                <w:sz w:val="24"/>
                <w:szCs w:val="24"/>
              </w:rPr>
              <w:t>答：</w:t>
            </w:r>
            <w:r>
              <w:rPr>
                <w:rFonts w:ascii="宋体" w:eastAsia="宋体" w:hAnsi="宋体" w:hint="eastAsia"/>
                <w:sz w:val="24"/>
                <w:szCs w:val="24"/>
              </w:rPr>
              <w:t>主要取决于多晶硅的价格情况</w:t>
            </w:r>
            <w:r>
              <w:rPr>
                <w:rFonts w:ascii="宋体" w:eastAsia="宋体" w:hAnsi="宋体" w:cs="Times New Roman" w:hint="eastAsia"/>
                <w:bCs/>
                <w:sz w:val="24"/>
                <w:szCs w:val="24"/>
              </w:rPr>
              <w:t>。</w:t>
            </w:r>
          </w:p>
          <w:p w14:paraId="65B103C0"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公司四季度计提减值情况如何？后期是否还会对多晶</w:t>
            </w:r>
            <w:proofErr w:type="gramStart"/>
            <w:r>
              <w:rPr>
                <w:rFonts w:ascii="宋体" w:eastAsia="宋体" w:hAnsi="宋体" w:cs="Times New Roman" w:hint="eastAsia"/>
                <w:sz w:val="24"/>
                <w:szCs w:val="24"/>
              </w:rPr>
              <w:t>硅产线</w:t>
            </w:r>
            <w:proofErr w:type="gramEnd"/>
            <w:r>
              <w:rPr>
                <w:rFonts w:ascii="宋体" w:eastAsia="宋体" w:hAnsi="宋体" w:cs="Times New Roman" w:hint="eastAsia"/>
                <w:sz w:val="24"/>
                <w:szCs w:val="24"/>
              </w:rPr>
              <w:t>计提减值？</w:t>
            </w:r>
          </w:p>
          <w:p w14:paraId="3B310A57" w14:textId="19AC2EBB" w:rsidR="009E3CA8"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sidR="009E3CA8" w:rsidRPr="009E3CA8">
              <w:rPr>
                <w:rFonts w:ascii="宋体" w:eastAsia="宋体" w:hAnsi="宋体" w:hint="eastAsia"/>
                <w:sz w:val="24"/>
                <w:szCs w:val="24"/>
              </w:rPr>
              <w:t>本次计提减值准备主要是针对固定资产计提的减值，一是将新特能源最早建设的</w:t>
            </w:r>
            <w:r w:rsidR="009E3CA8" w:rsidRPr="009E3CA8">
              <w:rPr>
                <w:rFonts w:ascii="宋体" w:eastAsia="宋体" w:hAnsi="宋体"/>
                <w:sz w:val="24"/>
                <w:szCs w:val="24"/>
              </w:rPr>
              <w:t>3.6万吨/年多晶硅生产线相关固定资产计提减值准备；二是因有机硅、气相二氧化硅等多晶硅副产品生产线与多晶硅生产的联动效应未充分发挥，生产成本较高，产品不具竞争力，对相关固定资产计提减值准备。此外，因分时电价及</w:t>
            </w:r>
            <w:proofErr w:type="gramStart"/>
            <w:r w:rsidR="009E3CA8" w:rsidRPr="009E3CA8">
              <w:rPr>
                <w:rFonts w:ascii="宋体" w:eastAsia="宋体" w:hAnsi="宋体"/>
                <w:sz w:val="24"/>
                <w:szCs w:val="24"/>
              </w:rPr>
              <w:t>限电率</w:t>
            </w:r>
            <w:proofErr w:type="gramEnd"/>
            <w:r w:rsidR="009E3CA8" w:rsidRPr="009E3CA8">
              <w:rPr>
                <w:rFonts w:ascii="宋体" w:eastAsia="宋体" w:hAnsi="宋体"/>
                <w:sz w:val="24"/>
                <w:szCs w:val="24"/>
              </w:rPr>
              <w:t>较高，对在新疆、甘肃地区的4个</w:t>
            </w:r>
            <w:proofErr w:type="gramStart"/>
            <w:r w:rsidR="009E3CA8" w:rsidRPr="009E3CA8">
              <w:rPr>
                <w:rFonts w:ascii="宋体" w:eastAsia="宋体" w:hAnsi="宋体"/>
                <w:sz w:val="24"/>
                <w:szCs w:val="24"/>
              </w:rPr>
              <w:t>自营光</w:t>
            </w:r>
            <w:proofErr w:type="gramEnd"/>
            <w:r w:rsidR="009E3CA8" w:rsidRPr="009E3CA8">
              <w:rPr>
                <w:rFonts w:ascii="宋体" w:eastAsia="宋体" w:hAnsi="宋体"/>
                <w:sz w:val="24"/>
                <w:szCs w:val="24"/>
              </w:rPr>
              <w:t>伏电站计提了减值。后期是否针对多晶</w:t>
            </w:r>
            <w:proofErr w:type="gramStart"/>
            <w:r w:rsidR="009E3CA8" w:rsidRPr="009E3CA8">
              <w:rPr>
                <w:rFonts w:ascii="宋体" w:eastAsia="宋体" w:hAnsi="宋体"/>
                <w:sz w:val="24"/>
                <w:szCs w:val="24"/>
              </w:rPr>
              <w:t>硅业务</w:t>
            </w:r>
            <w:proofErr w:type="gramEnd"/>
            <w:r w:rsidR="009E3CA8" w:rsidRPr="009E3CA8">
              <w:rPr>
                <w:rFonts w:ascii="宋体" w:eastAsia="宋体" w:hAnsi="宋体"/>
                <w:sz w:val="24"/>
                <w:szCs w:val="24"/>
              </w:rPr>
              <w:t>计提减值主要取决于多晶</w:t>
            </w:r>
            <w:proofErr w:type="gramStart"/>
            <w:r w:rsidR="009E3CA8" w:rsidRPr="009E3CA8">
              <w:rPr>
                <w:rFonts w:ascii="宋体" w:eastAsia="宋体" w:hAnsi="宋体"/>
                <w:sz w:val="24"/>
                <w:szCs w:val="24"/>
              </w:rPr>
              <w:t>硅价格</w:t>
            </w:r>
            <w:proofErr w:type="gramEnd"/>
            <w:r w:rsidR="009E3CA8" w:rsidRPr="009E3CA8">
              <w:rPr>
                <w:rFonts w:ascii="宋体" w:eastAsia="宋体" w:hAnsi="宋体"/>
                <w:sz w:val="24"/>
                <w:szCs w:val="24"/>
              </w:rPr>
              <w:t>情况，并根据资产减值测试进行评估后确定。</w:t>
            </w:r>
          </w:p>
          <w:p w14:paraId="72634751"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公司如何展望多晶</w:t>
            </w:r>
            <w:proofErr w:type="gramStart"/>
            <w:r>
              <w:rPr>
                <w:rFonts w:ascii="宋体" w:eastAsia="宋体" w:hAnsi="宋体" w:cs="Times New Roman" w:hint="eastAsia"/>
                <w:sz w:val="24"/>
                <w:szCs w:val="24"/>
              </w:rPr>
              <w:t>硅价格</w:t>
            </w:r>
            <w:proofErr w:type="gramEnd"/>
            <w:r>
              <w:rPr>
                <w:rFonts w:ascii="宋体" w:eastAsia="宋体" w:hAnsi="宋体" w:cs="Times New Roman" w:hint="eastAsia"/>
                <w:sz w:val="24"/>
                <w:szCs w:val="24"/>
              </w:rPr>
              <w:t>走势？</w:t>
            </w:r>
          </w:p>
          <w:p w14:paraId="65B3F24D" w14:textId="77777777" w:rsidR="00DB0964"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目前多晶</w:t>
            </w:r>
            <w:proofErr w:type="gramStart"/>
            <w:r>
              <w:rPr>
                <w:rFonts w:ascii="宋体" w:eastAsia="宋体" w:hAnsi="宋体" w:cs="Times New Roman" w:hint="eastAsia"/>
                <w:sz w:val="24"/>
                <w:szCs w:val="24"/>
              </w:rPr>
              <w:t>硅处于</w:t>
            </w:r>
            <w:proofErr w:type="gramEnd"/>
            <w:r>
              <w:rPr>
                <w:rFonts w:ascii="宋体" w:eastAsia="宋体" w:hAnsi="宋体" w:cs="Times New Roman"/>
                <w:sz w:val="24"/>
                <w:szCs w:val="24"/>
              </w:rPr>
              <w:t>产能过剩</w:t>
            </w:r>
            <w:r>
              <w:rPr>
                <w:rFonts w:ascii="宋体" w:eastAsia="宋体" w:hAnsi="宋体" w:cs="Times New Roman" w:hint="eastAsia"/>
                <w:sz w:val="24"/>
                <w:szCs w:val="24"/>
              </w:rPr>
              <w:t>阶段</w:t>
            </w:r>
            <w:r>
              <w:rPr>
                <w:rFonts w:ascii="宋体" w:eastAsia="宋体" w:hAnsi="宋体" w:cs="Times New Roman"/>
                <w:sz w:val="24"/>
                <w:szCs w:val="24"/>
              </w:rPr>
              <w:t>，</w:t>
            </w:r>
            <w:r>
              <w:rPr>
                <w:rFonts w:ascii="宋体" w:eastAsia="宋体" w:hAnsi="宋体" w:cs="Times New Roman" w:hint="eastAsia"/>
                <w:sz w:val="24"/>
                <w:szCs w:val="24"/>
              </w:rPr>
              <w:t>出清需要一定的时间。目前多晶</w:t>
            </w:r>
            <w:proofErr w:type="gramStart"/>
            <w:r>
              <w:rPr>
                <w:rFonts w:ascii="宋体" w:eastAsia="宋体" w:hAnsi="宋体" w:cs="Times New Roman" w:hint="eastAsia"/>
                <w:sz w:val="24"/>
                <w:szCs w:val="24"/>
              </w:rPr>
              <w:t>硅价格</w:t>
            </w:r>
            <w:proofErr w:type="gramEnd"/>
            <w:r>
              <w:rPr>
                <w:rFonts w:ascii="宋体" w:eastAsia="宋体" w:hAnsi="宋体" w:cs="Times New Roman" w:hint="eastAsia"/>
                <w:sz w:val="24"/>
                <w:szCs w:val="24"/>
              </w:rPr>
              <w:t>已基本处于行业周期底部，未来随着产能的逐步出清、“</w:t>
            </w:r>
            <w:r>
              <w:rPr>
                <w:rFonts w:ascii="宋体" w:eastAsia="宋体" w:hAnsi="宋体" w:cs="Times New Roman"/>
                <w:sz w:val="24"/>
                <w:szCs w:val="24"/>
              </w:rPr>
              <w:t>碳达峰</w:t>
            </w:r>
            <w:r>
              <w:rPr>
                <w:rFonts w:ascii="宋体" w:eastAsia="宋体" w:hAnsi="宋体" w:cs="Times New Roman" w:hint="eastAsia"/>
                <w:sz w:val="24"/>
                <w:szCs w:val="24"/>
              </w:rPr>
              <w:t>、</w:t>
            </w:r>
            <w:r>
              <w:rPr>
                <w:rFonts w:ascii="宋体" w:eastAsia="宋体" w:hAnsi="宋体" w:cs="Times New Roman"/>
                <w:sz w:val="24"/>
                <w:szCs w:val="24"/>
              </w:rPr>
              <w:t>碳中和</w:t>
            </w:r>
            <w:r>
              <w:rPr>
                <w:rFonts w:ascii="宋体" w:eastAsia="宋体" w:hAnsi="宋体" w:cs="Times New Roman" w:hint="eastAsia"/>
                <w:sz w:val="24"/>
                <w:szCs w:val="24"/>
              </w:rPr>
              <w:t>”政策的推进、全球各国需求的释放，落后的产能会被淘汰，</w:t>
            </w:r>
            <w:r>
              <w:rPr>
                <w:rFonts w:ascii="宋体" w:eastAsia="宋体" w:hAnsi="宋体" w:cs="Times New Roman"/>
                <w:sz w:val="24"/>
                <w:szCs w:val="24"/>
              </w:rPr>
              <w:t>成本</w:t>
            </w:r>
            <w:r>
              <w:rPr>
                <w:rFonts w:ascii="宋体" w:eastAsia="宋体" w:hAnsi="宋体" w:cs="Times New Roman" w:hint="eastAsia"/>
                <w:sz w:val="24"/>
                <w:szCs w:val="24"/>
              </w:rPr>
              <w:t>低、</w:t>
            </w:r>
            <w:r>
              <w:rPr>
                <w:rFonts w:ascii="宋体" w:eastAsia="宋体" w:hAnsi="宋体" w:cs="Times New Roman"/>
                <w:sz w:val="24"/>
                <w:szCs w:val="24"/>
              </w:rPr>
              <w:t>质量好的企业</w:t>
            </w:r>
            <w:r>
              <w:rPr>
                <w:rFonts w:ascii="宋体" w:eastAsia="宋体" w:hAnsi="宋体" w:cs="Times New Roman" w:hint="eastAsia"/>
                <w:sz w:val="24"/>
                <w:szCs w:val="24"/>
              </w:rPr>
              <w:t>会逐步走出低谷</w:t>
            </w:r>
            <w:r>
              <w:rPr>
                <w:rFonts w:ascii="宋体" w:eastAsia="宋体" w:hAnsi="宋体" w:cs="Times New Roman"/>
                <w:sz w:val="24"/>
                <w:szCs w:val="24"/>
              </w:rPr>
              <w:t>，</w:t>
            </w:r>
            <w:r>
              <w:rPr>
                <w:rFonts w:ascii="宋体" w:eastAsia="宋体" w:hAnsi="宋体" w:cs="Times New Roman" w:hint="eastAsia"/>
                <w:sz w:val="24"/>
                <w:szCs w:val="24"/>
              </w:rPr>
              <w:t>毛利率水平会回归到合理区间，行业的前景光明。</w:t>
            </w:r>
          </w:p>
          <w:p w14:paraId="00633483" w14:textId="77777777" w:rsidR="00DB0964" w:rsidRDefault="00D21914">
            <w:pPr>
              <w:numPr>
                <w:ilvl w:val="0"/>
                <w:numId w:val="1"/>
              </w:numPr>
              <w:adjustRightInd w:val="0"/>
              <w:snapToGrid w:val="0"/>
              <w:spacing w:line="360" w:lineRule="auto"/>
              <w:ind w:left="0" w:firstLineChars="200" w:firstLine="480"/>
              <w:rPr>
                <w:rFonts w:ascii="宋体" w:eastAsia="宋体" w:hAnsi="宋体" w:cs="Times New Roman"/>
                <w:sz w:val="24"/>
                <w:szCs w:val="24"/>
              </w:rPr>
            </w:pPr>
            <w:r>
              <w:rPr>
                <w:rFonts w:ascii="宋体" w:eastAsia="宋体" w:hAnsi="宋体" w:cs="Times New Roman" w:hint="eastAsia"/>
                <w:sz w:val="24"/>
                <w:szCs w:val="24"/>
              </w:rPr>
              <w:t>部分光</w:t>
            </w:r>
            <w:proofErr w:type="gramStart"/>
            <w:r>
              <w:rPr>
                <w:rFonts w:ascii="宋体" w:eastAsia="宋体" w:hAnsi="宋体" w:cs="Times New Roman" w:hint="eastAsia"/>
                <w:sz w:val="24"/>
                <w:szCs w:val="24"/>
              </w:rPr>
              <w:t>伏企业</w:t>
            </w:r>
            <w:proofErr w:type="gramEnd"/>
            <w:r>
              <w:rPr>
                <w:rFonts w:ascii="宋体" w:eastAsia="宋体" w:hAnsi="宋体" w:cs="Times New Roman" w:hint="eastAsia"/>
                <w:sz w:val="24"/>
                <w:szCs w:val="24"/>
              </w:rPr>
              <w:t>在资金短缺时，通过转让多晶</w:t>
            </w:r>
            <w:proofErr w:type="gramStart"/>
            <w:r>
              <w:rPr>
                <w:rFonts w:ascii="宋体" w:eastAsia="宋体" w:hAnsi="宋体" w:cs="Times New Roman" w:hint="eastAsia"/>
                <w:sz w:val="24"/>
                <w:szCs w:val="24"/>
              </w:rPr>
              <w:t>硅企业</w:t>
            </w:r>
            <w:proofErr w:type="gramEnd"/>
            <w:r>
              <w:rPr>
                <w:rFonts w:ascii="宋体" w:eastAsia="宋体" w:hAnsi="宋体" w:cs="Times New Roman" w:hint="eastAsia"/>
                <w:sz w:val="24"/>
                <w:szCs w:val="24"/>
              </w:rPr>
              <w:t>的夹</w:t>
            </w:r>
            <w:r>
              <w:rPr>
                <w:rFonts w:ascii="宋体" w:eastAsia="宋体" w:hAnsi="宋体" w:cs="Times New Roman" w:hint="eastAsia"/>
                <w:sz w:val="24"/>
                <w:szCs w:val="24"/>
              </w:rPr>
              <w:lastRenderedPageBreak/>
              <w:t>层公司开展融资，请问公司是否考虑采取该种融资方式？</w:t>
            </w:r>
          </w:p>
          <w:p w14:paraId="78E23A7C" w14:textId="77777777" w:rsidR="00DB0964"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公司本身经营韧性和抗风险能力比较强，并且储备了一定的资金。同时公司有自己的财务公司，未考虑通过上述方式融资。</w:t>
            </w:r>
          </w:p>
          <w:p w14:paraId="43635036"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公司自营新能源电站规模是多少？</w:t>
            </w:r>
          </w:p>
          <w:p w14:paraId="5408F218" w14:textId="77777777" w:rsidR="00DB0964" w:rsidRDefault="00D21914">
            <w:pPr>
              <w:widowControl/>
              <w:adjustRightInd w:val="0"/>
              <w:snapToGrid w:val="0"/>
              <w:spacing w:line="360" w:lineRule="auto"/>
              <w:ind w:firstLineChars="200" w:firstLine="482"/>
              <w:rPr>
                <w:rFonts w:ascii="宋体" w:eastAsia="宋体" w:hAnsi="宋体" w:cs="Times New Roman"/>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截至</w:t>
            </w:r>
            <w:r>
              <w:rPr>
                <w:rFonts w:ascii="宋体" w:eastAsia="宋体" w:hAnsi="宋体" w:cs="Times New Roman"/>
                <w:kern w:val="0"/>
                <w:sz w:val="24"/>
                <w:szCs w:val="24"/>
              </w:rPr>
              <w:t>2024年9月末，公司已实现并网发电的运营电站装机</w:t>
            </w:r>
            <w:r>
              <w:rPr>
                <w:rFonts w:ascii="宋体" w:eastAsia="宋体" w:hAnsi="宋体" w:cs="Times New Roman" w:hint="eastAsia"/>
                <w:kern w:val="0"/>
                <w:sz w:val="24"/>
                <w:szCs w:val="24"/>
              </w:rPr>
              <w:t>规模</w:t>
            </w:r>
            <w:r>
              <w:rPr>
                <w:rFonts w:ascii="宋体" w:eastAsia="宋体" w:hAnsi="宋体" w:cs="Times New Roman"/>
                <w:kern w:val="0"/>
                <w:sz w:val="24"/>
                <w:szCs w:val="24"/>
              </w:rPr>
              <w:t>3.63GW</w:t>
            </w:r>
            <w:r>
              <w:rPr>
                <w:rFonts w:ascii="宋体" w:eastAsia="宋体" w:hAnsi="宋体" w:cs="Times New Roman" w:hint="eastAsia"/>
                <w:kern w:val="0"/>
                <w:sz w:val="24"/>
                <w:szCs w:val="24"/>
              </w:rPr>
              <w:t>，其中</w:t>
            </w:r>
            <w:r>
              <w:rPr>
                <w:rFonts w:ascii="宋体" w:eastAsia="宋体" w:hAnsi="宋体" w:cs="Times New Roman"/>
                <w:kern w:val="0"/>
                <w:sz w:val="24"/>
                <w:szCs w:val="24"/>
              </w:rPr>
              <w:t>光伏</w:t>
            </w:r>
            <w:r>
              <w:rPr>
                <w:rFonts w:ascii="宋体" w:eastAsia="宋体" w:hAnsi="宋体" w:cs="Times New Roman" w:hint="eastAsia"/>
                <w:kern w:val="0"/>
                <w:sz w:val="24"/>
                <w:szCs w:val="24"/>
              </w:rPr>
              <w:t>电站</w:t>
            </w:r>
            <w:r>
              <w:rPr>
                <w:rFonts w:ascii="宋体" w:eastAsia="宋体" w:hAnsi="宋体" w:cs="Times New Roman"/>
                <w:kern w:val="0"/>
                <w:sz w:val="24"/>
                <w:szCs w:val="24"/>
              </w:rPr>
              <w:t>1.3GW，风</w:t>
            </w:r>
            <w:r>
              <w:rPr>
                <w:rFonts w:ascii="宋体" w:eastAsia="宋体" w:hAnsi="宋体" w:cs="Times New Roman" w:hint="eastAsia"/>
                <w:kern w:val="0"/>
                <w:sz w:val="24"/>
                <w:szCs w:val="24"/>
              </w:rPr>
              <w:t>能电站</w:t>
            </w:r>
            <w:r>
              <w:rPr>
                <w:rFonts w:ascii="宋体" w:eastAsia="宋体" w:hAnsi="宋体" w:cs="Times New Roman"/>
                <w:kern w:val="0"/>
                <w:sz w:val="24"/>
                <w:szCs w:val="24"/>
              </w:rPr>
              <w:t>2.33GW</w:t>
            </w:r>
            <w:r>
              <w:rPr>
                <w:rFonts w:ascii="宋体" w:eastAsia="宋体" w:hAnsi="宋体" w:cs="Times New Roman" w:hint="eastAsia"/>
                <w:kern w:val="0"/>
                <w:sz w:val="24"/>
                <w:szCs w:val="24"/>
              </w:rPr>
              <w:t>。</w:t>
            </w:r>
          </w:p>
          <w:p w14:paraId="721DD9AA"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公司自营电站基本都在新疆吗？</w:t>
            </w:r>
          </w:p>
          <w:p w14:paraId="51146417" w14:textId="77777777" w:rsidR="00DB0964" w:rsidRDefault="00D21914">
            <w:pPr>
              <w:widowControl/>
              <w:adjustRightInd w:val="0"/>
              <w:snapToGrid w:val="0"/>
              <w:spacing w:line="360" w:lineRule="auto"/>
              <w:ind w:firstLineChars="200" w:firstLine="482"/>
              <w:rPr>
                <w:rFonts w:ascii="宋体" w:eastAsia="宋体" w:hAnsi="宋体" w:cs="Times New Roman"/>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公司自营电站分布全国各地，新疆准东、哈密等地以特高压基地为主，收益情况较好，内蒙、江西、湖南、湖北等地都有分布。</w:t>
            </w:r>
          </w:p>
          <w:p w14:paraId="04B61C9C"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公司自营电站是否都配备了储能？</w:t>
            </w:r>
          </w:p>
          <w:p w14:paraId="59745128" w14:textId="77777777" w:rsidR="00DB0964"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早期建设的电站基本没有配储，近两年建设的电站中有部分电站配储。</w:t>
            </w:r>
          </w:p>
          <w:p w14:paraId="5E5A461E"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新能源风能电站的盈利水平是不是优于光伏电站？</w:t>
            </w:r>
          </w:p>
          <w:p w14:paraId="4840DDE4" w14:textId="77777777" w:rsidR="00DB0964"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从运营电站情况来看，风能电站的运营收益要好于光伏电站。风能电站昼夜可发电，发电小时数更高，时间更长；光伏发电主要集中在白天，且发电高峰对应分时电价的低谷，从而影响了光伏电站的收益。</w:t>
            </w:r>
          </w:p>
          <w:p w14:paraId="74416C93" w14:textId="77777777" w:rsidR="00DB0964" w:rsidRDefault="00D21914">
            <w:pPr>
              <w:pStyle w:val="ae"/>
              <w:widowControl/>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公司准东在建的</w:t>
            </w:r>
            <w:r>
              <w:rPr>
                <w:rFonts w:ascii="宋体" w:eastAsia="宋体" w:hAnsi="宋体" w:cs="Times New Roman"/>
                <w:sz w:val="24"/>
                <w:szCs w:val="24"/>
              </w:rPr>
              <w:t>3GW</w:t>
            </w:r>
            <w:r>
              <w:rPr>
                <w:rFonts w:ascii="宋体" w:eastAsia="宋体" w:hAnsi="宋体" w:cs="Times New Roman" w:hint="eastAsia"/>
                <w:sz w:val="24"/>
                <w:szCs w:val="24"/>
              </w:rPr>
              <w:t>新能源电站项目</w:t>
            </w:r>
            <w:proofErr w:type="gramStart"/>
            <w:r>
              <w:rPr>
                <w:rFonts w:ascii="宋体" w:eastAsia="宋体" w:hAnsi="宋体" w:cs="Times New Roman" w:hint="eastAsia"/>
                <w:sz w:val="24"/>
                <w:szCs w:val="24"/>
              </w:rPr>
              <w:t>属于疆电外送</w:t>
            </w:r>
            <w:proofErr w:type="gramEnd"/>
            <w:r>
              <w:rPr>
                <w:rFonts w:ascii="宋体" w:eastAsia="宋体" w:hAnsi="宋体" w:cs="Times New Roman" w:hint="eastAsia"/>
                <w:sz w:val="24"/>
                <w:szCs w:val="24"/>
              </w:rPr>
              <w:t>项目吗？风、光资源规模各是多少？</w:t>
            </w:r>
          </w:p>
          <w:p w14:paraId="589A7789" w14:textId="77777777" w:rsidR="00DB0964" w:rsidRDefault="00D21914">
            <w:pPr>
              <w:pStyle w:val="ae"/>
              <w:widowControl/>
              <w:adjustRightInd w:val="0"/>
              <w:snapToGrid w:val="0"/>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公司准东在建的</w:t>
            </w:r>
            <w:r>
              <w:rPr>
                <w:rFonts w:ascii="宋体" w:eastAsia="宋体" w:hAnsi="宋体" w:cs="Times New Roman"/>
                <w:sz w:val="24"/>
                <w:szCs w:val="24"/>
              </w:rPr>
              <w:t>3GW</w:t>
            </w:r>
            <w:r>
              <w:rPr>
                <w:rFonts w:ascii="宋体" w:eastAsia="宋体" w:hAnsi="宋体" w:cs="Times New Roman" w:hint="eastAsia"/>
                <w:sz w:val="24"/>
                <w:szCs w:val="24"/>
              </w:rPr>
              <w:t>项目主要用于本地消纳，其中光伏电站规模为</w:t>
            </w:r>
            <w:r>
              <w:rPr>
                <w:rFonts w:ascii="宋体" w:eastAsia="宋体" w:hAnsi="宋体" w:cs="Times New Roman"/>
                <w:sz w:val="24"/>
                <w:szCs w:val="24"/>
              </w:rPr>
              <w:t>1GW</w:t>
            </w:r>
            <w:r>
              <w:rPr>
                <w:rFonts w:ascii="宋体" w:eastAsia="宋体" w:hAnsi="宋体" w:cs="Times New Roman" w:hint="eastAsia"/>
                <w:sz w:val="24"/>
                <w:szCs w:val="24"/>
              </w:rPr>
              <w:t>，风能电站规模为</w:t>
            </w:r>
            <w:r>
              <w:rPr>
                <w:rFonts w:ascii="宋体" w:eastAsia="宋体" w:hAnsi="宋体" w:cs="Times New Roman"/>
                <w:sz w:val="24"/>
                <w:szCs w:val="24"/>
              </w:rPr>
              <w:t>2GW</w:t>
            </w:r>
            <w:r>
              <w:rPr>
                <w:rFonts w:ascii="宋体" w:eastAsia="宋体" w:hAnsi="宋体" w:cs="Times New Roman" w:hint="eastAsia"/>
                <w:sz w:val="24"/>
                <w:szCs w:val="24"/>
              </w:rPr>
              <w:t>。准东</w:t>
            </w:r>
            <w:r>
              <w:rPr>
                <w:rFonts w:ascii="宋体" w:eastAsia="宋体" w:hAnsi="宋体" w:cs="Times New Roman"/>
                <w:sz w:val="24"/>
                <w:szCs w:val="24"/>
              </w:rPr>
              <w:t>1GW</w:t>
            </w:r>
            <w:r>
              <w:rPr>
                <w:rFonts w:ascii="宋体" w:eastAsia="宋体" w:hAnsi="宋体" w:cs="Times New Roman" w:hint="eastAsia"/>
                <w:sz w:val="24"/>
                <w:szCs w:val="24"/>
              </w:rPr>
              <w:t>光</w:t>
            </w:r>
            <w:proofErr w:type="gramStart"/>
            <w:r>
              <w:rPr>
                <w:rFonts w:ascii="宋体" w:eastAsia="宋体" w:hAnsi="宋体" w:cs="Times New Roman" w:hint="eastAsia"/>
                <w:sz w:val="24"/>
                <w:szCs w:val="24"/>
              </w:rPr>
              <w:t>伏项目</w:t>
            </w:r>
            <w:proofErr w:type="gramEnd"/>
            <w:r>
              <w:rPr>
                <w:rFonts w:ascii="宋体" w:eastAsia="宋体" w:hAnsi="宋体" w:cs="Times New Roman" w:hint="eastAsia"/>
                <w:sz w:val="24"/>
                <w:szCs w:val="24"/>
              </w:rPr>
              <w:t>建设期</w:t>
            </w:r>
            <w:r>
              <w:rPr>
                <w:rFonts w:ascii="宋体" w:eastAsia="宋体" w:hAnsi="宋体" w:cs="Times New Roman"/>
                <w:sz w:val="24"/>
                <w:szCs w:val="24"/>
              </w:rPr>
              <w:t>1年，准东2GW</w:t>
            </w:r>
            <w:r>
              <w:rPr>
                <w:rFonts w:ascii="宋体" w:eastAsia="宋体" w:hAnsi="宋体" w:cs="Times New Roman" w:hint="eastAsia"/>
                <w:sz w:val="24"/>
                <w:szCs w:val="24"/>
              </w:rPr>
              <w:t>风</w:t>
            </w:r>
            <w:proofErr w:type="gramStart"/>
            <w:r>
              <w:rPr>
                <w:rFonts w:ascii="宋体" w:eastAsia="宋体" w:hAnsi="宋体" w:cs="Times New Roman" w:hint="eastAsia"/>
                <w:sz w:val="24"/>
                <w:szCs w:val="24"/>
              </w:rPr>
              <w:t>电项目</w:t>
            </w:r>
            <w:proofErr w:type="gramEnd"/>
            <w:r>
              <w:rPr>
                <w:rFonts w:ascii="宋体" w:eastAsia="宋体" w:hAnsi="宋体" w:cs="Times New Roman" w:hint="eastAsia"/>
                <w:sz w:val="24"/>
                <w:szCs w:val="24"/>
              </w:rPr>
              <w:t>建设期约</w:t>
            </w:r>
            <w:r>
              <w:rPr>
                <w:rFonts w:ascii="宋体" w:eastAsia="宋体" w:hAnsi="宋体" w:cs="Times New Roman"/>
                <w:sz w:val="24"/>
                <w:szCs w:val="24"/>
              </w:rPr>
              <w:t>2年。</w:t>
            </w:r>
          </w:p>
          <w:p w14:paraId="7C35D69D"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新能源发电全面入市政策对公司的影响？</w:t>
            </w:r>
          </w:p>
          <w:p w14:paraId="3877405E" w14:textId="77777777" w:rsidR="00DB0964" w:rsidRDefault="00D21914">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2</w:t>
            </w:r>
            <w:r>
              <w:rPr>
                <w:rFonts w:ascii="宋体" w:eastAsia="宋体" w:hAnsi="宋体" w:cs="Times New Roman"/>
                <w:sz w:val="24"/>
                <w:szCs w:val="24"/>
              </w:rPr>
              <w:t>025</w:t>
            </w:r>
            <w:r>
              <w:rPr>
                <w:rFonts w:ascii="宋体" w:eastAsia="宋体" w:hAnsi="宋体" w:cs="Times New Roman" w:hint="eastAsia"/>
                <w:sz w:val="24"/>
                <w:szCs w:val="24"/>
              </w:rPr>
              <w:t>年1月</w:t>
            </w:r>
            <w:proofErr w:type="gramStart"/>
            <w:r>
              <w:rPr>
                <w:rFonts w:ascii="宋体" w:eastAsia="宋体" w:hAnsi="宋体" w:cs="Times New Roman" w:hint="eastAsia"/>
                <w:sz w:val="24"/>
                <w:szCs w:val="24"/>
              </w:rPr>
              <w:t>国家发改委</w:t>
            </w:r>
            <w:proofErr w:type="gramEnd"/>
            <w:r>
              <w:rPr>
                <w:rFonts w:ascii="宋体" w:eastAsia="宋体" w:hAnsi="宋体" w:cs="Times New Roman" w:hint="eastAsia"/>
                <w:sz w:val="24"/>
                <w:szCs w:val="24"/>
              </w:rPr>
              <w:t>、能源局下发了《关于深化新能源上网电价市场化改革促进新能源高质量发展的通知》，明确提出新能源上网电量全部进入电力市场，上网电价通过市场交易形成。受政策影响，新能源电站的收益不确定性增加。</w:t>
            </w:r>
          </w:p>
          <w:p w14:paraId="261D0073" w14:textId="77777777" w:rsidR="00DB0964" w:rsidRDefault="00D21914">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未来，随着</w:t>
            </w:r>
            <w:proofErr w:type="gramStart"/>
            <w:r>
              <w:rPr>
                <w:rFonts w:ascii="宋体" w:eastAsia="宋体" w:hAnsi="宋体" w:cs="Times New Roman" w:hint="eastAsia"/>
                <w:sz w:val="24"/>
                <w:szCs w:val="24"/>
              </w:rPr>
              <w:t>国家双碳目标</w:t>
            </w:r>
            <w:proofErr w:type="gramEnd"/>
            <w:r>
              <w:rPr>
                <w:rFonts w:ascii="宋体" w:eastAsia="宋体" w:hAnsi="宋体" w:cs="Times New Roman" w:hint="eastAsia"/>
                <w:sz w:val="24"/>
                <w:szCs w:val="24"/>
              </w:rPr>
              <w:t>战略推进，</w:t>
            </w:r>
            <w:proofErr w:type="gramStart"/>
            <w:r>
              <w:rPr>
                <w:rFonts w:ascii="宋体" w:eastAsia="宋体" w:hAnsi="宋体" w:cs="Times New Roman" w:hint="eastAsia"/>
                <w:sz w:val="24"/>
                <w:szCs w:val="24"/>
              </w:rPr>
              <w:t>绿电使用</w:t>
            </w:r>
            <w:proofErr w:type="gramEnd"/>
            <w:r>
              <w:rPr>
                <w:rFonts w:ascii="宋体" w:eastAsia="宋体" w:hAnsi="宋体" w:cs="Times New Roman" w:hint="eastAsia"/>
                <w:sz w:val="24"/>
                <w:szCs w:val="24"/>
              </w:rPr>
              <w:t>会进一步增加，</w:t>
            </w:r>
            <w:proofErr w:type="gramStart"/>
            <w:r>
              <w:rPr>
                <w:rFonts w:ascii="宋体" w:eastAsia="宋体" w:hAnsi="宋体" w:cs="Times New Roman" w:hint="eastAsia"/>
                <w:sz w:val="24"/>
                <w:szCs w:val="24"/>
              </w:rPr>
              <w:t>绿电的</w:t>
            </w:r>
            <w:proofErr w:type="gramEnd"/>
            <w:r>
              <w:rPr>
                <w:rFonts w:ascii="宋体" w:eastAsia="宋体" w:hAnsi="宋体" w:cs="Times New Roman" w:hint="eastAsia"/>
                <w:sz w:val="24"/>
                <w:szCs w:val="24"/>
              </w:rPr>
              <w:t>竞争优势将凸显。</w:t>
            </w:r>
          </w:p>
          <w:p w14:paraId="379BD367" w14:textId="208A2120"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公司逆变器主要在国内销售吗？</w:t>
            </w:r>
            <w:r w:rsidR="00CA19F7" w:rsidDel="00CA19F7">
              <w:rPr>
                <w:rFonts w:ascii="宋体" w:eastAsia="宋体" w:hAnsi="宋体" w:cs="Times New Roman" w:hint="eastAsia"/>
                <w:bCs/>
                <w:sz w:val="24"/>
                <w:szCs w:val="24"/>
              </w:rPr>
              <w:t xml:space="preserve"> </w:t>
            </w:r>
          </w:p>
          <w:p w14:paraId="15AD622B" w14:textId="6E259D5E" w:rsidR="00DB0964" w:rsidRDefault="00D21914" w:rsidP="001C6BE4">
            <w:pPr>
              <w:pStyle w:val="ae"/>
              <w:adjustRightInd w:val="0"/>
              <w:snapToGrid w:val="0"/>
              <w:spacing w:line="360" w:lineRule="auto"/>
              <w:ind w:left="482" w:firstLineChars="0" w:firstLine="0"/>
              <w:rPr>
                <w:rFonts w:ascii="宋体" w:eastAsia="宋体" w:hAnsi="宋体" w:cs="Times New Roman"/>
                <w:kern w:val="0"/>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公司逆变器产品在国内外都有销售。</w:t>
            </w:r>
          </w:p>
          <w:p w14:paraId="38A6B903"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公司对</w:t>
            </w:r>
            <w:proofErr w:type="gramStart"/>
            <w:r>
              <w:rPr>
                <w:rFonts w:ascii="宋体" w:eastAsia="宋体" w:hAnsi="宋体" w:cs="Times New Roman" w:hint="eastAsia"/>
                <w:kern w:val="0"/>
                <w:sz w:val="24"/>
                <w:szCs w:val="24"/>
              </w:rPr>
              <w:t>柔直换</w:t>
            </w:r>
            <w:proofErr w:type="gramEnd"/>
            <w:r>
              <w:rPr>
                <w:rFonts w:ascii="宋体" w:eastAsia="宋体" w:hAnsi="宋体" w:cs="Times New Roman" w:hint="eastAsia"/>
                <w:kern w:val="0"/>
                <w:sz w:val="24"/>
                <w:szCs w:val="24"/>
              </w:rPr>
              <w:t>流阀产品的中标预期？</w:t>
            </w:r>
          </w:p>
          <w:p w14:paraId="6F1477A9" w14:textId="77777777" w:rsidR="00DB0964" w:rsidRDefault="00D21914">
            <w:pPr>
              <w:widowControl/>
              <w:adjustRightInd w:val="0"/>
              <w:snapToGrid w:val="0"/>
              <w:spacing w:line="360" w:lineRule="auto"/>
              <w:ind w:firstLineChars="200" w:firstLine="482"/>
              <w:rPr>
                <w:rFonts w:ascii="宋体" w:eastAsia="宋体" w:hAnsi="宋体" w:cs="Times New Roman"/>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公司投运世界首个电压等级最高、输送容量最大、特高压多端混合直流示范工程乌东德电站送电广东广西特高压多端柔性直流示范工程柔性直流换流阀产品</w:t>
            </w:r>
            <w:r>
              <w:rPr>
                <w:rFonts w:ascii="宋体" w:eastAsia="宋体" w:hAnsi="宋体" w:cs="Times New Roman"/>
                <w:kern w:val="0"/>
                <w:sz w:val="24"/>
                <w:szCs w:val="24"/>
              </w:rPr>
              <w:t>。该项目已于2020年12月正式投运。</w:t>
            </w:r>
            <w:r>
              <w:rPr>
                <w:rFonts w:ascii="宋体" w:eastAsia="宋体" w:hAnsi="宋体" w:cs="Times New Roman" w:hint="eastAsia"/>
                <w:kern w:val="0"/>
                <w:sz w:val="24"/>
                <w:szCs w:val="24"/>
              </w:rPr>
              <w:t>从交付到现在，产品的质量及运行情况均良好，产品质量及技术已经得到了市场验证，为后期订单获取奠定了良好的基础。</w:t>
            </w:r>
          </w:p>
          <w:p w14:paraId="3B0136F9" w14:textId="77777777" w:rsidR="00DB0964" w:rsidRDefault="00D21914">
            <w:pPr>
              <w:pStyle w:val="ae"/>
              <w:adjustRightInd w:val="0"/>
              <w:snapToGrid w:val="0"/>
              <w:spacing w:line="360" w:lineRule="auto"/>
              <w:ind w:firstLine="480"/>
              <w:rPr>
                <w:rFonts w:ascii="宋体" w:eastAsia="宋体" w:hAnsi="宋体" w:cs="Times New Roman"/>
                <w:sz w:val="24"/>
                <w:szCs w:val="24"/>
              </w:rPr>
            </w:pPr>
            <w:r>
              <w:rPr>
                <w:rFonts w:ascii="宋体" w:eastAsia="宋体" w:hAnsi="宋体" w:cs="Times New Roman" w:hint="eastAsia"/>
                <w:kern w:val="0"/>
                <w:sz w:val="24"/>
                <w:szCs w:val="24"/>
              </w:rPr>
              <w:t>柔性直流换流阀产品主要解决电网波动性的问题，未来随着以新能源为主的新型电力系统的建设，柔性直流换流阀产品市场需求大，发展前景较为广阔。目前柔性直流换流</w:t>
            </w:r>
            <w:proofErr w:type="gramStart"/>
            <w:r>
              <w:rPr>
                <w:rFonts w:ascii="宋体" w:eastAsia="宋体" w:hAnsi="宋体" w:cs="Times New Roman" w:hint="eastAsia"/>
                <w:kern w:val="0"/>
                <w:sz w:val="24"/>
                <w:szCs w:val="24"/>
              </w:rPr>
              <w:t>阀主要</w:t>
            </w:r>
            <w:proofErr w:type="gramEnd"/>
            <w:r>
              <w:rPr>
                <w:rFonts w:ascii="宋体" w:eastAsia="宋体" w:hAnsi="宋体" w:cs="Times New Roman" w:hint="eastAsia"/>
                <w:kern w:val="0"/>
                <w:sz w:val="24"/>
                <w:szCs w:val="24"/>
              </w:rPr>
              <w:t>都是示范工程，订单不多，公司也在不断进行技术优化，未来随着市场订单的推出，公司会积极争取作为业务增量。</w:t>
            </w:r>
          </w:p>
          <w:p w14:paraId="7981AC36"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kern w:val="0"/>
                <w:sz w:val="24"/>
                <w:szCs w:val="24"/>
              </w:rPr>
            </w:pPr>
            <w:r>
              <w:rPr>
                <w:rFonts w:ascii="宋体" w:eastAsia="宋体" w:hAnsi="宋体" w:cs="Times New Roman" w:hint="eastAsia"/>
                <w:kern w:val="0"/>
                <w:sz w:val="24"/>
                <w:szCs w:val="24"/>
              </w:rPr>
              <w:t>请问公司煤炭产能情况如何？煤炭产能核增进展？核增后多久能达产？</w:t>
            </w:r>
          </w:p>
          <w:p w14:paraId="7EB87F6F" w14:textId="11AC24CA" w:rsidR="00DB0964" w:rsidRDefault="00D21914">
            <w:pPr>
              <w:widowControl/>
              <w:adjustRightInd w:val="0"/>
              <w:snapToGrid w:val="0"/>
              <w:spacing w:line="360" w:lineRule="auto"/>
              <w:ind w:firstLineChars="200" w:firstLine="482"/>
              <w:rPr>
                <w:rFonts w:ascii="宋体" w:eastAsia="宋体" w:hAnsi="宋体" w:cs="宋体"/>
                <w:kern w:val="0"/>
                <w:sz w:val="24"/>
                <w:szCs w:val="24"/>
              </w:rPr>
            </w:pPr>
            <w:r>
              <w:rPr>
                <w:rFonts w:ascii="宋体" w:eastAsia="宋体" w:hAnsi="宋体" w:cs="Times New Roman" w:hint="eastAsia"/>
                <w:b/>
                <w:kern w:val="0"/>
                <w:sz w:val="24"/>
                <w:szCs w:val="24"/>
              </w:rPr>
              <w:t>答：</w:t>
            </w:r>
            <w:r>
              <w:rPr>
                <w:rFonts w:ascii="宋体" w:eastAsia="宋体" w:hAnsi="宋体" w:cs="Times New Roman" w:hint="eastAsia"/>
                <w:kern w:val="0"/>
                <w:sz w:val="24"/>
                <w:szCs w:val="24"/>
              </w:rPr>
              <w:t>公司目前拥有煤炭资源储量约</w:t>
            </w:r>
            <w:r>
              <w:rPr>
                <w:rFonts w:ascii="宋体" w:eastAsia="宋体" w:hAnsi="宋体" w:cs="Times New Roman"/>
                <w:kern w:val="0"/>
                <w:sz w:val="24"/>
                <w:szCs w:val="24"/>
              </w:rPr>
              <w:t>120亿吨，其中南矿储量</w:t>
            </w:r>
            <w:r>
              <w:rPr>
                <w:rFonts w:ascii="宋体" w:eastAsia="宋体" w:hAnsi="宋体" w:cs="Times New Roman" w:hint="eastAsia"/>
                <w:kern w:val="0"/>
                <w:sz w:val="24"/>
                <w:szCs w:val="24"/>
              </w:rPr>
              <w:t>约</w:t>
            </w:r>
            <w:r>
              <w:rPr>
                <w:rFonts w:ascii="宋体" w:eastAsia="宋体" w:hAnsi="宋体" w:cs="Times New Roman"/>
                <w:kern w:val="0"/>
                <w:sz w:val="24"/>
                <w:szCs w:val="24"/>
              </w:rPr>
              <w:t>40亿吨，将二矿储量</w:t>
            </w:r>
            <w:r>
              <w:rPr>
                <w:rFonts w:ascii="宋体" w:eastAsia="宋体" w:hAnsi="宋体" w:cs="Times New Roman" w:hint="eastAsia"/>
                <w:kern w:val="0"/>
                <w:sz w:val="24"/>
                <w:szCs w:val="24"/>
              </w:rPr>
              <w:t>约</w:t>
            </w:r>
            <w:r>
              <w:rPr>
                <w:rFonts w:ascii="宋体" w:eastAsia="宋体" w:hAnsi="宋体" w:cs="Times New Roman"/>
                <w:kern w:val="0"/>
                <w:sz w:val="24"/>
                <w:szCs w:val="24"/>
              </w:rPr>
              <w:t>80亿吨，</w:t>
            </w:r>
            <w:r>
              <w:rPr>
                <w:rFonts w:ascii="宋体" w:eastAsia="宋体" w:hAnsi="宋体" w:cs="Times New Roman" w:hint="eastAsia"/>
                <w:kern w:val="0"/>
                <w:sz w:val="24"/>
                <w:szCs w:val="24"/>
              </w:rPr>
              <w:t>公司煤炭资源赋存条件优、储量丰富、剥采比低</w:t>
            </w:r>
            <w:r>
              <w:rPr>
                <w:rFonts w:ascii="宋体" w:eastAsia="宋体" w:hAnsi="宋体" w:cs="Times New Roman"/>
                <w:kern w:val="0"/>
                <w:sz w:val="24"/>
                <w:szCs w:val="24"/>
              </w:rPr>
              <w:t>、开采条件较好。公司煤炭目前核定产能为7,400万吨/年。公司正在积极申请核增煤矿产能指标，但新增产能需经多个部门批复，目前尚未获得国家发展改革委等部委相关批复文件</w:t>
            </w:r>
            <w:r>
              <w:rPr>
                <w:rFonts w:ascii="宋体" w:eastAsia="宋体" w:hAnsi="宋体" w:cs="Times New Roman" w:hint="eastAsia"/>
                <w:kern w:val="0"/>
                <w:sz w:val="24"/>
                <w:szCs w:val="24"/>
              </w:rPr>
              <w:t>。公司煤矿是露天煤矿，已按照智慧矿山、绿色矿山、人文矿山进行建设，现场配备大量无人矿卡，生产智能化、安全保障水平较高</w:t>
            </w:r>
            <w:r>
              <w:rPr>
                <w:rFonts w:ascii="宋体" w:eastAsia="宋体" w:hAnsi="宋体" w:cs="Times New Roman"/>
                <w:kern w:val="0"/>
                <w:sz w:val="24"/>
                <w:szCs w:val="24"/>
              </w:rPr>
              <w:t>。若新增产能，具备快速</w:t>
            </w:r>
            <w:r>
              <w:rPr>
                <w:rFonts w:ascii="宋体" w:eastAsia="宋体" w:hAnsi="宋体" w:cs="Times New Roman" w:hint="eastAsia"/>
                <w:kern w:val="0"/>
                <w:sz w:val="24"/>
                <w:szCs w:val="24"/>
              </w:rPr>
              <w:t>扩产的条件。</w:t>
            </w:r>
          </w:p>
          <w:p w14:paraId="06FDD437"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b/>
                <w:kern w:val="0"/>
                <w:sz w:val="24"/>
                <w:szCs w:val="24"/>
              </w:rPr>
            </w:pPr>
            <w:r>
              <w:rPr>
                <w:rFonts w:ascii="宋体" w:eastAsia="宋体" w:hAnsi="宋体" w:cs="Times New Roman"/>
                <w:kern w:val="0"/>
                <w:sz w:val="24"/>
                <w:szCs w:val="24"/>
              </w:rPr>
              <w:t>随着公司产能增加，如何</w:t>
            </w:r>
            <w:r>
              <w:rPr>
                <w:rFonts w:ascii="宋体" w:eastAsia="宋体" w:hAnsi="宋体" w:cs="Times New Roman" w:hint="eastAsia"/>
                <w:kern w:val="0"/>
                <w:sz w:val="24"/>
                <w:szCs w:val="24"/>
              </w:rPr>
              <w:t>保障煤炭的市场消纳？</w:t>
            </w:r>
          </w:p>
          <w:p w14:paraId="52C30471" w14:textId="140C048B" w:rsidR="00DB0964" w:rsidRDefault="00D21914">
            <w:pPr>
              <w:widowControl/>
              <w:adjustRightInd w:val="0"/>
              <w:snapToGrid w:val="0"/>
              <w:spacing w:line="360" w:lineRule="auto"/>
              <w:ind w:firstLineChars="200" w:firstLine="482"/>
              <w:rPr>
                <w:rFonts w:ascii="宋体" w:eastAsia="宋体" w:hAnsi="宋体" w:cs="Times New Roman"/>
                <w:kern w:val="0"/>
                <w:sz w:val="24"/>
                <w:szCs w:val="24"/>
              </w:rPr>
            </w:pPr>
            <w:r>
              <w:rPr>
                <w:rFonts w:ascii="宋体" w:eastAsia="宋体" w:hAnsi="宋体" w:cs="Times New Roman" w:hint="eastAsia"/>
                <w:b/>
                <w:kern w:val="0"/>
                <w:sz w:val="24"/>
                <w:szCs w:val="24"/>
              </w:rPr>
              <w:t>答：</w:t>
            </w:r>
            <w:r>
              <w:rPr>
                <w:rFonts w:ascii="宋体" w:eastAsia="宋体" w:hAnsi="宋体" w:cs="Times New Roman"/>
                <w:kern w:val="0"/>
                <w:sz w:val="24"/>
                <w:szCs w:val="24"/>
              </w:rPr>
              <w:t>公司</w:t>
            </w:r>
            <w:r>
              <w:rPr>
                <w:rFonts w:ascii="宋体" w:eastAsia="宋体" w:hAnsi="宋体" w:cs="Times New Roman" w:hint="eastAsia"/>
                <w:kern w:val="0"/>
                <w:sz w:val="24"/>
                <w:szCs w:val="24"/>
              </w:rPr>
              <w:t>目前运营的火电站以及自备电厂会消纳一部分</w:t>
            </w:r>
            <w:r>
              <w:rPr>
                <w:rFonts w:ascii="宋体" w:eastAsia="宋体" w:hAnsi="宋体" w:cs="Times New Roman"/>
                <w:kern w:val="0"/>
                <w:sz w:val="24"/>
                <w:szCs w:val="24"/>
              </w:rPr>
              <w:t>；随着国家推动西部</w:t>
            </w:r>
            <w:r w:rsidR="00CA19F7">
              <w:rPr>
                <w:rFonts w:ascii="宋体" w:eastAsia="宋体" w:hAnsi="宋体" w:cs="Times New Roman" w:hint="eastAsia"/>
                <w:kern w:val="0"/>
                <w:sz w:val="24"/>
                <w:szCs w:val="24"/>
              </w:rPr>
              <w:t>地区</w:t>
            </w:r>
            <w:r>
              <w:rPr>
                <w:rFonts w:ascii="宋体" w:eastAsia="宋体" w:hAnsi="宋体" w:cs="Times New Roman"/>
                <w:kern w:val="0"/>
                <w:sz w:val="24"/>
                <w:szCs w:val="24"/>
              </w:rPr>
              <w:t>开发以及新疆自治区“煤炭煤电煤化工”</w:t>
            </w:r>
            <w:r>
              <w:rPr>
                <w:rFonts w:ascii="宋体" w:eastAsia="宋体" w:hAnsi="宋体" w:cs="Times New Roman"/>
                <w:kern w:val="0"/>
                <w:sz w:val="24"/>
                <w:szCs w:val="24"/>
              </w:rPr>
              <w:lastRenderedPageBreak/>
              <w:t>产业集群战略的推动落地，特高压通道等建设，新疆本地煤炭需求将进一步扩大；未来随着铁路运力的改善，准东地区</w:t>
            </w:r>
            <w:proofErr w:type="gramStart"/>
            <w:r>
              <w:rPr>
                <w:rFonts w:ascii="宋体" w:eastAsia="宋体" w:hAnsi="宋体" w:cs="Times New Roman"/>
                <w:kern w:val="0"/>
                <w:sz w:val="24"/>
                <w:szCs w:val="24"/>
              </w:rPr>
              <w:t>煤炭</w:t>
            </w:r>
            <w:r>
              <w:rPr>
                <w:rFonts w:ascii="宋体" w:eastAsia="宋体" w:hAnsi="宋体" w:cs="Times New Roman" w:hint="eastAsia"/>
                <w:kern w:val="0"/>
                <w:sz w:val="24"/>
                <w:szCs w:val="24"/>
              </w:rPr>
              <w:t>疆外</w:t>
            </w:r>
            <w:r>
              <w:rPr>
                <w:rFonts w:ascii="宋体" w:eastAsia="宋体" w:hAnsi="宋体" w:cs="Times New Roman"/>
                <w:kern w:val="0"/>
                <w:sz w:val="24"/>
                <w:szCs w:val="24"/>
              </w:rPr>
              <w:t>销售</w:t>
            </w:r>
            <w:proofErr w:type="gramEnd"/>
            <w:r>
              <w:rPr>
                <w:rFonts w:ascii="宋体" w:eastAsia="宋体" w:hAnsi="宋体" w:cs="Times New Roman"/>
                <w:kern w:val="0"/>
                <w:sz w:val="24"/>
                <w:szCs w:val="24"/>
              </w:rPr>
              <w:t>的比重也会有所提升。</w:t>
            </w:r>
          </w:p>
          <w:p w14:paraId="696C839F"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公司产能核增后，</w:t>
            </w:r>
            <w:proofErr w:type="gramStart"/>
            <w:r>
              <w:rPr>
                <w:rFonts w:ascii="宋体" w:eastAsia="宋体" w:hAnsi="宋体" w:cs="Times New Roman" w:hint="eastAsia"/>
                <w:sz w:val="24"/>
                <w:szCs w:val="24"/>
              </w:rPr>
              <w:t>煤炭疆外销售</w:t>
            </w:r>
            <w:proofErr w:type="gramEnd"/>
            <w:r>
              <w:rPr>
                <w:rFonts w:ascii="宋体" w:eastAsia="宋体" w:hAnsi="宋体" w:cs="Times New Roman" w:hint="eastAsia"/>
                <w:sz w:val="24"/>
                <w:szCs w:val="24"/>
              </w:rPr>
              <w:t>占比？</w:t>
            </w:r>
            <w:proofErr w:type="gramStart"/>
            <w:r>
              <w:rPr>
                <w:rFonts w:ascii="宋体" w:eastAsia="宋体" w:hAnsi="宋体" w:cs="Times New Roman" w:hint="eastAsia"/>
                <w:bCs/>
                <w:sz w:val="24"/>
                <w:szCs w:val="24"/>
              </w:rPr>
              <w:t>疆外煤炭</w:t>
            </w:r>
            <w:proofErr w:type="gramEnd"/>
            <w:r>
              <w:rPr>
                <w:rFonts w:ascii="宋体" w:eastAsia="宋体" w:hAnsi="宋体" w:cs="Times New Roman" w:hint="eastAsia"/>
                <w:bCs/>
                <w:sz w:val="24"/>
                <w:szCs w:val="24"/>
              </w:rPr>
              <w:t>客户主要分布在哪些省份？</w:t>
            </w:r>
          </w:p>
          <w:p w14:paraId="03026293" w14:textId="77777777" w:rsidR="00DB0964" w:rsidRDefault="00D21914">
            <w:pPr>
              <w:adjustRightInd w:val="0"/>
              <w:snapToGrid w:val="0"/>
              <w:spacing w:line="360" w:lineRule="auto"/>
              <w:ind w:firstLineChars="200" w:firstLine="482"/>
              <w:rPr>
                <w:rFonts w:ascii="宋体" w:eastAsia="宋体" w:hAnsi="宋体" w:cs="Times New Roman"/>
                <w:bCs/>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公司持续</w:t>
            </w:r>
            <w:proofErr w:type="gramStart"/>
            <w:r>
              <w:rPr>
                <w:rFonts w:ascii="宋体" w:eastAsia="宋体" w:hAnsi="宋体" w:cs="Times New Roman" w:hint="eastAsia"/>
                <w:sz w:val="24"/>
                <w:szCs w:val="24"/>
              </w:rPr>
              <w:t>开拓疆外市场</w:t>
            </w:r>
            <w:proofErr w:type="gramEnd"/>
            <w:r>
              <w:rPr>
                <w:rFonts w:ascii="宋体" w:eastAsia="宋体" w:hAnsi="宋体" w:cs="Times New Roman" w:hint="eastAsia"/>
                <w:sz w:val="24"/>
                <w:szCs w:val="24"/>
              </w:rPr>
              <w:t>，</w:t>
            </w:r>
            <w:proofErr w:type="gramStart"/>
            <w:r>
              <w:rPr>
                <w:rFonts w:ascii="宋体" w:eastAsia="宋体" w:hAnsi="宋体" w:cs="Times New Roman" w:hint="eastAsia"/>
                <w:sz w:val="24"/>
                <w:szCs w:val="24"/>
              </w:rPr>
              <w:t>但疆煤</w:t>
            </w:r>
            <w:proofErr w:type="gramEnd"/>
            <w:r>
              <w:rPr>
                <w:rFonts w:ascii="宋体" w:eastAsia="宋体" w:hAnsi="宋体" w:cs="Times New Roman" w:hint="eastAsia"/>
                <w:sz w:val="24"/>
                <w:szCs w:val="24"/>
              </w:rPr>
              <w:t>外运主要受运力、运费等影响。</w:t>
            </w:r>
            <w:proofErr w:type="gramStart"/>
            <w:r>
              <w:rPr>
                <w:rFonts w:ascii="宋体" w:eastAsia="宋体" w:hAnsi="宋体" w:cs="Times New Roman" w:hint="eastAsia"/>
                <w:bCs/>
                <w:sz w:val="24"/>
                <w:szCs w:val="24"/>
              </w:rPr>
              <w:t>煤炭疆外销售</w:t>
            </w:r>
            <w:proofErr w:type="gramEnd"/>
            <w:r>
              <w:rPr>
                <w:rFonts w:ascii="宋体" w:eastAsia="宋体" w:hAnsi="宋体" w:cs="Times New Roman" w:hint="eastAsia"/>
                <w:bCs/>
                <w:sz w:val="24"/>
                <w:szCs w:val="24"/>
              </w:rPr>
              <w:t>的情况主要取决于运力条件。目前</w:t>
            </w:r>
            <w:proofErr w:type="gramStart"/>
            <w:r>
              <w:rPr>
                <w:rFonts w:ascii="宋体" w:eastAsia="宋体" w:hAnsi="宋体" w:cs="Times New Roman" w:hint="eastAsia"/>
                <w:bCs/>
                <w:sz w:val="24"/>
                <w:szCs w:val="24"/>
              </w:rPr>
              <w:t>公司疆外煤炭</w:t>
            </w:r>
            <w:proofErr w:type="gramEnd"/>
            <w:r>
              <w:rPr>
                <w:rFonts w:ascii="宋体" w:eastAsia="宋体" w:hAnsi="宋体" w:cs="Times New Roman" w:hint="eastAsia"/>
                <w:bCs/>
                <w:sz w:val="24"/>
                <w:szCs w:val="24"/>
              </w:rPr>
              <w:t>销量占煤炭总销量的比重在</w:t>
            </w:r>
            <w:r>
              <w:rPr>
                <w:rFonts w:ascii="宋体" w:eastAsia="宋体" w:hAnsi="宋体" w:cs="Times New Roman"/>
                <w:bCs/>
                <w:sz w:val="24"/>
                <w:szCs w:val="24"/>
              </w:rPr>
              <w:t>20%左右</w:t>
            </w:r>
            <w:r>
              <w:rPr>
                <w:rFonts w:ascii="宋体" w:eastAsia="宋体" w:hAnsi="宋体" w:cs="Times New Roman" w:hint="eastAsia"/>
                <w:bCs/>
                <w:sz w:val="24"/>
                <w:szCs w:val="24"/>
              </w:rPr>
              <w:t>，主要销往青海、甘肃、宁夏、四川等省份。</w:t>
            </w:r>
            <w:r>
              <w:rPr>
                <w:rFonts w:ascii="宋体" w:eastAsia="宋体" w:hAnsi="宋体" w:cs="Times New Roman" w:hint="eastAsia"/>
                <w:sz w:val="24"/>
                <w:szCs w:val="24"/>
              </w:rPr>
              <w:t>若后期新疆到内地的运力提升，会带动</w:t>
            </w:r>
            <w:proofErr w:type="gramStart"/>
            <w:r>
              <w:rPr>
                <w:rFonts w:ascii="宋体" w:eastAsia="宋体" w:hAnsi="宋体" w:cs="Times New Roman" w:hint="eastAsia"/>
                <w:sz w:val="24"/>
                <w:szCs w:val="24"/>
              </w:rPr>
              <w:t>疆外煤</w:t>
            </w:r>
            <w:proofErr w:type="gramEnd"/>
            <w:r>
              <w:rPr>
                <w:rFonts w:ascii="宋体" w:eastAsia="宋体" w:hAnsi="宋体" w:cs="Times New Roman" w:hint="eastAsia"/>
                <w:sz w:val="24"/>
                <w:szCs w:val="24"/>
              </w:rPr>
              <w:t>的销售。</w:t>
            </w:r>
          </w:p>
          <w:p w14:paraId="69BC1695"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公司火电厂电价是否稳定？发电小时数是多少？</w:t>
            </w:r>
          </w:p>
          <w:p w14:paraId="6FBB4750" w14:textId="77777777" w:rsidR="00DB0964" w:rsidRDefault="00D21914">
            <w:pPr>
              <w:pStyle w:val="ae"/>
              <w:adjustRightInd w:val="0"/>
              <w:snapToGrid w:val="0"/>
              <w:spacing w:line="360" w:lineRule="auto"/>
              <w:ind w:firstLine="482"/>
              <w:rPr>
                <w:rFonts w:ascii="宋体" w:eastAsia="宋体" w:hAnsi="宋体" w:cs="Times New Roman"/>
                <w:bCs/>
                <w:sz w:val="24"/>
                <w:szCs w:val="24"/>
              </w:rPr>
            </w:pPr>
            <w:r>
              <w:rPr>
                <w:rFonts w:ascii="宋体" w:eastAsia="宋体" w:hAnsi="宋体" w:cs="Times New Roman" w:hint="eastAsia"/>
                <w:b/>
                <w:bCs/>
                <w:sz w:val="24"/>
                <w:szCs w:val="24"/>
              </w:rPr>
              <w:t>答：</w:t>
            </w:r>
            <w:r>
              <w:rPr>
                <w:rFonts w:ascii="宋体" w:eastAsia="宋体" w:hAnsi="宋体" w:cs="Times New Roman" w:hint="eastAsia"/>
                <w:bCs/>
                <w:sz w:val="24"/>
                <w:szCs w:val="24"/>
              </w:rPr>
              <w:t>从天池能源</w:t>
            </w:r>
            <w:r>
              <w:rPr>
                <w:rFonts w:ascii="宋体" w:eastAsia="宋体" w:hAnsi="宋体" w:cs="Times New Roman"/>
                <w:bCs/>
                <w:sz w:val="24"/>
                <w:szCs w:val="24"/>
              </w:rPr>
              <w:t>2024年火电站最终结算电价来看，结算电价比核定的电价稍高，后期电价仍根据市场情况确定。2024年公司火电厂发电小时数5,000小时左右。</w:t>
            </w:r>
          </w:p>
          <w:p w14:paraId="339BCE3F"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bCs/>
                <w:sz w:val="24"/>
                <w:szCs w:val="24"/>
              </w:rPr>
            </w:pPr>
            <w:r>
              <w:rPr>
                <w:rFonts w:ascii="宋体" w:eastAsia="宋体" w:hAnsi="宋体" w:cs="Times New Roman" w:hint="eastAsia"/>
                <w:bCs/>
                <w:sz w:val="24"/>
                <w:szCs w:val="24"/>
              </w:rPr>
              <w:t>未来火电的电价还会下降吗？</w:t>
            </w:r>
          </w:p>
          <w:p w14:paraId="2ACA729E" w14:textId="27885BCD" w:rsidR="00DB0964" w:rsidRDefault="00D21914">
            <w:pPr>
              <w:adjustRightInd w:val="0"/>
              <w:snapToGrid w:val="0"/>
              <w:spacing w:line="360" w:lineRule="auto"/>
              <w:ind w:firstLineChars="200" w:firstLine="482"/>
              <w:rPr>
                <w:rFonts w:ascii="宋体" w:eastAsia="宋体" w:hAnsi="宋体" w:cs="Times New Roman"/>
                <w:bCs/>
                <w:sz w:val="24"/>
                <w:szCs w:val="24"/>
              </w:rPr>
            </w:pPr>
            <w:r>
              <w:rPr>
                <w:rFonts w:ascii="宋体" w:eastAsia="宋体" w:hAnsi="宋体" w:cs="Times New Roman" w:hint="eastAsia"/>
                <w:b/>
                <w:bCs/>
                <w:sz w:val="24"/>
                <w:szCs w:val="24"/>
              </w:rPr>
              <w:t>答：</w:t>
            </w:r>
            <w:r>
              <w:rPr>
                <w:rFonts w:ascii="宋体" w:eastAsia="宋体" w:hAnsi="宋体" w:cs="Times New Roman" w:hint="eastAsia"/>
                <w:bCs/>
                <w:sz w:val="24"/>
                <w:szCs w:val="24"/>
              </w:rPr>
              <w:t>火电项目电价主要依据终端市场的用电需求来确定。新疆火电厂现行上网电价水平本身不高，即便后续出现电价下行的情况，下降的空间也有限</w:t>
            </w:r>
            <w:r>
              <w:rPr>
                <w:rFonts w:ascii="宋体" w:eastAsia="宋体" w:hAnsi="宋体" w:cs="Times New Roman"/>
                <w:bCs/>
                <w:sz w:val="24"/>
                <w:szCs w:val="24"/>
              </w:rPr>
              <w:t>。</w:t>
            </w:r>
          </w:p>
          <w:p w14:paraId="73B7DE35" w14:textId="77777777" w:rsidR="00DB0964" w:rsidRDefault="00D21914">
            <w:pPr>
              <w:pStyle w:val="ae"/>
              <w:numPr>
                <w:ilvl w:val="0"/>
                <w:numId w:val="1"/>
              </w:numPr>
              <w:adjustRightInd w:val="0"/>
              <w:snapToGrid w:val="0"/>
              <w:spacing w:line="360" w:lineRule="auto"/>
              <w:ind w:left="0" w:firstLine="480"/>
              <w:rPr>
                <w:rFonts w:ascii="宋体" w:eastAsia="宋体" w:hAnsi="宋体" w:cs="Times New Roman"/>
                <w:sz w:val="24"/>
                <w:szCs w:val="24"/>
              </w:rPr>
            </w:pPr>
            <w:r>
              <w:rPr>
                <w:rFonts w:ascii="宋体" w:eastAsia="宋体" w:hAnsi="宋体" w:cs="Times New Roman" w:hint="eastAsia"/>
                <w:sz w:val="24"/>
                <w:szCs w:val="24"/>
              </w:rPr>
              <w:t>公司近年来投资较大，后续资本开支计划？</w:t>
            </w:r>
          </w:p>
          <w:p w14:paraId="5ACCD738" w14:textId="77777777" w:rsidR="00DB0964" w:rsidRDefault="00D21914">
            <w:pPr>
              <w:adjustRightInd w:val="0"/>
              <w:snapToGrid w:val="0"/>
              <w:spacing w:line="360" w:lineRule="auto"/>
              <w:ind w:firstLineChars="200" w:firstLine="482"/>
              <w:rPr>
                <w:rFonts w:cs="宋体"/>
              </w:rPr>
            </w:pPr>
            <w:r>
              <w:rPr>
                <w:rFonts w:ascii="宋体" w:eastAsia="宋体" w:hAnsi="宋体" w:cs="Times New Roman" w:hint="eastAsia"/>
                <w:b/>
                <w:sz w:val="24"/>
                <w:szCs w:val="24"/>
              </w:rPr>
              <w:t>答：</w:t>
            </w:r>
            <w:r>
              <w:rPr>
                <w:rFonts w:ascii="宋体" w:eastAsia="宋体" w:hAnsi="宋体" w:cs="Times New Roman" w:hint="eastAsia"/>
                <w:sz w:val="24"/>
                <w:szCs w:val="24"/>
              </w:rPr>
              <w:t>公司近年来资本开支主要集中在巴州2*</w:t>
            </w:r>
            <w:r>
              <w:rPr>
                <w:rFonts w:ascii="宋体" w:eastAsia="宋体" w:hAnsi="宋体" w:cs="Times New Roman"/>
                <w:sz w:val="24"/>
                <w:szCs w:val="24"/>
              </w:rPr>
              <w:t>350MW</w:t>
            </w:r>
            <w:r>
              <w:rPr>
                <w:rFonts w:ascii="宋体" w:eastAsia="宋体" w:hAnsi="宋体" w:cs="Times New Roman" w:hint="eastAsia"/>
                <w:sz w:val="24"/>
                <w:szCs w:val="24"/>
              </w:rPr>
              <w:t>项目、准东2*</w:t>
            </w:r>
            <w:r>
              <w:rPr>
                <w:rFonts w:ascii="宋体" w:eastAsia="宋体" w:hAnsi="宋体" w:cs="Times New Roman"/>
                <w:sz w:val="24"/>
                <w:szCs w:val="24"/>
              </w:rPr>
              <w:t>660MW</w:t>
            </w:r>
            <w:r>
              <w:rPr>
                <w:rFonts w:ascii="宋体" w:eastAsia="宋体" w:hAnsi="宋体" w:cs="Times New Roman" w:hint="eastAsia"/>
                <w:sz w:val="24"/>
                <w:szCs w:val="24"/>
              </w:rPr>
              <w:t>项目、新能源自营电站项目等项目建设。未来资本开支主要是前期</w:t>
            </w:r>
            <w:proofErr w:type="gramStart"/>
            <w:r>
              <w:rPr>
                <w:rFonts w:ascii="宋体" w:eastAsia="宋体" w:hAnsi="宋体" w:cs="Times New Roman" w:hint="eastAsia"/>
                <w:sz w:val="24"/>
                <w:szCs w:val="24"/>
              </w:rPr>
              <w:t>已决策</w:t>
            </w:r>
            <w:proofErr w:type="gramEnd"/>
            <w:r>
              <w:rPr>
                <w:rFonts w:ascii="宋体" w:eastAsia="宋体" w:hAnsi="宋体" w:cs="Times New Roman" w:hint="eastAsia"/>
                <w:sz w:val="24"/>
                <w:szCs w:val="24"/>
              </w:rPr>
              <w:t>投资项目的后续建设、新能源电站投资等，公司会根据资金情况决定后续投资。</w:t>
            </w:r>
          </w:p>
        </w:tc>
      </w:tr>
    </w:tbl>
    <w:p w14:paraId="0977DBC4" w14:textId="77777777" w:rsidR="00DB0964" w:rsidRDefault="00D21914" w:rsidP="00733828">
      <w:pPr>
        <w:adjustRightInd w:val="0"/>
        <w:snapToGrid w:val="0"/>
        <w:spacing w:line="360" w:lineRule="auto"/>
        <w:rPr>
          <w:rFonts w:ascii="宋体" w:eastAsia="宋体" w:hAnsi="宋体"/>
          <w:sz w:val="24"/>
          <w:szCs w:val="24"/>
        </w:rPr>
      </w:pPr>
      <w:r>
        <w:rPr>
          <w:rFonts w:ascii="宋体" w:eastAsia="宋体" w:hAnsi="宋体" w:hint="eastAsia"/>
          <w:sz w:val="24"/>
          <w:szCs w:val="24"/>
        </w:rPr>
        <w:lastRenderedPageBreak/>
        <w:t>风险提示：以上如涉及对行业预测、公司发展战略和经营计划等相关内容</w:t>
      </w:r>
      <w:r>
        <w:rPr>
          <w:rFonts w:ascii="宋体" w:eastAsia="宋体" w:hAnsi="宋体"/>
          <w:sz w:val="24"/>
          <w:szCs w:val="24"/>
        </w:rPr>
        <w:t>,不能</w:t>
      </w:r>
      <w:r>
        <w:rPr>
          <w:rFonts w:ascii="宋体" w:eastAsia="宋体" w:hAnsi="宋体" w:hint="eastAsia"/>
          <w:sz w:val="24"/>
          <w:szCs w:val="24"/>
        </w:rPr>
        <w:t>视作公司或公司管理层对行业、公司发展或业绩的承诺和保证，敬请广大注意投资风险。</w:t>
      </w:r>
    </w:p>
    <w:sectPr w:rsidR="00DB096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BC8C" w14:textId="77777777" w:rsidR="0060322E" w:rsidRDefault="0060322E">
      <w:r>
        <w:separator/>
      </w:r>
    </w:p>
  </w:endnote>
  <w:endnote w:type="continuationSeparator" w:id="0">
    <w:p w14:paraId="3EFB0A9F" w14:textId="77777777" w:rsidR="0060322E" w:rsidRDefault="0060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2CDA4" w14:textId="77777777" w:rsidR="0060322E" w:rsidRDefault="0060322E">
      <w:r>
        <w:separator/>
      </w:r>
    </w:p>
  </w:footnote>
  <w:footnote w:type="continuationSeparator" w:id="0">
    <w:p w14:paraId="05FF72F3" w14:textId="77777777" w:rsidR="0060322E" w:rsidRDefault="006032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B58C" w14:textId="77777777" w:rsidR="00DB0964" w:rsidRDefault="00D21914">
    <w:pPr>
      <w:pStyle w:val="a9"/>
      <w:tabs>
        <w:tab w:val="clear" w:pos="4153"/>
      </w:tabs>
      <w:jc w:val="right"/>
      <w:rPr>
        <w:rFonts w:ascii="宋体" w:eastAsia="宋体" w:hAnsi="宋体"/>
      </w:rPr>
    </w:pPr>
    <w:r>
      <w:rPr>
        <w:rFonts w:ascii="宋体" w:eastAsia="宋体" w:hAnsi="宋体" w:hint="eastAsia"/>
      </w:rPr>
      <w:t>特变电工股份有限公司投资者关系活动记录表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7A73"/>
    <w:multiLevelType w:val="multilevel"/>
    <w:tmpl w:val="05D97A73"/>
    <w:lvl w:ilvl="0">
      <w:start w:val="1"/>
      <w:numFmt w:val="decimal"/>
      <w:suff w:val="nothing"/>
      <w:lvlText w:val="%1、"/>
      <w:lvlJc w:val="left"/>
      <w:pPr>
        <w:ind w:left="3255" w:hanging="420"/>
      </w:pPr>
      <w:rPr>
        <w:rFonts w:hint="eastAsia"/>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0052"/>
    <w:rsid w:val="000023E5"/>
    <w:rsid w:val="00002931"/>
    <w:rsid w:val="00003A59"/>
    <w:rsid w:val="00004FBF"/>
    <w:rsid w:val="00011862"/>
    <w:rsid w:val="00013DF6"/>
    <w:rsid w:val="00014D4D"/>
    <w:rsid w:val="00014E0A"/>
    <w:rsid w:val="0001640D"/>
    <w:rsid w:val="00017522"/>
    <w:rsid w:val="00020D4F"/>
    <w:rsid w:val="000225EF"/>
    <w:rsid w:val="00024606"/>
    <w:rsid w:val="00024F3A"/>
    <w:rsid w:val="00025F73"/>
    <w:rsid w:val="00026D30"/>
    <w:rsid w:val="00026FE8"/>
    <w:rsid w:val="000412C1"/>
    <w:rsid w:val="00042CE8"/>
    <w:rsid w:val="00043135"/>
    <w:rsid w:val="00043547"/>
    <w:rsid w:val="000439EA"/>
    <w:rsid w:val="00043ED7"/>
    <w:rsid w:val="0004427D"/>
    <w:rsid w:val="000525BC"/>
    <w:rsid w:val="00054745"/>
    <w:rsid w:val="000608E6"/>
    <w:rsid w:val="0006190C"/>
    <w:rsid w:val="000652E9"/>
    <w:rsid w:val="00071035"/>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FEE"/>
    <w:rsid w:val="000C5B2D"/>
    <w:rsid w:val="000C73B6"/>
    <w:rsid w:val="000C7E27"/>
    <w:rsid w:val="000D24E4"/>
    <w:rsid w:val="000E356C"/>
    <w:rsid w:val="000E561C"/>
    <w:rsid w:val="000E62C8"/>
    <w:rsid w:val="000E674A"/>
    <w:rsid w:val="000F0759"/>
    <w:rsid w:val="000F2A94"/>
    <w:rsid w:val="000F2EEE"/>
    <w:rsid w:val="000F429D"/>
    <w:rsid w:val="000F69DE"/>
    <w:rsid w:val="001004A7"/>
    <w:rsid w:val="00101108"/>
    <w:rsid w:val="0010179F"/>
    <w:rsid w:val="00102263"/>
    <w:rsid w:val="00104900"/>
    <w:rsid w:val="00104C23"/>
    <w:rsid w:val="00104FF1"/>
    <w:rsid w:val="0010558B"/>
    <w:rsid w:val="00105878"/>
    <w:rsid w:val="001063CB"/>
    <w:rsid w:val="00110239"/>
    <w:rsid w:val="00114516"/>
    <w:rsid w:val="0011506C"/>
    <w:rsid w:val="00127949"/>
    <w:rsid w:val="00132205"/>
    <w:rsid w:val="00132990"/>
    <w:rsid w:val="00132C91"/>
    <w:rsid w:val="001371B0"/>
    <w:rsid w:val="00142759"/>
    <w:rsid w:val="00143371"/>
    <w:rsid w:val="00143386"/>
    <w:rsid w:val="001441AF"/>
    <w:rsid w:val="00144479"/>
    <w:rsid w:val="00147438"/>
    <w:rsid w:val="0014760C"/>
    <w:rsid w:val="00151017"/>
    <w:rsid w:val="001520FD"/>
    <w:rsid w:val="00152E06"/>
    <w:rsid w:val="00156C22"/>
    <w:rsid w:val="00157F6D"/>
    <w:rsid w:val="00160570"/>
    <w:rsid w:val="001611CC"/>
    <w:rsid w:val="00161483"/>
    <w:rsid w:val="00165458"/>
    <w:rsid w:val="00167513"/>
    <w:rsid w:val="00171A1A"/>
    <w:rsid w:val="00172166"/>
    <w:rsid w:val="00172B60"/>
    <w:rsid w:val="00174905"/>
    <w:rsid w:val="00174DD4"/>
    <w:rsid w:val="001761E0"/>
    <w:rsid w:val="00181E64"/>
    <w:rsid w:val="0018284D"/>
    <w:rsid w:val="00182BB7"/>
    <w:rsid w:val="001850A8"/>
    <w:rsid w:val="001853EA"/>
    <w:rsid w:val="00186398"/>
    <w:rsid w:val="001875F1"/>
    <w:rsid w:val="00187DA7"/>
    <w:rsid w:val="00187DBC"/>
    <w:rsid w:val="00194638"/>
    <w:rsid w:val="00194E83"/>
    <w:rsid w:val="00196BC5"/>
    <w:rsid w:val="001A15AF"/>
    <w:rsid w:val="001A213A"/>
    <w:rsid w:val="001A2531"/>
    <w:rsid w:val="001A3F9C"/>
    <w:rsid w:val="001A5B37"/>
    <w:rsid w:val="001B1523"/>
    <w:rsid w:val="001B3A37"/>
    <w:rsid w:val="001B3DB6"/>
    <w:rsid w:val="001B5C18"/>
    <w:rsid w:val="001B6BDA"/>
    <w:rsid w:val="001C0856"/>
    <w:rsid w:val="001C2496"/>
    <w:rsid w:val="001C4168"/>
    <w:rsid w:val="001C51CC"/>
    <w:rsid w:val="001C53C0"/>
    <w:rsid w:val="001C5D14"/>
    <w:rsid w:val="001C6BE4"/>
    <w:rsid w:val="001C72C8"/>
    <w:rsid w:val="001C7E8F"/>
    <w:rsid w:val="001C7F6C"/>
    <w:rsid w:val="001D174A"/>
    <w:rsid w:val="001D5B1E"/>
    <w:rsid w:val="001E272D"/>
    <w:rsid w:val="001E31EA"/>
    <w:rsid w:val="001E540D"/>
    <w:rsid w:val="001F08D2"/>
    <w:rsid w:val="001F0A2E"/>
    <w:rsid w:val="001F3569"/>
    <w:rsid w:val="001F37AB"/>
    <w:rsid w:val="001F4E0B"/>
    <w:rsid w:val="001F63F8"/>
    <w:rsid w:val="002001E3"/>
    <w:rsid w:val="00200AA4"/>
    <w:rsid w:val="002024C6"/>
    <w:rsid w:val="00206594"/>
    <w:rsid w:val="002106A1"/>
    <w:rsid w:val="00212C24"/>
    <w:rsid w:val="00213614"/>
    <w:rsid w:val="00217C2D"/>
    <w:rsid w:val="00222D43"/>
    <w:rsid w:val="0022304F"/>
    <w:rsid w:val="00226CF2"/>
    <w:rsid w:val="00232980"/>
    <w:rsid w:val="002346B1"/>
    <w:rsid w:val="00235D98"/>
    <w:rsid w:val="00235E72"/>
    <w:rsid w:val="00236E04"/>
    <w:rsid w:val="00240B41"/>
    <w:rsid w:val="00244500"/>
    <w:rsid w:val="002449B4"/>
    <w:rsid w:val="00247139"/>
    <w:rsid w:val="002473EE"/>
    <w:rsid w:val="00251CD3"/>
    <w:rsid w:val="00254EA1"/>
    <w:rsid w:val="002555DC"/>
    <w:rsid w:val="00255B63"/>
    <w:rsid w:val="00256B09"/>
    <w:rsid w:val="00260BDC"/>
    <w:rsid w:val="00264122"/>
    <w:rsid w:val="00265AC7"/>
    <w:rsid w:val="002703FC"/>
    <w:rsid w:val="002709E1"/>
    <w:rsid w:val="00275A8D"/>
    <w:rsid w:val="00280C1B"/>
    <w:rsid w:val="0028348A"/>
    <w:rsid w:val="0028357D"/>
    <w:rsid w:val="00284B86"/>
    <w:rsid w:val="00286CE1"/>
    <w:rsid w:val="0028705E"/>
    <w:rsid w:val="0029012F"/>
    <w:rsid w:val="002915CE"/>
    <w:rsid w:val="00294301"/>
    <w:rsid w:val="00294552"/>
    <w:rsid w:val="00297B46"/>
    <w:rsid w:val="002A1311"/>
    <w:rsid w:val="002A5AA6"/>
    <w:rsid w:val="002A6CAC"/>
    <w:rsid w:val="002A6EB6"/>
    <w:rsid w:val="002B096F"/>
    <w:rsid w:val="002B1681"/>
    <w:rsid w:val="002B6188"/>
    <w:rsid w:val="002C08B1"/>
    <w:rsid w:val="002C4A9F"/>
    <w:rsid w:val="002C71A7"/>
    <w:rsid w:val="002D02B7"/>
    <w:rsid w:val="002D2324"/>
    <w:rsid w:val="002D3AFC"/>
    <w:rsid w:val="002D6ECE"/>
    <w:rsid w:val="002D773C"/>
    <w:rsid w:val="002E2ABD"/>
    <w:rsid w:val="002E428B"/>
    <w:rsid w:val="002E45AE"/>
    <w:rsid w:val="002E65FE"/>
    <w:rsid w:val="002E6FAF"/>
    <w:rsid w:val="002E7F6E"/>
    <w:rsid w:val="002F271B"/>
    <w:rsid w:val="002F483C"/>
    <w:rsid w:val="002F4843"/>
    <w:rsid w:val="002F5A61"/>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F7D"/>
    <w:rsid w:val="003504AD"/>
    <w:rsid w:val="00351E84"/>
    <w:rsid w:val="00352F3B"/>
    <w:rsid w:val="0035591F"/>
    <w:rsid w:val="00356B02"/>
    <w:rsid w:val="00362545"/>
    <w:rsid w:val="003631B9"/>
    <w:rsid w:val="0036496C"/>
    <w:rsid w:val="00367F3A"/>
    <w:rsid w:val="00370477"/>
    <w:rsid w:val="003715EF"/>
    <w:rsid w:val="0037623F"/>
    <w:rsid w:val="003771C0"/>
    <w:rsid w:val="00377EFD"/>
    <w:rsid w:val="003819EC"/>
    <w:rsid w:val="00382B6C"/>
    <w:rsid w:val="00382F83"/>
    <w:rsid w:val="00384667"/>
    <w:rsid w:val="00387595"/>
    <w:rsid w:val="00387D01"/>
    <w:rsid w:val="00390F8C"/>
    <w:rsid w:val="00393CC5"/>
    <w:rsid w:val="00395142"/>
    <w:rsid w:val="00397D33"/>
    <w:rsid w:val="003A2512"/>
    <w:rsid w:val="003A49FE"/>
    <w:rsid w:val="003A6A0B"/>
    <w:rsid w:val="003A7594"/>
    <w:rsid w:val="003A7CAC"/>
    <w:rsid w:val="003B16B6"/>
    <w:rsid w:val="003B2D8E"/>
    <w:rsid w:val="003B752D"/>
    <w:rsid w:val="003C005C"/>
    <w:rsid w:val="003C494F"/>
    <w:rsid w:val="003C4C3A"/>
    <w:rsid w:val="003C50BF"/>
    <w:rsid w:val="003C56EA"/>
    <w:rsid w:val="003D1AED"/>
    <w:rsid w:val="003D3730"/>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013B"/>
    <w:rsid w:val="004038C4"/>
    <w:rsid w:val="00407599"/>
    <w:rsid w:val="00411B56"/>
    <w:rsid w:val="004178AF"/>
    <w:rsid w:val="004206B9"/>
    <w:rsid w:val="00422610"/>
    <w:rsid w:val="00423F54"/>
    <w:rsid w:val="00427D22"/>
    <w:rsid w:val="00430E7F"/>
    <w:rsid w:val="00431986"/>
    <w:rsid w:val="004365BF"/>
    <w:rsid w:val="00436C49"/>
    <w:rsid w:val="004375C1"/>
    <w:rsid w:val="004378A8"/>
    <w:rsid w:val="0045144F"/>
    <w:rsid w:val="004536FB"/>
    <w:rsid w:val="00455894"/>
    <w:rsid w:val="0045595B"/>
    <w:rsid w:val="004559D5"/>
    <w:rsid w:val="00457C7B"/>
    <w:rsid w:val="00457D59"/>
    <w:rsid w:val="00461F24"/>
    <w:rsid w:val="0046462B"/>
    <w:rsid w:val="00472D71"/>
    <w:rsid w:val="00473737"/>
    <w:rsid w:val="00476BFD"/>
    <w:rsid w:val="0048083D"/>
    <w:rsid w:val="004843B1"/>
    <w:rsid w:val="004844A8"/>
    <w:rsid w:val="0048474C"/>
    <w:rsid w:val="00485419"/>
    <w:rsid w:val="00486B2D"/>
    <w:rsid w:val="00497D13"/>
    <w:rsid w:val="004A377C"/>
    <w:rsid w:val="004A5836"/>
    <w:rsid w:val="004A68F3"/>
    <w:rsid w:val="004B0533"/>
    <w:rsid w:val="004B1833"/>
    <w:rsid w:val="004C0EDF"/>
    <w:rsid w:val="004C1B7B"/>
    <w:rsid w:val="004C5197"/>
    <w:rsid w:val="004C69AC"/>
    <w:rsid w:val="004D105E"/>
    <w:rsid w:val="004D3F7F"/>
    <w:rsid w:val="004D522D"/>
    <w:rsid w:val="004E40B0"/>
    <w:rsid w:val="004E4424"/>
    <w:rsid w:val="004E453B"/>
    <w:rsid w:val="004E7E37"/>
    <w:rsid w:val="004F0666"/>
    <w:rsid w:val="004F10A9"/>
    <w:rsid w:val="004F141D"/>
    <w:rsid w:val="004F175A"/>
    <w:rsid w:val="004F49E0"/>
    <w:rsid w:val="004F4D46"/>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47C8"/>
    <w:rsid w:val="00567739"/>
    <w:rsid w:val="00570E17"/>
    <w:rsid w:val="0057360B"/>
    <w:rsid w:val="00573BD0"/>
    <w:rsid w:val="0057570B"/>
    <w:rsid w:val="0057767D"/>
    <w:rsid w:val="00582B15"/>
    <w:rsid w:val="00583294"/>
    <w:rsid w:val="005850A6"/>
    <w:rsid w:val="005857BB"/>
    <w:rsid w:val="00585F40"/>
    <w:rsid w:val="005914A5"/>
    <w:rsid w:val="00594678"/>
    <w:rsid w:val="00594E80"/>
    <w:rsid w:val="005954F4"/>
    <w:rsid w:val="00595579"/>
    <w:rsid w:val="005979B9"/>
    <w:rsid w:val="00597C0E"/>
    <w:rsid w:val="00597DC5"/>
    <w:rsid w:val="005A16F9"/>
    <w:rsid w:val="005A71CD"/>
    <w:rsid w:val="005B1458"/>
    <w:rsid w:val="005B3649"/>
    <w:rsid w:val="005B3C9C"/>
    <w:rsid w:val="005B4656"/>
    <w:rsid w:val="005B4E09"/>
    <w:rsid w:val="005B5350"/>
    <w:rsid w:val="005B5A87"/>
    <w:rsid w:val="005B6F26"/>
    <w:rsid w:val="005C12C7"/>
    <w:rsid w:val="005C1703"/>
    <w:rsid w:val="005C4935"/>
    <w:rsid w:val="005C50BC"/>
    <w:rsid w:val="005C5232"/>
    <w:rsid w:val="005C6663"/>
    <w:rsid w:val="005D0462"/>
    <w:rsid w:val="005D0520"/>
    <w:rsid w:val="005D1CB5"/>
    <w:rsid w:val="005D2282"/>
    <w:rsid w:val="005D43FC"/>
    <w:rsid w:val="005D49C0"/>
    <w:rsid w:val="005D5ABA"/>
    <w:rsid w:val="005D5B0D"/>
    <w:rsid w:val="005D5C0B"/>
    <w:rsid w:val="005D611C"/>
    <w:rsid w:val="005D7016"/>
    <w:rsid w:val="005E205B"/>
    <w:rsid w:val="005F5EF1"/>
    <w:rsid w:val="006014AE"/>
    <w:rsid w:val="00601711"/>
    <w:rsid w:val="0060322E"/>
    <w:rsid w:val="00604442"/>
    <w:rsid w:val="00605CAF"/>
    <w:rsid w:val="00610EFD"/>
    <w:rsid w:val="00611106"/>
    <w:rsid w:val="0062237F"/>
    <w:rsid w:val="00624CC6"/>
    <w:rsid w:val="00624D93"/>
    <w:rsid w:val="00626A78"/>
    <w:rsid w:val="00632197"/>
    <w:rsid w:val="006354BE"/>
    <w:rsid w:val="00640A56"/>
    <w:rsid w:val="00640AE6"/>
    <w:rsid w:val="006458E3"/>
    <w:rsid w:val="0065043A"/>
    <w:rsid w:val="00650EC2"/>
    <w:rsid w:val="00652B38"/>
    <w:rsid w:val="00655709"/>
    <w:rsid w:val="006611E3"/>
    <w:rsid w:val="0066413A"/>
    <w:rsid w:val="00665FF1"/>
    <w:rsid w:val="006707BF"/>
    <w:rsid w:val="00672781"/>
    <w:rsid w:val="00673284"/>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78B4"/>
    <w:rsid w:val="006A7CC8"/>
    <w:rsid w:val="006B0829"/>
    <w:rsid w:val="006B1A35"/>
    <w:rsid w:val="006B1D69"/>
    <w:rsid w:val="006B288C"/>
    <w:rsid w:val="006B36B3"/>
    <w:rsid w:val="006B4D83"/>
    <w:rsid w:val="006B7DE5"/>
    <w:rsid w:val="006C3F69"/>
    <w:rsid w:val="006C7D23"/>
    <w:rsid w:val="006D131D"/>
    <w:rsid w:val="006D1539"/>
    <w:rsid w:val="006D255A"/>
    <w:rsid w:val="006D291A"/>
    <w:rsid w:val="006D2A24"/>
    <w:rsid w:val="006D4673"/>
    <w:rsid w:val="006D7ACB"/>
    <w:rsid w:val="006E0AA1"/>
    <w:rsid w:val="006E4B59"/>
    <w:rsid w:val="006E60C7"/>
    <w:rsid w:val="006E7697"/>
    <w:rsid w:val="006E7F67"/>
    <w:rsid w:val="006F23AC"/>
    <w:rsid w:val="006F3A8E"/>
    <w:rsid w:val="006F45C7"/>
    <w:rsid w:val="006F5BA0"/>
    <w:rsid w:val="006F61B9"/>
    <w:rsid w:val="0070051F"/>
    <w:rsid w:val="00701576"/>
    <w:rsid w:val="00705619"/>
    <w:rsid w:val="007119D5"/>
    <w:rsid w:val="00713350"/>
    <w:rsid w:val="00713EB0"/>
    <w:rsid w:val="007164CD"/>
    <w:rsid w:val="007207CC"/>
    <w:rsid w:val="00720BC3"/>
    <w:rsid w:val="00722EF9"/>
    <w:rsid w:val="00724A6F"/>
    <w:rsid w:val="00724CD2"/>
    <w:rsid w:val="007252DF"/>
    <w:rsid w:val="00731060"/>
    <w:rsid w:val="00733828"/>
    <w:rsid w:val="00734585"/>
    <w:rsid w:val="007351C8"/>
    <w:rsid w:val="00736E94"/>
    <w:rsid w:val="007400A7"/>
    <w:rsid w:val="007435F8"/>
    <w:rsid w:val="00744928"/>
    <w:rsid w:val="00744F5F"/>
    <w:rsid w:val="0074697C"/>
    <w:rsid w:val="00750191"/>
    <w:rsid w:val="007539DA"/>
    <w:rsid w:val="0075466E"/>
    <w:rsid w:val="00760147"/>
    <w:rsid w:val="00765754"/>
    <w:rsid w:val="007658E1"/>
    <w:rsid w:val="0076692A"/>
    <w:rsid w:val="007678DA"/>
    <w:rsid w:val="007724F1"/>
    <w:rsid w:val="00772A1B"/>
    <w:rsid w:val="00773784"/>
    <w:rsid w:val="00775B4E"/>
    <w:rsid w:val="00783618"/>
    <w:rsid w:val="007906EF"/>
    <w:rsid w:val="0079109F"/>
    <w:rsid w:val="0079250E"/>
    <w:rsid w:val="00792B32"/>
    <w:rsid w:val="00793D45"/>
    <w:rsid w:val="0079575C"/>
    <w:rsid w:val="007A0715"/>
    <w:rsid w:val="007A16F7"/>
    <w:rsid w:val="007A46A9"/>
    <w:rsid w:val="007A6303"/>
    <w:rsid w:val="007A7009"/>
    <w:rsid w:val="007A7FF8"/>
    <w:rsid w:val="007B0A41"/>
    <w:rsid w:val="007B1F5B"/>
    <w:rsid w:val="007B2A17"/>
    <w:rsid w:val="007B516D"/>
    <w:rsid w:val="007C791F"/>
    <w:rsid w:val="007D51A5"/>
    <w:rsid w:val="007E0DD3"/>
    <w:rsid w:val="007E3449"/>
    <w:rsid w:val="007E5850"/>
    <w:rsid w:val="007E67C0"/>
    <w:rsid w:val="007E6BBB"/>
    <w:rsid w:val="007F06C4"/>
    <w:rsid w:val="007F5E1A"/>
    <w:rsid w:val="007F64B0"/>
    <w:rsid w:val="007F6DD5"/>
    <w:rsid w:val="007F7325"/>
    <w:rsid w:val="008027A2"/>
    <w:rsid w:val="008044D0"/>
    <w:rsid w:val="00815D91"/>
    <w:rsid w:val="00816503"/>
    <w:rsid w:val="0081713E"/>
    <w:rsid w:val="00820C45"/>
    <w:rsid w:val="00824E60"/>
    <w:rsid w:val="00827D43"/>
    <w:rsid w:val="00830C9B"/>
    <w:rsid w:val="0083280F"/>
    <w:rsid w:val="008336B8"/>
    <w:rsid w:val="00835A75"/>
    <w:rsid w:val="00840534"/>
    <w:rsid w:val="00840EBC"/>
    <w:rsid w:val="0084558D"/>
    <w:rsid w:val="00847CB4"/>
    <w:rsid w:val="00850F22"/>
    <w:rsid w:val="008513F1"/>
    <w:rsid w:val="0085175D"/>
    <w:rsid w:val="00862C21"/>
    <w:rsid w:val="00864BE3"/>
    <w:rsid w:val="00865B9C"/>
    <w:rsid w:val="00866C36"/>
    <w:rsid w:val="0087444D"/>
    <w:rsid w:val="00880A9D"/>
    <w:rsid w:val="00883B49"/>
    <w:rsid w:val="0088725B"/>
    <w:rsid w:val="00892166"/>
    <w:rsid w:val="0089235B"/>
    <w:rsid w:val="00894870"/>
    <w:rsid w:val="00895F40"/>
    <w:rsid w:val="00896292"/>
    <w:rsid w:val="008A00CC"/>
    <w:rsid w:val="008A1EA2"/>
    <w:rsid w:val="008A2E6E"/>
    <w:rsid w:val="008A4CEB"/>
    <w:rsid w:val="008A764B"/>
    <w:rsid w:val="008B05E2"/>
    <w:rsid w:val="008B328D"/>
    <w:rsid w:val="008C21FA"/>
    <w:rsid w:val="008C62AA"/>
    <w:rsid w:val="008C7817"/>
    <w:rsid w:val="008C78BB"/>
    <w:rsid w:val="008D075B"/>
    <w:rsid w:val="008D1D52"/>
    <w:rsid w:val="008D47E9"/>
    <w:rsid w:val="008D498D"/>
    <w:rsid w:val="008D52C8"/>
    <w:rsid w:val="008E2E83"/>
    <w:rsid w:val="008E32ED"/>
    <w:rsid w:val="008E75CC"/>
    <w:rsid w:val="008F22AF"/>
    <w:rsid w:val="008F2E53"/>
    <w:rsid w:val="008F7D59"/>
    <w:rsid w:val="009021C2"/>
    <w:rsid w:val="00907452"/>
    <w:rsid w:val="00907AE9"/>
    <w:rsid w:val="00913417"/>
    <w:rsid w:val="0091464E"/>
    <w:rsid w:val="009147AC"/>
    <w:rsid w:val="009160C8"/>
    <w:rsid w:val="00916E46"/>
    <w:rsid w:val="009171CE"/>
    <w:rsid w:val="0091768E"/>
    <w:rsid w:val="009200DB"/>
    <w:rsid w:val="00920F13"/>
    <w:rsid w:val="00922189"/>
    <w:rsid w:val="00922505"/>
    <w:rsid w:val="00922734"/>
    <w:rsid w:val="00922A9B"/>
    <w:rsid w:val="009232B2"/>
    <w:rsid w:val="00925DD0"/>
    <w:rsid w:val="00926986"/>
    <w:rsid w:val="00927235"/>
    <w:rsid w:val="009361D5"/>
    <w:rsid w:val="009362AD"/>
    <w:rsid w:val="009371D4"/>
    <w:rsid w:val="009402E9"/>
    <w:rsid w:val="00940AF7"/>
    <w:rsid w:val="00941381"/>
    <w:rsid w:val="00944016"/>
    <w:rsid w:val="0095184C"/>
    <w:rsid w:val="009526FE"/>
    <w:rsid w:val="00960355"/>
    <w:rsid w:val="00961181"/>
    <w:rsid w:val="00961404"/>
    <w:rsid w:val="00962761"/>
    <w:rsid w:val="009632F5"/>
    <w:rsid w:val="00964F01"/>
    <w:rsid w:val="0096587D"/>
    <w:rsid w:val="00966D7A"/>
    <w:rsid w:val="009728E2"/>
    <w:rsid w:val="009731BE"/>
    <w:rsid w:val="00973D05"/>
    <w:rsid w:val="009745ED"/>
    <w:rsid w:val="00976C9E"/>
    <w:rsid w:val="0097754A"/>
    <w:rsid w:val="0098145E"/>
    <w:rsid w:val="00981934"/>
    <w:rsid w:val="0098322D"/>
    <w:rsid w:val="0098345B"/>
    <w:rsid w:val="00996124"/>
    <w:rsid w:val="00997865"/>
    <w:rsid w:val="009A026E"/>
    <w:rsid w:val="009A0ECD"/>
    <w:rsid w:val="009A2DD7"/>
    <w:rsid w:val="009A47DE"/>
    <w:rsid w:val="009A617C"/>
    <w:rsid w:val="009A6C60"/>
    <w:rsid w:val="009B1209"/>
    <w:rsid w:val="009B1453"/>
    <w:rsid w:val="009B1AED"/>
    <w:rsid w:val="009B5671"/>
    <w:rsid w:val="009B7590"/>
    <w:rsid w:val="009C1394"/>
    <w:rsid w:val="009C22E9"/>
    <w:rsid w:val="009C283D"/>
    <w:rsid w:val="009C5051"/>
    <w:rsid w:val="009C789C"/>
    <w:rsid w:val="009D23E0"/>
    <w:rsid w:val="009D3C6A"/>
    <w:rsid w:val="009D4927"/>
    <w:rsid w:val="009D497A"/>
    <w:rsid w:val="009D6C98"/>
    <w:rsid w:val="009D711D"/>
    <w:rsid w:val="009D775A"/>
    <w:rsid w:val="009E0D63"/>
    <w:rsid w:val="009E2E09"/>
    <w:rsid w:val="009E2F0E"/>
    <w:rsid w:val="009E3CA8"/>
    <w:rsid w:val="009E5EE8"/>
    <w:rsid w:val="009E6FD1"/>
    <w:rsid w:val="009F03DC"/>
    <w:rsid w:val="009F1C23"/>
    <w:rsid w:val="009F26EA"/>
    <w:rsid w:val="009F353C"/>
    <w:rsid w:val="009F37C8"/>
    <w:rsid w:val="009F6414"/>
    <w:rsid w:val="00A01CCD"/>
    <w:rsid w:val="00A02C8B"/>
    <w:rsid w:val="00A047A2"/>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4680"/>
    <w:rsid w:val="00A371DB"/>
    <w:rsid w:val="00A37D83"/>
    <w:rsid w:val="00A40AC2"/>
    <w:rsid w:val="00A420F1"/>
    <w:rsid w:val="00A43A9D"/>
    <w:rsid w:val="00A44B9A"/>
    <w:rsid w:val="00A46E6B"/>
    <w:rsid w:val="00A51956"/>
    <w:rsid w:val="00A5531E"/>
    <w:rsid w:val="00A564D4"/>
    <w:rsid w:val="00A56CA9"/>
    <w:rsid w:val="00A6113F"/>
    <w:rsid w:val="00A6191E"/>
    <w:rsid w:val="00A62CF6"/>
    <w:rsid w:val="00A65177"/>
    <w:rsid w:val="00A678D0"/>
    <w:rsid w:val="00A7127D"/>
    <w:rsid w:val="00A7454B"/>
    <w:rsid w:val="00A74D3E"/>
    <w:rsid w:val="00A7616E"/>
    <w:rsid w:val="00A8010D"/>
    <w:rsid w:val="00A81FCD"/>
    <w:rsid w:val="00A827F0"/>
    <w:rsid w:val="00A83848"/>
    <w:rsid w:val="00A83A06"/>
    <w:rsid w:val="00A84879"/>
    <w:rsid w:val="00A84FB1"/>
    <w:rsid w:val="00A856F8"/>
    <w:rsid w:val="00A91B18"/>
    <w:rsid w:val="00A92E53"/>
    <w:rsid w:val="00AA62D4"/>
    <w:rsid w:val="00AB0508"/>
    <w:rsid w:val="00AB4732"/>
    <w:rsid w:val="00AB4E17"/>
    <w:rsid w:val="00AB573A"/>
    <w:rsid w:val="00AB7933"/>
    <w:rsid w:val="00AC0264"/>
    <w:rsid w:val="00AC2402"/>
    <w:rsid w:val="00AC33E2"/>
    <w:rsid w:val="00AC48C9"/>
    <w:rsid w:val="00AC5373"/>
    <w:rsid w:val="00AC6DE0"/>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65C6"/>
    <w:rsid w:val="00B17532"/>
    <w:rsid w:val="00B17713"/>
    <w:rsid w:val="00B17D41"/>
    <w:rsid w:val="00B21981"/>
    <w:rsid w:val="00B27FEE"/>
    <w:rsid w:val="00B30055"/>
    <w:rsid w:val="00B314B6"/>
    <w:rsid w:val="00B32F4E"/>
    <w:rsid w:val="00B34774"/>
    <w:rsid w:val="00B3736D"/>
    <w:rsid w:val="00B4191D"/>
    <w:rsid w:val="00B4347C"/>
    <w:rsid w:val="00B43482"/>
    <w:rsid w:val="00B43642"/>
    <w:rsid w:val="00B46A75"/>
    <w:rsid w:val="00B52652"/>
    <w:rsid w:val="00B52A00"/>
    <w:rsid w:val="00B53983"/>
    <w:rsid w:val="00B547B9"/>
    <w:rsid w:val="00B60A20"/>
    <w:rsid w:val="00B61B3F"/>
    <w:rsid w:val="00B62438"/>
    <w:rsid w:val="00B63707"/>
    <w:rsid w:val="00B671E8"/>
    <w:rsid w:val="00B7051F"/>
    <w:rsid w:val="00B71577"/>
    <w:rsid w:val="00B730C1"/>
    <w:rsid w:val="00B7784A"/>
    <w:rsid w:val="00B77FFA"/>
    <w:rsid w:val="00B8018D"/>
    <w:rsid w:val="00B80264"/>
    <w:rsid w:val="00B85362"/>
    <w:rsid w:val="00B864F3"/>
    <w:rsid w:val="00B91736"/>
    <w:rsid w:val="00B92C08"/>
    <w:rsid w:val="00B92E4E"/>
    <w:rsid w:val="00B95149"/>
    <w:rsid w:val="00B9532F"/>
    <w:rsid w:val="00B95E3E"/>
    <w:rsid w:val="00BA37CF"/>
    <w:rsid w:val="00BA6BE1"/>
    <w:rsid w:val="00BA6CB7"/>
    <w:rsid w:val="00BA791C"/>
    <w:rsid w:val="00BB2430"/>
    <w:rsid w:val="00BB3385"/>
    <w:rsid w:val="00BB558E"/>
    <w:rsid w:val="00BB7891"/>
    <w:rsid w:val="00BC1F82"/>
    <w:rsid w:val="00BC2D2E"/>
    <w:rsid w:val="00BC53EF"/>
    <w:rsid w:val="00BD220C"/>
    <w:rsid w:val="00BD2213"/>
    <w:rsid w:val="00BD5598"/>
    <w:rsid w:val="00BD6D60"/>
    <w:rsid w:val="00BE1DE9"/>
    <w:rsid w:val="00C11D67"/>
    <w:rsid w:val="00C1238D"/>
    <w:rsid w:val="00C12BFC"/>
    <w:rsid w:val="00C12C2E"/>
    <w:rsid w:val="00C1639A"/>
    <w:rsid w:val="00C17039"/>
    <w:rsid w:val="00C172B2"/>
    <w:rsid w:val="00C1764A"/>
    <w:rsid w:val="00C20C28"/>
    <w:rsid w:val="00C230DC"/>
    <w:rsid w:val="00C23C1D"/>
    <w:rsid w:val="00C24B4B"/>
    <w:rsid w:val="00C35EB7"/>
    <w:rsid w:val="00C37C43"/>
    <w:rsid w:val="00C37DF7"/>
    <w:rsid w:val="00C41859"/>
    <w:rsid w:val="00C430A8"/>
    <w:rsid w:val="00C47313"/>
    <w:rsid w:val="00C53806"/>
    <w:rsid w:val="00C551BF"/>
    <w:rsid w:val="00C55215"/>
    <w:rsid w:val="00C56343"/>
    <w:rsid w:val="00C5790D"/>
    <w:rsid w:val="00C60FBD"/>
    <w:rsid w:val="00C6347A"/>
    <w:rsid w:val="00C71B72"/>
    <w:rsid w:val="00C71C79"/>
    <w:rsid w:val="00C71CFF"/>
    <w:rsid w:val="00C73098"/>
    <w:rsid w:val="00C74A20"/>
    <w:rsid w:val="00C803F0"/>
    <w:rsid w:val="00C80C9A"/>
    <w:rsid w:val="00C84E72"/>
    <w:rsid w:val="00C90EAD"/>
    <w:rsid w:val="00C96262"/>
    <w:rsid w:val="00C97290"/>
    <w:rsid w:val="00CA19F7"/>
    <w:rsid w:val="00CA3FA4"/>
    <w:rsid w:val="00CA5D17"/>
    <w:rsid w:val="00CA6955"/>
    <w:rsid w:val="00CA6E09"/>
    <w:rsid w:val="00CB0864"/>
    <w:rsid w:val="00CB17F9"/>
    <w:rsid w:val="00CB2F55"/>
    <w:rsid w:val="00CB508D"/>
    <w:rsid w:val="00CB72D7"/>
    <w:rsid w:val="00CC003C"/>
    <w:rsid w:val="00CC08F5"/>
    <w:rsid w:val="00CC0C6E"/>
    <w:rsid w:val="00CC583F"/>
    <w:rsid w:val="00CC7284"/>
    <w:rsid w:val="00CD4FFE"/>
    <w:rsid w:val="00CD595D"/>
    <w:rsid w:val="00CD6DD2"/>
    <w:rsid w:val="00CD6FE1"/>
    <w:rsid w:val="00CE6A79"/>
    <w:rsid w:val="00CF1072"/>
    <w:rsid w:val="00CF79F6"/>
    <w:rsid w:val="00CF7BF2"/>
    <w:rsid w:val="00D0050F"/>
    <w:rsid w:val="00D010A4"/>
    <w:rsid w:val="00D02B42"/>
    <w:rsid w:val="00D02FCB"/>
    <w:rsid w:val="00D04DD1"/>
    <w:rsid w:val="00D05AF8"/>
    <w:rsid w:val="00D066BD"/>
    <w:rsid w:val="00D06A9C"/>
    <w:rsid w:val="00D06BC1"/>
    <w:rsid w:val="00D10224"/>
    <w:rsid w:val="00D112EE"/>
    <w:rsid w:val="00D12D20"/>
    <w:rsid w:val="00D1482A"/>
    <w:rsid w:val="00D1567F"/>
    <w:rsid w:val="00D20761"/>
    <w:rsid w:val="00D21914"/>
    <w:rsid w:val="00D21B4C"/>
    <w:rsid w:val="00D23850"/>
    <w:rsid w:val="00D23BFD"/>
    <w:rsid w:val="00D25EDE"/>
    <w:rsid w:val="00D30C48"/>
    <w:rsid w:val="00D33B75"/>
    <w:rsid w:val="00D34FD3"/>
    <w:rsid w:val="00D35FB1"/>
    <w:rsid w:val="00D403AD"/>
    <w:rsid w:val="00D425E5"/>
    <w:rsid w:val="00D45DF3"/>
    <w:rsid w:val="00D46944"/>
    <w:rsid w:val="00D519EF"/>
    <w:rsid w:val="00D5270D"/>
    <w:rsid w:val="00D562EA"/>
    <w:rsid w:val="00D57131"/>
    <w:rsid w:val="00D60984"/>
    <w:rsid w:val="00D620CF"/>
    <w:rsid w:val="00D62AB8"/>
    <w:rsid w:val="00D64FD3"/>
    <w:rsid w:val="00D66FD2"/>
    <w:rsid w:val="00D72CF8"/>
    <w:rsid w:val="00D809A5"/>
    <w:rsid w:val="00D81398"/>
    <w:rsid w:val="00D82285"/>
    <w:rsid w:val="00D83BF5"/>
    <w:rsid w:val="00D8500E"/>
    <w:rsid w:val="00D86454"/>
    <w:rsid w:val="00D865B6"/>
    <w:rsid w:val="00D8674D"/>
    <w:rsid w:val="00D90363"/>
    <w:rsid w:val="00D90BDD"/>
    <w:rsid w:val="00D91778"/>
    <w:rsid w:val="00D977A2"/>
    <w:rsid w:val="00DA5D75"/>
    <w:rsid w:val="00DB0964"/>
    <w:rsid w:val="00DB1060"/>
    <w:rsid w:val="00DB3BC0"/>
    <w:rsid w:val="00DC3128"/>
    <w:rsid w:val="00DC544C"/>
    <w:rsid w:val="00DC59DD"/>
    <w:rsid w:val="00DD3084"/>
    <w:rsid w:val="00DE243B"/>
    <w:rsid w:val="00DE4CA7"/>
    <w:rsid w:val="00DE55F1"/>
    <w:rsid w:val="00DE7CE9"/>
    <w:rsid w:val="00DF0DCB"/>
    <w:rsid w:val="00DF1626"/>
    <w:rsid w:val="00DF1B61"/>
    <w:rsid w:val="00DF3371"/>
    <w:rsid w:val="00DF3A7C"/>
    <w:rsid w:val="00DF43FE"/>
    <w:rsid w:val="00DF5ACF"/>
    <w:rsid w:val="00DF7101"/>
    <w:rsid w:val="00E00CFA"/>
    <w:rsid w:val="00E03D44"/>
    <w:rsid w:val="00E04AF6"/>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390D"/>
    <w:rsid w:val="00E4592E"/>
    <w:rsid w:val="00E4675C"/>
    <w:rsid w:val="00E531F7"/>
    <w:rsid w:val="00E620CE"/>
    <w:rsid w:val="00E62563"/>
    <w:rsid w:val="00E63278"/>
    <w:rsid w:val="00E635F9"/>
    <w:rsid w:val="00E6442A"/>
    <w:rsid w:val="00E6601B"/>
    <w:rsid w:val="00E70716"/>
    <w:rsid w:val="00E72470"/>
    <w:rsid w:val="00E72516"/>
    <w:rsid w:val="00E81464"/>
    <w:rsid w:val="00E83528"/>
    <w:rsid w:val="00E8603D"/>
    <w:rsid w:val="00E92E16"/>
    <w:rsid w:val="00E93C76"/>
    <w:rsid w:val="00E93E55"/>
    <w:rsid w:val="00E93EAB"/>
    <w:rsid w:val="00EA017E"/>
    <w:rsid w:val="00EA03A4"/>
    <w:rsid w:val="00EA1628"/>
    <w:rsid w:val="00EA374D"/>
    <w:rsid w:val="00EA3A9B"/>
    <w:rsid w:val="00EA41C8"/>
    <w:rsid w:val="00EA7A38"/>
    <w:rsid w:val="00EB3E9A"/>
    <w:rsid w:val="00EB3F40"/>
    <w:rsid w:val="00EB72F8"/>
    <w:rsid w:val="00EC1F89"/>
    <w:rsid w:val="00EC3788"/>
    <w:rsid w:val="00EC3F05"/>
    <w:rsid w:val="00EC4A9E"/>
    <w:rsid w:val="00EC625F"/>
    <w:rsid w:val="00ED061C"/>
    <w:rsid w:val="00ED28B9"/>
    <w:rsid w:val="00ED5F03"/>
    <w:rsid w:val="00ED6021"/>
    <w:rsid w:val="00ED6EB6"/>
    <w:rsid w:val="00ED7D95"/>
    <w:rsid w:val="00EE0543"/>
    <w:rsid w:val="00EE3058"/>
    <w:rsid w:val="00EE44A2"/>
    <w:rsid w:val="00EF08EC"/>
    <w:rsid w:val="00EF3663"/>
    <w:rsid w:val="00EF36D4"/>
    <w:rsid w:val="00EF4CFA"/>
    <w:rsid w:val="00EF55FE"/>
    <w:rsid w:val="00EF56E9"/>
    <w:rsid w:val="00EF5D45"/>
    <w:rsid w:val="00EF6479"/>
    <w:rsid w:val="00EF6C59"/>
    <w:rsid w:val="00F01798"/>
    <w:rsid w:val="00F052B7"/>
    <w:rsid w:val="00F115AD"/>
    <w:rsid w:val="00F13069"/>
    <w:rsid w:val="00F141BE"/>
    <w:rsid w:val="00F1577C"/>
    <w:rsid w:val="00F162A9"/>
    <w:rsid w:val="00F17346"/>
    <w:rsid w:val="00F17372"/>
    <w:rsid w:val="00F20989"/>
    <w:rsid w:val="00F209C5"/>
    <w:rsid w:val="00F22970"/>
    <w:rsid w:val="00F22DFC"/>
    <w:rsid w:val="00F23F4A"/>
    <w:rsid w:val="00F276C2"/>
    <w:rsid w:val="00F31B3F"/>
    <w:rsid w:val="00F3421E"/>
    <w:rsid w:val="00F345D8"/>
    <w:rsid w:val="00F34668"/>
    <w:rsid w:val="00F347FA"/>
    <w:rsid w:val="00F35993"/>
    <w:rsid w:val="00F440B0"/>
    <w:rsid w:val="00F444E1"/>
    <w:rsid w:val="00F448DC"/>
    <w:rsid w:val="00F4547D"/>
    <w:rsid w:val="00F458D8"/>
    <w:rsid w:val="00F46546"/>
    <w:rsid w:val="00F506E4"/>
    <w:rsid w:val="00F52AA2"/>
    <w:rsid w:val="00F54117"/>
    <w:rsid w:val="00F568C0"/>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12B6"/>
    <w:rsid w:val="00F963AE"/>
    <w:rsid w:val="00FA568F"/>
    <w:rsid w:val="00FA5F0B"/>
    <w:rsid w:val="00FA6D4A"/>
    <w:rsid w:val="00FB29DC"/>
    <w:rsid w:val="00FB5D6D"/>
    <w:rsid w:val="00FB70FD"/>
    <w:rsid w:val="00FC1D0D"/>
    <w:rsid w:val="00FC62E4"/>
    <w:rsid w:val="00FC6AAE"/>
    <w:rsid w:val="00FD1E34"/>
    <w:rsid w:val="00FD3460"/>
    <w:rsid w:val="00FD5622"/>
    <w:rsid w:val="00FE29F5"/>
    <w:rsid w:val="00FE2CD0"/>
    <w:rsid w:val="00FE41D4"/>
    <w:rsid w:val="00FE4F67"/>
    <w:rsid w:val="00FF01D1"/>
    <w:rsid w:val="00FF29AB"/>
    <w:rsid w:val="00FF30EC"/>
    <w:rsid w:val="00FF6F32"/>
    <w:rsid w:val="2A401D1C"/>
    <w:rsid w:val="7736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9D57"/>
  <w15:docId w15:val="{ACBD6E21-51CA-4A61-A5FA-8139D05E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qFormat/>
    <w:rPr>
      <w:sz w:val="21"/>
      <w:szCs w:val="21"/>
    </w:rPr>
  </w:style>
  <w:style w:type="table" w:customStyle="1" w:styleId="TableNormal">
    <w:name w:val="Table Normal"/>
    <w:autoRedefine/>
    <w:semiHidden/>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1">
    <w:name w:val="修订1"/>
    <w:hidden/>
    <w:uiPriority w:val="99"/>
    <w:semiHidden/>
    <w:qFormat/>
    <w:rPr>
      <w:kern w:val="2"/>
      <w:sz w:val="21"/>
      <w:szCs w:val="22"/>
    </w:rPr>
  </w:style>
  <w:style w:type="character" w:customStyle="1" w:styleId="HTML0">
    <w:name w:val="HTML 预设格式 字符"/>
    <w:basedOn w:val="a0"/>
    <w:link w:val="HTML"/>
    <w:qFormat/>
    <w:rPr>
      <w:rFonts w:ascii="宋体" w:eastAsia="宋体" w:hAnsi="宋体" w:cs="Times New Roman"/>
      <w:kern w:val="0"/>
      <w:sz w:val="24"/>
      <w:szCs w:val="24"/>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27CC5-8B58-490D-A350-E7994225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608774</dc:creator>
  <cp:lastModifiedBy>936696</cp:lastModifiedBy>
  <cp:revision>19</cp:revision>
  <cp:lastPrinted>2025-04-28T07:46:00Z</cp:lastPrinted>
  <dcterms:created xsi:type="dcterms:W3CDTF">2025-04-27T10:38:00Z</dcterms:created>
  <dcterms:modified xsi:type="dcterms:W3CDTF">2025-04-29T04:49:00Z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eyJoZGlkIjoiZTE1OGZkYTlmYzhlOTg3YWY0N2MyNGI4N2NiYzEyOTAiLCJ1c2VySWQiOiIyNTYwMDY0MjMifQ==</vt:lpwstr>
  </property>
  <property fmtid="{D5CDD505-2E9C-101B-9397-08002B2CF9AE}" pid="3" name="KSOProductBuildVer">
    <vt:lpwstr>2052-12.1.0.19770</vt:lpwstr>
  </property>
  <property fmtid="{D5CDD505-2E9C-101B-9397-08002B2CF9AE}" pid="4" name="ICV">
    <vt:lpwstr>946039E110C941B59DEB448FBF356079_13</vt:lpwstr>
  </property>
</Properties>
</file>