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7D79F4">
      <w:pPr>
        <w:pStyle w:val="2"/>
        <w:rPr>
          <w:rFonts w:hint="eastAsia" w:ascii="宋体" w:hAnsi="宋体" w:eastAsia="宋体" w:cs="宋体"/>
          <w:sz w:val="24"/>
          <w:szCs w:val="24"/>
          <w:lang w:val="en-US"/>
        </w:rPr>
      </w:pPr>
      <w:r>
        <w:rPr>
          <w:rFonts w:hint="eastAsia" w:ascii="宋体" w:hAnsi="宋体" w:eastAsia="宋体" w:cs="宋体"/>
          <w:sz w:val="24"/>
          <w:szCs w:val="24"/>
          <w:lang w:val="en-US"/>
        </w:rPr>
        <w:t xml:space="preserve">证券代码：603230   </w:t>
      </w:r>
      <w:r>
        <w:rPr>
          <w:rFonts w:hint="eastAsia" w:ascii="宋体" w:hAnsi="宋体" w:eastAsia="宋体" w:cs="宋体"/>
          <w:sz w:val="24"/>
          <w:szCs w:val="24"/>
          <w:lang w:val="en-US"/>
        </w:rPr>
        <w:t xml:space="preserve">                                </w:t>
      </w:r>
      <w:bookmarkStart w:id="0" w:name="_GoBack"/>
      <w:bookmarkEnd w:id="0"/>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US"/>
        </w:rPr>
        <w:t>证券简称：内蒙新华</w:t>
      </w:r>
    </w:p>
    <w:p w14:paraId="72BC46AD">
      <w:pPr>
        <w:spacing w:line="360" w:lineRule="auto"/>
        <w:jc w:val="center"/>
        <w:rPr>
          <w:rFonts w:hint="eastAsia" w:ascii="宋体" w:hAnsi="宋体" w:eastAsia="宋体" w:cs="宋体"/>
          <w:b/>
          <w:bCs/>
          <w:sz w:val="44"/>
          <w:szCs w:val="44"/>
        </w:rPr>
      </w:pPr>
    </w:p>
    <w:p w14:paraId="3BF04E2A">
      <w:pPr>
        <w:spacing w:line="360" w:lineRule="auto"/>
        <w:jc w:val="center"/>
        <w:rPr>
          <w:rFonts w:hint="eastAsia" w:ascii="宋体" w:hAnsi="宋体" w:eastAsia="宋体" w:cs="宋体"/>
          <w:b/>
          <w:bCs/>
          <w:sz w:val="44"/>
          <w:szCs w:val="44"/>
        </w:rPr>
      </w:pPr>
      <w:r>
        <w:rPr>
          <w:rFonts w:hint="eastAsia" w:ascii="宋体" w:hAnsi="宋体" w:eastAsia="宋体" w:cs="宋体"/>
          <w:b/>
          <w:bCs/>
          <w:sz w:val="44"/>
          <w:szCs w:val="44"/>
        </w:rPr>
        <w:t>内蒙古新华发行集团股份有限公司</w:t>
      </w:r>
    </w:p>
    <w:p w14:paraId="0CF369B8">
      <w:pPr>
        <w:spacing w:line="360" w:lineRule="auto"/>
        <w:jc w:val="center"/>
        <w:rPr>
          <w:rFonts w:hint="eastAsia" w:ascii="宋体" w:hAnsi="宋体" w:eastAsia="宋体" w:cs="宋体"/>
          <w:sz w:val="44"/>
          <w:szCs w:val="44"/>
        </w:rPr>
      </w:pPr>
      <w:r>
        <w:rPr>
          <w:rFonts w:hint="eastAsia" w:ascii="宋体" w:hAnsi="宋体" w:eastAsia="宋体" w:cs="宋体"/>
          <w:b/>
          <w:bCs/>
          <w:sz w:val="44"/>
          <w:szCs w:val="44"/>
        </w:rPr>
        <w:t>投资者关系活动记录表</w:t>
      </w:r>
    </w:p>
    <w:p w14:paraId="712B5DC1">
      <w:pPr>
        <w:spacing w:before="51" w:after="32"/>
        <w:ind w:right="619"/>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编号：</w:t>
      </w:r>
      <w:r>
        <w:rPr>
          <w:rFonts w:hint="eastAsia" w:ascii="宋体" w:hAnsi="宋体" w:eastAsia="宋体" w:cs="宋体"/>
          <w:sz w:val="24"/>
          <w:szCs w:val="24"/>
          <w:lang w:val="en-US"/>
        </w:rPr>
        <w:t>2025</w:t>
      </w:r>
      <w:r>
        <w:rPr>
          <w:rFonts w:hint="eastAsia" w:ascii="宋体" w:hAnsi="宋体" w:eastAsia="宋体" w:cs="宋体"/>
          <w:sz w:val="24"/>
          <w:szCs w:val="24"/>
        </w:rPr>
        <w:t>-</w:t>
      </w:r>
      <w:r>
        <w:rPr>
          <w:rFonts w:hint="eastAsia" w:ascii="宋体" w:hAnsi="宋体" w:eastAsia="宋体" w:cs="宋体"/>
          <w:sz w:val="24"/>
          <w:szCs w:val="24"/>
          <w:lang w:val="en-US" w:eastAsia="zh-CN"/>
        </w:rPr>
        <w:t>001</w:t>
      </w:r>
    </w:p>
    <w:tbl>
      <w:tblPr>
        <w:tblStyle w:val="9"/>
        <w:tblW w:w="85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0" w:type="dxa"/>
        </w:tblCellMar>
      </w:tblPr>
      <w:tblGrid>
        <w:gridCol w:w="2580"/>
        <w:gridCol w:w="5945"/>
      </w:tblGrid>
      <w:tr w14:paraId="552441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2801" w:hRule="atLeast"/>
          <w:jc w:val="center"/>
        </w:trPr>
        <w:tc>
          <w:tcPr>
            <w:tcW w:w="2580" w:type="dxa"/>
          </w:tcPr>
          <w:p w14:paraId="27B8B1DF">
            <w:pPr>
              <w:pStyle w:val="12"/>
              <w:spacing w:before="7"/>
              <w:rPr>
                <w:rFonts w:hint="eastAsia" w:ascii="宋体" w:hAnsi="宋体" w:eastAsia="宋体" w:cs="宋体"/>
                <w:b/>
                <w:bCs/>
                <w:sz w:val="24"/>
                <w:szCs w:val="24"/>
              </w:rPr>
            </w:pPr>
          </w:p>
          <w:p w14:paraId="738C7C1E">
            <w:pPr>
              <w:pStyle w:val="12"/>
              <w:spacing w:before="1"/>
              <w:ind w:left="107"/>
              <w:rPr>
                <w:rFonts w:hint="eastAsia" w:ascii="宋体" w:hAnsi="宋体" w:eastAsia="宋体" w:cs="宋体"/>
                <w:b/>
                <w:bCs/>
                <w:sz w:val="24"/>
                <w:szCs w:val="24"/>
              </w:rPr>
            </w:pPr>
            <w:r>
              <w:rPr>
                <w:rFonts w:hint="eastAsia" w:ascii="宋体" w:hAnsi="宋体" w:eastAsia="宋体" w:cs="宋体"/>
                <w:b/>
                <w:bCs/>
                <w:sz w:val="24"/>
                <w:szCs w:val="24"/>
              </w:rPr>
              <w:t>投资者关系活动类别</w:t>
            </w:r>
          </w:p>
        </w:tc>
        <w:tc>
          <w:tcPr>
            <w:tcW w:w="5945" w:type="dxa"/>
          </w:tcPr>
          <w:p w14:paraId="6F828F5E">
            <w:pPr>
              <w:pStyle w:val="12"/>
              <w:spacing w:before="7"/>
              <w:rPr>
                <w:rFonts w:hint="eastAsia" w:ascii="宋体" w:hAnsi="宋体" w:eastAsia="宋体" w:cs="宋体"/>
                <w:sz w:val="24"/>
                <w:szCs w:val="24"/>
              </w:rPr>
            </w:pPr>
          </w:p>
          <w:p w14:paraId="7EC30EBE">
            <w:pPr>
              <w:pStyle w:val="12"/>
              <w:tabs>
                <w:tab w:val="left" w:pos="2418"/>
              </w:tabs>
              <w:spacing w:before="1"/>
              <w:ind w:left="107"/>
              <w:rPr>
                <w:rFonts w:hint="eastAsia" w:ascii="宋体" w:hAnsi="宋体" w:eastAsia="宋体" w:cs="宋体"/>
                <w:sz w:val="24"/>
                <w:szCs w:val="24"/>
              </w:rPr>
            </w:pPr>
            <w:sdt>
              <w:sdtPr>
                <w:rPr>
                  <w:rFonts w:hint="eastAsia" w:ascii="宋体" w:hAnsi="宋体" w:eastAsia="宋体" w:cs="宋体"/>
                  <w:sz w:val="24"/>
                  <w:szCs w:val="24"/>
                </w:rPr>
                <w:id w:val="249780449"/>
                <w14:checkbox>
                  <w14:checked w14:val="0"/>
                  <w14:checkedState w14:val="0052" w14:font="Wingdings 2"/>
                  <w14:uncheckedState w14:val="2610" w14:font="MS Gothic"/>
                </w14:checkbox>
              </w:sdtPr>
              <w:sdtEndPr>
                <w:rPr>
                  <w:rFonts w:hint="eastAsia" w:ascii="宋体" w:hAnsi="宋体" w:eastAsia="宋体" w:cs="宋体"/>
                  <w:sz w:val="24"/>
                  <w:szCs w:val="24"/>
                </w:rPr>
              </w:sdtEndPr>
              <w:sdtContent>
                <w:r>
                  <w:rPr>
                    <w:rFonts w:hint="eastAsia" w:ascii="MS Gothic" w:hAnsi="MS Gothic" w:eastAsia="MS Gothic" w:cs="宋体"/>
                    <w:sz w:val="24"/>
                    <w:szCs w:val="24"/>
                  </w:rPr>
                  <w:t>☐</w:t>
                </w:r>
              </w:sdtContent>
            </w:sdt>
            <w:r>
              <w:rPr>
                <w:rFonts w:hint="eastAsia" w:ascii="宋体" w:hAnsi="宋体" w:eastAsia="宋体" w:cs="宋体"/>
                <w:sz w:val="24"/>
                <w:szCs w:val="24"/>
              </w:rPr>
              <w:t>特</w:t>
            </w:r>
            <w:r>
              <w:rPr>
                <w:rFonts w:hint="eastAsia" w:ascii="宋体" w:hAnsi="宋体" w:eastAsia="宋体" w:cs="宋体"/>
                <w:spacing w:val="-3"/>
                <w:sz w:val="24"/>
                <w:szCs w:val="24"/>
              </w:rPr>
              <w:t>定</w:t>
            </w:r>
            <w:r>
              <w:rPr>
                <w:rFonts w:hint="eastAsia" w:ascii="宋体" w:hAnsi="宋体" w:eastAsia="宋体" w:cs="宋体"/>
                <w:sz w:val="24"/>
                <w:szCs w:val="24"/>
              </w:rPr>
              <w:t>对</w:t>
            </w:r>
            <w:r>
              <w:rPr>
                <w:rFonts w:hint="eastAsia" w:ascii="宋体" w:hAnsi="宋体" w:eastAsia="宋体" w:cs="宋体"/>
                <w:spacing w:val="-3"/>
                <w:sz w:val="24"/>
                <w:szCs w:val="24"/>
              </w:rPr>
              <w:t>象</w:t>
            </w:r>
            <w:r>
              <w:rPr>
                <w:rFonts w:hint="eastAsia" w:ascii="宋体" w:hAnsi="宋体" w:eastAsia="宋体" w:cs="宋体"/>
                <w:sz w:val="24"/>
                <w:szCs w:val="24"/>
              </w:rPr>
              <w:t>调研</w:t>
            </w:r>
            <w:r>
              <w:rPr>
                <w:rFonts w:hint="eastAsia" w:ascii="宋体" w:hAnsi="宋体" w:eastAsia="宋体" w:cs="宋体"/>
                <w:sz w:val="24"/>
                <w:szCs w:val="24"/>
              </w:rPr>
              <w:tab/>
            </w:r>
            <w:sdt>
              <w:sdtPr>
                <w:rPr>
                  <w:rFonts w:hint="eastAsia" w:ascii="宋体" w:hAnsi="宋体" w:eastAsia="宋体" w:cs="宋体"/>
                  <w:sz w:val="24"/>
                  <w:szCs w:val="24"/>
                </w:rPr>
                <w:id w:val="-416875725"/>
                <w14:checkbox>
                  <w14:checked w14:val="0"/>
                  <w14:checkedState w14:val="0052" w14:font="Wingdings 2"/>
                  <w14:uncheckedState w14:val="2610" w14:font="MS Gothic"/>
                </w14:checkbox>
              </w:sdtPr>
              <w:sdtEndPr>
                <w:rPr>
                  <w:rFonts w:hint="eastAsia" w:ascii="宋体" w:hAnsi="宋体" w:eastAsia="宋体" w:cs="宋体"/>
                  <w:sz w:val="24"/>
                  <w:szCs w:val="24"/>
                </w:rPr>
              </w:sdtEndPr>
              <w:sdtContent>
                <w:r>
                  <w:rPr>
                    <w:rFonts w:hint="eastAsia" w:ascii="MS Gothic" w:hAnsi="MS Gothic" w:eastAsia="MS Gothic" w:cs="宋体"/>
                    <w:sz w:val="24"/>
                    <w:szCs w:val="24"/>
                  </w:rPr>
                  <w:t>☐</w:t>
                </w:r>
              </w:sdtContent>
            </w:sdt>
            <w:r>
              <w:rPr>
                <w:rFonts w:hint="eastAsia" w:ascii="宋体" w:hAnsi="宋体" w:eastAsia="宋体" w:cs="宋体"/>
                <w:sz w:val="24"/>
                <w:szCs w:val="24"/>
              </w:rPr>
              <w:t>分</w:t>
            </w:r>
            <w:r>
              <w:rPr>
                <w:rFonts w:hint="eastAsia" w:ascii="宋体" w:hAnsi="宋体" w:eastAsia="宋体" w:cs="宋体"/>
                <w:spacing w:val="-3"/>
                <w:sz w:val="24"/>
                <w:szCs w:val="24"/>
              </w:rPr>
              <w:t>析</w:t>
            </w:r>
            <w:r>
              <w:rPr>
                <w:rFonts w:hint="eastAsia" w:ascii="宋体" w:hAnsi="宋体" w:eastAsia="宋体" w:cs="宋体"/>
                <w:sz w:val="24"/>
                <w:szCs w:val="24"/>
              </w:rPr>
              <w:t>师</w:t>
            </w:r>
            <w:r>
              <w:rPr>
                <w:rFonts w:hint="eastAsia" w:ascii="宋体" w:hAnsi="宋体" w:eastAsia="宋体" w:cs="宋体"/>
                <w:spacing w:val="-3"/>
                <w:sz w:val="24"/>
                <w:szCs w:val="24"/>
              </w:rPr>
              <w:t>会</w:t>
            </w:r>
            <w:r>
              <w:rPr>
                <w:rFonts w:hint="eastAsia" w:ascii="宋体" w:hAnsi="宋体" w:eastAsia="宋体" w:cs="宋体"/>
                <w:sz w:val="24"/>
                <w:szCs w:val="24"/>
              </w:rPr>
              <w:t>议</w:t>
            </w:r>
          </w:p>
          <w:p w14:paraId="1C198A22">
            <w:pPr>
              <w:pStyle w:val="12"/>
              <w:spacing w:before="11"/>
              <w:rPr>
                <w:rFonts w:hint="eastAsia" w:ascii="宋体" w:hAnsi="宋体" w:eastAsia="宋体" w:cs="宋体"/>
                <w:sz w:val="24"/>
                <w:szCs w:val="24"/>
              </w:rPr>
            </w:pPr>
          </w:p>
          <w:p w14:paraId="1AD4FE9D">
            <w:pPr>
              <w:pStyle w:val="12"/>
              <w:tabs>
                <w:tab w:val="left" w:pos="2418"/>
              </w:tabs>
              <w:ind w:left="107"/>
              <w:rPr>
                <w:rFonts w:hint="eastAsia" w:ascii="宋体" w:hAnsi="宋体" w:eastAsia="宋体" w:cs="宋体"/>
                <w:sz w:val="24"/>
                <w:szCs w:val="24"/>
              </w:rPr>
            </w:pPr>
            <w:sdt>
              <w:sdtPr>
                <w:rPr>
                  <w:rFonts w:hint="eastAsia" w:ascii="宋体" w:hAnsi="宋体" w:eastAsia="宋体" w:cs="宋体"/>
                  <w:sz w:val="24"/>
                  <w:szCs w:val="24"/>
                </w:rPr>
                <w:id w:val="1206906014"/>
                <w14:checkbox>
                  <w14:checked w14:val="0"/>
                  <w14:checkedState w14:val="0052" w14:font="Wingdings 2"/>
                  <w14:uncheckedState w14:val="2610" w14:font="MS Gothic"/>
                </w14:checkbox>
              </w:sdtPr>
              <w:sdtEndPr>
                <w:rPr>
                  <w:rFonts w:hint="eastAsia" w:ascii="宋体" w:hAnsi="宋体" w:eastAsia="宋体" w:cs="宋体"/>
                  <w:sz w:val="24"/>
                  <w:szCs w:val="24"/>
                </w:rPr>
              </w:sdtEndPr>
              <w:sdtContent>
                <w:r>
                  <w:rPr>
                    <w:rFonts w:hint="eastAsia" w:ascii="MS Gothic" w:hAnsi="MS Gothic" w:eastAsia="MS Gothic" w:cs="宋体"/>
                    <w:sz w:val="24"/>
                    <w:szCs w:val="24"/>
                  </w:rPr>
                  <w:t>☐</w:t>
                </w:r>
              </w:sdtContent>
            </w:sdt>
            <w:r>
              <w:rPr>
                <w:rFonts w:hint="eastAsia" w:ascii="宋体" w:hAnsi="宋体" w:eastAsia="宋体" w:cs="宋体"/>
                <w:sz w:val="24"/>
                <w:szCs w:val="24"/>
              </w:rPr>
              <w:t>媒</w:t>
            </w:r>
            <w:r>
              <w:rPr>
                <w:rFonts w:hint="eastAsia" w:ascii="宋体" w:hAnsi="宋体" w:eastAsia="宋体" w:cs="宋体"/>
                <w:spacing w:val="-3"/>
                <w:sz w:val="24"/>
                <w:szCs w:val="24"/>
              </w:rPr>
              <w:t>体</w:t>
            </w:r>
            <w:r>
              <w:rPr>
                <w:rFonts w:hint="eastAsia" w:ascii="宋体" w:hAnsi="宋体" w:eastAsia="宋体" w:cs="宋体"/>
                <w:sz w:val="24"/>
                <w:szCs w:val="24"/>
              </w:rPr>
              <w:t>采访</w:t>
            </w:r>
            <w:r>
              <w:rPr>
                <w:rFonts w:hint="eastAsia" w:ascii="宋体" w:hAnsi="宋体" w:eastAsia="宋体" w:cs="宋体"/>
                <w:sz w:val="24"/>
                <w:szCs w:val="24"/>
              </w:rPr>
              <w:tab/>
            </w:r>
            <w:sdt>
              <w:sdtPr>
                <w:rPr>
                  <w:rFonts w:hint="eastAsia" w:ascii="宋体" w:hAnsi="宋体" w:eastAsia="宋体" w:cs="宋体"/>
                  <w:sz w:val="24"/>
                  <w:szCs w:val="24"/>
                </w:rPr>
                <w:id w:val="-66658901"/>
                <w14:checkbox>
                  <w14:checked w14:val="1"/>
                  <w14:checkedState w14:val="0052" w14:font="Wingdings 2"/>
                  <w14:uncheckedState w14:val="2610" w14:font="MS Gothic"/>
                </w14:checkbox>
              </w:sdtPr>
              <w:sdtEndPr>
                <w:rPr>
                  <w:rFonts w:hint="eastAsia" w:ascii="宋体" w:hAnsi="宋体" w:eastAsia="宋体" w:cs="宋体"/>
                  <w:sz w:val="24"/>
                  <w:szCs w:val="24"/>
                </w:rPr>
              </w:sdtEndPr>
              <w:sdtContent>
                <w:r>
                  <w:rPr>
                    <w:rFonts w:hint="eastAsia" w:ascii="Wingdings 2" w:hAnsi="Wingdings 2" w:eastAsia="MS Gothic" w:cs="宋体"/>
                    <w:sz w:val="24"/>
                    <w:szCs w:val="24"/>
                  </w:rPr>
                  <w:t>R</w:t>
                </w:r>
              </w:sdtContent>
            </w:sdt>
            <w:r>
              <w:rPr>
                <w:rFonts w:hint="eastAsia" w:ascii="宋体" w:hAnsi="宋体" w:eastAsia="宋体" w:cs="宋体"/>
                <w:sz w:val="24"/>
                <w:szCs w:val="24"/>
              </w:rPr>
              <w:t>业</w:t>
            </w:r>
            <w:r>
              <w:rPr>
                <w:rFonts w:hint="eastAsia" w:ascii="宋体" w:hAnsi="宋体" w:eastAsia="宋体" w:cs="宋体"/>
                <w:spacing w:val="-3"/>
                <w:sz w:val="24"/>
                <w:szCs w:val="24"/>
              </w:rPr>
              <w:t>绩</w:t>
            </w:r>
            <w:r>
              <w:rPr>
                <w:rFonts w:hint="eastAsia" w:ascii="宋体" w:hAnsi="宋体" w:eastAsia="宋体" w:cs="宋体"/>
                <w:sz w:val="24"/>
                <w:szCs w:val="24"/>
              </w:rPr>
              <w:t>说</w:t>
            </w:r>
            <w:r>
              <w:rPr>
                <w:rFonts w:hint="eastAsia" w:ascii="宋体" w:hAnsi="宋体" w:eastAsia="宋体" w:cs="宋体"/>
                <w:spacing w:val="-3"/>
                <w:sz w:val="24"/>
                <w:szCs w:val="24"/>
              </w:rPr>
              <w:t>明</w:t>
            </w:r>
            <w:r>
              <w:rPr>
                <w:rFonts w:hint="eastAsia" w:ascii="宋体" w:hAnsi="宋体" w:eastAsia="宋体" w:cs="宋体"/>
                <w:sz w:val="24"/>
                <w:szCs w:val="24"/>
              </w:rPr>
              <w:t>会</w:t>
            </w:r>
          </w:p>
          <w:p w14:paraId="783892B7">
            <w:pPr>
              <w:pStyle w:val="12"/>
              <w:spacing w:before="8"/>
              <w:rPr>
                <w:rFonts w:hint="eastAsia" w:ascii="宋体" w:hAnsi="宋体" w:eastAsia="宋体" w:cs="宋体"/>
                <w:sz w:val="24"/>
                <w:szCs w:val="24"/>
              </w:rPr>
            </w:pPr>
          </w:p>
          <w:p w14:paraId="2D6173D6">
            <w:pPr>
              <w:pStyle w:val="12"/>
              <w:tabs>
                <w:tab w:val="left" w:pos="2418"/>
              </w:tabs>
              <w:ind w:left="107"/>
              <w:rPr>
                <w:rFonts w:hint="eastAsia" w:ascii="宋体" w:hAnsi="宋体" w:eastAsia="宋体" w:cs="宋体"/>
                <w:sz w:val="24"/>
                <w:szCs w:val="24"/>
              </w:rPr>
            </w:pPr>
            <w:sdt>
              <w:sdtPr>
                <w:rPr>
                  <w:rFonts w:hint="eastAsia" w:ascii="宋体" w:hAnsi="宋体" w:eastAsia="宋体" w:cs="宋体"/>
                  <w:sz w:val="24"/>
                  <w:szCs w:val="24"/>
                </w:rPr>
                <w:id w:val="-1848167434"/>
                <w14:checkbox>
                  <w14:checked w14:val="0"/>
                  <w14:checkedState w14:val="0052" w14:font="Wingdings 2"/>
                  <w14:uncheckedState w14:val="2610" w14:font="MS Gothic"/>
                </w14:checkbox>
              </w:sdtPr>
              <w:sdtEndPr>
                <w:rPr>
                  <w:rFonts w:hint="eastAsia" w:ascii="宋体" w:hAnsi="宋体" w:eastAsia="宋体" w:cs="宋体"/>
                  <w:sz w:val="24"/>
                  <w:szCs w:val="24"/>
                </w:rPr>
              </w:sdtEndPr>
              <w:sdtContent>
                <w:r>
                  <w:rPr>
                    <w:rFonts w:hint="eastAsia" w:ascii="MS Gothic" w:hAnsi="MS Gothic" w:eastAsia="MS Gothic" w:cs="宋体"/>
                    <w:sz w:val="24"/>
                    <w:szCs w:val="24"/>
                  </w:rPr>
                  <w:t>☐</w:t>
                </w:r>
              </w:sdtContent>
            </w:sdt>
            <w:r>
              <w:rPr>
                <w:rFonts w:hint="eastAsia" w:ascii="宋体" w:hAnsi="宋体" w:eastAsia="宋体" w:cs="宋体"/>
                <w:sz w:val="24"/>
                <w:szCs w:val="24"/>
              </w:rPr>
              <w:t>新</w:t>
            </w:r>
            <w:r>
              <w:rPr>
                <w:rFonts w:hint="eastAsia" w:ascii="宋体" w:hAnsi="宋体" w:eastAsia="宋体" w:cs="宋体"/>
                <w:spacing w:val="-3"/>
                <w:sz w:val="24"/>
                <w:szCs w:val="24"/>
              </w:rPr>
              <w:t>闻</w:t>
            </w:r>
            <w:r>
              <w:rPr>
                <w:rFonts w:hint="eastAsia" w:ascii="宋体" w:hAnsi="宋体" w:eastAsia="宋体" w:cs="宋体"/>
                <w:sz w:val="24"/>
                <w:szCs w:val="24"/>
              </w:rPr>
              <w:t>发</w:t>
            </w:r>
            <w:r>
              <w:rPr>
                <w:rFonts w:hint="eastAsia" w:ascii="宋体" w:hAnsi="宋体" w:eastAsia="宋体" w:cs="宋体"/>
                <w:spacing w:val="-3"/>
                <w:sz w:val="24"/>
                <w:szCs w:val="24"/>
              </w:rPr>
              <w:t>布</w:t>
            </w:r>
            <w:r>
              <w:rPr>
                <w:rFonts w:hint="eastAsia" w:ascii="宋体" w:hAnsi="宋体" w:eastAsia="宋体" w:cs="宋体"/>
                <w:sz w:val="24"/>
                <w:szCs w:val="24"/>
              </w:rPr>
              <w:t>会</w:t>
            </w:r>
            <w:r>
              <w:rPr>
                <w:rFonts w:hint="eastAsia" w:ascii="宋体" w:hAnsi="宋体" w:eastAsia="宋体" w:cs="宋体"/>
                <w:sz w:val="24"/>
                <w:szCs w:val="24"/>
              </w:rPr>
              <w:tab/>
            </w:r>
            <w:sdt>
              <w:sdtPr>
                <w:rPr>
                  <w:rFonts w:hint="eastAsia" w:ascii="宋体" w:hAnsi="宋体" w:eastAsia="宋体" w:cs="宋体"/>
                  <w:sz w:val="24"/>
                  <w:szCs w:val="24"/>
                </w:rPr>
                <w:id w:val="412049691"/>
                <w14:checkbox>
                  <w14:checked w14:val="0"/>
                  <w14:checkedState w14:val="0052" w14:font="Wingdings 2"/>
                  <w14:uncheckedState w14:val="2610" w14:font="MS Gothic"/>
                </w14:checkbox>
              </w:sdtPr>
              <w:sdtEndPr>
                <w:rPr>
                  <w:rFonts w:hint="eastAsia" w:ascii="宋体" w:hAnsi="宋体" w:eastAsia="宋体" w:cs="宋体"/>
                  <w:sz w:val="24"/>
                  <w:szCs w:val="24"/>
                </w:rPr>
              </w:sdtEndPr>
              <w:sdtContent>
                <w:r>
                  <w:rPr>
                    <w:rFonts w:hint="eastAsia" w:ascii="MS Gothic" w:hAnsi="MS Gothic" w:eastAsia="MS Gothic" w:cs="宋体"/>
                    <w:sz w:val="24"/>
                    <w:szCs w:val="24"/>
                  </w:rPr>
                  <w:t>☐</w:t>
                </w:r>
              </w:sdtContent>
            </w:sdt>
            <w:r>
              <w:rPr>
                <w:rFonts w:hint="eastAsia" w:ascii="宋体" w:hAnsi="宋体" w:eastAsia="宋体" w:cs="宋体"/>
                <w:sz w:val="24"/>
                <w:szCs w:val="24"/>
              </w:rPr>
              <w:t>路</w:t>
            </w:r>
            <w:r>
              <w:rPr>
                <w:rFonts w:hint="eastAsia" w:ascii="宋体" w:hAnsi="宋体" w:eastAsia="宋体" w:cs="宋体"/>
                <w:spacing w:val="-3"/>
                <w:sz w:val="24"/>
                <w:szCs w:val="24"/>
              </w:rPr>
              <w:t>演</w:t>
            </w:r>
            <w:r>
              <w:rPr>
                <w:rFonts w:hint="eastAsia" w:ascii="宋体" w:hAnsi="宋体" w:eastAsia="宋体" w:cs="宋体"/>
                <w:sz w:val="24"/>
                <w:szCs w:val="24"/>
              </w:rPr>
              <w:t>活动</w:t>
            </w:r>
          </w:p>
          <w:p w14:paraId="0EA5AE3D">
            <w:pPr>
              <w:pStyle w:val="12"/>
              <w:spacing w:before="8"/>
              <w:rPr>
                <w:rFonts w:hint="eastAsia" w:ascii="宋体" w:hAnsi="宋体" w:eastAsia="宋体" w:cs="宋体"/>
                <w:sz w:val="24"/>
                <w:szCs w:val="24"/>
              </w:rPr>
            </w:pPr>
          </w:p>
          <w:p w14:paraId="051A174E">
            <w:pPr>
              <w:pStyle w:val="12"/>
              <w:ind w:left="107"/>
              <w:rPr>
                <w:rFonts w:hint="eastAsia" w:ascii="宋体" w:hAnsi="宋体" w:eastAsia="宋体" w:cs="宋体"/>
                <w:sz w:val="24"/>
                <w:szCs w:val="24"/>
              </w:rPr>
            </w:pPr>
            <w:sdt>
              <w:sdtPr>
                <w:rPr>
                  <w:rFonts w:hint="eastAsia" w:ascii="宋体" w:hAnsi="宋体" w:eastAsia="宋体" w:cs="宋体"/>
                  <w:sz w:val="24"/>
                  <w:szCs w:val="24"/>
                </w:rPr>
                <w:id w:val="-1333366911"/>
                <w14:checkbox>
                  <w14:checked w14:val="0"/>
                  <w14:checkedState w14:val="0052" w14:font="Wingdings 2"/>
                  <w14:uncheckedState w14:val="2610" w14:font="MS Gothic"/>
                </w14:checkbox>
              </w:sdtPr>
              <w:sdtEndPr>
                <w:rPr>
                  <w:rFonts w:hint="eastAsia" w:ascii="宋体" w:hAnsi="宋体" w:eastAsia="宋体" w:cs="宋体"/>
                  <w:sz w:val="24"/>
                  <w:szCs w:val="24"/>
                </w:rPr>
              </w:sdtEndPr>
              <w:sdtContent>
                <w:r>
                  <w:rPr>
                    <w:rFonts w:hint="eastAsia" w:ascii="MS Gothic" w:hAnsi="MS Gothic" w:eastAsia="MS Gothic" w:cs="宋体"/>
                    <w:sz w:val="24"/>
                    <w:szCs w:val="24"/>
                  </w:rPr>
                  <w:t>☐</w:t>
                </w:r>
              </w:sdtContent>
            </w:sdt>
            <w:r>
              <w:rPr>
                <w:rFonts w:hint="eastAsia" w:ascii="宋体" w:hAnsi="宋体" w:eastAsia="宋体" w:cs="宋体"/>
                <w:sz w:val="24"/>
                <w:szCs w:val="24"/>
              </w:rPr>
              <w:t>现场参观</w:t>
            </w:r>
          </w:p>
          <w:p w14:paraId="54FCC734">
            <w:pPr>
              <w:pStyle w:val="12"/>
              <w:spacing w:before="11"/>
              <w:rPr>
                <w:rFonts w:hint="eastAsia" w:ascii="宋体" w:hAnsi="宋体" w:eastAsia="宋体" w:cs="宋体"/>
                <w:sz w:val="24"/>
                <w:szCs w:val="24"/>
              </w:rPr>
            </w:pPr>
          </w:p>
          <w:p w14:paraId="0072F4C1">
            <w:pPr>
              <w:pStyle w:val="12"/>
              <w:ind w:left="107"/>
              <w:rPr>
                <w:rFonts w:hint="eastAsia" w:ascii="宋体" w:hAnsi="宋体" w:eastAsia="宋体" w:cs="宋体"/>
                <w:sz w:val="24"/>
                <w:szCs w:val="24"/>
              </w:rPr>
            </w:pPr>
            <w:sdt>
              <w:sdtPr>
                <w:rPr>
                  <w:rFonts w:hint="eastAsia" w:ascii="宋体" w:hAnsi="宋体" w:eastAsia="宋体" w:cs="宋体"/>
                  <w:sz w:val="24"/>
                  <w:szCs w:val="24"/>
                </w:rPr>
                <w:id w:val="400885218"/>
                <w14:checkbox>
                  <w14:checked w14:val="0"/>
                  <w14:checkedState w14:val="0052" w14:font="Wingdings 2"/>
                  <w14:uncheckedState w14:val="2610" w14:font="MS Gothic"/>
                </w14:checkbox>
              </w:sdtPr>
              <w:sdtEndPr>
                <w:rPr>
                  <w:rFonts w:hint="eastAsia" w:ascii="宋体" w:hAnsi="宋体" w:eastAsia="宋体" w:cs="宋体"/>
                  <w:sz w:val="24"/>
                  <w:szCs w:val="24"/>
                </w:rPr>
              </w:sdtEndPr>
              <w:sdtContent>
                <w:r>
                  <w:rPr>
                    <w:rFonts w:hint="eastAsia" w:ascii="MS Gothic" w:hAnsi="MS Gothic" w:eastAsia="MS Gothic" w:cs="宋体"/>
                    <w:sz w:val="24"/>
                    <w:szCs w:val="24"/>
                  </w:rPr>
                  <w:t>☐</w:t>
                </w:r>
              </w:sdtContent>
            </w:sdt>
            <w:r>
              <w:rPr>
                <w:rFonts w:hint="eastAsia" w:ascii="宋体" w:hAnsi="宋体" w:eastAsia="宋体" w:cs="宋体"/>
                <w:sz w:val="24"/>
                <w:szCs w:val="24"/>
              </w:rPr>
              <w:t>其他（</w:t>
            </w:r>
            <w:r>
              <w:rPr>
                <w:rFonts w:hint="eastAsia" w:ascii="宋体" w:hAnsi="宋体" w:eastAsia="宋体" w:cs="宋体"/>
                <w:sz w:val="24"/>
                <w:szCs w:val="24"/>
                <w:u w:val="single"/>
              </w:rPr>
              <w:t>请文字说明其他活动内容）</w:t>
            </w:r>
          </w:p>
        </w:tc>
      </w:tr>
      <w:tr w14:paraId="574E6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1120" w:hRule="atLeast"/>
          <w:jc w:val="center"/>
        </w:trPr>
        <w:tc>
          <w:tcPr>
            <w:tcW w:w="2580" w:type="dxa"/>
            <w:vAlign w:val="center"/>
          </w:tcPr>
          <w:p w14:paraId="6B028C5F">
            <w:pPr>
              <w:pStyle w:val="12"/>
              <w:spacing w:line="560" w:lineRule="exact"/>
              <w:ind w:left="107" w:right="96"/>
              <w:rPr>
                <w:rFonts w:hint="eastAsia"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参与单位名称及人员姓名</w:t>
            </w:r>
          </w:p>
        </w:tc>
        <w:tc>
          <w:tcPr>
            <w:tcW w:w="5945" w:type="dxa"/>
            <w:vAlign w:val="center"/>
          </w:tcPr>
          <w:p w14:paraId="5BD00B4D">
            <w:pPr>
              <w:pStyle w:val="12"/>
              <w:spacing w:before="100" w:beforeAutospacing="1"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线上参与公司2024年度业绩说明会的投资者</w:t>
            </w:r>
          </w:p>
        </w:tc>
      </w:tr>
      <w:tr w14:paraId="47138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14:paraId="76C40520">
            <w:pPr>
              <w:pStyle w:val="12"/>
              <w:ind w:left="107"/>
              <w:rPr>
                <w:rFonts w:hint="eastAsia"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时间</w:t>
            </w:r>
          </w:p>
        </w:tc>
        <w:tc>
          <w:tcPr>
            <w:tcW w:w="5945" w:type="dxa"/>
            <w:vAlign w:val="center"/>
          </w:tcPr>
          <w:p w14:paraId="59059AE1">
            <w:pPr>
              <w:spacing w:before="100" w:beforeAutospacing="1" w:line="360" w:lineRule="auto"/>
              <w:rPr>
                <w:rFonts w:hint="eastAsia"/>
                <w:sz w:val="24"/>
                <w:szCs w:val="24"/>
              </w:rPr>
            </w:pPr>
            <w:r>
              <w:rPr>
                <w:rFonts w:hint="eastAsia" w:asciiTheme="minorEastAsia" w:hAnsiTheme="minorEastAsia" w:eastAsiaTheme="minorEastAsia" w:cstheme="minorEastAsia"/>
                <w:sz w:val="24"/>
                <w:szCs w:val="24"/>
              </w:rPr>
              <w:t>2025年04月29日 15:00-16:00</w:t>
            </w:r>
          </w:p>
        </w:tc>
      </w:tr>
      <w:tr w14:paraId="4B791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61" w:hRule="atLeast"/>
          <w:jc w:val="center"/>
        </w:trPr>
        <w:tc>
          <w:tcPr>
            <w:tcW w:w="2580" w:type="dxa"/>
            <w:vAlign w:val="center"/>
          </w:tcPr>
          <w:p w14:paraId="530D520A">
            <w:pPr>
              <w:pStyle w:val="12"/>
              <w:ind w:left="107"/>
              <w:rPr>
                <w:rFonts w:hint="eastAsia"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地点</w:t>
            </w:r>
          </w:p>
        </w:tc>
        <w:tc>
          <w:tcPr>
            <w:tcW w:w="5945" w:type="dxa"/>
            <w:vAlign w:val="center"/>
          </w:tcPr>
          <w:p w14:paraId="4111305C">
            <w:pPr>
              <w:pStyle w:val="12"/>
              <w:spacing w:before="100" w:beforeAutospacing="1" w:line="360" w:lineRule="auto"/>
              <w:rPr>
                <w:rFonts w:hint="eastAsia" w:cs="宋体" w:asciiTheme="minorEastAsia" w:hAnsiTheme="minorEastAsia" w:eastAsiaTheme="minorEastAsia"/>
                <w:sz w:val="24"/>
                <w:szCs w:val="24"/>
              </w:rPr>
            </w:pPr>
            <w:r>
              <w:rPr>
                <w:rFonts w:cs="宋体" w:asciiTheme="minorEastAsia" w:hAnsiTheme="minorEastAsia" w:eastAsiaTheme="minorEastAsia"/>
                <w:sz w:val="24"/>
                <w:szCs w:val="24"/>
              </w:rPr>
              <w:t>价值在线（https://www.ir-online.cn/）网络互动</w:t>
            </w:r>
          </w:p>
        </w:tc>
      </w:tr>
      <w:tr w14:paraId="1C48A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14:paraId="7F0FE111">
            <w:pPr>
              <w:pStyle w:val="12"/>
              <w:spacing w:before="1"/>
              <w:ind w:left="107"/>
              <w:rPr>
                <w:rFonts w:hint="eastAsia" w:ascii="宋体" w:hAnsi="宋体" w:eastAsia="宋体" w:cs="宋体"/>
                <w:b/>
                <w:bCs/>
                <w:sz w:val="24"/>
                <w:szCs w:val="24"/>
              </w:rPr>
            </w:pPr>
            <w:r>
              <w:rPr>
                <w:rFonts w:hint="eastAsia" w:ascii="宋体" w:hAnsi="宋体" w:eastAsia="宋体" w:cs="宋体"/>
                <w:b/>
                <w:bCs/>
                <w:sz w:val="24"/>
                <w:szCs w:val="24"/>
              </w:rPr>
              <w:t>上市公司接待人员姓名</w:t>
            </w:r>
          </w:p>
        </w:tc>
        <w:tc>
          <w:tcPr>
            <w:tcW w:w="5945" w:type="dxa"/>
            <w:vAlign w:val="center"/>
          </w:tcPr>
          <w:p w14:paraId="1F3A57D7">
            <w:pPr>
              <w:pStyle w:val="12"/>
              <w:spacing w:before="100" w:beforeAutospacing="1" w:line="360" w:lineRule="auto"/>
              <w:rPr>
                <w:rFonts w:hint="eastAsia" w:ascii="宋体" w:hAnsi="宋体" w:eastAsia="宋体" w:cs="宋体"/>
                <w:sz w:val="24"/>
                <w:szCs w:val="24"/>
              </w:rPr>
            </w:pPr>
            <w:r>
              <w:rPr>
                <w:rFonts w:ascii="宋体" w:hAnsi="宋体" w:eastAsia="宋体" w:cs="宋体"/>
                <w:sz w:val="24"/>
                <w:szCs w:val="24"/>
              </w:rPr>
              <w:t>董事长 秦建平</w:t>
            </w:r>
            <w:r>
              <w:rPr>
                <w:rFonts w:ascii="宋体" w:hAnsi="宋体" w:eastAsia="宋体" w:cs="宋体"/>
                <w:sz w:val="24"/>
                <w:szCs w:val="24"/>
              </w:rPr>
              <w:br w:type="textWrapping"/>
            </w:r>
            <w:r>
              <w:rPr>
                <w:rFonts w:ascii="宋体" w:hAnsi="宋体" w:eastAsia="宋体" w:cs="宋体"/>
                <w:sz w:val="24"/>
                <w:szCs w:val="24"/>
              </w:rPr>
              <w:t>财务总监 谢美玲</w:t>
            </w:r>
            <w:r>
              <w:rPr>
                <w:rFonts w:ascii="宋体" w:hAnsi="宋体" w:eastAsia="宋体" w:cs="宋体"/>
                <w:sz w:val="24"/>
                <w:szCs w:val="24"/>
              </w:rPr>
              <w:br w:type="textWrapping"/>
            </w:r>
            <w:r>
              <w:rPr>
                <w:rFonts w:ascii="宋体" w:hAnsi="宋体" w:eastAsia="宋体" w:cs="宋体"/>
                <w:sz w:val="24"/>
                <w:szCs w:val="24"/>
              </w:rPr>
              <w:t>董事会秘书 张瑞平</w:t>
            </w:r>
            <w:r>
              <w:rPr>
                <w:rFonts w:ascii="宋体" w:hAnsi="宋体" w:eastAsia="宋体" w:cs="宋体"/>
                <w:sz w:val="24"/>
                <w:szCs w:val="24"/>
              </w:rPr>
              <w:br w:type="textWrapping"/>
            </w:r>
            <w:r>
              <w:rPr>
                <w:rFonts w:ascii="宋体" w:hAnsi="宋体" w:eastAsia="宋体" w:cs="宋体"/>
                <w:sz w:val="24"/>
                <w:szCs w:val="24"/>
              </w:rPr>
              <w:t>独立董事 刘丽珍</w:t>
            </w:r>
          </w:p>
        </w:tc>
      </w:tr>
      <w:tr w14:paraId="36AE7F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2800" w:hRule="atLeast"/>
          <w:jc w:val="center"/>
        </w:trPr>
        <w:tc>
          <w:tcPr>
            <w:tcW w:w="2580" w:type="dxa"/>
          </w:tcPr>
          <w:p w14:paraId="2A399BEF">
            <w:pPr>
              <w:pStyle w:val="12"/>
              <w:rPr>
                <w:rFonts w:hint="eastAsia" w:ascii="宋体" w:hAnsi="宋体" w:eastAsia="宋体" w:cs="宋体"/>
                <w:b/>
                <w:bCs/>
                <w:sz w:val="24"/>
                <w:szCs w:val="24"/>
              </w:rPr>
            </w:pPr>
          </w:p>
          <w:p w14:paraId="7F1FE9A0">
            <w:pPr>
              <w:pStyle w:val="12"/>
              <w:rPr>
                <w:rFonts w:hint="eastAsia" w:ascii="宋体" w:hAnsi="宋体" w:eastAsia="宋体" w:cs="宋体"/>
                <w:b/>
                <w:bCs/>
                <w:sz w:val="24"/>
                <w:szCs w:val="24"/>
              </w:rPr>
            </w:pPr>
          </w:p>
          <w:p w14:paraId="06529C1C">
            <w:pPr>
              <w:pStyle w:val="12"/>
              <w:spacing w:before="5"/>
              <w:rPr>
                <w:rFonts w:hint="eastAsia" w:ascii="宋体" w:hAnsi="宋体" w:eastAsia="宋体" w:cs="宋体"/>
                <w:b/>
                <w:bCs/>
                <w:sz w:val="24"/>
                <w:szCs w:val="24"/>
              </w:rPr>
            </w:pPr>
          </w:p>
          <w:p w14:paraId="2A3B90C0">
            <w:pPr>
              <w:pStyle w:val="12"/>
              <w:spacing w:before="1" w:line="499" w:lineRule="auto"/>
              <w:ind w:left="107" w:right="96"/>
              <w:rPr>
                <w:rFonts w:hint="eastAsia" w:ascii="宋体" w:hAnsi="宋体" w:eastAsia="宋体" w:cs="宋体"/>
                <w:b/>
                <w:bCs/>
                <w:sz w:val="24"/>
                <w:szCs w:val="24"/>
              </w:rPr>
            </w:pPr>
            <w:r>
              <w:rPr>
                <w:rFonts w:hint="eastAsia" w:ascii="宋体" w:hAnsi="宋体" w:eastAsia="宋体" w:cs="宋体"/>
                <w:b/>
                <w:bCs/>
                <w:sz w:val="24"/>
                <w:szCs w:val="24"/>
              </w:rPr>
              <w:t>投资者关系活动主要内容介绍</w:t>
            </w:r>
          </w:p>
        </w:tc>
        <w:tc>
          <w:tcPr>
            <w:tcW w:w="5945" w:type="dxa"/>
          </w:tcPr>
          <w:p w14:paraId="4A2CE087">
            <w:pPr>
              <w:pStyle w:val="12"/>
              <w:spacing w:before="100" w:beforeAutospacing="1" w:line="360" w:lineRule="auto"/>
              <w:rPr>
                <w:rFonts w:hint="eastAsia" w:ascii="宋体" w:hAnsi="宋体" w:eastAsia="宋体" w:cs="宋体"/>
                <w:sz w:val="24"/>
                <w:szCs w:val="24"/>
              </w:rPr>
            </w:pPr>
            <w:r>
              <w:rPr>
                <w:rFonts w:ascii="宋体" w:hAnsi="宋体" w:eastAsia="宋体" w:cs="宋体"/>
                <w:b/>
                <w:sz w:val="24"/>
                <w:szCs w:val="32"/>
              </w:rPr>
              <w:t xml:space="preserve">    1.公司本期盈利水平如何？</w:t>
            </w:r>
            <w:r>
              <w:rPr>
                <w:rFonts w:ascii="宋体" w:hAnsi="宋体" w:eastAsia="宋体" w:cs="宋体"/>
                <w:b/>
                <w:sz w:val="24"/>
                <w:szCs w:val="32"/>
              </w:rPr>
              <w:br w:type="textWrapping"/>
            </w:r>
            <w:r>
              <w:rPr>
                <w:rFonts w:ascii="宋体" w:hAnsi="宋体" w:eastAsia="宋体" w:cs="宋体"/>
                <w:sz w:val="24"/>
                <w:szCs w:val="32"/>
              </w:rPr>
              <w:t xml:space="preserve">    答:尊敬的投资者，您好！公司盈利水平一直保持稳健态势，2024年公司实现营业总收入18.11亿元，同比下降1.57%；归母净利润达到3.38亿元，同比增长7.39%。感谢您的关注！</w:t>
            </w:r>
            <w:r>
              <w:rPr>
                <w:rFonts w:ascii="宋体" w:hAnsi="宋体" w:eastAsia="宋体" w:cs="宋体"/>
                <w:sz w:val="24"/>
                <w:szCs w:val="32"/>
              </w:rPr>
              <w:br w:type="textWrapping"/>
            </w:r>
            <w:r>
              <w:rPr>
                <w:rFonts w:ascii="宋体" w:hAnsi="宋体" w:eastAsia="宋体" w:cs="宋体"/>
                <w:b/>
                <w:sz w:val="24"/>
                <w:szCs w:val="32"/>
              </w:rPr>
              <w:t xml:space="preserve">    2.你们行业本期整体业绩怎么样？你们跟其他公司比如何？</w:t>
            </w:r>
            <w:r>
              <w:rPr>
                <w:rFonts w:ascii="宋体" w:hAnsi="宋体" w:eastAsia="宋体" w:cs="宋体"/>
                <w:b/>
                <w:sz w:val="24"/>
                <w:szCs w:val="32"/>
              </w:rPr>
              <w:br w:type="textWrapping"/>
            </w:r>
            <w:r>
              <w:rPr>
                <w:rFonts w:ascii="宋体" w:hAnsi="宋体" w:eastAsia="宋体" w:cs="宋体"/>
                <w:sz w:val="24"/>
                <w:szCs w:val="32"/>
              </w:rPr>
              <w:t xml:space="preserve">    答:尊敬的投资者，您好！2024年行业整体业绩呈现稳健态势。2024 年公司实现营业收入 18.11 亿元，同比下降 1.57%；实现净利润 3.39 亿元，同比增长 7.44% 。公司多年来持续进行业务整合，利润率稳步增长，2024年在营收略微下滑的情况下依然实现了利润增长。公司业绩情况具体详见公司于2025年4月11日披露于上海证券交易所及指定信息披露媒体的《2024年年度报告》及摘要。感谢您对公司的关注！</w:t>
            </w:r>
            <w:r>
              <w:rPr>
                <w:rFonts w:ascii="宋体" w:hAnsi="宋体" w:eastAsia="宋体" w:cs="宋体"/>
                <w:sz w:val="24"/>
                <w:szCs w:val="32"/>
              </w:rPr>
              <w:br w:type="textWrapping"/>
            </w:r>
            <w:r>
              <w:rPr>
                <w:rFonts w:ascii="宋体" w:hAnsi="宋体" w:eastAsia="宋体" w:cs="宋体"/>
                <w:b/>
                <w:sz w:val="24"/>
                <w:szCs w:val="32"/>
              </w:rPr>
              <w:t xml:space="preserve">    3.行业以后的发展前景怎样？</w:t>
            </w:r>
            <w:r>
              <w:rPr>
                <w:rFonts w:ascii="宋体" w:hAnsi="宋体" w:eastAsia="宋体" w:cs="宋体"/>
                <w:b/>
                <w:sz w:val="24"/>
                <w:szCs w:val="32"/>
              </w:rPr>
              <w:br w:type="textWrapping"/>
            </w:r>
            <w:r>
              <w:rPr>
                <w:rFonts w:ascii="宋体" w:hAnsi="宋体" w:eastAsia="宋体" w:cs="宋体"/>
                <w:sz w:val="24"/>
                <w:szCs w:val="32"/>
              </w:rPr>
              <w:t xml:space="preserve">    答:尊敬的投资者您好,行业未来发展前景较好。文化消费升级推动创意产业品质提升，需求端裂变催生产业创新，品牌塑造注重传统文化与现代设计结合，且能够与其他行业开展更多跨界合作；技术赋能文化消费新场景构建，推动打造标准化与个性化并存的服务体系，逐步形成数字消费新蓝海；文化IP开发驱动多元化跨界融合，聚焦内容创新与个性，催生新业态和商业模式。同时，国家战略目标也为文化产业发展指明了发展方向，赋予了新的行业活力。感谢您对公司的关注！</w:t>
            </w:r>
            <w:r>
              <w:rPr>
                <w:rFonts w:ascii="宋体" w:hAnsi="宋体" w:eastAsia="宋体" w:cs="宋体"/>
                <w:sz w:val="24"/>
                <w:szCs w:val="32"/>
              </w:rPr>
              <w:br w:type="textWrapping"/>
            </w:r>
            <w:r>
              <w:rPr>
                <w:rFonts w:ascii="宋体" w:hAnsi="宋体" w:eastAsia="宋体" w:cs="宋体"/>
                <w:b/>
                <w:sz w:val="24"/>
                <w:szCs w:val="32"/>
              </w:rPr>
              <w:t xml:space="preserve">    4.公司是否享受税收优惠政策？</w:t>
            </w:r>
            <w:r>
              <w:rPr>
                <w:rFonts w:ascii="宋体" w:hAnsi="宋体" w:eastAsia="宋体" w:cs="宋体"/>
                <w:b/>
                <w:sz w:val="24"/>
                <w:szCs w:val="32"/>
              </w:rPr>
              <w:br w:type="textWrapping"/>
            </w:r>
            <w:r>
              <w:rPr>
                <w:rFonts w:ascii="宋体" w:hAnsi="宋体" w:eastAsia="宋体" w:cs="宋体"/>
                <w:sz w:val="24"/>
                <w:szCs w:val="32"/>
              </w:rPr>
              <w:t xml:space="preserve">    答:尊敬的投资者，您好！根据财政部、国家税务总局《关于延续宣传文化增值税优惠政策的通知》（财税[2023]60号）的规定，本公司及子公司自2021年1月1日起至2027年12月31日，免征图书批发、零售环节增值税。同时根据《关于文化体制改革中经营性文化事业单位转制为企业税收政策的公告》（财政部 税务总局中央宣传部公告2024年第20号）规定，行业内符合条件的文化企业至2027年12月31日免征企业所得税。具体情况可详见公司于2025年4月11日在上海证券交易所网站（www.sse.com.cn）披露的《2024年年度报告》。公司将密切关注行业及税收政策的变化情况，积极布局，拓宽服务领域，提升综合应对能力。感谢您的关注！</w:t>
            </w:r>
            <w:r>
              <w:rPr>
                <w:rFonts w:ascii="宋体" w:hAnsi="宋体" w:eastAsia="宋体" w:cs="宋体"/>
                <w:sz w:val="24"/>
                <w:szCs w:val="32"/>
              </w:rPr>
              <w:br w:type="textWrapping"/>
            </w:r>
            <w:r>
              <w:rPr>
                <w:rFonts w:ascii="宋体" w:hAnsi="宋体" w:eastAsia="宋体" w:cs="宋体"/>
                <w:b/>
                <w:sz w:val="24"/>
                <w:szCs w:val="32"/>
              </w:rPr>
              <w:t xml:space="preserve">    5.公司2024年度的分红计划是怎样的？</w:t>
            </w:r>
            <w:r>
              <w:rPr>
                <w:rFonts w:ascii="宋体" w:hAnsi="宋体" w:eastAsia="宋体" w:cs="宋体"/>
                <w:b/>
                <w:sz w:val="24"/>
                <w:szCs w:val="32"/>
              </w:rPr>
              <w:br w:type="textWrapping"/>
            </w:r>
            <w:r>
              <w:rPr>
                <w:rFonts w:ascii="宋体" w:hAnsi="宋体" w:eastAsia="宋体" w:cs="宋体"/>
                <w:sz w:val="24"/>
                <w:szCs w:val="32"/>
              </w:rPr>
              <w:t xml:space="preserve">    答:尊敬的投资者，您好！公司2024年度分配预案为：拟以实施权益分派股权登记日登记的总股本为基数，向全体股东每10股派现4.8元（含税），以截至2024年年末的公司总股本为基数计算，合计拟派发现金红利169,691,040.00元（含税），占归属于上市公司股东净利润的比例为50.19%。感谢您的关注！</w:t>
            </w:r>
          </w:p>
        </w:tc>
      </w:tr>
      <w:tr w14:paraId="60401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999" w:hRule="atLeast"/>
          <w:jc w:val="center"/>
        </w:trPr>
        <w:tc>
          <w:tcPr>
            <w:tcW w:w="2580" w:type="dxa"/>
            <w:vAlign w:val="center"/>
          </w:tcPr>
          <w:p w14:paraId="5F5F0168">
            <w:pPr>
              <w:pStyle w:val="12"/>
              <w:spacing w:before="1"/>
              <w:ind w:left="107"/>
              <w:rPr>
                <w:rFonts w:hint="eastAsia"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关于本次活动是否涉及应</w:t>
            </w:r>
          </w:p>
          <w:p w14:paraId="5AC5E8CB">
            <w:pPr>
              <w:pStyle w:val="12"/>
              <w:spacing w:before="1"/>
              <w:ind w:left="107"/>
              <w:rPr>
                <w:rFonts w:hint="eastAsia" w:ascii="宋体" w:hAnsi="宋体" w:eastAsia="宋体" w:cs="宋体"/>
                <w:b/>
                <w:bCs/>
                <w:sz w:val="24"/>
                <w:szCs w:val="24"/>
              </w:rPr>
            </w:pPr>
            <w:r>
              <w:rPr>
                <w:rFonts w:hint="eastAsia" w:cs="宋体" w:asciiTheme="minorEastAsia" w:hAnsiTheme="minorEastAsia" w:eastAsiaTheme="minorEastAsia"/>
                <w:b/>
                <w:bCs/>
                <w:sz w:val="24"/>
                <w:szCs w:val="24"/>
              </w:rPr>
              <w:t>披露重大信息的说明</w:t>
            </w:r>
          </w:p>
        </w:tc>
        <w:tc>
          <w:tcPr>
            <w:tcW w:w="5945" w:type="dxa"/>
            <w:vAlign w:val="center"/>
          </w:tcPr>
          <w:p w14:paraId="758090CE">
            <w:pPr>
              <w:pStyle w:val="12"/>
              <w:spacing w:before="100" w:beforeAutospacing="1" w:line="360" w:lineRule="auto"/>
              <w:rPr>
                <w:rFonts w:hint="eastAsia" w:ascii="宋体" w:hAnsi="宋体" w:eastAsia="宋体" w:cs="宋体"/>
                <w:sz w:val="24"/>
                <w:szCs w:val="24"/>
              </w:rPr>
            </w:pPr>
            <w:r>
              <w:rPr>
                <w:rFonts w:hint="eastAsia" w:cs="宋体" w:asciiTheme="minorEastAsia" w:hAnsiTheme="minorEastAsia" w:eastAsiaTheme="minorEastAsia"/>
                <w:sz w:val="24"/>
                <w:szCs w:val="24"/>
              </w:rPr>
              <w:t>本次活动不涉及未公开披露的重大信息。</w:t>
            </w:r>
          </w:p>
        </w:tc>
      </w:tr>
      <w:tr w14:paraId="6049D6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14:paraId="17093F06">
            <w:pPr>
              <w:pStyle w:val="12"/>
              <w:spacing w:before="1"/>
              <w:ind w:left="107"/>
              <w:rPr>
                <w:rFonts w:hint="eastAsia" w:ascii="宋体" w:hAnsi="宋体" w:eastAsia="宋体" w:cs="宋体"/>
                <w:b/>
                <w:bCs/>
                <w:sz w:val="24"/>
                <w:szCs w:val="24"/>
              </w:rPr>
            </w:pPr>
            <w:r>
              <w:rPr>
                <w:rFonts w:hint="eastAsia" w:ascii="宋体" w:hAnsi="宋体" w:eastAsia="宋体" w:cs="宋体"/>
                <w:b/>
                <w:bCs/>
                <w:sz w:val="24"/>
                <w:szCs w:val="24"/>
              </w:rPr>
              <w:t>附件清单（如有）</w:t>
            </w:r>
          </w:p>
        </w:tc>
        <w:tc>
          <w:tcPr>
            <w:tcW w:w="5945" w:type="dxa"/>
            <w:vAlign w:val="center"/>
          </w:tcPr>
          <w:p w14:paraId="58C3881E">
            <w:pPr>
              <w:pStyle w:val="12"/>
              <w:spacing w:before="100" w:beforeAutospacing="1" w:line="360" w:lineRule="auto"/>
              <w:rPr>
                <w:rFonts w:hint="eastAsia" w:ascii="宋体" w:hAnsi="宋体" w:eastAsia="宋体" w:cs="宋体"/>
                <w:sz w:val="24"/>
                <w:szCs w:val="24"/>
              </w:rPr>
            </w:pPr>
          </w:p>
        </w:tc>
      </w:tr>
      <w:tr w14:paraId="5E356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14:paraId="0BC6BE0E">
            <w:pPr>
              <w:pStyle w:val="12"/>
              <w:spacing w:before="1"/>
              <w:ind w:left="107"/>
              <w:rPr>
                <w:rFonts w:hint="eastAsia" w:ascii="宋体" w:hAnsi="宋体" w:eastAsia="宋体" w:cs="宋体"/>
                <w:b/>
                <w:bCs/>
                <w:sz w:val="24"/>
                <w:szCs w:val="24"/>
              </w:rPr>
            </w:pPr>
            <w:r>
              <w:rPr>
                <w:rFonts w:hint="eastAsia" w:ascii="宋体" w:hAnsi="宋体" w:eastAsia="宋体" w:cs="宋体"/>
                <w:b/>
                <w:bCs/>
                <w:sz w:val="24"/>
                <w:szCs w:val="24"/>
              </w:rPr>
              <w:t>日期</w:t>
            </w:r>
          </w:p>
        </w:tc>
        <w:tc>
          <w:tcPr>
            <w:tcW w:w="5945" w:type="dxa"/>
            <w:vAlign w:val="center"/>
          </w:tcPr>
          <w:p w14:paraId="6275D9E7">
            <w:pPr>
              <w:pStyle w:val="12"/>
              <w:spacing w:before="100" w:beforeAutospacing="1"/>
              <w:rPr>
                <w:rFonts w:hint="eastAsia" w:ascii="宋体" w:hAnsi="宋体" w:eastAsia="宋体" w:cs="宋体"/>
                <w:sz w:val="24"/>
                <w:szCs w:val="24"/>
              </w:rPr>
            </w:pPr>
            <w:r>
              <w:rPr>
                <w:rFonts w:ascii="宋体" w:hAnsi="宋体" w:eastAsia="宋体" w:cs="宋体"/>
                <w:sz w:val="24"/>
                <w:szCs w:val="24"/>
              </w:rPr>
              <w:t>2025年04月29日</w:t>
            </w:r>
          </w:p>
        </w:tc>
      </w:tr>
    </w:tbl>
    <w:p w14:paraId="412FB939">
      <w:pPr>
        <w:rPr>
          <w:rFonts w:hint="eastAsia" w:ascii="宋体" w:hAnsi="宋体" w:eastAsia="宋体" w:cs="宋体"/>
          <w:sz w:val="40"/>
          <w:szCs w:val="48"/>
        </w:rPr>
      </w:pPr>
    </w:p>
    <w:sectPr>
      <w:type w:val="continuous"/>
      <w:pgSz w:w="11910" w:h="16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PMingLiU">
    <w:altName w:val="Segoe Print"/>
    <w:panose1 w:val="00000000000000000000"/>
    <w:charset w:val="00"/>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JhengHei UI">
    <w:panose1 w:val="020B0604030504040204"/>
    <w:charset w:val="88"/>
    <w:family w:val="auto"/>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Y2JkMjU3NGYzZTEwMzZmMGFkZWViYmNkYWU3NDIifQ=="/>
  </w:docVars>
  <w:rsids>
    <w:rsidRoot w:val="00301D32"/>
    <w:rsid w:val="00026CC3"/>
    <w:rsid w:val="00036089"/>
    <w:rsid w:val="00053CFA"/>
    <w:rsid w:val="000633EC"/>
    <w:rsid w:val="00063804"/>
    <w:rsid w:val="000665A2"/>
    <w:rsid w:val="000877AB"/>
    <w:rsid w:val="000B7C08"/>
    <w:rsid w:val="000D12CF"/>
    <w:rsid w:val="000D2D88"/>
    <w:rsid w:val="000E4B20"/>
    <w:rsid w:val="0011418F"/>
    <w:rsid w:val="00172C24"/>
    <w:rsid w:val="001E59D1"/>
    <w:rsid w:val="001E5EA4"/>
    <w:rsid w:val="002042A7"/>
    <w:rsid w:val="00205911"/>
    <w:rsid w:val="002146AD"/>
    <w:rsid w:val="00275CB6"/>
    <w:rsid w:val="002800B5"/>
    <w:rsid w:val="00295B29"/>
    <w:rsid w:val="002D4073"/>
    <w:rsid w:val="002E7098"/>
    <w:rsid w:val="00301D32"/>
    <w:rsid w:val="00366FAD"/>
    <w:rsid w:val="0037105B"/>
    <w:rsid w:val="003975BA"/>
    <w:rsid w:val="003A74E6"/>
    <w:rsid w:val="003B73DD"/>
    <w:rsid w:val="003D011C"/>
    <w:rsid w:val="004108C7"/>
    <w:rsid w:val="00412DC2"/>
    <w:rsid w:val="00440041"/>
    <w:rsid w:val="00451268"/>
    <w:rsid w:val="004515AD"/>
    <w:rsid w:val="00451857"/>
    <w:rsid w:val="00453516"/>
    <w:rsid w:val="00457548"/>
    <w:rsid w:val="00470DB2"/>
    <w:rsid w:val="004925E7"/>
    <w:rsid w:val="00495B11"/>
    <w:rsid w:val="004F6FF3"/>
    <w:rsid w:val="00571B49"/>
    <w:rsid w:val="005743AE"/>
    <w:rsid w:val="005D64CA"/>
    <w:rsid w:val="005E5717"/>
    <w:rsid w:val="005E6DB2"/>
    <w:rsid w:val="0061433E"/>
    <w:rsid w:val="0062751D"/>
    <w:rsid w:val="006354AA"/>
    <w:rsid w:val="00661AFA"/>
    <w:rsid w:val="00665A4A"/>
    <w:rsid w:val="006726BF"/>
    <w:rsid w:val="00677B77"/>
    <w:rsid w:val="0068718A"/>
    <w:rsid w:val="006A2739"/>
    <w:rsid w:val="006B5C95"/>
    <w:rsid w:val="006E14B0"/>
    <w:rsid w:val="006F0108"/>
    <w:rsid w:val="00704AE6"/>
    <w:rsid w:val="007153A2"/>
    <w:rsid w:val="0071748F"/>
    <w:rsid w:val="00724A68"/>
    <w:rsid w:val="007271BF"/>
    <w:rsid w:val="00730DD3"/>
    <w:rsid w:val="00733224"/>
    <w:rsid w:val="00764128"/>
    <w:rsid w:val="007824B8"/>
    <w:rsid w:val="007910DD"/>
    <w:rsid w:val="007A3EC1"/>
    <w:rsid w:val="007B3368"/>
    <w:rsid w:val="007D0A69"/>
    <w:rsid w:val="007D6DC4"/>
    <w:rsid w:val="00853463"/>
    <w:rsid w:val="00893F25"/>
    <w:rsid w:val="00895035"/>
    <w:rsid w:val="008B2B14"/>
    <w:rsid w:val="008C6AED"/>
    <w:rsid w:val="008C7604"/>
    <w:rsid w:val="008E1B27"/>
    <w:rsid w:val="00903379"/>
    <w:rsid w:val="00906975"/>
    <w:rsid w:val="00917F0B"/>
    <w:rsid w:val="00917F8B"/>
    <w:rsid w:val="00960964"/>
    <w:rsid w:val="00965E4D"/>
    <w:rsid w:val="009B1D5C"/>
    <w:rsid w:val="009C2E31"/>
    <w:rsid w:val="009E1955"/>
    <w:rsid w:val="00A527AA"/>
    <w:rsid w:val="00A5684D"/>
    <w:rsid w:val="00A75C61"/>
    <w:rsid w:val="00A9601B"/>
    <w:rsid w:val="00AD100E"/>
    <w:rsid w:val="00AE1E36"/>
    <w:rsid w:val="00AF74AA"/>
    <w:rsid w:val="00B03C2F"/>
    <w:rsid w:val="00B15064"/>
    <w:rsid w:val="00B340A3"/>
    <w:rsid w:val="00B410F5"/>
    <w:rsid w:val="00B6280C"/>
    <w:rsid w:val="00B671A4"/>
    <w:rsid w:val="00B72CD4"/>
    <w:rsid w:val="00B85B00"/>
    <w:rsid w:val="00BF132F"/>
    <w:rsid w:val="00C13878"/>
    <w:rsid w:val="00CA1705"/>
    <w:rsid w:val="00CE1A54"/>
    <w:rsid w:val="00CF5FB6"/>
    <w:rsid w:val="00D02518"/>
    <w:rsid w:val="00D17454"/>
    <w:rsid w:val="00D33FBC"/>
    <w:rsid w:val="00D7535C"/>
    <w:rsid w:val="00D76302"/>
    <w:rsid w:val="00D803E7"/>
    <w:rsid w:val="00DA5CE2"/>
    <w:rsid w:val="00DE10E8"/>
    <w:rsid w:val="00E16FDA"/>
    <w:rsid w:val="00E35F58"/>
    <w:rsid w:val="00E45BD9"/>
    <w:rsid w:val="00E66FFC"/>
    <w:rsid w:val="00E759D6"/>
    <w:rsid w:val="00E84A8C"/>
    <w:rsid w:val="00E976DE"/>
    <w:rsid w:val="00EC0F83"/>
    <w:rsid w:val="00EE3187"/>
    <w:rsid w:val="00EF499B"/>
    <w:rsid w:val="00F14977"/>
    <w:rsid w:val="00FB4A08"/>
    <w:rsid w:val="00FC0C2A"/>
    <w:rsid w:val="00FD7F8E"/>
    <w:rsid w:val="00FF11E4"/>
    <w:rsid w:val="04B072D4"/>
    <w:rsid w:val="05F575D4"/>
    <w:rsid w:val="064249C6"/>
    <w:rsid w:val="08641132"/>
    <w:rsid w:val="09186774"/>
    <w:rsid w:val="0945438F"/>
    <w:rsid w:val="0A71587A"/>
    <w:rsid w:val="0B792C38"/>
    <w:rsid w:val="0C28640C"/>
    <w:rsid w:val="0E90599A"/>
    <w:rsid w:val="0ED720CD"/>
    <w:rsid w:val="12070CAE"/>
    <w:rsid w:val="145F688C"/>
    <w:rsid w:val="14D47131"/>
    <w:rsid w:val="15680001"/>
    <w:rsid w:val="15DD2205"/>
    <w:rsid w:val="17072842"/>
    <w:rsid w:val="17A67110"/>
    <w:rsid w:val="1864189B"/>
    <w:rsid w:val="18D73A7D"/>
    <w:rsid w:val="19557370"/>
    <w:rsid w:val="1BD06B6A"/>
    <w:rsid w:val="1EE86CD5"/>
    <w:rsid w:val="1F782BDE"/>
    <w:rsid w:val="204A6A53"/>
    <w:rsid w:val="23317869"/>
    <w:rsid w:val="25650CAE"/>
    <w:rsid w:val="26406598"/>
    <w:rsid w:val="28080056"/>
    <w:rsid w:val="28734C1A"/>
    <w:rsid w:val="28C72DDD"/>
    <w:rsid w:val="29EE0E64"/>
    <w:rsid w:val="2BC4020A"/>
    <w:rsid w:val="2EF90F16"/>
    <w:rsid w:val="2F125C63"/>
    <w:rsid w:val="302C3D0A"/>
    <w:rsid w:val="3104598F"/>
    <w:rsid w:val="33DE31BB"/>
    <w:rsid w:val="389C49C0"/>
    <w:rsid w:val="39BC78F4"/>
    <w:rsid w:val="3B35486F"/>
    <w:rsid w:val="3EF1250A"/>
    <w:rsid w:val="40567DB0"/>
    <w:rsid w:val="40FF5CD2"/>
    <w:rsid w:val="42DB40B0"/>
    <w:rsid w:val="43B71B0A"/>
    <w:rsid w:val="44FA0589"/>
    <w:rsid w:val="45A663E3"/>
    <w:rsid w:val="469F09AF"/>
    <w:rsid w:val="4B756271"/>
    <w:rsid w:val="4C8E1CA8"/>
    <w:rsid w:val="4D6D36A4"/>
    <w:rsid w:val="510903EF"/>
    <w:rsid w:val="53F137F4"/>
    <w:rsid w:val="543A6906"/>
    <w:rsid w:val="56850CBB"/>
    <w:rsid w:val="59D8738A"/>
    <w:rsid w:val="5A666D76"/>
    <w:rsid w:val="5B2253C2"/>
    <w:rsid w:val="5CF02E0F"/>
    <w:rsid w:val="603269D2"/>
    <w:rsid w:val="61A52BCA"/>
    <w:rsid w:val="67095496"/>
    <w:rsid w:val="67ED7463"/>
    <w:rsid w:val="681A546A"/>
    <w:rsid w:val="68507D37"/>
    <w:rsid w:val="69CB37D4"/>
    <w:rsid w:val="6A0D5B9B"/>
    <w:rsid w:val="6A3B23B1"/>
    <w:rsid w:val="6AEA32DC"/>
    <w:rsid w:val="6CC24AB5"/>
    <w:rsid w:val="6D9271B2"/>
    <w:rsid w:val="6F134790"/>
    <w:rsid w:val="6FE81F5F"/>
    <w:rsid w:val="72446028"/>
    <w:rsid w:val="73076EC0"/>
    <w:rsid w:val="74210CA6"/>
    <w:rsid w:val="746F4E76"/>
    <w:rsid w:val="76430096"/>
    <w:rsid w:val="788C25F5"/>
    <w:rsid w:val="79F72AA9"/>
    <w:rsid w:val="7A144529"/>
    <w:rsid w:val="7DD37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outlineLvl w:val="0"/>
    </w:pPr>
    <w:rPr>
      <w:rFonts w:ascii="PMingLiU" w:hAnsi="PMingLiU" w:eastAsia="PMingLiU" w:cs="PMingLiU"/>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qFormat/>
    <w:uiPriority w:val="0"/>
  </w:style>
  <w:style w:type="paragraph" w:styleId="4">
    <w:name w:val="Body Text"/>
    <w:basedOn w:val="1"/>
    <w:qFormat/>
    <w:uiPriority w:val="1"/>
    <w:pPr>
      <w:ind w:left="220"/>
    </w:pPr>
    <w:rPr>
      <w:sz w:val="32"/>
      <w:szCs w:val="32"/>
    </w:rPr>
  </w:style>
  <w:style w:type="paragraph" w:styleId="5">
    <w:name w:val="Balloon Text"/>
    <w:basedOn w:val="1"/>
    <w:link w:val="17"/>
    <w:qFormat/>
    <w:uiPriority w:val="0"/>
    <w:rPr>
      <w:sz w:val="18"/>
      <w:szCs w:val="18"/>
    </w:rPr>
  </w:style>
  <w:style w:type="paragraph" w:styleId="6">
    <w:name w:val="footer"/>
    <w:basedOn w:val="1"/>
    <w:link w:val="14"/>
    <w:qFormat/>
    <w:uiPriority w:val="0"/>
    <w:pPr>
      <w:tabs>
        <w:tab w:val="center" w:pos="4153"/>
        <w:tab w:val="right" w:pos="8306"/>
      </w:tabs>
      <w:snapToGrid w:val="0"/>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6"/>
    <w:qFormat/>
    <w:uiPriority w:val="0"/>
    <w:rPr>
      <w:b/>
      <w:bCs/>
    </w:rPr>
  </w:style>
  <w:style w:type="character" w:styleId="11">
    <w:name w:val="annotation reference"/>
    <w:basedOn w:val="10"/>
    <w:qFormat/>
    <w:uiPriority w:val="0"/>
    <w:rPr>
      <w:sz w:val="21"/>
      <w:szCs w:val="21"/>
    </w:rPr>
  </w:style>
  <w:style w:type="paragraph" w:customStyle="1" w:styleId="12">
    <w:name w:val="Table Paragraph"/>
    <w:basedOn w:val="1"/>
    <w:qFormat/>
    <w:uiPriority w:val="1"/>
  </w:style>
  <w:style w:type="character" w:customStyle="1" w:styleId="13">
    <w:name w:val="页眉 字符"/>
    <w:basedOn w:val="10"/>
    <w:link w:val="7"/>
    <w:qFormat/>
    <w:uiPriority w:val="0"/>
    <w:rPr>
      <w:rFonts w:ascii="仿宋" w:hAnsi="仿宋" w:eastAsia="仿宋" w:cs="仿宋"/>
      <w:sz w:val="18"/>
      <w:szCs w:val="18"/>
      <w:lang w:val="zh-CN" w:bidi="zh-CN"/>
    </w:rPr>
  </w:style>
  <w:style w:type="character" w:customStyle="1" w:styleId="14">
    <w:name w:val="页脚 字符"/>
    <w:basedOn w:val="10"/>
    <w:link w:val="6"/>
    <w:qFormat/>
    <w:uiPriority w:val="0"/>
    <w:rPr>
      <w:rFonts w:ascii="仿宋" w:hAnsi="仿宋" w:eastAsia="仿宋" w:cs="仿宋"/>
      <w:sz w:val="18"/>
      <w:szCs w:val="18"/>
      <w:lang w:val="zh-CN" w:bidi="zh-CN"/>
    </w:rPr>
  </w:style>
  <w:style w:type="character" w:customStyle="1" w:styleId="15">
    <w:name w:val="批注文字 字符"/>
    <w:basedOn w:val="10"/>
    <w:link w:val="3"/>
    <w:qFormat/>
    <w:uiPriority w:val="0"/>
    <w:rPr>
      <w:rFonts w:ascii="仿宋" w:hAnsi="仿宋" w:eastAsia="仿宋" w:cs="仿宋"/>
      <w:sz w:val="22"/>
      <w:szCs w:val="22"/>
      <w:lang w:val="zh-CN" w:bidi="zh-CN"/>
    </w:rPr>
  </w:style>
  <w:style w:type="character" w:customStyle="1" w:styleId="16">
    <w:name w:val="批注主题 字符"/>
    <w:basedOn w:val="15"/>
    <w:link w:val="8"/>
    <w:qFormat/>
    <w:uiPriority w:val="0"/>
    <w:rPr>
      <w:rFonts w:ascii="仿宋" w:hAnsi="仿宋" w:eastAsia="仿宋" w:cs="仿宋"/>
      <w:b/>
      <w:bCs/>
      <w:sz w:val="22"/>
      <w:szCs w:val="22"/>
      <w:lang w:val="zh-CN" w:bidi="zh-CN"/>
    </w:rPr>
  </w:style>
  <w:style w:type="character" w:customStyle="1" w:styleId="17">
    <w:name w:val="批注框文本 字符"/>
    <w:basedOn w:val="10"/>
    <w:link w:val="5"/>
    <w:qFormat/>
    <w:uiPriority w:val="0"/>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16454-D52C-4974-A468-5D02FFFCA6D4}">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1191</Words>
  <Characters>1375</Characters>
  <Lines>10</Lines>
  <Paragraphs>3</Paragraphs>
  <TotalTime>3</TotalTime>
  <ScaleCrop>false</ScaleCrop>
  <LinksUpToDate>false</LinksUpToDate>
  <CharactersWithSpaces>1480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2022-04-12T06:10:00Z</dcterms:created>
  <dc:creator>jie.huang</dc:creator>
  <cp:lastModifiedBy>林晓荣</cp:lastModifiedBy>
  <dcterms:modified xsi:type="dcterms:W3CDTF">2025-04-29T08:43:29Z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7AAEFDBF03134405B98A6950B8939C8D_13</vt:lpwstr>
  </property>
  <property fmtid="{D5CDD505-2E9C-101B-9397-08002B2CF9AE}" pid="4" name="KSOTemplateDocerSaveRecord">
    <vt:lpwstr>eyJoZGlkIjoiZWY5YjI5ZTg3MDljYzQ0YTM0M2JhNTU1NDEwNTYzNTQiLCJ1c2VySWQiOiI2MzMyNDk1ODMifQ==</vt:lpwstr>
  </property>
</Properties>
</file>