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90B18" w14:textId="77777777" w:rsidR="00580996" w:rsidRPr="009254EC" w:rsidRDefault="00C11B66">
      <w:pPr>
        <w:spacing w:after="220"/>
        <w:rPr>
          <w:rFonts w:ascii="Times New Roman" w:eastAsia="宋体" w:hAnsi="Times New Roman"/>
          <w:color w:val="000000" w:themeColor="text1"/>
        </w:rPr>
      </w:pPr>
      <w:r w:rsidRPr="009254EC">
        <w:rPr>
          <w:rFonts w:ascii="Times New Roman" w:eastAsia="宋体" w:hAnsi="Times New Roman" w:cs="宋体"/>
          <w:color w:val="000000" w:themeColor="text1"/>
          <w:sz w:val="24"/>
        </w:rPr>
        <w:t>证券代码：</w:t>
      </w:r>
      <w:r w:rsidRPr="009254EC">
        <w:rPr>
          <w:rFonts w:ascii="Times New Roman" w:eastAsia="宋体" w:hAnsi="Times New Roman" w:cs="宋体" w:hint="eastAsia"/>
          <w:color w:val="000000" w:themeColor="text1"/>
          <w:sz w:val="24"/>
        </w:rPr>
        <w:t>688</w:t>
      </w:r>
      <w:r w:rsidRPr="009254EC">
        <w:rPr>
          <w:rFonts w:ascii="Times New Roman" w:eastAsia="宋体" w:hAnsi="Times New Roman" w:cs="宋体"/>
          <w:color w:val="000000" w:themeColor="text1"/>
          <w:sz w:val="24"/>
        </w:rPr>
        <w:t>015</w:t>
      </w:r>
      <w:r w:rsidRPr="009254EC">
        <w:rPr>
          <w:rFonts w:ascii="Times New Roman" w:eastAsia="宋体" w:hAnsi="Times New Roman" w:cs="宋体"/>
          <w:color w:val="000000" w:themeColor="text1"/>
          <w:sz w:val="24"/>
        </w:rPr>
        <w:tab/>
      </w:r>
      <w:r w:rsidRPr="009254EC">
        <w:rPr>
          <w:rFonts w:ascii="Times New Roman" w:eastAsia="宋体" w:hAnsi="Times New Roman" w:cs="宋体"/>
          <w:color w:val="000000" w:themeColor="text1"/>
          <w:sz w:val="24"/>
        </w:rPr>
        <w:tab/>
      </w:r>
      <w:r w:rsidRPr="009254EC">
        <w:rPr>
          <w:rFonts w:ascii="Times New Roman" w:eastAsia="宋体" w:hAnsi="Times New Roman" w:cs="宋体"/>
          <w:color w:val="000000" w:themeColor="text1"/>
          <w:sz w:val="24"/>
        </w:rPr>
        <w:tab/>
      </w:r>
      <w:r w:rsidRPr="009254EC">
        <w:rPr>
          <w:rFonts w:ascii="Times New Roman" w:eastAsia="宋体" w:hAnsi="Times New Roman" w:cs="宋体"/>
          <w:color w:val="000000" w:themeColor="text1"/>
          <w:sz w:val="24"/>
        </w:rPr>
        <w:tab/>
      </w:r>
      <w:r w:rsidRPr="009254EC">
        <w:rPr>
          <w:rFonts w:ascii="Times New Roman" w:eastAsia="宋体" w:hAnsi="Times New Roman" w:cs="宋体"/>
          <w:color w:val="000000" w:themeColor="text1"/>
          <w:sz w:val="24"/>
        </w:rPr>
        <w:tab/>
      </w:r>
      <w:r w:rsidRPr="009254EC">
        <w:rPr>
          <w:rFonts w:ascii="Times New Roman" w:eastAsia="宋体" w:hAnsi="Times New Roman" w:cs="宋体"/>
          <w:color w:val="000000" w:themeColor="text1"/>
          <w:sz w:val="24"/>
        </w:rPr>
        <w:tab/>
      </w:r>
      <w:r w:rsidRPr="009254EC">
        <w:rPr>
          <w:rFonts w:ascii="Times New Roman" w:eastAsia="宋体" w:hAnsi="Times New Roman" w:cs="宋体"/>
          <w:color w:val="000000" w:themeColor="text1"/>
          <w:sz w:val="24"/>
        </w:rPr>
        <w:tab/>
      </w:r>
      <w:r w:rsidRPr="009254EC">
        <w:rPr>
          <w:rFonts w:ascii="Times New Roman" w:eastAsia="宋体" w:hAnsi="Times New Roman" w:cs="宋体"/>
          <w:color w:val="000000" w:themeColor="text1"/>
          <w:sz w:val="24"/>
        </w:rPr>
        <w:tab/>
      </w:r>
      <w:r w:rsidRPr="009254EC">
        <w:rPr>
          <w:rFonts w:ascii="Times New Roman" w:eastAsia="宋体" w:hAnsi="Times New Roman" w:cs="宋体"/>
          <w:color w:val="000000" w:themeColor="text1"/>
          <w:sz w:val="24"/>
        </w:rPr>
        <w:tab/>
      </w:r>
      <w:r w:rsidRPr="009254EC">
        <w:rPr>
          <w:rFonts w:ascii="Times New Roman" w:eastAsia="宋体" w:hAnsi="Times New Roman" w:cs="宋体"/>
          <w:color w:val="000000" w:themeColor="text1"/>
          <w:sz w:val="24"/>
        </w:rPr>
        <w:tab/>
      </w:r>
      <w:r w:rsidRPr="009254EC">
        <w:rPr>
          <w:rFonts w:ascii="Times New Roman" w:eastAsia="宋体" w:hAnsi="Times New Roman" w:cs="宋体"/>
          <w:color w:val="000000" w:themeColor="text1"/>
          <w:sz w:val="24"/>
        </w:rPr>
        <w:t>证券简称：</w:t>
      </w:r>
      <w:r w:rsidRPr="009254EC">
        <w:rPr>
          <w:rFonts w:ascii="Times New Roman" w:eastAsia="宋体" w:hAnsi="Times New Roman" w:cs="宋体" w:hint="eastAsia"/>
          <w:color w:val="000000" w:themeColor="text1"/>
          <w:sz w:val="24"/>
        </w:rPr>
        <w:t>交控科技</w:t>
      </w:r>
    </w:p>
    <w:p w14:paraId="115B5FCE" w14:textId="77777777" w:rsidR="00580996" w:rsidRPr="009254EC" w:rsidRDefault="00580996">
      <w:pPr>
        <w:spacing w:after="217"/>
        <w:ind w:left="4153"/>
        <w:rPr>
          <w:rFonts w:ascii="Times New Roman" w:eastAsia="宋体" w:hAnsi="Times New Roman"/>
          <w:color w:val="000000" w:themeColor="text1"/>
        </w:rPr>
      </w:pPr>
    </w:p>
    <w:p w14:paraId="79770B45" w14:textId="77777777" w:rsidR="00580996" w:rsidRPr="009254EC" w:rsidRDefault="00C11B66">
      <w:pPr>
        <w:spacing w:after="0"/>
        <w:jc w:val="center"/>
        <w:rPr>
          <w:rFonts w:ascii="Times New Roman" w:eastAsia="宋体" w:hAnsi="Times New Roman" w:cs="宋体"/>
          <w:b/>
          <w:color w:val="000000" w:themeColor="text1"/>
          <w:sz w:val="32"/>
        </w:rPr>
      </w:pPr>
      <w:r w:rsidRPr="009254EC">
        <w:rPr>
          <w:rFonts w:ascii="Times New Roman" w:eastAsia="宋体" w:hAnsi="Times New Roman" w:cs="宋体" w:hint="eastAsia"/>
          <w:b/>
          <w:color w:val="000000" w:themeColor="text1"/>
          <w:sz w:val="32"/>
        </w:rPr>
        <w:t>交控</w:t>
      </w:r>
      <w:r w:rsidRPr="009254EC">
        <w:rPr>
          <w:rFonts w:ascii="Times New Roman" w:eastAsia="宋体" w:hAnsi="Times New Roman" w:cs="宋体"/>
          <w:b/>
          <w:color w:val="000000" w:themeColor="text1"/>
          <w:sz w:val="32"/>
        </w:rPr>
        <w:t>科技股份有限公司投资者关系活动记录表</w:t>
      </w:r>
    </w:p>
    <w:p w14:paraId="66F84110" w14:textId="77777777" w:rsidR="00580996" w:rsidRPr="009254EC" w:rsidRDefault="00580996">
      <w:pPr>
        <w:spacing w:after="0"/>
        <w:jc w:val="center"/>
        <w:rPr>
          <w:rFonts w:ascii="Times New Roman" w:eastAsia="宋体" w:hAnsi="Times New Roman" w:cs="宋体"/>
          <w:b/>
          <w:color w:val="000000" w:themeColor="text1"/>
          <w:sz w:val="32"/>
        </w:rPr>
      </w:pPr>
    </w:p>
    <w:p w14:paraId="5CE4EB56" w14:textId="57C9E309" w:rsidR="00580996" w:rsidRPr="009254EC" w:rsidRDefault="00C11B66">
      <w:pPr>
        <w:spacing w:after="0"/>
        <w:ind w:left="1179"/>
        <w:jc w:val="right"/>
        <w:rPr>
          <w:rFonts w:ascii="Times New Roman" w:eastAsia="宋体" w:hAnsi="Times New Roman"/>
          <w:color w:val="000000" w:themeColor="text1"/>
        </w:rPr>
      </w:pPr>
      <w:r w:rsidRPr="009254EC">
        <w:rPr>
          <w:rFonts w:ascii="Times New Roman" w:eastAsia="宋体" w:hAnsi="Times New Roman" w:cs="宋体"/>
          <w:color w:val="000000" w:themeColor="text1"/>
          <w:sz w:val="21"/>
        </w:rPr>
        <w:t>编号：</w:t>
      </w:r>
      <w:r w:rsidRPr="009254EC">
        <w:rPr>
          <w:rFonts w:ascii="Times New Roman" w:eastAsia="宋体" w:hAnsi="Times New Roman" w:cs="宋体"/>
          <w:color w:val="000000" w:themeColor="text1"/>
          <w:sz w:val="21"/>
        </w:rPr>
        <w:t>20</w:t>
      </w:r>
      <w:r w:rsidRPr="009254EC">
        <w:rPr>
          <w:rFonts w:ascii="Times New Roman" w:eastAsia="宋体" w:hAnsi="Times New Roman" w:cs="宋体" w:hint="eastAsia"/>
          <w:color w:val="000000" w:themeColor="text1"/>
          <w:sz w:val="21"/>
        </w:rPr>
        <w:t>2</w:t>
      </w:r>
      <w:r w:rsidR="00D87D0B">
        <w:rPr>
          <w:rFonts w:ascii="Times New Roman" w:eastAsia="宋体" w:hAnsi="Times New Roman" w:cs="宋体" w:hint="eastAsia"/>
          <w:color w:val="000000" w:themeColor="text1"/>
          <w:sz w:val="21"/>
        </w:rPr>
        <w:t>5</w:t>
      </w:r>
      <w:r w:rsidRPr="009254EC">
        <w:rPr>
          <w:rFonts w:ascii="Times New Roman" w:eastAsia="宋体" w:hAnsi="Times New Roman" w:cs="宋体" w:hint="eastAsia"/>
          <w:color w:val="000000" w:themeColor="text1"/>
          <w:sz w:val="21"/>
        </w:rPr>
        <w:t>-00</w:t>
      </w:r>
      <w:r w:rsidR="00D87D0B">
        <w:rPr>
          <w:rFonts w:ascii="Times New Roman" w:eastAsia="宋体" w:hAnsi="Times New Roman" w:cs="宋体" w:hint="eastAsia"/>
          <w:color w:val="000000" w:themeColor="text1"/>
          <w:sz w:val="21"/>
        </w:rPr>
        <w:t>1</w:t>
      </w:r>
    </w:p>
    <w:tbl>
      <w:tblPr>
        <w:tblStyle w:val="TableGrid"/>
        <w:tblW w:w="9509" w:type="dxa"/>
        <w:jc w:val="center"/>
        <w:tblInd w:w="0" w:type="dxa"/>
        <w:tblLook w:val="04A0" w:firstRow="1" w:lastRow="0" w:firstColumn="1" w:lastColumn="0" w:noHBand="0" w:noVBand="1"/>
      </w:tblPr>
      <w:tblGrid>
        <w:gridCol w:w="2025"/>
        <w:gridCol w:w="7484"/>
      </w:tblGrid>
      <w:tr w:rsidR="009254EC" w:rsidRPr="009254EC" w14:paraId="234E3509" w14:textId="77777777" w:rsidTr="00993A89">
        <w:trPr>
          <w:trHeight w:val="2292"/>
          <w:jc w:val="center"/>
        </w:trPr>
        <w:tc>
          <w:tcPr>
            <w:tcW w:w="2025" w:type="dxa"/>
            <w:tcBorders>
              <w:top w:val="single" w:sz="4" w:space="0" w:color="000000"/>
              <w:left w:val="single" w:sz="4" w:space="0" w:color="000000"/>
              <w:bottom w:val="single" w:sz="4" w:space="0" w:color="000000"/>
              <w:right w:val="single" w:sz="4" w:space="0" w:color="000000"/>
            </w:tcBorders>
            <w:vAlign w:val="center"/>
          </w:tcPr>
          <w:p w14:paraId="55252AFE" w14:textId="77777777" w:rsidR="00580996" w:rsidRPr="009254EC" w:rsidRDefault="00C11B66">
            <w:pPr>
              <w:snapToGrid w:val="0"/>
              <w:spacing w:after="0" w:line="360" w:lineRule="auto"/>
              <w:jc w:val="center"/>
              <w:rPr>
                <w:rFonts w:ascii="Times New Roman" w:eastAsia="宋体" w:hAnsi="Times New Roman"/>
                <w:b/>
                <w:color w:val="000000" w:themeColor="text1"/>
                <w:sz w:val="24"/>
                <w:szCs w:val="24"/>
              </w:rPr>
            </w:pPr>
            <w:r w:rsidRPr="009254EC">
              <w:rPr>
                <w:rFonts w:ascii="Times New Roman" w:eastAsia="宋体" w:hAnsi="Times New Roman" w:cs="宋体"/>
                <w:b/>
                <w:color w:val="000000" w:themeColor="text1"/>
                <w:sz w:val="24"/>
                <w:szCs w:val="24"/>
              </w:rPr>
              <w:t>投资者关系活动类别</w:t>
            </w:r>
          </w:p>
        </w:tc>
        <w:tc>
          <w:tcPr>
            <w:tcW w:w="7484" w:type="dxa"/>
            <w:tcBorders>
              <w:top w:val="single" w:sz="4" w:space="0" w:color="000000"/>
              <w:left w:val="single" w:sz="4" w:space="0" w:color="000000"/>
              <w:bottom w:val="single" w:sz="4" w:space="0" w:color="000000"/>
              <w:right w:val="single" w:sz="4" w:space="0" w:color="000000"/>
            </w:tcBorders>
            <w:vAlign w:val="center"/>
          </w:tcPr>
          <w:p w14:paraId="0DEF2991" w14:textId="0E0BB517" w:rsidR="00580996" w:rsidRPr="009254EC" w:rsidRDefault="003A3A7D">
            <w:pPr>
              <w:snapToGrid w:val="0"/>
              <w:spacing w:after="0" w:line="360" w:lineRule="auto"/>
              <w:rPr>
                <w:rFonts w:ascii="Times New Roman" w:eastAsia="宋体" w:hAnsi="Times New Roman"/>
                <w:color w:val="000000" w:themeColor="text1"/>
                <w:sz w:val="24"/>
                <w:szCs w:val="24"/>
              </w:rPr>
            </w:pPr>
            <w:r w:rsidRPr="009254EC">
              <w:rPr>
                <w:rFonts w:ascii="Times New Roman" w:eastAsia="宋体" w:hAnsi="Times New Roman" w:cs="宋体"/>
                <w:color w:val="000000" w:themeColor="text1"/>
                <w:sz w:val="24"/>
                <w:szCs w:val="24"/>
              </w:rPr>
              <w:t>□</w:t>
            </w:r>
            <w:r w:rsidR="00C11B66" w:rsidRPr="009254EC">
              <w:rPr>
                <w:rFonts w:ascii="Times New Roman" w:eastAsia="宋体" w:hAnsi="Times New Roman" w:cs="宋体"/>
                <w:color w:val="000000" w:themeColor="text1"/>
                <w:sz w:val="24"/>
                <w:szCs w:val="24"/>
              </w:rPr>
              <w:t>特定对象调研</w:t>
            </w:r>
            <w:r w:rsidR="00C11B66" w:rsidRPr="009254EC">
              <w:rPr>
                <w:rFonts w:ascii="Times New Roman" w:eastAsia="宋体" w:hAnsi="Times New Roman" w:cs="宋体"/>
                <w:color w:val="000000" w:themeColor="text1"/>
                <w:sz w:val="24"/>
                <w:szCs w:val="24"/>
              </w:rPr>
              <w:t xml:space="preserve">        □</w:t>
            </w:r>
            <w:r w:rsidR="00C11B66" w:rsidRPr="009254EC">
              <w:rPr>
                <w:rFonts w:ascii="Times New Roman" w:eastAsia="宋体" w:hAnsi="Times New Roman" w:cs="宋体"/>
                <w:color w:val="000000" w:themeColor="text1"/>
                <w:sz w:val="24"/>
                <w:szCs w:val="24"/>
              </w:rPr>
              <w:t>分析师会议</w:t>
            </w:r>
          </w:p>
          <w:p w14:paraId="2B1A6A9B" w14:textId="570B2DB6" w:rsidR="00580996" w:rsidRPr="009254EC" w:rsidRDefault="00C11B66">
            <w:pPr>
              <w:snapToGrid w:val="0"/>
              <w:spacing w:after="0" w:line="360" w:lineRule="auto"/>
              <w:rPr>
                <w:rFonts w:ascii="Times New Roman" w:eastAsia="宋体" w:hAnsi="Times New Roman"/>
                <w:color w:val="000000" w:themeColor="text1"/>
                <w:sz w:val="24"/>
                <w:szCs w:val="24"/>
              </w:rPr>
            </w:pPr>
            <w:r w:rsidRPr="009254EC">
              <w:rPr>
                <w:rFonts w:ascii="Times New Roman" w:eastAsia="宋体" w:hAnsi="Times New Roman" w:cs="宋体"/>
                <w:color w:val="000000" w:themeColor="text1"/>
                <w:sz w:val="24"/>
                <w:szCs w:val="24"/>
              </w:rPr>
              <w:t>□</w:t>
            </w:r>
            <w:r w:rsidRPr="009254EC">
              <w:rPr>
                <w:rFonts w:ascii="Times New Roman" w:eastAsia="宋体" w:hAnsi="Times New Roman" w:cs="宋体"/>
                <w:color w:val="000000" w:themeColor="text1"/>
                <w:sz w:val="24"/>
                <w:szCs w:val="24"/>
              </w:rPr>
              <w:t>媒体采访</w:t>
            </w:r>
            <w:r w:rsidRPr="009254EC">
              <w:rPr>
                <w:rFonts w:ascii="Times New Roman" w:eastAsia="宋体" w:hAnsi="Times New Roman" w:cs="宋体"/>
                <w:color w:val="000000" w:themeColor="text1"/>
                <w:sz w:val="24"/>
                <w:szCs w:val="24"/>
              </w:rPr>
              <w:t xml:space="preserve">            </w:t>
            </w:r>
            <w:r w:rsidR="003A3A7D" w:rsidRPr="009254EC">
              <w:rPr>
                <w:rFonts w:ascii="Times New Roman" w:eastAsia="宋体" w:hAnsi="Times New Roman" w:cs="宋体" w:hint="eastAsia"/>
                <w:color w:val="000000" w:themeColor="text1"/>
                <w:sz w:val="24"/>
                <w:szCs w:val="24"/>
              </w:rPr>
              <w:t>■</w:t>
            </w:r>
            <w:r w:rsidRPr="009254EC">
              <w:rPr>
                <w:rFonts w:ascii="Times New Roman" w:eastAsia="宋体" w:hAnsi="Times New Roman" w:cs="宋体"/>
                <w:color w:val="000000" w:themeColor="text1"/>
                <w:sz w:val="24"/>
                <w:szCs w:val="24"/>
              </w:rPr>
              <w:t>业绩说明会</w:t>
            </w:r>
          </w:p>
          <w:p w14:paraId="2F78885D" w14:textId="77777777" w:rsidR="00580996" w:rsidRPr="009254EC" w:rsidRDefault="00C11B66">
            <w:pPr>
              <w:snapToGrid w:val="0"/>
              <w:spacing w:after="0" w:line="360" w:lineRule="auto"/>
              <w:rPr>
                <w:rFonts w:ascii="Times New Roman" w:eastAsia="宋体" w:hAnsi="Times New Roman"/>
                <w:color w:val="000000" w:themeColor="text1"/>
                <w:sz w:val="24"/>
                <w:szCs w:val="24"/>
              </w:rPr>
            </w:pPr>
            <w:r w:rsidRPr="009254EC">
              <w:rPr>
                <w:rFonts w:ascii="Times New Roman" w:eastAsia="宋体" w:hAnsi="Times New Roman" w:cs="宋体"/>
                <w:color w:val="000000" w:themeColor="text1"/>
                <w:sz w:val="24"/>
                <w:szCs w:val="24"/>
              </w:rPr>
              <w:t>□</w:t>
            </w:r>
            <w:r w:rsidRPr="009254EC">
              <w:rPr>
                <w:rFonts w:ascii="Times New Roman" w:eastAsia="宋体" w:hAnsi="Times New Roman" w:cs="宋体"/>
                <w:color w:val="000000" w:themeColor="text1"/>
                <w:sz w:val="24"/>
                <w:szCs w:val="24"/>
              </w:rPr>
              <w:t>新闻发布会</w:t>
            </w:r>
            <w:r w:rsidRPr="009254EC">
              <w:rPr>
                <w:rFonts w:ascii="Times New Roman" w:eastAsia="宋体" w:hAnsi="Times New Roman" w:cs="宋体"/>
                <w:color w:val="000000" w:themeColor="text1"/>
                <w:sz w:val="24"/>
                <w:szCs w:val="24"/>
              </w:rPr>
              <w:t xml:space="preserve">          □</w:t>
            </w:r>
            <w:r w:rsidRPr="009254EC">
              <w:rPr>
                <w:rFonts w:ascii="Times New Roman" w:eastAsia="宋体" w:hAnsi="Times New Roman" w:cs="宋体"/>
                <w:color w:val="000000" w:themeColor="text1"/>
                <w:sz w:val="24"/>
                <w:szCs w:val="24"/>
              </w:rPr>
              <w:t>路演活动</w:t>
            </w:r>
          </w:p>
          <w:p w14:paraId="3E141946" w14:textId="77777777" w:rsidR="00580996" w:rsidRPr="009254EC" w:rsidRDefault="00C11B66">
            <w:pPr>
              <w:snapToGrid w:val="0"/>
              <w:spacing w:after="0" w:line="360" w:lineRule="auto"/>
              <w:rPr>
                <w:rFonts w:ascii="Times New Roman" w:eastAsia="宋体" w:hAnsi="Times New Roman"/>
                <w:color w:val="000000" w:themeColor="text1"/>
                <w:sz w:val="24"/>
                <w:szCs w:val="24"/>
              </w:rPr>
            </w:pPr>
            <w:r w:rsidRPr="009254EC">
              <w:rPr>
                <w:rFonts w:ascii="Times New Roman" w:eastAsia="宋体" w:hAnsi="Times New Roman" w:cs="宋体"/>
                <w:color w:val="000000" w:themeColor="text1"/>
                <w:sz w:val="24"/>
                <w:szCs w:val="24"/>
              </w:rPr>
              <w:t>□</w:t>
            </w:r>
            <w:r w:rsidRPr="009254EC">
              <w:rPr>
                <w:rFonts w:ascii="Times New Roman" w:eastAsia="宋体" w:hAnsi="Times New Roman" w:cs="宋体"/>
                <w:color w:val="000000" w:themeColor="text1"/>
                <w:sz w:val="24"/>
                <w:szCs w:val="24"/>
              </w:rPr>
              <w:t>现场参观</w:t>
            </w:r>
            <w:r w:rsidRPr="009254EC">
              <w:rPr>
                <w:rFonts w:ascii="Times New Roman" w:eastAsia="宋体" w:hAnsi="Times New Roman" w:cs="宋体"/>
                <w:color w:val="000000" w:themeColor="text1"/>
                <w:sz w:val="24"/>
                <w:szCs w:val="24"/>
              </w:rPr>
              <w:t xml:space="preserve">            □</w:t>
            </w:r>
            <w:r w:rsidRPr="009254EC">
              <w:rPr>
                <w:rFonts w:ascii="Times New Roman" w:eastAsia="宋体" w:hAnsi="Times New Roman" w:cs="宋体"/>
                <w:color w:val="000000" w:themeColor="text1"/>
                <w:sz w:val="24"/>
                <w:szCs w:val="24"/>
              </w:rPr>
              <w:t>一对一沟通</w:t>
            </w:r>
          </w:p>
          <w:p w14:paraId="241A62D4" w14:textId="157F1F5D" w:rsidR="00580996" w:rsidRPr="009254EC" w:rsidRDefault="00D12199">
            <w:pPr>
              <w:snapToGrid w:val="0"/>
              <w:spacing w:after="0" w:line="360" w:lineRule="auto"/>
              <w:rPr>
                <w:rFonts w:ascii="Times New Roman" w:eastAsia="宋体" w:hAnsi="Times New Roman"/>
                <w:color w:val="000000" w:themeColor="text1"/>
                <w:sz w:val="24"/>
                <w:szCs w:val="24"/>
              </w:rPr>
            </w:pPr>
            <w:r w:rsidRPr="009254EC">
              <w:rPr>
                <w:rFonts w:ascii="Times New Roman" w:eastAsia="宋体" w:hAnsi="Times New Roman" w:cs="宋体"/>
                <w:color w:val="000000" w:themeColor="text1"/>
                <w:sz w:val="24"/>
                <w:szCs w:val="24"/>
              </w:rPr>
              <w:t>□</w:t>
            </w:r>
            <w:r w:rsidR="00C11B66" w:rsidRPr="009254EC">
              <w:rPr>
                <w:rFonts w:ascii="Times New Roman" w:eastAsia="宋体" w:hAnsi="Times New Roman" w:cs="宋体"/>
                <w:color w:val="000000" w:themeColor="text1"/>
                <w:sz w:val="24"/>
                <w:szCs w:val="24"/>
              </w:rPr>
              <w:t>其他</w:t>
            </w:r>
            <w:r w:rsidR="00C11B66" w:rsidRPr="009254EC">
              <w:rPr>
                <w:rFonts w:ascii="Times New Roman" w:eastAsia="宋体" w:hAnsi="Times New Roman" w:cs="宋体" w:hint="eastAsia"/>
                <w:color w:val="000000" w:themeColor="text1"/>
                <w:sz w:val="24"/>
                <w:szCs w:val="24"/>
              </w:rPr>
              <w:t>（投资者集体接待日）</w:t>
            </w:r>
          </w:p>
        </w:tc>
      </w:tr>
      <w:tr w:rsidR="009254EC" w:rsidRPr="009254EC" w14:paraId="1B6C758A" w14:textId="77777777" w:rsidTr="00993A89">
        <w:trPr>
          <w:trHeight w:val="575"/>
          <w:jc w:val="center"/>
        </w:trPr>
        <w:tc>
          <w:tcPr>
            <w:tcW w:w="2025" w:type="dxa"/>
            <w:tcBorders>
              <w:top w:val="single" w:sz="4" w:space="0" w:color="000000"/>
              <w:left w:val="single" w:sz="4" w:space="0" w:color="000000"/>
              <w:bottom w:val="single" w:sz="4" w:space="0" w:color="000000"/>
              <w:right w:val="single" w:sz="4" w:space="0" w:color="000000"/>
            </w:tcBorders>
            <w:vAlign w:val="center"/>
          </w:tcPr>
          <w:p w14:paraId="0A5561D4" w14:textId="77777777" w:rsidR="00580996" w:rsidRPr="009254EC" w:rsidRDefault="00C11B66" w:rsidP="00D342CA">
            <w:pPr>
              <w:snapToGrid w:val="0"/>
              <w:spacing w:after="0" w:line="360" w:lineRule="auto"/>
              <w:ind w:right="110"/>
              <w:jc w:val="center"/>
              <w:rPr>
                <w:rFonts w:ascii="Times New Roman" w:eastAsia="宋体" w:hAnsi="Times New Roman"/>
                <w:b/>
                <w:color w:val="000000" w:themeColor="text1"/>
                <w:sz w:val="24"/>
                <w:szCs w:val="24"/>
              </w:rPr>
            </w:pPr>
            <w:r w:rsidRPr="009254EC">
              <w:rPr>
                <w:rFonts w:ascii="Times New Roman" w:eastAsia="宋体" w:hAnsi="Times New Roman" w:cs="宋体"/>
                <w:b/>
                <w:color w:val="000000" w:themeColor="text1"/>
                <w:sz w:val="24"/>
                <w:szCs w:val="24"/>
              </w:rPr>
              <w:t>参与单位</w:t>
            </w:r>
            <w:r w:rsidRPr="009254EC">
              <w:rPr>
                <w:rFonts w:ascii="Times New Roman" w:eastAsia="宋体" w:hAnsi="Times New Roman" w:cs="宋体" w:hint="eastAsia"/>
                <w:b/>
                <w:color w:val="000000" w:themeColor="text1"/>
                <w:sz w:val="24"/>
                <w:szCs w:val="24"/>
              </w:rPr>
              <w:t>及人员</w:t>
            </w:r>
          </w:p>
        </w:tc>
        <w:tc>
          <w:tcPr>
            <w:tcW w:w="7484" w:type="dxa"/>
            <w:tcBorders>
              <w:top w:val="single" w:sz="4" w:space="0" w:color="000000"/>
              <w:left w:val="single" w:sz="4" w:space="0" w:color="000000"/>
              <w:bottom w:val="single" w:sz="4" w:space="0" w:color="000000"/>
              <w:right w:val="single" w:sz="4" w:space="0" w:color="000000"/>
            </w:tcBorders>
            <w:vAlign w:val="center"/>
          </w:tcPr>
          <w:p w14:paraId="0896C767" w14:textId="77777777" w:rsidR="00580996" w:rsidRPr="009254EC" w:rsidRDefault="00C11B66" w:rsidP="00D342CA">
            <w:pPr>
              <w:snapToGrid w:val="0"/>
              <w:spacing w:after="0" w:line="360" w:lineRule="auto"/>
              <w:jc w:val="both"/>
              <w:rPr>
                <w:rFonts w:ascii="Times New Roman" w:eastAsia="宋体" w:hAnsi="Times New Roman"/>
                <w:color w:val="000000" w:themeColor="text1"/>
                <w:sz w:val="24"/>
                <w:szCs w:val="24"/>
              </w:rPr>
            </w:pPr>
            <w:r w:rsidRPr="009254EC">
              <w:rPr>
                <w:rFonts w:ascii="Times New Roman" w:eastAsia="宋体" w:hAnsi="Times New Roman" w:hint="eastAsia"/>
                <w:color w:val="000000" w:themeColor="text1"/>
                <w:sz w:val="24"/>
                <w:szCs w:val="24"/>
              </w:rPr>
              <w:t>详见附件</w:t>
            </w:r>
            <w:r w:rsidRPr="009254EC">
              <w:rPr>
                <w:rFonts w:ascii="Times New Roman" w:eastAsia="宋体" w:hAnsi="Times New Roman" w:hint="eastAsia"/>
                <w:color w:val="000000" w:themeColor="text1"/>
                <w:sz w:val="24"/>
                <w:szCs w:val="24"/>
              </w:rPr>
              <w:t>1</w:t>
            </w:r>
          </w:p>
        </w:tc>
      </w:tr>
      <w:tr w:rsidR="009254EC" w:rsidRPr="009254EC" w14:paraId="354D3DC2" w14:textId="77777777" w:rsidTr="00993A89">
        <w:trPr>
          <w:trHeight w:val="552"/>
          <w:jc w:val="center"/>
        </w:trPr>
        <w:tc>
          <w:tcPr>
            <w:tcW w:w="2025" w:type="dxa"/>
            <w:tcBorders>
              <w:top w:val="single" w:sz="4" w:space="0" w:color="000000"/>
              <w:left w:val="single" w:sz="4" w:space="0" w:color="000000"/>
              <w:bottom w:val="single" w:sz="4" w:space="0" w:color="000000"/>
              <w:right w:val="single" w:sz="4" w:space="0" w:color="000000"/>
            </w:tcBorders>
            <w:vAlign w:val="center"/>
          </w:tcPr>
          <w:p w14:paraId="2AE5EEAC" w14:textId="77777777" w:rsidR="00580996" w:rsidRPr="009254EC" w:rsidRDefault="00C11B66" w:rsidP="00D342CA">
            <w:pPr>
              <w:snapToGrid w:val="0"/>
              <w:spacing w:after="0" w:line="360" w:lineRule="auto"/>
              <w:ind w:right="110"/>
              <w:jc w:val="center"/>
              <w:rPr>
                <w:rFonts w:ascii="Times New Roman" w:eastAsia="宋体" w:hAnsi="Times New Roman"/>
                <w:b/>
                <w:color w:val="000000" w:themeColor="text1"/>
                <w:sz w:val="24"/>
                <w:szCs w:val="24"/>
              </w:rPr>
            </w:pPr>
            <w:r w:rsidRPr="009254EC">
              <w:rPr>
                <w:rFonts w:ascii="Times New Roman" w:eastAsia="宋体" w:hAnsi="Times New Roman" w:cs="宋体"/>
                <w:b/>
                <w:color w:val="000000" w:themeColor="text1"/>
                <w:sz w:val="24"/>
                <w:szCs w:val="24"/>
              </w:rPr>
              <w:t>时间</w:t>
            </w:r>
          </w:p>
        </w:tc>
        <w:tc>
          <w:tcPr>
            <w:tcW w:w="7484" w:type="dxa"/>
            <w:tcBorders>
              <w:top w:val="single" w:sz="4" w:space="0" w:color="000000"/>
              <w:left w:val="single" w:sz="4" w:space="0" w:color="000000"/>
              <w:bottom w:val="single" w:sz="4" w:space="0" w:color="000000"/>
              <w:right w:val="single" w:sz="4" w:space="0" w:color="000000"/>
            </w:tcBorders>
            <w:vAlign w:val="center"/>
          </w:tcPr>
          <w:p w14:paraId="52021785" w14:textId="6B398B05" w:rsidR="00580996" w:rsidRPr="009254EC" w:rsidRDefault="00765318" w:rsidP="00755995">
            <w:pPr>
              <w:snapToGrid w:val="0"/>
              <w:spacing w:after="0" w:line="360" w:lineRule="auto"/>
              <w:jc w:val="both"/>
              <w:rPr>
                <w:rFonts w:ascii="Times New Roman" w:eastAsia="宋体" w:hAnsi="Times New Roman"/>
                <w:color w:val="000000" w:themeColor="text1"/>
                <w:sz w:val="24"/>
                <w:szCs w:val="24"/>
              </w:rPr>
            </w:pPr>
            <w:r w:rsidRPr="009254EC">
              <w:rPr>
                <w:rFonts w:ascii="Times New Roman" w:eastAsia="宋体" w:hAnsi="Times New Roman"/>
                <w:color w:val="000000" w:themeColor="text1"/>
                <w:sz w:val="24"/>
                <w:szCs w:val="24"/>
              </w:rPr>
              <w:t>202</w:t>
            </w:r>
            <w:r w:rsidR="00D87D0B">
              <w:rPr>
                <w:rFonts w:ascii="Times New Roman" w:eastAsia="宋体" w:hAnsi="Times New Roman" w:hint="eastAsia"/>
                <w:color w:val="000000" w:themeColor="text1"/>
                <w:sz w:val="24"/>
                <w:szCs w:val="24"/>
              </w:rPr>
              <w:t>5</w:t>
            </w:r>
            <w:r w:rsidRPr="009254EC">
              <w:rPr>
                <w:rFonts w:ascii="Times New Roman" w:eastAsia="宋体" w:hAnsi="Times New Roman" w:hint="eastAsia"/>
                <w:color w:val="000000" w:themeColor="text1"/>
                <w:sz w:val="24"/>
                <w:szCs w:val="24"/>
              </w:rPr>
              <w:t>年</w:t>
            </w:r>
            <w:r w:rsidR="00D87D0B">
              <w:rPr>
                <w:rFonts w:ascii="Times New Roman" w:eastAsia="宋体" w:hAnsi="Times New Roman" w:hint="eastAsia"/>
                <w:color w:val="000000" w:themeColor="text1"/>
                <w:sz w:val="24"/>
                <w:szCs w:val="24"/>
              </w:rPr>
              <w:t>4</w:t>
            </w:r>
            <w:r w:rsidRPr="009254EC">
              <w:rPr>
                <w:rFonts w:ascii="Times New Roman" w:eastAsia="宋体" w:hAnsi="Times New Roman" w:hint="eastAsia"/>
                <w:color w:val="000000" w:themeColor="text1"/>
                <w:sz w:val="24"/>
                <w:szCs w:val="24"/>
              </w:rPr>
              <w:t>月</w:t>
            </w:r>
            <w:r w:rsidR="00D87D0B">
              <w:rPr>
                <w:rFonts w:ascii="Times New Roman" w:eastAsia="宋体" w:hAnsi="Times New Roman" w:hint="eastAsia"/>
                <w:color w:val="000000" w:themeColor="text1"/>
                <w:sz w:val="24"/>
                <w:szCs w:val="24"/>
              </w:rPr>
              <w:t>28</w:t>
            </w:r>
            <w:r w:rsidR="00C11B66" w:rsidRPr="009254EC">
              <w:rPr>
                <w:rFonts w:ascii="Times New Roman" w:eastAsia="宋体" w:hAnsi="Times New Roman" w:hint="eastAsia"/>
                <w:color w:val="000000" w:themeColor="text1"/>
                <w:sz w:val="24"/>
                <w:szCs w:val="24"/>
              </w:rPr>
              <w:t>日</w:t>
            </w:r>
          </w:p>
        </w:tc>
      </w:tr>
      <w:tr w:rsidR="009254EC" w:rsidRPr="009254EC" w14:paraId="10F1635E" w14:textId="77777777" w:rsidTr="00993A89">
        <w:trPr>
          <w:trHeight w:val="490"/>
          <w:jc w:val="center"/>
        </w:trPr>
        <w:tc>
          <w:tcPr>
            <w:tcW w:w="2025" w:type="dxa"/>
            <w:tcBorders>
              <w:top w:val="single" w:sz="4" w:space="0" w:color="000000"/>
              <w:left w:val="single" w:sz="4" w:space="0" w:color="000000"/>
              <w:bottom w:val="single" w:sz="4" w:space="0" w:color="000000"/>
              <w:right w:val="single" w:sz="4" w:space="0" w:color="000000"/>
            </w:tcBorders>
            <w:vAlign w:val="center"/>
          </w:tcPr>
          <w:p w14:paraId="6F46F94A" w14:textId="77777777" w:rsidR="00580996" w:rsidRPr="009254EC" w:rsidRDefault="00C11B66" w:rsidP="00D342CA">
            <w:pPr>
              <w:snapToGrid w:val="0"/>
              <w:spacing w:after="0" w:line="360" w:lineRule="auto"/>
              <w:ind w:right="110"/>
              <w:jc w:val="center"/>
              <w:rPr>
                <w:rFonts w:ascii="Times New Roman" w:eastAsia="宋体" w:hAnsi="Times New Roman"/>
                <w:b/>
                <w:color w:val="000000" w:themeColor="text1"/>
                <w:sz w:val="24"/>
                <w:szCs w:val="24"/>
              </w:rPr>
            </w:pPr>
            <w:r w:rsidRPr="009254EC">
              <w:rPr>
                <w:rFonts w:ascii="Times New Roman" w:eastAsia="宋体" w:hAnsi="Times New Roman" w:cs="宋体"/>
                <w:b/>
                <w:color w:val="000000" w:themeColor="text1"/>
                <w:sz w:val="24"/>
                <w:szCs w:val="24"/>
              </w:rPr>
              <w:t>地点</w:t>
            </w:r>
          </w:p>
        </w:tc>
        <w:tc>
          <w:tcPr>
            <w:tcW w:w="7484" w:type="dxa"/>
            <w:tcBorders>
              <w:top w:val="single" w:sz="4" w:space="0" w:color="000000"/>
              <w:left w:val="single" w:sz="4" w:space="0" w:color="000000"/>
              <w:bottom w:val="single" w:sz="4" w:space="0" w:color="000000"/>
              <w:right w:val="single" w:sz="4" w:space="0" w:color="000000"/>
            </w:tcBorders>
            <w:vAlign w:val="center"/>
          </w:tcPr>
          <w:p w14:paraId="10D68678" w14:textId="57C4B6A2" w:rsidR="00580996" w:rsidRPr="009254EC" w:rsidRDefault="00C11B66" w:rsidP="0026186A">
            <w:pPr>
              <w:snapToGrid w:val="0"/>
              <w:spacing w:after="0" w:line="360" w:lineRule="auto"/>
              <w:jc w:val="both"/>
              <w:rPr>
                <w:rFonts w:ascii="Times New Roman" w:eastAsia="宋体" w:hAnsi="Times New Roman"/>
                <w:color w:val="000000" w:themeColor="text1"/>
                <w:sz w:val="24"/>
                <w:szCs w:val="24"/>
              </w:rPr>
            </w:pPr>
            <w:r w:rsidRPr="009254EC">
              <w:rPr>
                <w:rFonts w:ascii="Times New Roman" w:eastAsia="宋体" w:hAnsi="Times New Roman" w:hint="eastAsia"/>
                <w:color w:val="000000" w:themeColor="text1"/>
                <w:sz w:val="24"/>
                <w:szCs w:val="24"/>
              </w:rPr>
              <w:t>公司</w:t>
            </w:r>
            <w:r w:rsidR="00765318" w:rsidRPr="009254EC">
              <w:rPr>
                <w:rFonts w:ascii="Times New Roman" w:eastAsia="宋体" w:hAnsi="Times New Roman" w:hint="eastAsia"/>
                <w:color w:val="000000" w:themeColor="text1"/>
                <w:sz w:val="24"/>
                <w:szCs w:val="24"/>
              </w:rPr>
              <w:t>一层飞燕厅</w:t>
            </w:r>
          </w:p>
        </w:tc>
      </w:tr>
      <w:tr w:rsidR="009254EC" w:rsidRPr="009254EC" w14:paraId="441AE3C3" w14:textId="77777777" w:rsidTr="00993A89">
        <w:trPr>
          <w:trHeight w:val="490"/>
          <w:jc w:val="center"/>
        </w:trPr>
        <w:tc>
          <w:tcPr>
            <w:tcW w:w="2025" w:type="dxa"/>
            <w:tcBorders>
              <w:top w:val="single" w:sz="4" w:space="0" w:color="000000"/>
              <w:left w:val="single" w:sz="4" w:space="0" w:color="000000"/>
              <w:bottom w:val="single" w:sz="4" w:space="0" w:color="000000"/>
              <w:right w:val="single" w:sz="4" w:space="0" w:color="000000"/>
            </w:tcBorders>
            <w:vAlign w:val="center"/>
          </w:tcPr>
          <w:p w14:paraId="177DC25A" w14:textId="77777777" w:rsidR="00580996" w:rsidRPr="009254EC" w:rsidRDefault="00C11B66">
            <w:pPr>
              <w:snapToGrid w:val="0"/>
              <w:spacing w:after="0" w:line="360" w:lineRule="auto"/>
              <w:ind w:right="110"/>
              <w:jc w:val="center"/>
              <w:rPr>
                <w:rFonts w:ascii="Times New Roman" w:eastAsia="宋体" w:hAnsi="Times New Roman"/>
                <w:b/>
                <w:color w:val="000000" w:themeColor="text1"/>
                <w:sz w:val="24"/>
                <w:szCs w:val="24"/>
              </w:rPr>
            </w:pPr>
            <w:r w:rsidRPr="009254EC">
              <w:rPr>
                <w:rFonts w:ascii="Times New Roman" w:eastAsia="宋体" w:hAnsi="Times New Roman" w:cs="宋体"/>
                <w:b/>
                <w:color w:val="000000" w:themeColor="text1"/>
                <w:sz w:val="24"/>
                <w:szCs w:val="24"/>
              </w:rPr>
              <w:t>接待人员</w:t>
            </w:r>
          </w:p>
        </w:tc>
        <w:tc>
          <w:tcPr>
            <w:tcW w:w="7484" w:type="dxa"/>
            <w:tcBorders>
              <w:top w:val="single" w:sz="4" w:space="0" w:color="000000"/>
              <w:left w:val="single" w:sz="4" w:space="0" w:color="000000"/>
              <w:bottom w:val="single" w:sz="4" w:space="0" w:color="000000"/>
              <w:right w:val="single" w:sz="4" w:space="0" w:color="000000"/>
            </w:tcBorders>
            <w:vAlign w:val="bottom"/>
          </w:tcPr>
          <w:p w14:paraId="58BE66FB" w14:textId="0B2E417C" w:rsidR="00D87D0B" w:rsidRDefault="00D87D0B" w:rsidP="009E7C42">
            <w:pPr>
              <w:snapToGrid w:val="0"/>
              <w:spacing w:after="0"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总经理：王智宇</w:t>
            </w:r>
          </w:p>
          <w:p w14:paraId="5E7A6DFC" w14:textId="1997344E" w:rsidR="009E7C42" w:rsidRPr="009254EC" w:rsidRDefault="009E7C42" w:rsidP="009E7C42">
            <w:pPr>
              <w:snapToGrid w:val="0"/>
              <w:spacing w:after="0" w:line="360" w:lineRule="auto"/>
              <w:rPr>
                <w:rFonts w:ascii="Times New Roman" w:eastAsia="宋体" w:hAnsi="Times New Roman"/>
                <w:color w:val="000000" w:themeColor="text1"/>
                <w:sz w:val="24"/>
                <w:szCs w:val="24"/>
              </w:rPr>
            </w:pPr>
            <w:r w:rsidRPr="009254EC">
              <w:rPr>
                <w:rFonts w:ascii="Times New Roman" w:eastAsia="宋体" w:hAnsi="Times New Roman" w:hint="eastAsia"/>
                <w:color w:val="000000" w:themeColor="text1"/>
                <w:sz w:val="24"/>
                <w:szCs w:val="24"/>
              </w:rPr>
              <w:t>董事会秘书：</w:t>
            </w:r>
            <w:r w:rsidR="00F519AD" w:rsidRPr="009254EC">
              <w:rPr>
                <w:rFonts w:ascii="Times New Roman" w:eastAsia="宋体" w:hAnsi="Times New Roman" w:hint="eastAsia"/>
                <w:color w:val="000000" w:themeColor="text1"/>
                <w:sz w:val="24"/>
                <w:szCs w:val="24"/>
              </w:rPr>
              <w:t>黄勍</w:t>
            </w:r>
          </w:p>
          <w:p w14:paraId="2EFAD2F5" w14:textId="77777777" w:rsidR="00683EF3" w:rsidRPr="009254EC" w:rsidRDefault="00683EF3" w:rsidP="00683EF3">
            <w:pPr>
              <w:snapToGrid w:val="0"/>
              <w:spacing w:after="0" w:line="360" w:lineRule="auto"/>
              <w:rPr>
                <w:rFonts w:ascii="Times New Roman" w:eastAsia="宋体" w:hAnsi="Times New Roman"/>
                <w:color w:val="000000" w:themeColor="text1"/>
                <w:sz w:val="24"/>
                <w:szCs w:val="24"/>
              </w:rPr>
            </w:pPr>
            <w:r w:rsidRPr="009254EC">
              <w:rPr>
                <w:rFonts w:ascii="Times New Roman" w:eastAsia="宋体" w:hAnsi="Times New Roman" w:hint="eastAsia"/>
                <w:color w:val="000000" w:themeColor="text1"/>
                <w:sz w:val="24"/>
                <w:szCs w:val="24"/>
              </w:rPr>
              <w:t>财务总监：曹润林</w:t>
            </w:r>
          </w:p>
          <w:p w14:paraId="19DA3364" w14:textId="77777777" w:rsidR="00E03229" w:rsidRPr="009254EC" w:rsidRDefault="00E03229" w:rsidP="009E7C42">
            <w:pPr>
              <w:snapToGrid w:val="0"/>
              <w:spacing w:after="0" w:line="360" w:lineRule="auto"/>
              <w:rPr>
                <w:rFonts w:ascii="Times New Roman" w:eastAsia="宋体" w:hAnsi="Times New Roman"/>
                <w:color w:val="000000" w:themeColor="text1"/>
                <w:sz w:val="24"/>
                <w:szCs w:val="24"/>
              </w:rPr>
            </w:pPr>
            <w:r w:rsidRPr="009254EC">
              <w:rPr>
                <w:rFonts w:ascii="Times New Roman" w:eastAsia="宋体" w:hAnsi="Times New Roman" w:hint="eastAsia"/>
                <w:color w:val="000000" w:themeColor="text1"/>
                <w:sz w:val="24"/>
                <w:szCs w:val="24"/>
              </w:rPr>
              <w:t>资深系统专家：刘超</w:t>
            </w:r>
          </w:p>
          <w:p w14:paraId="042CCBFB" w14:textId="77777777" w:rsidR="009E7C42" w:rsidRPr="009254EC" w:rsidRDefault="009E7C42" w:rsidP="009E7C42">
            <w:pPr>
              <w:snapToGrid w:val="0"/>
              <w:spacing w:after="0" w:line="360" w:lineRule="auto"/>
              <w:rPr>
                <w:rFonts w:ascii="Times New Roman" w:eastAsia="宋体" w:hAnsi="Times New Roman"/>
                <w:color w:val="000000" w:themeColor="text1"/>
                <w:sz w:val="24"/>
                <w:szCs w:val="24"/>
              </w:rPr>
            </w:pPr>
            <w:r w:rsidRPr="009254EC">
              <w:rPr>
                <w:rFonts w:ascii="Times New Roman" w:eastAsia="宋体" w:hAnsi="Times New Roman" w:hint="eastAsia"/>
                <w:color w:val="000000" w:themeColor="text1"/>
                <w:sz w:val="24"/>
                <w:szCs w:val="24"/>
              </w:rPr>
              <w:t>财务部</w:t>
            </w:r>
            <w:r w:rsidR="00D54462" w:rsidRPr="009254EC">
              <w:rPr>
                <w:rFonts w:ascii="Times New Roman" w:eastAsia="宋体" w:hAnsi="Times New Roman" w:hint="eastAsia"/>
                <w:color w:val="000000" w:themeColor="text1"/>
                <w:sz w:val="24"/>
                <w:szCs w:val="24"/>
              </w:rPr>
              <w:t>部长</w:t>
            </w:r>
            <w:r w:rsidRPr="009254EC">
              <w:rPr>
                <w:rFonts w:ascii="Times New Roman" w:eastAsia="宋体" w:hAnsi="Times New Roman" w:hint="eastAsia"/>
                <w:color w:val="000000" w:themeColor="text1"/>
                <w:sz w:val="24"/>
                <w:szCs w:val="24"/>
              </w:rPr>
              <w:t>：张帅</w:t>
            </w:r>
          </w:p>
          <w:p w14:paraId="459A1B6C" w14:textId="77777777" w:rsidR="00580996" w:rsidRPr="009254EC" w:rsidRDefault="001723A5" w:rsidP="001723A5">
            <w:pPr>
              <w:snapToGrid w:val="0"/>
              <w:spacing w:after="0" w:line="360" w:lineRule="auto"/>
              <w:rPr>
                <w:rFonts w:ascii="Times New Roman" w:eastAsia="宋体" w:hAnsi="Times New Roman"/>
                <w:color w:val="000000" w:themeColor="text1"/>
                <w:sz w:val="24"/>
                <w:szCs w:val="24"/>
              </w:rPr>
            </w:pPr>
            <w:r w:rsidRPr="009254EC">
              <w:rPr>
                <w:rFonts w:ascii="Times New Roman" w:eastAsia="宋体" w:hAnsi="Times New Roman" w:hint="eastAsia"/>
                <w:color w:val="000000" w:themeColor="text1"/>
                <w:sz w:val="24"/>
                <w:szCs w:val="24"/>
              </w:rPr>
              <w:t>证券事务代表</w:t>
            </w:r>
            <w:r w:rsidR="009E7C42" w:rsidRPr="009254EC">
              <w:rPr>
                <w:rFonts w:ascii="Times New Roman" w:eastAsia="宋体" w:hAnsi="Times New Roman" w:hint="eastAsia"/>
                <w:color w:val="000000" w:themeColor="text1"/>
                <w:sz w:val="24"/>
                <w:szCs w:val="24"/>
              </w:rPr>
              <w:t>：张瑾</w:t>
            </w:r>
          </w:p>
        </w:tc>
      </w:tr>
      <w:tr w:rsidR="009254EC" w:rsidRPr="009254EC" w14:paraId="00E69B9E" w14:textId="77777777" w:rsidTr="00993A89">
        <w:trPr>
          <w:trHeight w:val="490"/>
          <w:jc w:val="center"/>
        </w:trPr>
        <w:tc>
          <w:tcPr>
            <w:tcW w:w="2025" w:type="dxa"/>
            <w:tcBorders>
              <w:top w:val="single" w:sz="4" w:space="0" w:color="000000"/>
              <w:left w:val="single" w:sz="4" w:space="0" w:color="000000"/>
              <w:bottom w:val="single" w:sz="4" w:space="0" w:color="000000"/>
              <w:right w:val="single" w:sz="4" w:space="0" w:color="000000"/>
            </w:tcBorders>
            <w:vAlign w:val="center"/>
          </w:tcPr>
          <w:p w14:paraId="56A08E66" w14:textId="77777777" w:rsidR="00580996" w:rsidRPr="009254EC" w:rsidRDefault="00C11B66">
            <w:pPr>
              <w:snapToGrid w:val="0"/>
              <w:spacing w:after="0" w:line="360" w:lineRule="auto"/>
              <w:ind w:right="110"/>
              <w:jc w:val="center"/>
              <w:rPr>
                <w:rFonts w:ascii="Times New Roman" w:eastAsia="宋体" w:hAnsi="Times New Roman" w:cs="宋体"/>
                <w:b/>
                <w:color w:val="000000" w:themeColor="text1"/>
                <w:sz w:val="24"/>
                <w:szCs w:val="24"/>
              </w:rPr>
            </w:pPr>
            <w:r w:rsidRPr="009254EC">
              <w:rPr>
                <w:rFonts w:ascii="Times New Roman" w:eastAsia="宋体" w:hAnsi="Times New Roman" w:cs="宋体"/>
                <w:b/>
                <w:color w:val="000000" w:themeColor="text1"/>
                <w:sz w:val="24"/>
                <w:szCs w:val="24"/>
              </w:rPr>
              <w:t>投资者关系活动主要内容介绍</w:t>
            </w:r>
          </w:p>
        </w:tc>
        <w:tc>
          <w:tcPr>
            <w:tcW w:w="7484" w:type="dxa"/>
            <w:tcBorders>
              <w:top w:val="single" w:sz="4" w:space="0" w:color="000000"/>
              <w:left w:val="single" w:sz="4" w:space="0" w:color="000000"/>
              <w:bottom w:val="single" w:sz="4" w:space="0" w:color="000000"/>
              <w:right w:val="single" w:sz="4" w:space="0" w:color="000000"/>
            </w:tcBorders>
            <w:vAlign w:val="bottom"/>
          </w:tcPr>
          <w:p w14:paraId="6883C1BC" w14:textId="77777777" w:rsidR="00580996" w:rsidRPr="009254EC" w:rsidRDefault="00C11B66" w:rsidP="004B4506">
            <w:pPr>
              <w:pStyle w:val="CharChar"/>
              <w:widowControl w:val="0"/>
              <w:adjustRightInd w:val="0"/>
              <w:snapToGrid w:val="0"/>
              <w:spacing w:beforeLines="50"/>
              <w:ind w:firstLineChars="200" w:firstLine="482"/>
              <w:jc w:val="both"/>
              <w:rPr>
                <w:rFonts w:cs="宋体"/>
                <w:color w:val="000000" w:themeColor="text1"/>
              </w:rPr>
            </w:pPr>
            <w:r w:rsidRPr="009254EC">
              <w:rPr>
                <w:rFonts w:cs="宋体"/>
                <w:color w:val="000000" w:themeColor="text1"/>
              </w:rPr>
              <w:t>第一部分</w:t>
            </w:r>
            <w:r w:rsidRPr="009254EC">
              <w:rPr>
                <w:rFonts w:cs="宋体"/>
                <w:color w:val="000000" w:themeColor="text1"/>
              </w:rPr>
              <w:t xml:space="preserve"> </w:t>
            </w:r>
            <w:r w:rsidRPr="009254EC">
              <w:rPr>
                <w:rFonts w:cs="宋体" w:hint="eastAsia"/>
                <w:color w:val="000000" w:themeColor="text1"/>
              </w:rPr>
              <w:t xml:space="preserve"> </w:t>
            </w:r>
            <w:r w:rsidRPr="009254EC">
              <w:rPr>
                <w:rFonts w:cs="宋体" w:hint="eastAsia"/>
                <w:color w:val="000000" w:themeColor="text1"/>
              </w:rPr>
              <w:t>行业情况、经营成果、核心竞争力以及财务业绩介绍</w:t>
            </w:r>
          </w:p>
          <w:p w14:paraId="21AC2B9B" w14:textId="48E3E56C" w:rsidR="00C34D2B" w:rsidRDefault="00AF120B" w:rsidP="004B4506">
            <w:pPr>
              <w:pStyle w:val="CharChar"/>
              <w:widowControl w:val="0"/>
              <w:adjustRightInd w:val="0"/>
              <w:snapToGrid w:val="0"/>
              <w:spacing w:beforeLines="50"/>
              <w:ind w:firstLineChars="200" w:firstLine="480"/>
              <w:jc w:val="both"/>
              <w:rPr>
                <w:rFonts w:cs="宋体"/>
                <w:b w:val="0"/>
                <w:color w:val="000000" w:themeColor="text1"/>
              </w:rPr>
            </w:pPr>
            <w:r>
              <w:rPr>
                <w:rFonts w:cs="宋体" w:hint="eastAsia"/>
                <w:b w:val="0"/>
                <w:color w:val="000000" w:themeColor="text1"/>
              </w:rPr>
              <w:t>公司</w:t>
            </w:r>
            <w:r w:rsidR="0026186A" w:rsidRPr="009254EC">
              <w:rPr>
                <w:rFonts w:cs="宋体" w:hint="eastAsia"/>
                <w:b w:val="0"/>
                <w:color w:val="000000" w:themeColor="text1"/>
              </w:rPr>
              <w:t>领导针对公司</w:t>
            </w:r>
            <w:r w:rsidR="00807018" w:rsidRPr="009254EC">
              <w:rPr>
                <w:rFonts w:cs="宋体" w:hint="eastAsia"/>
                <w:b w:val="0"/>
                <w:color w:val="000000" w:themeColor="text1"/>
              </w:rPr>
              <w:t>行业情况、经营成果、核心竞争力以及</w:t>
            </w:r>
            <w:r w:rsidR="0026186A" w:rsidRPr="009254EC">
              <w:rPr>
                <w:rFonts w:cs="宋体" w:hint="eastAsia"/>
                <w:b w:val="0"/>
                <w:color w:val="000000" w:themeColor="text1"/>
              </w:rPr>
              <w:t>2</w:t>
            </w:r>
            <w:r w:rsidR="0026186A" w:rsidRPr="009254EC">
              <w:rPr>
                <w:rFonts w:cs="宋体"/>
                <w:b w:val="0"/>
                <w:color w:val="000000" w:themeColor="text1"/>
              </w:rPr>
              <w:t>024</w:t>
            </w:r>
            <w:r w:rsidR="0026186A" w:rsidRPr="009254EC">
              <w:rPr>
                <w:rFonts w:cs="宋体" w:hint="eastAsia"/>
                <w:b w:val="0"/>
                <w:color w:val="000000" w:themeColor="text1"/>
              </w:rPr>
              <w:t>年</w:t>
            </w:r>
            <w:r w:rsidR="00D87D0B">
              <w:rPr>
                <w:rFonts w:cs="宋体" w:hint="eastAsia"/>
                <w:b w:val="0"/>
                <w:color w:val="000000" w:themeColor="text1"/>
              </w:rPr>
              <w:t>度</w:t>
            </w:r>
            <w:r w:rsidR="001B3912">
              <w:rPr>
                <w:rFonts w:cs="宋体" w:hint="eastAsia"/>
                <w:b w:val="0"/>
                <w:color w:val="000000" w:themeColor="text1"/>
              </w:rPr>
              <w:t>及</w:t>
            </w:r>
            <w:r w:rsidR="001B3912">
              <w:rPr>
                <w:rFonts w:cs="宋体" w:hint="eastAsia"/>
                <w:b w:val="0"/>
                <w:color w:val="000000" w:themeColor="text1"/>
              </w:rPr>
              <w:t>2</w:t>
            </w:r>
            <w:r w:rsidR="001B3912">
              <w:rPr>
                <w:rFonts w:cs="宋体"/>
                <w:b w:val="0"/>
                <w:color w:val="000000" w:themeColor="text1"/>
              </w:rPr>
              <w:t>025</w:t>
            </w:r>
            <w:r w:rsidR="001B3912">
              <w:rPr>
                <w:rFonts w:cs="宋体" w:hint="eastAsia"/>
                <w:b w:val="0"/>
                <w:color w:val="000000" w:themeColor="text1"/>
              </w:rPr>
              <w:t>年第一季度</w:t>
            </w:r>
            <w:r w:rsidR="0026186A" w:rsidRPr="009254EC">
              <w:rPr>
                <w:rFonts w:cs="宋体" w:hint="eastAsia"/>
                <w:b w:val="0"/>
                <w:color w:val="000000" w:themeColor="text1"/>
              </w:rPr>
              <w:t>的业绩</w:t>
            </w:r>
            <w:r w:rsidR="00DF0097" w:rsidRPr="009254EC">
              <w:rPr>
                <w:rFonts w:cs="宋体" w:hint="eastAsia"/>
                <w:b w:val="0"/>
                <w:color w:val="000000" w:themeColor="text1"/>
              </w:rPr>
              <w:t>情况</w:t>
            </w:r>
            <w:r w:rsidR="00807018" w:rsidRPr="009254EC">
              <w:rPr>
                <w:rFonts w:cs="宋体" w:hint="eastAsia"/>
                <w:b w:val="0"/>
                <w:color w:val="000000" w:themeColor="text1"/>
              </w:rPr>
              <w:t>向参会投资者进行了详细的介绍。</w:t>
            </w:r>
          </w:p>
          <w:p w14:paraId="450332AF" w14:textId="73AE3823" w:rsidR="001B3912" w:rsidRDefault="001B3912" w:rsidP="004B4506">
            <w:pPr>
              <w:pStyle w:val="CharChar"/>
              <w:widowControl w:val="0"/>
              <w:adjustRightInd w:val="0"/>
              <w:snapToGrid w:val="0"/>
              <w:spacing w:beforeLines="50"/>
              <w:ind w:firstLineChars="200" w:firstLine="480"/>
              <w:jc w:val="both"/>
              <w:rPr>
                <w:rFonts w:cs="宋体"/>
                <w:b w:val="0"/>
                <w:color w:val="000000" w:themeColor="text1"/>
              </w:rPr>
            </w:pPr>
            <w:r>
              <w:rPr>
                <w:rFonts w:cs="宋体" w:hint="eastAsia"/>
                <w:b w:val="0"/>
                <w:color w:val="000000" w:themeColor="text1"/>
              </w:rPr>
              <w:t>2</w:t>
            </w:r>
            <w:r>
              <w:rPr>
                <w:rFonts w:cs="宋体"/>
                <w:b w:val="0"/>
                <w:color w:val="000000" w:themeColor="text1"/>
              </w:rPr>
              <w:t>024</w:t>
            </w:r>
            <w:r>
              <w:rPr>
                <w:rFonts w:cs="宋体" w:hint="eastAsia"/>
                <w:b w:val="0"/>
                <w:color w:val="000000" w:themeColor="text1"/>
              </w:rPr>
              <w:t>年，公司</w:t>
            </w:r>
            <w:r w:rsidRPr="001B3912">
              <w:rPr>
                <w:rFonts w:cs="宋体" w:hint="eastAsia"/>
                <w:b w:val="0"/>
                <w:color w:val="000000" w:themeColor="text1"/>
              </w:rPr>
              <w:t>累计中标金额为</w:t>
            </w:r>
            <w:r w:rsidRPr="001B3912">
              <w:rPr>
                <w:rFonts w:cs="宋体"/>
                <w:b w:val="0"/>
                <w:color w:val="000000" w:themeColor="text1"/>
              </w:rPr>
              <w:t>27.75</w:t>
            </w:r>
            <w:r>
              <w:rPr>
                <w:rFonts w:cs="宋体" w:hint="eastAsia"/>
                <w:b w:val="0"/>
                <w:color w:val="000000" w:themeColor="text1"/>
              </w:rPr>
              <w:t>亿元，其中</w:t>
            </w:r>
            <w:r w:rsidRPr="001B3912">
              <w:rPr>
                <w:rFonts w:cs="宋体" w:hint="eastAsia"/>
                <w:b w:val="0"/>
                <w:color w:val="000000" w:themeColor="text1"/>
              </w:rPr>
              <w:t>信号系统项目新增中标额</w:t>
            </w:r>
            <w:r w:rsidRPr="001B3912">
              <w:rPr>
                <w:rFonts w:cs="宋体"/>
                <w:b w:val="0"/>
                <w:color w:val="000000" w:themeColor="text1"/>
              </w:rPr>
              <w:t>25.29</w:t>
            </w:r>
            <w:r w:rsidRPr="001B3912">
              <w:rPr>
                <w:rFonts w:cs="宋体" w:hint="eastAsia"/>
                <w:b w:val="0"/>
                <w:color w:val="000000" w:themeColor="text1"/>
              </w:rPr>
              <w:t>亿元，此外以非中标方式直接新增签订天津地铁</w:t>
            </w:r>
            <w:r w:rsidRPr="001B3912">
              <w:rPr>
                <w:rFonts w:cs="宋体"/>
                <w:b w:val="0"/>
                <w:color w:val="000000" w:themeColor="text1"/>
              </w:rPr>
              <w:t>8</w:t>
            </w:r>
            <w:r w:rsidRPr="001B3912">
              <w:rPr>
                <w:rFonts w:cs="宋体" w:hint="eastAsia"/>
                <w:b w:val="0"/>
                <w:color w:val="000000" w:themeColor="text1"/>
              </w:rPr>
              <w:t>号线一期工程、济南城市轨道交通</w:t>
            </w:r>
            <w:r w:rsidRPr="001B3912">
              <w:rPr>
                <w:rFonts w:cs="宋体"/>
                <w:b w:val="0"/>
                <w:color w:val="000000" w:themeColor="text1"/>
              </w:rPr>
              <w:t>8</w:t>
            </w:r>
            <w:r w:rsidRPr="001B3912">
              <w:rPr>
                <w:rFonts w:cs="宋体" w:hint="eastAsia"/>
                <w:b w:val="0"/>
                <w:color w:val="000000" w:themeColor="text1"/>
              </w:rPr>
              <w:t>号线一期工程和香港迪士尼线信号系统改造项目合同，金额总计</w:t>
            </w:r>
            <w:r w:rsidRPr="001B3912">
              <w:rPr>
                <w:rFonts w:cs="宋体"/>
                <w:b w:val="0"/>
                <w:color w:val="000000" w:themeColor="text1"/>
              </w:rPr>
              <w:t>5.45</w:t>
            </w:r>
            <w:r w:rsidRPr="001B3912">
              <w:rPr>
                <w:rFonts w:cs="宋体" w:hint="eastAsia"/>
                <w:b w:val="0"/>
                <w:color w:val="000000" w:themeColor="text1"/>
              </w:rPr>
              <w:t>亿元。</w:t>
            </w:r>
            <w:r>
              <w:rPr>
                <w:rFonts w:cs="宋体" w:hint="eastAsia"/>
                <w:b w:val="0"/>
                <w:color w:val="000000" w:themeColor="text1"/>
              </w:rPr>
              <w:t>2</w:t>
            </w:r>
            <w:r>
              <w:rPr>
                <w:rFonts w:cs="宋体"/>
                <w:b w:val="0"/>
                <w:color w:val="000000" w:themeColor="text1"/>
              </w:rPr>
              <w:t>024</w:t>
            </w:r>
            <w:r>
              <w:rPr>
                <w:rFonts w:cs="宋体" w:hint="eastAsia"/>
                <w:b w:val="0"/>
                <w:color w:val="000000" w:themeColor="text1"/>
              </w:rPr>
              <w:t>年</w:t>
            </w:r>
            <w:r w:rsidRPr="001B3912">
              <w:rPr>
                <w:rFonts w:cs="宋体" w:hint="eastAsia"/>
                <w:b w:val="0"/>
                <w:color w:val="000000" w:themeColor="text1"/>
              </w:rPr>
              <w:t>公司共完成合同签订新增总金额</w:t>
            </w:r>
            <w:r w:rsidRPr="001B3912">
              <w:rPr>
                <w:rFonts w:cs="宋体"/>
                <w:b w:val="0"/>
                <w:color w:val="000000" w:themeColor="text1"/>
              </w:rPr>
              <w:t>35.36</w:t>
            </w:r>
            <w:r w:rsidRPr="001B3912">
              <w:rPr>
                <w:rFonts w:cs="宋体" w:hint="eastAsia"/>
                <w:b w:val="0"/>
                <w:color w:val="000000" w:themeColor="text1"/>
              </w:rPr>
              <w:t>亿元</w:t>
            </w:r>
            <w:r>
              <w:rPr>
                <w:rFonts w:cs="宋体" w:hint="eastAsia"/>
                <w:b w:val="0"/>
                <w:color w:val="000000" w:themeColor="text1"/>
              </w:rPr>
              <w:t>。</w:t>
            </w:r>
            <w:r w:rsidRPr="001B3912">
              <w:rPr>
                <w:rFonts w:cs="宋体"/>
                <w:b w:val="0"/>
                <w:color w:val="000000" w:themeColor="text1"/>
              </w:rPr>
              <w:t>截至</w:t>
            </w:r>
            <w:r w:rsidRPr="001B3912">
              <w:rPr>
                <w:rFonts w:cs="宋体"/>
                <w:b w:val="0"/>
                <w:color w:val="000000" w:themeColor="text1"/>
              </w:rPr>
              <w:t>2024</w:t>
            </w:r>
            <w:r w:rsidRPr="001B3912">
              <w:rPr>
                <w:rFonts w:cs="宋体"/>
                <w:b w:val="0"/>
                <w:color w:val="000000" w:themeColor="text1"/>
              </w:rPr>
              <w:t>年</w:t>
            </w:r>
            <w:r w:rsidRPr="001B3912">
              <w:rPr>
                <w:rFonts w:cs="宋体"/>
                <w:b w:val="0"/>
                <w:color w:val="000000" w:themeColor="text1"/>
              </w:rPr>
              <w:t>12</w:t>
            </w:r>
            <w:r w:rsidRPr="001B3912">
              <w:rPr>
                <w:rFonts w:cs="宋体"/>
                <w:b w:val="0"/>
                <w:color w:val="000000" w:themeColor="text1"/>
              </w:rPr>
              <w:t>月</w:t>
            </w:r>
            <w:r w:rsidRPr="001B3912">
              <w:rPr>
                <w:rFonts w:cs="宋体"/>
                <w:b w:val="0"/>
                <w:color w:val="000000" w:themeColor="text1"/>
              </w:rPr>
              <w:t>31</w:t>
            </w:r>
            <w:r w:rsidRPr="001B3912">
              <w:rPr>
                <w:rFonts w:cs="宋体"/>
                <w:b w:val="0"/>
                <w:color w:val="000000" w:themeColor="text1"/>
              </w:rPr>
              <w:t>日，公司在手订单金额合计</w:t>
            </w:r>
            <w:r w:rsidRPr="001B3912">
              <w:rPr>
                <w:rFonts w:cs="宋体"/>
                <w:b w:val="0"/>
                <w:color w:val="000000" w:themeColor="text1"/>
              </w:rPr>
              <w:t>71.44</w:t>
            </w:r>
            <w:r w:rsidRPr="001B3912">
              <w:rPr>
                <w:rFonts w:cs="宋体"/>
                <w:b w:val="0"/>
                <w:color w:val="000000" w:themeColor="text1"/>
              </w:rPr>
              <w:t>亿元（不含税</w:t>
            </w:r>
            <w:r w:rsidRPr="001B3912">
              <w:rPr>
                <w:rFonts w:cs="宋体" w:hint="eastAsia"/>
                <w:b w:val="0"/>
                <w:color w:val="000000" w:themeColor="text1"/>
              </w:rPr>
              <w:t>，不含截至</w:t>
            </w:r>
            <w:r w:rsidRPr="001B3912">
              <w:rPr>
                <w:rFonts w:cs="宋体"/>
                <w:b w:val="0"/>
                <w:color w:val="000000" w:themeColor="text1"/>
              </w:rPr>
              <w:t>2025</w:t>
            </w:r>
            <w:r w:rsidRPr="001B3912">
              <w:rPr>
                <w:rFonts w:cs="宋体"/>
                <w:b w:val="0"/>
                <w:color w:val="000000" w:themeColor="text1"/>
              </w:rPr>
              <w:t>年</w:t>
            </w:r>
            <w:r w:rsidRPr="001B3912">
              <w:rPr>
                <w:rFonts w:cs="宋体"/>
                <w:b w:val="0"/>
                <w:color w:val="000000" w:themeColor="text1"/>
              </w:rPr>
              <w:t>3</w:t>
            </w:r>
            <w:r w:rsidRPr="001B3912">
              <w:rPr>
                <w:rFonts w:cs="宋体"/>
                <w:b w:val="0"/>
                <w:color w:val="000000" w:themeColor="text1"/>
              </w:rPr>
              <w:t>月</w:t>
            </w:r>
            <w:r w:rsidRPr="001B3912">
              <w:rPr>
                <w:rFonts w:cs="宋体"/>
                <w:b w:val="0"/>
                <w:color w:val="000000" w:themeColor="text1"/>
              </w:rPr>
              <w:t>31</w:t>
            </w:r>
            <w:r w:rsidRPr="001B3912">
              <w:rPr>
                <w:rFonts w:cs="宋体"/>
                <w:b w:val="0"/>
                <w:color w:val="000000" w:themeColor="text1"/>
              </w:rPr>
              <w:t>日已中标尚未签订合同的订单</w:t>
            </w:r>
            <w:r w:rsidRPr="001B3912">
              <w:rPr>
                <w:rFonts w:cs="宋体"/>
                <w:b w:val="0"/>
                <w:color w:val="000000" w:themeColor="text1"/>
              </w:rPr>
              <w:lastRenderedPageBreak/>
              <w:t>6.71</w:t>
            </w:r>
            <w:r w:rsidRPr="001B3912">
              <w:rPr>
                <w:rFonts w:cs="宋体"/>
                <w:b w:val="0"/>
                <w:color w:val="000000" w:themeColor="text1"/>
              </w:rPr>
              <w:t>亿元）</w:t>
            </w:r>
            <w:r w:rsidRPr="001B3912">
              <w:rPr>
                <w:rFonts w:cs="宋体" w:hint="eastAsia"/>
                <w:b w:val="0"/>
                <w:color w:val="000000" w:themeColor="text1"/>
              </w:rPr>
              <w:t>。</w:t>
            </w:r>
            <w:r w:rsidR="004D129E">
              <w:rPr>
                <w:rFonts w:cs="宋体" w:hint="eastAsia"/>
                <w:b w:val="0"/>
                <w:color w:val="000000" w:themeColor="text1"/>
              </w:rPr>
              <w:t>按中标金额统计</w:t>
            </w:r>
            <w:r w:rsidRPr="001B3912">
              <w:rPr>
                <w:rFonts w:cs="宋体" w:hint="eastAsia"/>
                <w:b w:val="0"/>
                <w:color w:val="000000" w:themeColor="text1"/>
              </w:rPr>
              <w:t>，</w:t>
            </w:r>
            <w:r w:rsidR="004D129E">
              <w:rPr>
                <w:rFonts w:cs="宋体" w:hint="eastAsia"/>
                <w:b w:val="0"/>
                <w:color w:val="000000" w:themeColor="text1"/>
              </w:rPr>
              <w:t>2</w:t>
            </w:r>
            <w:r w:rsidR="004D129E">
              <w:rPr>
                <w:rFonts w:cs="宋体"/>
                <w:b w:val="0"/>
                <w:color w:val="000000" w:themeColor="text1"/>
              </w:rPr>
              <w:t>024</w:t>
            </w:r>
            <w:r w:rsidR="004D129E">
              <w:rPr>
                <w:rFonts w:cs="宋体" w:hint="eastAsia"/>
                <w:b w:val="0"/>
                <w:color w:val="000000" w:themeColor="text1"/>
              </w:rPr>
              <w:t>年公司</w:t>
            </w:r>
            <w:r w:rsidRPr="001B3912">
              <w:rPr>
                <w:rFonts w:cs="宋体" w:hint="eastAsia"/>
                <w:b w:val="0"/>
                <w:color w:val="000000" w:themeColor="text1"/>
              </w:rPr>
              <w:t>市场占有率排名第二。</w:t>
            </w:r>
          </w:p>
          <w:p w14:paraId="0FFEC724" w14:textId="0A4D6F67" w:rsidR="001B3912" w:rsidRPr="004D129E" w:rsidRDefault="004D129E" w:rsidP="004B4506">
            <w:pPr>
              <w:pStyle w:val="CharChar"/>
              <w:widowControl w:val="0"/>
              <w:adjustRightInd w:val="0"/>
              <w:snapToGrid w:val="0"/>
              <w:spacing w:beforeLines="50"/>
              <w:ind w:firstLineChars="200" w:firstLine="480"/>
              <w:jc w:val="both"/>
              <w:rPr>
                <w:rFonts w:cs="宋体"/>
                <w:b w:val="0"/>
                <w:color w:val="000000" w:themeColor="text1"/>
              </w:rPr>
            </w:pPr>
            <w:r w:rsidRPr="004D129E">
              <w:rPr>
                <w:rFonts w:cs="宋体" w:hint="eastAsia"/>
                <w:b w:val="0"/>
                <w:color w:val="000000" w:themeColor="text1"/>
              </w:rPr>
              <w:t>公司在专注轨道交通主业的基础上，积极拓展第二增长曲线，</w:t>
            </w:r>
            <w:r w:rsidRPr="004D129E">
              <w:rPr>
                <w:rFonts w:cs="宋体"/>
                <w:b w:val="0"/>
                <w:color w:val="000000" w:themeColor="text1"/>
              </w:rPr>
              <w:t>2024</w:t>
            </w:r>
            <w:r w:rsidRPr="004D129E">
              <w:rPr>
                <w:rFonts w:cs="宋体" w:hint="eastAsia"/>
                <w:b w:val="0"/>
                <w:color w:val="000000" w:themeColor="text1"/>
              </w:rPr>
              <w:t>年低空业务开展初见成效，公司中标“天津七里海湿地自然保护区无人机巡护项目”和“建德市新安江水域无人巡检服务采购项目”，合计中标金额</w:t>
            </w:r>
            <w:r w:rsidRPr="004D129E">
              <w:rPr>
                <w:rFonts w:cs="宋体"/>
                <w:b w:val="0"/>
                <w:color w:val="000000" w:themeColor="text1"/>
              </w:rPr>
              <w:t>1,219.89</w:t>
            </w:r>
            <w:r w:rsidRPr="004D129E">
              <w:rPr>
                <w:rFonts w:cs="宋体" w:hint="eastAsia"/>
                <w:b w:val="0"/>
                <w:color w:val="000000" w:themeColor="text1"/>
              </w:rPr>
              <w:t>万元，公司低空领域的产品已逐步完成从研发到应用场景落地的转化，为后续业务拓展打下了良好的基础。</w:t>
            </w:r>
          </w:p>
          <w:p w14:paraId="7A5FA0E4" w14:textId="77777777" w:rsidR="004D129E" w:rsidRDefault="004D129E" w:rsidP="004D129E">
            <w:pPr>
              <w:pStyle w:val="af0"/>
              <w:numPr>
                <w:ilvl w:val="0"/>
                <w:numId w:val="9"/>
              </w:numPr>
              <w:spacing w:line="360" w:lineRule="auto"/>
              <w:ind w:firstLineChars="236" w:firstLine="566"/>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经营业绩情况介绍</w:t>
            </w:r>
          </w:p>
          <w:p w14:paraId="7ED2F17A" w14:textId="327C2D1A" w:rsidR="001B3912" w:rsidRDefault="004D129E" w:rsidP="004B4506">
            <w:pPr>
              <w:pStyle w:val="CharChar"/>
              <w:widowControl w:val="0"/>
              <w:adjustRightInd w:val="0"/>
              <w:snapToGrid w:val="0"/>
              <w:spacing w:beforeLines="50"/>
              <w:ind w:firstLineChars="200" w:firstLine="480"/>
              <w:jc w:val="both"/>
              <w:rPr>
                <w:rFonts w:cs="宋体"/>
                <w:b w:val="0"/>
                <w:color w:val="000000" w:themeColor="text1"/>
              </w:rPr>
            </w:pPr>
            <w:r w:rsidRPr="004D129E">
              <w:rPr>
                <w:rFonts w:cs="宋体"/>
                <w:b w:val="0"/>
                <w:color w:val="000000" w:themeColor="text1"/>
              </w:rPr>
              <w:t>2024</w:t>
            </w:r>
            <w:r>
              <w:rPr>
                <w:rFonts w:cs="宋体"/>
                <w:b w:val="0"/>
                <w:color w:val="000000" w:themeColor="text1"/>
              </w:rPr>
              <w:t>年公</w:t>
            </w:r>
            <w:r w:rsidRPr="004D129E">
              <w:rPr>
                <w:rFonts w:cs="宋体" w:hint="eastAsia"/>
                <w:b w:val="0"/>
                <w:color w:val="000000" w:themeColor="text1"/>
              </w:rPr>
              <w:t>司实现营业收入</w:t>
            </w:r>
            <w:r w:rsidRPr="004D129E">
              <w:rPr>
                <w:rFonts w:cs="宋体"/>
                <w:b w:val="0"/>
                <w:color w:val="000000" w:themeColor="text1"/>
              </w:rPr>
              <w:t>21.86</w:t>
            </w:r>
            <w:r w:rsidRPr="004D129E">
              <w:rPr>
                <w:rFonts w:cs="宋体" w:hint="eastAsia"/>
                <w:b w:val="0"/>
                <w:color w:val="000000" w:themeColor="text1"/>
              </w:rPr>
              <w:t>亿元，同比增长</w:t>
            </w:r>
            <w:r w:rsidRPr="004D129E">
              <w:rPr>
                <w:rFonts w:cs="宋体"/>
                <w:b w:val="0"/>
                <w:color w:val="000000" w:themeColor="text1"/>
              </w:rPr>
              <w:t>9.59%</w:t>
            </w:r>
            <w:r w:rsidRPr="004D129E">
              <w:rPr>
                <w:rFonts w:cs="宋体" w:hint="eastAsia"/>
                <w:b w:val="0"/>
                <w:color w:val="000000" w:themeColor="text1"/>
              </w:rPr>
              <w:t>；实现归母净利润</w:t>
            </w:r>
            <w:r w:rsidRPr="004D129E">
              <w:rPr>
                <w:rFonts w:cs="宋体"/>
                <w:b w:val="0"/>
                <w:color w:val="000000" w:themeColor="text1"/>
              </w:rPr>
              <w:t>8357.22</w:t>
            </w:r>
            <w:r w:rsidRPr="004D129E">
              <w:rPr>
                <w:rFonts w:cs="宋体" w:hint="eastAsia"/>
                <w:b w:val="0"/>
                <w:color w:val="000000" w:themeColor="text1"/>
              </w:rPr>
              <w:t>万元；实现扣非归母净利润</w:t>
            </w:r>
            <w:r w:rsidRPr="004D129E">
              <w:rPr>
                <w:rFonts w:cs="宋体"/>
                <w:b w:val="0"/>
                <w:color w:val="000000" w:themeColor="text1"/>
              </w:rPr>
              <w:t>4740.35</w:t>
            </w:r>
            <w:r w:rsidRPr="004D129E">
              <w:rPr>
                <w:rFonts w:cs="宋体" w:hint="eastAsia"/>
                <w:b w:val="0"/>
                <w:color w:val="000000" w:themeColor="text1"/>
              </w:rPr>
              <w:t>万元，同比增长</w:t>
            </w:r>
            <w:r w:rsidRPr="004D129E">
              <w:rPr>
                <w:rFonts w:cs="宋体"/>
                <w:b w:val="0"/>
                <w:color w:val="000000" w:themeColor="text1"/>
              </w:rPr>
              <w:t>76.10%</w:t>
            </w:r>
            <w:r w:rsidRPr="004D129E">
              <w:rPr>
                <w:rFonts w:cs="宋体" w:hint="eastAsia"/>
                <w:b w:val="0"/>
                <w:color w:val="000000" w:themeColor="text1"/>
              </w:rPr>
              <w:t>。</w:t>
            </w:r>
          </w:p>
          <w:p w14:paraId="181738A1" w14:textId="62530C42" w:rsidR="004D129E" w:rsidRPr="004D129E" w:rsidRDefault="004D129E" w:rsidP="004B4506">
            <w:pPr>
              <w:pStyle w:val="CharChar"/>
              <w:widowControl w:val="0"/>
              <w:adjustRightInd w:val="0"/>
              <w:snapToGrid w:val="0"/>
              <w:spacing w:beforeLines="50"/>
              <w:ind w:firstLineChars="200" w:firstLine="480"/>
              <w:jc w:val="both"/>
              <w:rPr>
                <w:rFonts w:cs="宋体"/>
                <w:b w:val="0"/>
                <w:color w:val="000000" w:themeColor="text1"/>
              </w:rPr>
            </w:pPr>
            <w:r>
              <w:rPr>
                <w:rFonts w:cs="宋体" w:hint="eastAsia"/>
                <w:b w:val="0"/>
                <w:color w:val="000000" w:themeColor="text1"/>
              </w:rPr>
              <w:t>2</w:t>
            </w:r>
            <w:r>
              <w:rPr>
                <w:rFonts w:cs="宋体"/>
                <w:b w:val="0"/>
                <w:color w:val="000000" w:themeColor="text1"/>
              </w:rPr>
              <w:t>025</w:t>
            </w:r>
            <w:r>
              <w:rPr>
                <w:rFonts w:cs="宋体" w:hint="eastAsia"/>
                <w:b w:val="0"/>
                <w:color w:val="000000" w:themeColor="text1"/>
              </w:rPr>
              <w:t>年第一季度</w:t>
            </w:r>
            <w:r w:rsidRPr="004D129E">
              <w:rPr>
                <w:rFonts w:cs="宋体" w:hint="eastAsia"/>
                <w:b w:val="0"/>
                <w:color w:val="000000" w:themeColor="text1"/>
              </w:rPr>
              <w:t>公司实现营业收入</w:t>
            </w:r>
            <w:r w:rsidRPr="004D129E">
              <w:rPr>
                <w:rFonts w:cs="宋体"/>
                <w:b w:val="0"/>
                <w:color w:val="000000" w:themeColor="text1"/>
              </w:rPr>
              <w:t>4.03</w:t>
            </w:r>
            <w:r w:rsidRPr="004D129E">
              <w:rPr>
                <w:rFonts w:cs="宋体" w:hint="eastAsia"/>
                <w:b w:val="0"/>
                <w:color w:val="000000" w:themeColor="text1"/>
              </w:rPr>
              <w:t>亿元；实现归母净利润</w:t>
            </w:r>
            <w:r w:rsidRPr="004D129E">
              <w:rPr>
                <w:rFonts w:cs="宋体"/>
                <w:b w:val="0"/>
                <w:color w:val="000000" w:themeColor="text1"/>
              </w:rPr>
              <w:t>1770.14</w:t>
            </w:r>
            <w:r w:rsidRPr="004D129E">
              <w:rPr>
                <w:rFonts w:cs="宋体" w:hint="eastAsia"/>
                <w:b w:val="0"/>
                <w:color w:val="000000" w:themeColor="text1"/>
              </w:rPr>
              <w:t>万元，同比增长</w:t>
            </w:r>
            <w:r w:rsidRPr="004D129E">
              <w:rPr>
                <w:rFonts w:cs="宋体"/>
                <w:b w:val="0"/>
                <w:color w:val="000000" w:themeColor="text1"/>
              </w:rPr>
              <w:t>42.58%</w:t>
            </w:r>
            <w:r w:rsidRPr="004D129E">
              <w:rPr>
                <w:rFonts w:cs="宋体" w:hint="eastAsia"/>
                <w:b w:val="0"/>
                <w:color w:val="000000" w:themeColor="text1"/>
              </w:rPr>
              <w:t>；实现扣非归母净利润</w:t>
            </w:r>
            <w:r w:rsidRPr="004D129E">
              <w:rPr>
                <w:rFonts w:cs="宋体"/>
                <w:b w:val="0"/>
                <w:color w:val="000000" w:themeColor="text1"/>
              </w:rPr>
              <w:t>1104.57</w:t>
            </w:r>
            <w:r w:rsidRPr="004D129E">
              <w:rPr>
                <w:rFonts w:cs="宋体" w:hint="eastAsia"/>
                <w:b w:val="0"/>
                <w:color w:val="000000" w:themeColor="text1"/>
              </w:rPr>
              <w:t>万元，同比增长</w:t>
            </w:r>
            <w:r w:rsidRPr="004D129E">
              <w:rPr>
                <w:rFonts w:cs="宋体"/>
                <w:b w:val="0"/>
                <w:color w:val="000000" w:themeColor="text1"/>
              </w:rPr>
              <w:t>93.13%</w:t>
            </w:r>
            <w:r w:rsidRPr="004D129E">
              <w:rPr>
                <w:rFonts w:cs="宋体" w:hint="eastAsia"/>
                <w:b w:val="0"/>
                <w:color w:val="000000" w:themeColor="text1"/>
              </w:rPr>
              <w:t>。</w:t>
            </w:r>
          </w:p>
          <w:p w14:paraId="651198C5" w14:textId="77777777" w:rsidR="00312D8F" w:rsidRPr="009254EC" w:rsidRDefault="00C11B66" w:rsidP="004B4506">
            <w:pPr>
              <w:pStyle w:val="CharChar"/>
              <w:widowControl w:val="0"/>
              <w:numPr>
                <w:ilvl w:val="0"/>
                <w:numId w:val="3"/>
              </w:numPr>
              <w:adjustRightInd w:val="0"/>
              <w:snapToGrid w:val="0"/>
              <w:spacing w:beforeLines="50" w:line="480" w:lineRule="auto"/>
              <w:ind w:firstLineChars="200" w:firstLine="482"/>
              <w:jc w:val="both"/>
              <w:rPr>
                <w:rFonts w:cs="宋体"/>
                <w:color w:val="000000" w:themeColor="text1"/>
              </w:rPr>
            </w:pPr>
            <w:r w:rsidRPr="009254EC">
              <w:rPr>
                <w:rFonts w:cs="宋体" w:hint="eastAsia"/>
                <w:color w:val="000000" w:themeColor="text1"/>
              </w:rPr>
              <w:t>问答交流</w:t>
            </w:r>
          </w:p>
          <w:p w14:paraId="1239F740" w14:textId="69E546F5" w:rsidR="00544F7D" w:rsidRDefault="009F7294" w:rsidP="006E1357">
            <w:pPr>
              <w:pStyle w:val="af4"/>
              <w:widowControl w:val="0"/>
              <w:spacing w:beforeLines="50" w:before="120" w:line="360" w:lineRule="auto"/>
              <w:ind w:firstLine="482"/>
              <w:rPr>
                <w:rFonts w:ascii="Times New Roman" w:hAnsi="Times New Roman"/>
                <w:b/>
                <w:color w:val="000000" w:themeColor="text1"/>
              </w:rPr>
            </w:pPr>
            <w:r>
              <w:rPr>
                <w:rFonts w:ascii="Times New Roman" w:hAnsi="Times New Roman" w:hint="eastAsia"/>
                <w:b/>
                <w:color w:val="000000" w:themeColor="text1"/>
              </w:rPr>
              <w:t>问题</w:t>
            </w:r>
            <w:r>
              <w:rPr>
                <w:rFonts w:ascii="Times New Roman" w:hAnsi="Times New Roman" w:hint="eastAsia"/>
                <w:b/>
                <w:color w:val="000000" w:themeColor="text1"/>
              </w:rPr>
              <w:t>1</w:t>
            </w:r>
            <w:r>
              <w:rPr>
                <w:rFonts w:ascii="Times New Roman" w:hAnsi="Times New Roman" w:hint="eastAsia"/>
                <w:b/>
                <w:color w:val="000000" w:themeColor="text1"/>
              </w:rPr>
              <w:t>：</w:t>
            </w:r>
            <w:r w:rsidR="00544F7D">
              <w:rPr>
                <w:rFonts w:ascii="Times New Roman" w:hAnsi="Times New Roman" w:hint="eastAsia"/>
                <w:b/>
                <w:color w:val="000000" w:themeColor="text1"/>
              </w:rPr>
              <w:t>公司</w:t>
            </w:r>
            <w:r w:rsidR="00F7162C">
              <w:rPr>
                <w:rFonts w:ascii="Times New Roman" w:hAnsi="Times New Roman"/>
                <w:b/>
                <w:color w:val="000000" w:themeColor="text1"/>
              </w:rPr>
              <w:t>2024</w:t>
            </w:r>
            <w:r w:rsidR="00F7162C">
              <w:rPr>
                <w:rFonts w:ascii="Times New Roman" w:hAnsi="Times New Roman" w:hint="eastAsia"/>
                <w:b/>
                <w:color w:val="000000" w:themeColor="text1"/>
              </w:rPr>
              <w:t>年毛利率相比之前年度有些下降，</w:t>
            </w:r>
            <w:r w:rsidR="00544F7D">
              <w:rPr>
                <w:rFonts w:ascii="Times New Roman" w:hAnsi="Times New Roman" w:hint="eastAsia"/>
                <w:b/>
                <w:color w:val="000000" w:themeColor="text1"/>
              </w:rPr>
              <w:t>2025</w:t>
            </w:r>
            <w:r w:rsidR="00544F7D">
              <w:rPr>
                <w:rFonts w:ascii="Times New Roman" w:hAnsi="Times New Roman" w:hint="eastAsia"/>
                <w:b/>
                <w:color w:val="000000" w:themeColor="text1"/>
              </w:rPr>
              <w:t>年第</w:t>
            </w:r>
            <w:r w:rsidR="00544F7D" w:rsidRPr="00544F7D">
              <w:rPr>
                <w:rFonts w:ascii="Times New Roman" w:hAnsi="Times New Roman" w:hint="eastAsia"/>
                <w:b/>
                <w:color w:val="000000" w:themeColor="text1"/>
              </w:rPr>
              <w:t>一季度</w:t>
            </w:r>
            <w:r w:rsidR="00544F7D">
              <w:rPr>
                <w:rFonts w:ascii="Times New Roman" w:hAnsi="Times New Roman" w:hint="eastAsia"/>
                <w:b/>
                <w:color w:val="000000" w:themeColor="text1"/>
              </w:rPr>
              <w:t>的</w:t>
            </w:r>
            <w:r w:rsidR="00F7162C">
              <w:rPr>
                <w:rFonts w:ascii="Times New Roman" w:hAnsi="Times New Roman" w:hint="eastAsia"/>
                <w:b/>
                <w:color w:val="000000" w:themeColor="text1"/>
              </w:rPr>
              <w:t>毛利率又比较高，</w:t>
            </w:r>
            <w:r w:rsidR="00544F7D">
              <w:rPr>
                <w:rFonts w:ascii="Times New Roman" w:hAnsi="Times New Roman" w:hint="eastAsia"/>
                <w:b/>
                <w:color w:val="000000" w:themeColor="text1"/>
              </w:rPr>
              <w:t>公司</w:t>
            </w:r>
            <w:r w:rsidR="00544F7D" w:rsidRPr="00544F7D">
              <w:rPr>
                <w:rFonts w:ascii="Times New Roman" w:hAnsi="Times New Roman" w:hint="eastAsia"/>
                <w:b/>
                <w:color w:val="000000" w:themeColor="text1"/>
              </w:rPr>
              <w:t>主要是交付了哪些比较高毛利的项目</w:t>
            </w:r>
            <w:r w:rsidR="00544F7D">
              <w:rPr>
                <w:rFonts w:ascii="Times New Roman" w:hAnsi="Times New Roman" w:hint="eastAsia"/>
                <w:b/>
                <w:color w:val="000000" w:themeColor="text1"/>
              </w:rPr>
              <w:t>？</w:t>
            </w:r>
            <w:r w:rsidR="00544F7D" w:rsidRPr="00544F7D">
              <w:rPr>
                <w:rFonts w:ascii="Times New Roman" w:hAnsi="Times New Roman" w:hint="eastAsia"/>
                <w:b/>
                <w:color w:val="000000" w:themeColor="text1"/>
              </w:rPr>
              <w:t>政府也在推进</w:t>
            </w:r>
            <w:r w:rsidR="00544F7D">
              <w:rPr>
                <w:rFonts w:ascii="Times New Roman" w:hAnsi="Times New Roman" w:hint="eastAsia"/>
                <w:b/>
                <w:color w:val="000000" w:themeColor="text1"/>
              </w:rPr>
              <w:t>一些</w:t>
            </w:r>
            <w:r w:rsidR="00544F7D" w:rsidRPr="00544F7D">
              <w:rPr>
                <w:rFonts w:ascii="Times New Roman" w:hAnsi="Times New Roman" w:hint="eastAsia"/>
                <w:b/>
                <w:color w:val="000000" w:themeColor="text1"/>
              </w:rPr>
              <w:t>地方</w:t>
            </w:r>
            <w:r w:rsidR="00544F7D">
              <w:rPr>
                <w:rFonts w:ascii="Times New Roman" w:hAnsi="Times New Roman" w:hint="eastAsia"/>
                <w:b/>
                <w:color w:val="000000" w:themeColor="text1"/>
              </w:rPr>
              <w:t>债券的发行，这些对于公司</w:t>
            </w:r>
            <w:r w:rsidR="00544F7D" w:rsidRPr="00544F7D">
              <w:rPr>
                <w:rFonts w:ascii="Times New Roman" w:hAnsi="Times New Roman" w:hint="eastAsia"/>
                <w:b/>
                <w:color w:val="000000" w:themeColor="text1"/>
              </w:rPr>
              <w:t>全年项目的交付和验收是否有一些推动作用</w:t>
            </w:r>
            <w:r w:rsidR="00544F7D">
              <w:rPr>
                <w:rFonts w:ascii="Times New Roman" w:hAnsi="Times New Roman" w:hint="eastAsia"/>
                <w:b/>
                <w:color w:val="000000" w:themeColor="text1"/>
              </w:rPr>
              <w:t>？公司</w:t>
            </w:r>
            <w:r w:rsidR="00544F7D" w:rsidRPr="00544F7D">
              <w:rPr>
                <w:rFonts w:ascii="Times New Roman" w:hAnsi="Times New Roman" w:hint="eastAsia"/>
                <w:b/>
                <w:color w:val="000000" w:themeColor="text1"/>
              </w:rPr>
              <w:t>对全年的交付验收有什么预期</w:t>
            </w:r>
            <w:r w:rsidR="00544F7D">
              <w:rPr>
                <w:rFonts w:ascii="Times New Roman" w:hAnsi="Times New Roman" w:hint="eastAsia"/>
                <w:b/>
                <w:color w:val="000000" w:themeColor="text1"/>
              </w:rPr>
              <w:t>？</w:t>
            </w:r>
          </w:p>
          <w:p w14:paraId="28B078FD" w14:textId="47F8BA3A" w:rsidR="00544F7D" w:rsidRPr="00A96F04" w:rsidRDefault="00B61FEC" w:rsidP="00B61FEC">
            <w:pPr>
              <w:pStyle w:val="af4"/>
              <w:widowControl w:val="0"/>
              <w:spacing w:beforeLines="50" w:before="120" w:line="360" w:lineRule="auto"/>
              <w:ind w:firstLine="480"/>
              <w:rPr>
                <w:rFonts w:ascii="Times New Roman" w:hAnsi="Times New Roman"/>
                <w:bCs/>
                <w:color w:val="FF0000"/>
              </w:rPr>
            </w:pPr>
            <w:r w:rsidRPr="00B61FEC">
              <w:rPr>
                <w:rFonts w:ascii="Times New Roman" w:hAnsi="Times New Roman" w:hint="eastAsia"/>
                <w:bCs/>
                <w:color w:val="000000" w:themeColor="text1"/>
              </w:rPr>
              <w:t>答：公司的毛利率变化主要受当年项目交付影响。信号系统总承包业务毛利率受各项目供货进度影响在各年之间存在差异，项目毛利率受客户个性化需求、合同技术标准、</w:t>
            </w:r>
            <w:r w:rsidR="00F7162C">
              <w:rPr>
                <w:rFonts w:ascii="Times New Roman" w:hAnsi="Times New Roman" w:hint="eastAsia"/>
                <w:bCs/>
                <w:color w:val="000000" w:themeColor="text1"/>
              </w:rPr>
              <w:t>自产设备占比、</w:t>
            </w:r>
            <w:r w:rsidRPr="00B61FEC">
              <w:rPr>
                <w:rFonts w:ascii="Times New Roman" w:hAnsi="Times New Roman" w:hint="eastAsia"/>
                <w:bCs/>
                <w:color w:val="000000" w:themeColor="text1"/>
              </w:rPr>
              <w:t>市场竞价等因素的影响</w:t>
            </w:r>
            <w:r>
              <w:rPr>
                <w:rFonts w:ascii="Times New Roman" w:hAnsi="Times New Roman" w:hint="eastAsia"/>
                <w:bCs/>
                <w:color w:val="000000" w:themeColor="text1"/>
              </w:rPr>
              <w:t>。</w:t>
            </w:r>
            <w:r>
              <w:rPr>
                <w:rFonts w:ascii="Times New Roman" w:hAnsi="Times New Roman" w:hint="eastAsia"/>
                <w:bCs/>
                <w:color w:val="000000" w:themeColor="text1"/>
              </w:rPr>
              <w:t>2024</w:t>
            </w:r>
            <w:r>
              <w:rPr>
                <w:rFonts w:ascii="Times New Roman" w:hAnsi="Times New Roman" w:hint="eastAsia"/>
                <w:bCs/>
                <w:color w:val="000000" w:themeColor="text1"/>
              </w:rPr>
              <w:t>年度</w:t>
            </w:r>
            <w:r w:rsidRPr="00B61FEC">
              <w:rPr>
                <w:rFonts w:ascii="Times New Roman" w:hAnsi="Times New Roman" w:hint="eastAsia"/>
                <w:bCs/>
                <w:color w:val="000000" w:themeColor="text1"/>
              </w:rPr>
              <w:t>部分低毛利率项目处在供货集中阶段，收入确认金额占比较高，因此导致毛利率略有下降。</w:t>
            </w:r>
            <w:r>
              <w:rPr>
                <w:rFonts w:ascii="Times New Roman" w:hAnsi="Times New Roman" w:hint="eastAsia"/>
                <w:bCs/>
                <w:color w:val="000000" w:themeColor="text1"/>
              </w:rPr>
              <w:t>2025</w:t>
            </w:r>
            <w:r>
              <w:rPr>
                <w:rFonts w:ascii="Times New Roman" w:hAnsi="Times New Roman" w:hint="eastAsia"/>
                <w:bCs/>
                <w:color w:val="000000" w:themeColor="text1"/>
              </w:rPr>
              <w:t>年第一季度交付的项目集中在高毛利率的项目，所以</w:t>
            </w:r>
            <w:r>
              <w:rPr>
                <w:rFonts w:ascii="Times New Roman" w:hAnsi="Times New Roman" w:hint="eastAsia"/>
                <w:bCs/>
                <w:color w:val="000000" w:themeColor="text1"/>
              </w:rPr>
              <w:t>2025</w:t>
            </w:r>
            <w:r>
              <w:rPr>
                <w:rFonts w:ascii="Times New Roman" w:hAnsi="Times New Roman" w:hint="eastAsia"/>
                <w:bCs/>
                <w:color w:val="000000" w:themeColor="text1"/>
              </w:rPr>
              <w:t>年第一季度的毛利率就有所上升。</w:t>
            </w:r>
          </w:p>
          <w:p w14:paraId="20181C5E" w14:textId="3188A404" w:rsidR="00B61FEC" w:rsidRPr="00AF120B" w:rsidRDefault="00B61FEC" w:rsidP="00D260EF">
            <w:pPr>
              <w:spacing w:line="360" w:lineRule="auto"/>
              <w:ind w:firstLineChars="200" w:firstLine="480"/>
              <w:jc w:val="both"/>
              <w:rPr>
                <w:rFonts w:ascii="Times New Roman" w:eastAsia="宋体" w:hAnsi="Times New Roman"/>
                <w:bCs/>
                <w:color w:val="000000" w:themeColor="text1"/>
                <w:sz w:val="24"/>
              </w:rPr>
            </w:pPr>
            <w:r w:rsidRPr="00AF120B">
              <w:rPr>
                <w:rFonts w:ascii="Times New Roman" w:eastAsia="宋体" w:hAnsi="Times New Roman" w:hint="eastAsia"/>
                <w:bCs/>
                <w:color w:val="000000" w:themeColor="text1"/>
                <w:sz w:val="24"/>
              </w:rPr>
              <w:t>超长期国债的发行，对于公司工程项目的</w:t>
            </w:r>
            <w:r w:rsidR="00F7162C" w:rsidRPr="00AF120B">
              <w:rPr>
                <w:rFonts w:ascii="Times New Roman" w:eastAsia="宋体" w:hAnsi="Times New Roman" w:hint="eastAsia"/>
                <w:bCs/>
                <w:color w:val="000000" w:themeColor="text1"/>
                <w:sz w:val="24"/>
              </w:rPr>
              <w:t>按计划执行</w:t>
            </w:r>
            <w:r w:rsidR="00241DCD">
              <w:rPr>
                <w:rFonts w:ascii="Times New Roman" w:eastAsia="宋体" w:hAnsi="Times New Roman" w:hint="eastAsia"/>
                <w:bCs/>
                <w:color w:val="000000" w:themeColor="text1"/>
                <w:sz w:val="24"/>
              </w:rPr>
              <w:t>和</w:t>
            </w:r>
            <w:r w:rsidR="00F7162C" w:rsidRPr="00AF120B">
              <w:rPr>
                <w:rFonts w:ascii="Times New Roman" w:eastAsia="宋体" w:hAnsi="Times New Roman" w:hint="eastAsia"/>
                <w:bCs/>
                <w:color w:val="000000" w:themeColor="text1"/>
                <w:sz w:val="24"/>
              </w:rPr>
              <w:t>如期完成</w:t>
            </w:r>
            <w:r w:rsidR="00241DCD">
              <w:rPr>
                <w:rFonts w:ascii="Times New Roman" w:eastAsia="宋体" w:hAnsi="Times New Roman" w:hint="eastAsia"/>
                <w:bCs/>
                <w:color w:val="000000" w:themeColor="text1"/>
                <w:sz w:val="24"/>
              </w:rPr>
              <w:t>，</w:t>
            </w:r>
            <w:r w:rsidR="00F7162C" w:rsidRPr="00AF120B">
              <w:rPr>
                <w:rFonts w:ascii="Times New Roman" w:eastAsia="宋体" w:hAnsi="Times New Roman" w:hint="eastAsia"/>
                <w:bCs/>
                <w:color w:val="000000" w:themeColor="text1"/>
                <w:sz w:val="24"/>
              </w:rPr>
              <w:t>具有</w:t>
            </w:r>
            <w:r w:rsidR="00683EF3" w:rsidRPr="00AF120B">
              <w:rPr>
                <w:rFonts w:ascii="Times New Roman" w:eastAsia="宋体" w:hAnsi="Times New Roman" w:hint="eastAsia"/>
                <w:bCs/>
                <w:color w:val="000000" w:themeColor="text1"/>
                <w:sz w:val="24"/>
              </w:rPr>
              <w:t>积极</w:t>
            </w:r>
            <w:r w:rsidR="00F7162C" w:rsidRPr="00AF120B">
              <w:rPr>
                <w:rFonts w:ascii="Times New Roman" w:eastAsia="宋体" w:hAnsi="Times New Roman" w:hint="eastAsia"/>
                <w:bCs/>
                <w:color w:val="000000" w:themeColor="text1"/>
                <w:sz w:val="24"/>
              </w:rPr>
              <w:t>影响。</w:t>
            </w:r>
            <w:r w:rsidR="00D260EF" w:rsidRPr="00AF120B">
              <w:rPr>
                <w:rFonts w:ascii="Times New Roman" w:eastAsia="宋体" w:hAnsi="Times New Roman" w:hint="eastAsia"/>
                <w:bCs/>
                <w:color w:val="000000" w:themeColor="text1"/>
                <w:sz w:val="24"/>
              </w:rPr>
              <w:t>2025</w:t>
            </w:r>
            <w:r w:rsidR="00D260EF" w:rsidRPr="00AF120B">
              <w:rPr>
                <w:rFonts w:ascii="Times New Roman" w:eastAsia="宋体" w:hAnsi="Times New Roman" w:hint="eastAsia"/>
                <w:bCs/>
                <w:color w:val="000000" w:themeColor="text1"/>
                <w:sz w:val="24"/>
              </w:rPr>
              <w:t>年预计开通线路包括天津、济南、北京、成都、太原、沧州（朔黄铁路）、宁波、深圳、东莞、乌鲁木齐、南宁等</w:t>
            </w:r>
            <w:r w:rsidR="00D260EF" w:rsidRPr="00AF120B">
              <w:rPr>
                <w:rFonts w:ascii="Times New Roman" w:eastAsia="宋体" w:hAnsi="Times New Roman" w:hint="eastAsia"/>
                <w:bCs/>
                <w:color w:val="000000" w:themeColor="text1"/>
                <w:sz w:val="24"/>
              </w:rPr>
              <w:t>11</w:t>
            </w:r>
            <w:r w:rsidR="00D260EF" w:rsidRPr="00AF120B">
              <w:rPr>
                <w:rFonts w:ascii="Times New Roman" w:eastAsia="宋体" w:hAnsi="Times New Roman" w:hint="eastAsia"/>
                <w:bCs/>
                <w:color w:val="000000" w:themeColor="text1"/>
                <w:sz w:val="24"/>
              </w:rPr>
              <w:t>个</w:t>
            </w:r>
            <w:r w:rsidR="00D260EF" w:rsidRPr="00AF120B">
              <w:rPr>
                <w:rFonts w:ascii="Times New Roman" w:eastAsia="宋体" w:hAnsi="Times New Roman" w:hint="eastAsia"/>
                <w:bCs/>
                <w:color w:val="000000" w:themeColor="text1"/>
                <w:sz w:val="24"/>
              </w:rPr>
              <w:lastRenderedPageBreak/>
              <w:t>城市合计</w:t>
            </w:r>
            <w:r w:rsidR="00D260EF" w:rsidRPr="00AF120B">
              <w:rPr>
                <w:rFonts w:ascii="Times New Roman" w:eastAsia="宋体" w:hAnsi="Times New Roman" w:hint="eastAsia"/>
                <w:bCs/>
                <w:color w:val="000000" w:themeColor="text1"/>
                <w:sz w:val="24"/>
              </w:rPr>
              <w:t>16</w:t>
            </w:r>
            <w:r w:rsidR="00D260EF" w:rsidRPr="00AF120B">
              <w:rPr>
                <w:rFonts w:ascii="Times New Roman" w:eastAsia="宋体" w:hAnsi="Times New Roman" w:hint="eastAsia"/>
                <w:bCs/>
                <w:color w:val="000000" w:themeColor="text1"/>
                <w:sz w:val="24"/>
              </w:rPr>
              <w:t>条新建及分段开通线路，预计开通里程</w:t>
            </w:r>
            <w:r w:rsidR="00D260EF" w:rsidRPr="00AF120B">
              <w:rPr>
                <w:rFonts w:ascii="Times New Roman" w:eastAsia="宋体" w:hAnsi="Times New Roman" w:hint="eastAsia"/>
                <w:bCs/>
                <w:color w:val="000000" w:themeColor="text1"/>
                <w:sz w:val="24"/>
              </w:rPr>
              <w:t>692</w:t>
            </w:r>
            <w:r w:rsidR="00D260EF" w:rsidRPr="00AF120B">
              <w:rPr>
                <w:rFonts w:ascii="Times New Roman" w:eastAsia="宋体" w:hAnsi="Times New Roman" w:hint="eastAsia"/>
                <w:bCs/>
                <w:color w:val="000000" w:themeColor="text1"/>
                <w:sz w:val="24"/>
              </w:rPr>
              <w:t>公里。（具体数量和进度可能根据建设方实际情况进行调整）。</w:t>
            </w:r>
          </w:p>
          <w:p w14:paraId="1C31BF7C" w14:textId="199C7049" w:rsidR="008136ED" w:rsidRDefault="009F7294" w:rsidP="006E1357">
            <w:pPr>
              <w:pStyle w:val="af4"/>
              <w:widowControl w:val="0"/>
              <w:spacing w:beforeLines="50" w:before="120" w:line="360" w:lineRule="auto"/>
              <w:ind w:firstLine="482"/>
              <w:rPr>
                <w:rFonts w:ascii="Times New Roman" w:hAnsi="Times New Roman"/>
                <w:b/>
                <w:color w:val="000000" w:themeColor="text1"/>
              </w:rPr>
            </w:pPr>
            <w:r>
              <w:rPr>
                <w:rFonts w:ascii="Times New Roman" w:hAnsi="Times New Roman" w:hint="eastAsia"/>
                <w:b/>
                <w:color w:val="000000" w:themeColor="text1"/>
              </w:rPr>
              <w:t>问题</w:t>
            </w:r>
            <w:r>
              <w:rPr>
                <w:rFonts w:ascii="Times New Roman" w:hAnsi="Times New Roman" w:hint="eastAsia"/>
                <w:b/>
                <w:color w:val="000000" w:themeColor="text1"/>
              </w:rPr>
              <w:t>2</w:t>
            </w:r>
            <w:r>
              <w:rPr>
                <w:rFonts w:ascii="Times New Roman" w:hAnsi="Times New Roman" w:hint="eastAsia"/>
                <w:b/>
                <w:color w:val="000000" w:themeColor="text1"/>
              </w:rPr>
              <w:t>：</w:t>
            </w:r>
            <w:r w:rsidR="00544F7D">
              <w:rPr>
                <w:rFonts w:ascii="Times New Roman" w:hAnsi="Times New Roman" w:hint="eastAsia"/>
                <w:b/>
                <w:color w:val="000000" w:themeColor="text1"/>
              </w:rPr>
              <w:t>公司在</w:t>
            </w:r>
            <w:r w:rsidR="00544F7D">
              <w:rPr>
                <w:rFonts w:ascii="Times New Roman" w:hAnsi="Times New Roman" w:hint="eastAsia"/>
                <w:b/>
                <w:color w:val="000000" w:themeColor="text1"/>
              </w:rPr>
              <w:t>2024</w:t>
            </w:r>
            <w:r w:rsidR="00544F7D">
              <w:rPr>
                <w:rFonts w:ascii="Times New Roman" w:hAnsi="Times New Roman" w:hint="eastAsia"/>
                <w:b/>
                <w:color w:val="000000" w:themeColor="text1"/>
              </w:rPr>
              <w:t>年中标</w:t>
            </w:r>
            <w:r w:rsidR="00544F7D" w:rsidRPr="00544F7D">
              <w:rPr>
                <w:rFonts w:ascii="Times New Roman" w:hAnsi="Times New Roman" w:hint="eastAsia"/>
                <w:b/>
                <w:color w:val="000000" w:themeColor="text1"/>
              </w:rPr>
              <w:t>北京地铁</w:t>
            </w:r>
            <w:r w:rsidR="00544F7D">
              <w:rPr>
                <w:rFonts w:ascii="Times New Roman" w:hAnsi="Times New Roman" w:hint="eastAsia"/>
                <w:b/>
                <w:color w:val="000000" w:themeColor="text1"/>
              </w:rPr>
              <w:t>10</w:t>
            </w:r>
            <w:r w:rsidR="00544F7D">
              <w:rPr>
                <w:rFonts w:ascii="Times New Roman" w:hAnsi="Times New Roman" w:hint="eastAsia"/>
                <w:b/>
                <w:color w:val="000000" w:themeColor="text1"/>
              </w:rPr>
              <w:t>号线</w:t>
            </w:r>
            <w:r w:rsidR="00544F7D" w:rsidRPr="00544F7D">
              <w:rPr>
                <w:rFonts w:ascii="Times New Roman" w:hAnsi="Times New Roman" w:hint="eastAsia"/>
                <w:b/>
                <w:color w:val="000000" w:themeColor="text1"/>
              </w:rPr>
              <w:t>的改造项目</w:t>
            </w:r>
            <w:r w:rsidR="00544F7D">
              <w:rPr>
                <w:rFonts w:ascii="Times New Roman" w:hAnsi="Times New Roman" w:hint="eastAsia"/>
                <w:b/>
                <w:color w:val="000000" w:themeColor="text1"/>
              </w:rPr>
              <w:t>，中标金额也比较大，公司对今年至</w:t>
            </w:r>
            <w:r w:rsidR="00544F7D" w:rsidRPr="00544F7D">
              <w:rPr>
                <w:rFonts w:ascii="Times New Roman" w:hAnsi="Times New Roman" w:hint="eastAsia"/>
                <w:b/>
                <w:color w:val="000000" w:themeColor="text1"/>
              </w:rPr>
              <w:t>明年改造项目招标的预期</w:t>
            </w:r>
            <w:r w:rsidR="004F34A3">
              <w:rPr>
                <w:rFonts w:ascii="Times New Roman" w:hAnsi="Times New Roman" w:hint="eastAsia"/>
                <w:b/>
                <w:color w:val="000000" w:themeColor="text1"/>
              </w:rPr>
              <w:t>是什么？</w:t>
            </w:r>
            <w:r w:rsidR="00544F7D">
              <w:rPr>
                <w:rFonts w:ascii="Times New Roman" w:hAnsi="Times New Roman" w:hint="eastAsia"/>
                <w:b/>
                <w:color w:val="000000" w:themeColor="text1"/>
              </w:rPr>
              <w:t>公司</w:t>
            </w:r>
            <w:r w:rsidR="00544F7D" w:rsidRPr="00544F7D">
              <w:rPr>
                <w:rFonts w:ascii="Times New Roman" w:hAnsi="Times New Roman" w:hint="eastAsia"/>
                <w:b/>
                <w:color w:val="000000" w:themeColor="text1"/>
              </w:rPr>
              <w:t>在改造项目中的竞争力</w:t>
            </w:r>
            <w:r w:rsidR="00544F7D">
              <w:rPr>
                <w:rFonts w:ascii="Times New Roman" w:hAnsi="Times New Roman" w:hint="eastAsia"/>
                <w:b/>
                <w:color w:val="000000" w:themeColor="text1"/>
              </w:rPr>
              <w:t>体现在哪里？</w:t>
            </w:r>
          </w:p>
          <w:p w14:paraId="58E63011" w14:textId="668839B5" w:rsidR="00F7162C" w:rsidRDefault="00151B73" w:rsidP="0050014F">
            <w:pPr>
              <w:pStyle w:val="af4"/>
              <w:widowControl w:val="0"/>
              <w:spacing w:beforeLines="50" w:before="120" w:line="360" w:lineRule="auto"/>
              <w:ind w:firstLine="480"/>
              <w:rPr>
                <w:rFonts w:ascii="Times New Roman" w:hAnsi="Times New Roman"/>
              </w:rPr>
            </w:pPr>
            <w:r w:rsidRPr="00151B73">
              <w:rPr>
                <w:rFonts w:ascii="Times New Roman" w:hAnsi="Times New Roman" w:hint="eastAsia"/>
                <w:bCs/>
                <w:color w:val="000000" w:themeColor="text1"/>
              </w:rPr>
              <w:t>答：</w:t>
            </w:r>
            <w:r w:rsidR="00F7162C" w:rsidRPr="00E50ECF">
              <w:rPr>
                <w:rFonts w:ascii="Times New Roman" w:hAnsi="Times New Roman" w:hint="eastAsia"/>
              </w:rPr>
              <w:t>《</w:t>
            </w:r>
            <w:r w:rsidR="00F7162C" w:rsidRPr="00E50ECF">
              <w:rPr>
                <w:rFonts w:ascii="Times New Roman" w:hAnsi="Times New Roman"/>
              </w:rPr>
              <w:t>2024</w:t>
            </w:r>
            <w:r w:rsidR="00F7162C" w:rsidRPr="00E50ECF">
              <w:rPr>
                <w:rFonts w:ascii="Times New Roman" w:hAnsi="Times New Roman" w:hint="eastAsia"/>
              </w:rPr>
              <w:t>年</w:t>
            </w:r>
            <w:r w:rsidR="00F7162C" w:rsidRPr="00E50ECF">
              <w:rPr>
                <w:rFonts w:ascii="Times New Roman" w:hAnsi="Times New Roman"/>
              </w:rPr>
              <w:t>中国城市轨道交通市场</w:t>
            </w:r>
            <w:r w:rsidR="00F7162C" w:rsidRPr="00E50ECF">
              <w:rPr>
                <w:rFonts w:ascii="Times New Roman" w:hAnsi="Times New Roman" w:hint="eastAsia"/>
              </w:rPr>
              <w:t>数据</w:t>
            </w:r>
            <w:r w:rsidR="00F7162C" w:rsidRPr="00E50ECF">
              <w:rPr>
                <w:rFonts w:ascii="Times New Roman" w:hAnsi="Times New Roman"/>
              </w:rPr>
              <w:t>报告</w:t>
            </w:r>
            <w:r w:rsidR="00F7162C" w:rsidRPr="00E50ECF">
              <w:rPr>
                <w:rFonts w:ascii="Times New Roman" w:hAnsi="Times New Roman" w:hint="eastAsia"/>
              </w:rPr>
              <w:t>》显示，</w:t>
            </w:r>
            <w:r w:rsidR="00F7162C" w:rsidRPr="00E50ECF">
              <w:rPr>
                <w:rFonts w:ascii="Times New Roman" w:hAnsi="Times New Roman"/>
              </w:rPr>
              <w:t>2024</w:t>
            </w:r>
            <w:r w:rsidR="00F7162C" w:rsidRPr="00E50ECF">
              <w:rPr>
                <w:rFonts w:ascii="Times New Roman" w:hAnsi="Times New Roman"/>
              </w:rPr>
              <w:t>年的信号系统改造项目呈现较大幅度的增长，</w:t>
            </w:r>
            <w:r w:rsidR="003365E0">
              <w:rPr>
                <w:rFonts w:ascii="Times New Roman" w:hAnsi="Times New Roman" w:hint="eastAsia"/>
              </w:rPr>
              <w:t>改造项目在全年招标项目的</w:t>
            </w:r>
            <w:r w:rsidR="00F7162C" w:rsidRPr="00E50ECF">
              <w:rPr>
                <w:rFonts w:ascii="Times New Roman" w:hAnsi="Times New Roman"/>
              </w:rPr>
              <w:t>占比由</w:t>
            </w:r>
            <w:r w:rsidR="00F7162C" w:rsidRPr="00E50ECF">
              <w:rPr>
                <w:rFonts w:ascii="Times New Roman" w:hAnsi="Times New Roman"/>
              </w:rPr>
              <w:t>2023</w:t>
            </w:r>
            <w:r w:rsidR="00F7162C" w:rsidRPr="00E50ECF">
              <w:rPr>
                <w:rFonts w:ascii="Times New Roman" w:hAnsi="Times New Roman"/>
              </w:rPr>
              <w:t>年的</w:t>
            </w:r>
            <w:r w:rsidR="00F7162C" w:rsidRPr="00E50ECF">
              <w:rPr>
                <w:rFonts w:ascii="Times New Roman" w:hAnsi="Times New Roman"/>
              </w:rPr>
              <w:t>6.75%</w:t>
            </w:r>
            <w:r w:rsidR="00F7162C" w:rsidRPr="00E50ECF">
              <w:rPr>
                <w:rFonts w:ascii="Times New Roman" w:hAnsi="Times New Roman"/>
              </w:rPr>
              <w:t>提升至</w:t>
            </w:r>
            <w:r w:rsidR="00F7162C" w:rsidRPr="00E50ECF">
              <w:rPr>
                <w:rFonts w:ascii="Times New Roman" w:hAnsi="Times New Roman"/>
              </w:rPr>
              <w:t>2024</w:t>
            </w:r>
            <w:r w:rsidR="00F7162C" w:rsidRPr="00E50ECF">
              <w:rPr>
                <w:rFonts w:ascii="Times New Roman" w:hAnsi="Times New Roman"/>
              </w:rPr>
              <w:t>年的</w:t>
            </w:r>
            <w:r w:rsidR="00F7162C" w:rsidRPr="00E50ECF">
              <w:rPr>
                <w:rFonts w:ascii="Times New Roman" w:hAnsi="Times New Roman"/>
              </w:rPr>
              <w:t>30.56%</w:t>
            </w:r>
            <w:r w:rsidR="00F7162C">
              <w:rPr>
                <w:rFonts w:ascii="Times New Roman" w:hAnsi="Times New Roman" w:hint="eastAsia"/>
              </w:rPr>
              <w:t>。</w:t>
            </w:r>
            <w:r w:rsidR="00F7162C" w:rsidRPr="00E50ECF">
              <w:rPr>
                <w:rFonts w:ascii="Times New Roman" w:hAnsi="Times New Roman"/>
              </w:rPr>
              <w:t>据中国城市轨道交通协会统计，内地已开通运营</w:t>
            </w:r>
            <w:r w:rsidR="00F7162C" w:rsidRPr="00E50ECF">
              <w:rPr>
                <w:rFonts w:ascii="Times New Roman" w:hAnsi="Times New Roman"/>
              </w:rPr>
              <w:t>15</w:t>
            </w:r>
            <w:r w:rsidR="00F7162C" w:rsidRPr="00E50ECF">
              <w:rPr>
                <w:rFonts w:ascii="Times New Roman" w:hAnsi="Times New Roman"/>
              </w:rPr>
              <w:t>年以上城市有</w:t>
            </w:r>
            <w:r w:rsidR="00F7162C" w:rsidRPr="00E50ECF">
              <w:rPr>
                <w:rFonts w:ascii="Times New Roman" w:hAnsi="Times New Roman"/>
              </w:rPr>
              <w:t>10</w:t>
            </w:r>
            <w:r w:rsidR="00F7162C" w:rsidRPr="00E50ECF">
              <w:rPr>
                <w:rFonts w:ascii="Times New Roman" w:hAnsi="Times New Roman"/>
              </w:rPr>
              <w:t>个，共</w:t>
            </w:r>
            <w:r w:rsidR="00F7162C" w:rsidRPr="00E50ECF">
              <w:rPr>
                <w:rFonts w:ascii="Times New Roman" w:hAnsi="Times New Roman"/>
              </w:rPr>
              <w:t>31</w:t>
            </w:r>
            <w:r w:rsidR="00F7162C" w:rsidRPr="00E50ECF">
              <w:rPr>
                <w:rFonts w:ascii="Times New Roman" w:hAnsi="Times New Roman"/>
              </w:rPr>
              <w:t>条线，其中已开通运营</w:t>
            </w:r>
            <w:r w:rsidR="00F7162C" w:rsidRPr="00E50ECF">
              <w:rPr>
                <w:rFonts w:ascii="Times New Roman" w:hAnsi="Times New Roman"/>
              </w:rPr>
              <w:t>20</w:t>
            </w:r>
            <w:r w:rsidR="00F7162C" w:rsidRPr="00E50ECF">
              <w:rPr>
                <w:rFonts w:ascii="Times New Roman" w:hAnsi="Times New Roman"/>
              </w:rPr>
              <w:t>年</w:t>
            </w:r>
            <w:r w:rsidR="00F7162C">
              <w:rPr>
                <w:rFonts w:ascii="Times New Roman" w:hAnsi="Times New Roman"/>
              </w:rPr>
              <w:t>（</w:t>
            </w:r>
            <w:r w:rsidR="00F7162C" w:rsidRPr="00E50ECF">
              <w:rPr>
                <w:rFonts w:ascii="Times New Roman" w:hAnsi="Times New Roman"/>
              </w:rPr>
              <w:t>含</w:t>
            </w:r>
            <w:r w:rsidR="00F7162C">
              <w:rPr>
                <w:rFonts w:ascii="Times New Roman" w:hAnsi="Times New Roman"/>
              </w:rPr>
              <w:t>）</w:t>
            </w:r>
            <w:r w:rsidR="00F7162C" w:rsidRPr="00E50ECF">
              <w:rPr>
                <w:rFonts w:ascii="Times New Roman" w:hAnsi="Times New Roman"/>
              </w:rPr>
              <w:t>以上的线路共有</w:t>
            </w:r>
            <w:r w:rsidR="00F7162C" w:rsidRPr="00E50ECF">
              <w:rPr>
                <w:rFonts w:ascii="Times New Roman" w:hAnsi="Times New Roman"/>
              </w:rPr>
              <w:t>9</w:t>
            </w:r>
            <w:r w:rsidR="00F7162C" w:rsidRPr="00E50ECF">
              <w:rPr>
                <w:rFonts w:ascii="Times New Roman" w:hAnsi="Times New Roman"/>
              </w:rPr>
              <w:t>条，约</w:t>
            </w:r>
            <w:r w:rsidR="00F7162C" w:rsidRPr="00E50ECF">
              <w:rPr>
                <w:rFonts w:ascii="Times New Roman" w:hAnsi="Times New Roman"/>
              </w:rPr>
              <w:t>335</w:t>
            </w:r>
            <w:r w:rsidR="00F7162C" w:rsidRPr="00E50ECF">
              <w:rPr>
                <w:rFonts w:ascii="Times New Roman" w:hAnsi="Times New Roman"/>
              </w:rPr>
              <w:t>公里</w:t>
            </w:r>
            <w:r w:rsidR="00F7162C" w:rsidRPr="00E50ECF">
              <w:rPr>
                <w:rFonts w:ascii="Times New Roman" w:hAnsi="Times New Roman" w:hint="eastAsia"/>
              </w:rPr>
              <w:t>；</w:t>
            </w:r>
            <w:r w:rsidR="00F7162C" w:rsidRPr="00E50ECF">
              <w:rPr>
                <w:rFonts w:ascii="Times New Roman" w:hAnsi="Times New Roman"/>
              </w:rPr>
              <w:t>开通</w:t>
            </w:r>
            <w:r w:rsidR="00F7162C" w:rsidRPr="00E50ECF">
              <w:rPr>
                <w:rFonts w:ascii="Times New Roman" w:hAnsi="Times New Roman"/>
              </w:rPr>
              <w:t>15-20</w:t>
            </w:r>
            <w:r w:rsidR="00F7162C" w:rsidRPr="00E50ECF">
              <w:rPr>
                <w:rFonts w:ascii="Times New Roman" w:hAnsi="Times New Roman"/>
              </w:rPr>
              <w:t>年的线路共有</w:t>
            </w:r>
            <w:r w:rsidR="00F7162C" w:rsidRPr="00E50ECF">
              <w:rPr>
                <w:rFonts w:ascii="Times New Roman" w:hAnsi="Times New Roman"/>
              </w:rPr>
              <w:t>22</w:t>
            </w:r>
            <w:r w:rsidR="00F7162C" w:rsidRPr="00E50ECF">
              <w:rPr>
                <w:rFonts w:ascii="Times New Roman" w:hAnsi="Times New Roman" w:hint="eastAsia"/>
              </w:rPr>
              <w:t>条，约</w:t>
            </w:r>
            <w:r w:rsidR="00F7162C" w:rsidRPr="00E50ECF">
              <w:rPr>
                <w:rFonts w:ascii="Times New Roman" w:hAnsi="Times New Roman"/>
              </w:rPr>
              <w:t>834</w:t>
            </w:r>
            <w:r w:rsidR="00F7162C" w:rsidRPr="00E50ECF">
              <w:rPr>
                <w:rFonts w:ascii="Times New Roman" w:hAnsi="Times New Roman"/>
              </w:rPr>
              <w:t>公里</w:t>
            </w:r>
            <w:r w:rsidR="00F7162C" w:rsidRPr="00E50ECF">
              <w:rPr>
                <w:rFonts w:ascii="Times New Roman" w:hAnsi="Times New Roman" w:hint="eastAsia"/>
              </w:rPr>
              <w:t>；</w:t>
            </w:r>
            <w:r w:rsidR="00F7162C" w:rsidRPr="00E50ECF">
              <w:rPr>
                <w:rFonts w:ascii="Times New Roman" w:hAnsi="Times New Roman"/>
              </w:rPr>
              <w:t>开通运营</w:t>
            </w:r>
            <w:r w:rsidR="00F7162C" w:rsidRPr="00E50ECF">
              <w:rPr>
                <w:rFonts w:ascii="Times New Roman" w:hAnsi="Times New Roman"/>
              </w:rPr>
              <w:t>10</w:t>
            </w:r>
            <w:r w:rsidR="00F7162C" w:rsidRPr="00E50ECF">
              <w:rPr>
                <w:rFonts w:ascii="Times New Roman" w:hAnsi="Times New Roman"/>
              </w:rPr>
              <w:t>年以上的城市</w:t>
            </w:r>
            <w:r w:rsidR="00F7162C" w:rsidRPr="00E50ECF">
              <w:rPr>
                <w:rFonts w:ascii="Times New Roman" w:hAnsi="Times New Roman"/>
              </w:rPr>
              <w:t>19</w:t>
            </w:r>
            <w:r w:rsidR="00F7162C" w:rsidRPr="00E50ECF">
              <w:rPr>
                <w:rFonts w:ascii="Times New Roman" w:hAnsi="Times New Roman"/>
              </w:rPr>
              <w:t>个，开通运营</w:t>
            </w:r>
            <w:r w:rsidR="00F7162C" w:rsidRPr="00E50ECF">
              <w:rPr>
                <w:rFonts w:ascii="Times New Roman" w:hAnsi="Times New Roman"/>
              </w:rPr>
              <w:t>10</w:t>
            </w:r>
            <w:r w:rsidR="00F7162C" w:rsidRPr="00E50ECF">
              <w:rPr>
                <w:rFonts w:ascii="Times New Roman" w:hAnsi="Times New Roman"/>
              </w:rPr>
              <w:t>年</w:t>
            </w:r>
            <w:r w:rsidR="00F7162C" w:rsidRPr="00E50ECF">
              <w:rPr>
                <w:rFonts w:ascii="Times New Roman" w:hAnsi="Times New Roman"/>
              </w:rPr>
              <w:t>-15</w:t>
            </w:r>
            <w:r w:rsidR="00F7162C" w:rsidRPr="00E50ECF">
              <w:rPr>
                <w:rFonts w:ascii="Times New Roman" w:hAnsi="Times New Roman"/>
              </w:rPr>
              <w:t>年的线路共有</w:t>
            </w:r>
            <w:r w:rsidR="00F7162C" w:rsidRPr="00E50ECF">
              <w:rPr>
                <w:rFonts w:ascii="Times New Roman" w:hAnsi="Times New Roman"/>
              </w:rPr>
              <w:t>51</w:t>
            </w:r>
            <w:r w:rsidR="00F7162C" w:rsidRPr="00E50ECF">
              <w:rPr>
                <w:rFonts w:ascii="Times New Roman" w:hAnsi="Times New Roman"/>
              </w:rPr>
              <w:t>条，约</w:t>
            </w:r>
            <w:r w:rsidR="00F7162C" w:rsidRPr="00E50ECF">
              <w:rPr>
                <w:rFonts w:ascii="Times New Roman" w:hAnsi="Times New Roman"/>
              </w:rPr>
              <w:t>1</w:t>
            </w:r>
            <w:r w:rsidR="00F7162C">
              <w:rPr>
                <w:rFonts w:ascii="Times New Roman" w:hAnsi="Times New Roman"/>
              </w:rPr>
              <w:t>,</w:t>
            </w:r>
            <w:r w:rsidR="00F7162C" w:rsidRPr="00E50ECF">
              <w:rPr>
                <w:rFonts w:ascii="Times New Roman" w:hAnsi="Times New Roman"/>
              </w:rPr>
              <w:t>832</w:t>
            </w:r>
            <w:r w:rsidR="00F7162C" w:rsidRPr="00E50ECF">
              <w:rPr>
                <w:rFonts w:ascii="Times New Roman" w:hAnsi="Times New Roman"/>
              </w:rPr>
              <w:t>公里。这些已开通</w:t>
            </w:r>
            <w:r w:rsidR="00F7162C" w:rsidRPr="00E50ECF">
              <w:rPr>
                <w:rFonts w:ascii="Times New Roman" w:hAnsi="Times New Roman"/>
              </w:rPr>
              <w:t>15</w:t>
            </w:r>
            <w:r w:rsidR="00F7162C" w:rsidRPr="00E50ECF">
              <w:rPr>
                <w:rFonts w:ascii="Times New Roman" w:hAnsi="Times New Roman"/>
              </w:rPr>
              <w:t>年以上的线路相关设备设施系统的设计使用寿命和服役年限已接近期限，</w:t>
            </w:r>
            <w:r w:rsidR="00F7162C" w:rsidRPr="00E50ECF">
              <w:rPr>
                <w:rFonts w:ascii="Times New Roman" w:hAnsi="Times New Roman" w:hint="eastAsia"/>
              </w:rPr>
              <w:t>1</w:t>
            </w:r>
            <w:r w:rsidR="00F7162C" w:rsidRPr="00E50ECF">
              <w:rPr>
                <w:rFonts w:ascii="Times New Roman" w:hAnsi="Times New Roman"/>
              </w:rPr>
              <w:t>0</w:t>
            </w:r>
            <w:r w:rsidR="00F7162C" w:rsidRPr="00E50ECF">
              <w:rPr>
                <w:rFonts w:ascii="Times New Roman" w:hAnsi="Times New Roman" w:hint="eastAsia"/>
              </w:rPr>
              <w:t>年以上的线路也将陆续进入设备更新周期，更新改造需求已较为迫切。</w:t>
            </w:r>
            <w:r w:rsidR="00F7162C">
              <w:rPr>
                <w:rFonts w:ascii="Times New Roman" w:hAnsi="Times New Roman" w:hint="eastAsia"/>
              </w:rPr>
              <w:t>因此我们认为</w:t>
            </w:r>
            <w:r w:rsidR="00F7162C" w:rsidRPr="00E50ECF">
              <w:rPr>
                <w:rFonts w:ascii="Times New Roman" w:hAnsi="Times New Roman"/>
              </w:rPr>
              <w:t>随着城轨</w:t>
            </w:r>
            <w:r w:rsidR="00F7162C">
              <w:rPr>
                <w:rFonts w:ascii="Times New Roman" w:hAnsi="Times New Roman"/>
              </w:rPr>
              <w:t>线路投入运营的年限逐年增长，信号系统改造市场的空间正在逐步显现</w:t>
            </w:r>
            <w:r w:rsidR="00F7162C">
              <w:rPr>
                <w:rFonts w:ascii="Times New Roman" w:hAnsi="Times New Roman" w:hint="eastAsia"/>
              </w:rPr>
              <w:t>。</w:t>
            </w:r>
          </w:p>
          <w:p w14:paraId="7BAFEB92" w14:textId="1FD4A41E" w:rsidR="00F7162C" w:rsidRDefault="00F7162C" w:rsidP="0050014F">
            <w:pPr>
              <w:pStyle w:val="af4"/>
              <w:widowControl w:val="0"/>
              <w:spacing w:beforeLines="50" w:before="120" w:line="360" w:lineRule="auto"/>
              <w:ind w:firstLine="480"/>
              <w:rPr>
                <w:rFonts w:ascii="Times New Roman" w:hAnsi="Times New Roman"/>
                <w:bCs/>
                <w:color w:val="000000" w:themeColor="text1"/>
              </w:rPr>
            </w:pPr>
            <w:r>
              <w:rPr>
                <w:rFonts w:cs="宋体" w:hint="eastAsia"/>
              </w:rPr>
              <w:t>目前，国外的轨道交通改造线路也存在巨大的市场空间。</w:t>
            </w:r>
            <w:r>
              <w:rPr>
                <w:rFonts w:ascii="Times New Roman" w:hAnsi="Times New Roman" w:hint="eastAsia"/>
                <w:bCs/>
                <w:color w:val="000000" w:themeColor="text1"/>
              </w:rPr>
              <w:t>公司</w:t>
            </w:r>
            <w:r w:rsidR="004F34A3">
              <w:rPr>
                <w:rFonts w:ascii="Times New Roman" w:hAnsi="Times New Roman" w:hint="eastAsia"/>
                <w:bCs/>
                <w:color w:val="000000" w:themeColor="text1"/>
              </w:rPr>
              <w:t>正</w:t>
            </w:r>
            <w:r w:rsidR="00241DCD">
              <w:rPr>
                <w:rFonts w:ascii="Times New Roman" w:hAnsi="Times New Roman" w:hint="eastAsia"/>
                <w:bCs/>
                <w:color w:val="000000" w:themeColor="text1"/>
              </w:rPr>
              <w:t>在与部分海外</w:t>
            </w:r>
            <w:r w:rsidRPr="00151B73">
              <w:rPr>
                <w:rFonts w:ascii="Times New Roman" w:hAnsi="Times New Roman" w:hint="eastAsia"/>
                <w:bCs/>
                <w:color w:val="000000" w:themeColor="text1"/>
              </w:rPr>
              <w:t>国家进行接触</w:t>
            </w:r>
            <w:r>
              <w:rPr>
                <w:rFonts w:ascii="Times New Roman" w:hAnsi="Times New Roman" w:hint="eastAsia"/>
                <w:bCs/>
                <w:color w:val="000000" w:themeColor="text1"/>
              </w:rPr>
              <w:t>，</w:t>
            </w:r>
            <w:r w:rsidRPr="00151B73">
              <w:rPr>
                <w:rFonts w:ascii="Times New Roman" w:hAnsi="Times New Roman" w:hint="eastAsia"/>
                <w:bCs/>
                <w:color w:val="000000" w:themeColor="text1"/>
              </w:rPr>
              <w:t>交流他们的改造需求</w:t>
            </w:r>
            <w:r>
              <w:rPr>
                <w:rFonts w:ascii="Times New Roman" w:hAnsi="Times New Roman" w:hint="eastAsia"/>
                <w:bCs/>
                <w:color w:val="000000" w:themeColor="text1"/>
              </w:rPr>
              <w:t>，公司还是比较看好海外改造市场的</w:t>
            </w:r>
            <w:r w:rsidRPr="00151B73">
              <w:rPr>
                <w:rFonts w:ascii="Times New Roman" w:hAnsi="Times New Roman" w:hint="eastAsia"/>
                <w:bCs/>
                <w:color w:val="000000" w:themeColor="text1"/>
              </w:rPr>
              <w:t>。</w:t>
            </w:r>
          </w:p>
          <w:p w14:paraId="190A759A" w14:textId="26A0D989" w:rsidR="00F7162C" w:rsidRPr="0050014F" w:rsidRDefault="00365727" w:rsidP="00594188">
            <w:pPr>
              <w:pStyle w:val="af4"/>
              <w:spacing w:beforeLines="50" w:before="120" w:line="360" w:lineRule="auto"/>
              <w:ind w:firstLine="480"/>
              <w:rPr>
                <w:rFonts w:ascii="Times New Roman" w:hAnsi="Times New Roman"/>
                <w:bCs/>
                <w:color w:val="000000" w:themeColor="text1"/>
              </w:rPr>
            </w:pPr>
            <w:r w:rsidRPr="0073448C">
              <w:rPr>
                <w:rFonts w:ascii="Times New Roman" w:hAnsi="Times New Roman" w:hint="eastAsia"/>
              </w:rPr>
              <w:t>公司正在实施北京</w:t>
            </w:r>
            <w:r w:rsidR="005E391E">
              <w:rPr>
                <w:rFonts w:ascii="Times New Roman" w:hAnsi="Times New Roman" w:hint="eastAsia"/>
              </w:rPr>
              <w:t>地铁</w:t>
            </w:r>
            <w:r w:rsidRPr="0073448C">
              <w:rPr>
                <w:rFonts w:ascii="Times New Roman" w:hAnsi="Times New Roman" w:hint="eastAsia"/>
              </w:rPr>
              <w:t>1</w:t>
            </w:r>
            <w:r w:rsidRPr="0073448C">
              <w:rPr>
                <w:rFonts w:ascii="Times New Roman" w:hAnsi="Times New Roman"/>
              </w:rPr>
              <w:t>3</w:t>
            </w:r>
            <w:r w:rsidRPr="0073448C">
              <w:rPr>
                <w:rFonts w:ascii="Times New Roman" w:hAnsi="Times New Roman" w:hint="eastAsia"/>
              </w:rPr>
              <w:t>号线改造</w:t>
            </w:r>
            <w:r>
              <w:rPr>
                <w:rFonts w:ascii="Times New Roman" w:hAnsi="Times New Roman" w:hint="eastAsia"/>
              </w:rPr>
              <w:t>项目、北京地铁</w:t>
            </w:r>
            <w:r>
              <w:rPr>
                <w:rFonts w:ascii="Times New Roman" w:hAnsi="Times New Roman" w:hint="eastAsia"/>
              </w:rPr>
              <w:t>1</w:t>
            </w:r>
            <w:r>
              <w:rPr>
                <w:rFonts w:ascii="Times New Roman" w:hAnsi="Times New Roman"/>
              </w:rPr>
              <w:t>0</w:t>
            </w:r>
            <w:r>
              <w:rPr>
                <w:rFonts w:ascii="Times New Roman" w:hAnsi="Times New Roman" w:hint="eastAsia"/>
              </w:rPr>
              <w:t>号线改造项目，</w:t>
            </w:r>
            <w:r w:rsidR="00241DCD" w:rsidRPr="00241DCD">
              <w:rPr>
                <w:rFonts w:ascii="Times New Roman" w:hAnsi="Times New Roman" w:hint="eastAsia"/>
              </w:rPr>
              <w:t>具有丰富的轨道交通改造项目工程实施经验</w:t>
            </w:r>
            <w:r>
              <w:rPr>
                <w:rFonts w:ascii="Times New Roman" w:hAnsi="Times New Roman" w:hint="eastAsia"/>
              </w:rPr>
              <w:t>，并在</w:t>
            </w:r>
            <w:r>
              <w:rPr>
                <w:rFonts w:ascii="Times New Roman" w:hAnsi="Times New Roman" w:hint="eastAsia"/>
              </w:rPr>
              <w:t>2</w:t>
            </w:r>
            <w:r>
              <w:rPr>
                <w:rFonts w:ascii="Times New Roman" w:hAnsi="Times New Roman"/>
              </w:rPr>
              <w:t>024</w:t>
            </w:r>
            <w:r w:rsidR="005E391E">
              <w:rPr>
                <w:rFonts w:ascii="Times New Roman" w:hAnsi="Times New Roman" w:hint="eastAsia"/>
              </w:rPr>
              <w:t>年与港铁</w:t>
            </w:r>
            <w:r w:rsidRPr="0073448C">
              <w:rPr>
                <w:rFonts w:ascii="Times New Roman" w:hAnsi="Times New Roman" w:hint="eastAsia"/>
              </w:rPr>
              <w:t>签订了香港迪士尼</w:t>
            </w:r>
            <w:r>
              <w:rPr>
                <w:rFonts w:ascii="Times New Roman" w:hAnsi="Times New Roman" w:hint="eastAsia"/>
              </w:rPr>
              <w:t>线</w:t>
            </w:r>
            <w:r w:rsidRPr="0073448C">
              <w:rPr>
                <w:rFonts w:ascii="Times New Roman" w:hAnsi="Times New Roman" w:hint="eastAsia"/>
              </w:rPr>
              <w:t>改造项目</w:t>
            </w:r>
            <w:r w:rsidR="00A7403B">
              <w:rPr>
                <w:rFonts w:ascii="Times New Roman" w:hAnsi="Times New Roman" w:hint="eastAsia"/>
              </w:rPr>
              <w:t>合同</w:t>
            </w:r>
            <w:bookmarkStart w:id="0" w:name="_GoBack"/>
            <w:bookmarkEnd w:id="0"/>
            <w:r w:rsidRPr="0073448C">
              <w:rPr>
                <w:rFonts w:ascii="Times New Roman" w:hAnsi="Times New Roman" w:hint="eastAsia"/>
              </w:rPr>
              <w:t>，</w:t>
            </w:r>
            <w:r>
              <w:rPr>
                <w:rFonts w:ascii="Times New Roman" w:hAnsi="Times New Roman" w:hint="eastAsia"/>
              </w:rPr>
              <w:t>这</w:t>
            </w:r>
            <w:r w:rsidRPr="0073448C">
              <w:rPr>
                <w:rFonts w:ascii="Times New Roman" w:hAnsi="Times New Roman" w:cs="宋体" w:hint="eastAsia"/>
              </w:rPr>
              <w:t>是第一次将公司的</w:t>
            </w:r>
            <w:r w:rsidRPr="0073448C">
              <w:rPr>
                <w:rFonts w:ascii="Times New Roman" w:hAnsi="Times New Roman" w:cs="宋体" w:hint="eastAsia"/>
              </w:rPr>
              <w:t>PB-TACS</w:t>
            </w:r>
            <w:r w:rsidRPr="0073448C">
              <w:rPr>
                <w:rFonts w:ascii="Times New Roman" w:hAnsi="Times New Roman" w:cs="宋体" w:hint="eastAsia"/>
              </w:rPr>
              <w:t>新技术用到</w:t>
            </w:r>
            <w:r>
              <w:rPr>
                <w:rFonts w:ascii="Times New Roman" w:hAnsi="Times New Roman" w:cs="宋体" w:hint="eastAsia"/>
              </w:rPr>
              <w:t>境外</w:t>
            </w:r>
            <w:r w:rsidRPr="0073448C">
              <w:rPr>
                <w:rFonts w:ascii="Times New Roman" w:hAnsi="Times New Roman" w:cs="宋体" w:hint="eastAsia"/>
              </w:rPr>
              <w:t>改造项目中，</w:t>
            </w:r>
            <w:r w:rsidRPr="0073448C">
              <w:rPr>
                <w:rFonts w:ascii="Times New Roman" w:hAnsi="Times New Roman" w:hint="eastAsia"/>
              </w:rPr>
              <w:t>这其中用到了公司的</w:t>
            </w:r>
            <w:r w:rsidRPr="0073448C">
              <w:rPr>
                <w:rFonts w:ascii="Times New Roman" w:hAnsi="Times New Roman" w:hint="eastAsia"/>
              </w:rPr>
              <w:t>PB-TACS</w:t>
            </w:r>
            <w:r w:rsidRPr="0073448C">
              <w:rPr>
                <w:rFonts w:ascii="Times New Roman" w:hAnsi="Times New Roman"/>
              </w:rPr>
              <w:t>的无感改造解决方案。该方案的主要特点为：（</w:t>
            </w:r>
            <w:r w:rsidRPr="0073448C">
              <w:rPr>
                <w:rFonts w:ascii="Times New Roman" w:hAnsi="Times New Roman"/>
              </w:rPr>
              <w:t>1</w:t>
            </w:r>
            <w:r w:rsidRPr="0073448C">
              <w:rPr>
                <w:rFonts w:ascii="Times New Roman" w:hAnsi="Times New Roman"/>
              </w:rPr>
              <w:t>）最大程度缩减地面设备，减少计轴、信号机，应答器的布置，减少夜间安装调试工作，解决现系统改造成本高，维护成本大的问题。（</w:t>
            </w:r>
            <w:r w:rsidRPr="0073448C">
              <w:rPr>
                <w:rFonts w:ascii="Times New Roman" w:hAnsi="Times New Roman"/>
              </w:rPr>
              <w:t>2</w:t>
            </w:r>
            <w:r w:rsidRPr="0073448C">
              <w:rPr>
                <w:rFonts w:ascii="Times New Roman" w:hAnsi="Times New Roman"/>
              </w:rPr>
              <w:t>）系统采用主动感知设备进行定位、测速，雷达、相机等主动感知设备可独立安装，相比传统车载外设，便于车辆安装，极大缩短列车设备安装时间，有效改善改造时间</w:t>
            </w:r>
            <w:r w:rsidRPr="0073448C">
              <w:rPr>
                <w:rFonts w:ascii="Times New Roman" w:hAnsi="Times New Roman"/>
              </w:rPr>
              <w:lastRenderedPageBreak/>
              <w:t>长、难度大的问题。（</w:t>
            </w:r>
            <w:r w:rsidRPr="0073448C">
              <w:rPr>
                <w:rFonts w:ascii="Times New Roman" w:hAnsi="Times New Roman"/>
              </w:rPr>
              <w:t>3</w:t>
            </w:r>
            <w:r w:rsidRPr="0073448C">
              <w:rPr>
                <w:rFonts w:ascii="Times New Roman" w:hAnsi="Times New Roman"/>
              </w:rPr>
              <w:t>）新增的感知系统在运营期间可采集数据、验证功能，最大幅度减少现场调试</w:t>
            </w:r>
            <w:r w:rsidRPr="0073448C">
              <w:rPr>
                <w:rFonts w:ascii="Times New Roman" w:hAnsi="Times New Roman" w:hint="eastAsia"/>
              </w:rPr>
              <w:t>工作。（</w:t>
            </w:r>
            <w:r w:rsidRPr="0073448C">
              <w:rPr>
                <w:rFonts w:ascii="Times New Roman" w:hAnsi="Times New Roman"/>
              </w:rPr>
              <w:t>4</w:t>
            </w:r>
            <w:r w:rsidRPr="0073448C">
              <w:rPr>
                <w:rFonts w:ascii="Times New Roman" w:hAnsi="Times New Roman"/>
              </w:rPr>
              <w:t>）系统在故障情况下通过高可靠感知，仍能够维持基本运行能力，</w:t>
            </w:r>
            <w:r w:rsidRPr="004F34A3">
              <w:t>“看多远、运行多远”，</w:t>
            </w:r>
            <w:r w:rsidRPr="0073448C">
              <w:rPr>
                <w:rFonts w:ascii="Times New Roman" w:hAnsi="Times New Roman"/>
              </w:rPr>
              <w:t>真正实现提高故障情况下运行效率的同时简化设备。</w:t>
            </w:r>
            <w:r w:rsidR="00151B73">
              <w:rPr>
                <w:rFonts w:ascii="Times New Roman" w:hAnsi="Times New Roman" w:hint="eastAsia"/>
                <w:bCs/>
                <w:color w:val="000000" w:themeColor="text1"/>
              </w:rPr>
              <w:t>公司在改造项目方面在降低成本、不影响现有线路征程运营的基础上，又做到了安全可靠，多方面满足业主的需求</w:t>
            </w:r>
            <w:r>
              <w:rPr>
                <w:rFonts w:ascii="Times New Roman" w:hAnsi="Times New Roman" w:hint="eastAsia"/>
                <w:bCs/>
                <w:color w:val="000000" w:themeColor="text1"/>
              </w:rPr>
              <w:t>，具有较强的竞争优势。</w:t>
            </w:r>
          </w:p>
          <w:p w14:paraId="560B6D66" w14:textId="47A3FE44" w:rsidR="00544F7D" w:rsidRDefault="009F7294" w:rsidP="006E1357">
            <w:pPr>
              <w:pStyle w:val="af4"/>
              <w:widowControl w:val="0"/>
              <w:spacing w:beforeLines="50" w:before="120" w:line="360" w:lineRule="auto"/>
              <w:ind w:firstLine="482"/>
              <w:rPr>
                <w:rFonts w:ascii="Times New Roman" w:hAnsi="Times New Roman"/>
                <w:b/>
                <w:color w:val="000000" w:themeColor="text1"/>
              </w:rPr>
            </w:pPr>
            <w:r>
              <w:rPr>
                <w:rFonts w:ascii="Times New Roman" w:hAnsi="Times New Roman" w:hint="eastAsia"/>
                <w:b/>
                <w:color w:val="000000" w:themeColor="text1"/>
              </w:rPr>
              <w:t>问题</w:t>
            </w:r>
            <w:r>
              <w:rPr>
                <w:rFonts w:ascii="Times New Roman" w:hAnsi="Times New Roman" w:hint="eastAsia"/>
                <w:b/>
                <w:color w:val="000000" w:themeColor="text1"/>
              </w:rPr>
              <w:t>3</w:t>
            </w:r>
            <w:r>
              <w:rPr>
                <w:rFonts w:ascii="Times New Roman" w:hAnsi="Times New Roman" w:hint="eastAsia"/>
                <w:b/>
                <w:color w:val="000000" w:themeColor="text1"/>
              </w:rPr>
              <w:t>：</w:t>
            </w:r>
            <w:r w:rsidR="00544F7D">
              <w:rPr>
                <w:rFonts w:ascii="Times New Roman" w:hAnsi="Times New Roman" w:hint="eastAsia"/>
                <w:b/>
                <w:color w:val="000000" w:themeColor="text1"/>
              </w:rPr>
              <w:t>公司</w:t>
            </w:r>
            <w:r w:rsidR="00B61FEC">
              <w:rPr>
                <w:rFonts w:ascii="Times New Roman" w:hAnsi="Times New Roman" w:hint="eastAsia"/>
                <w:b/>
                <w:color w:val="000000" w:themeColor="text1"/>
              </w:rPr>
              <w:t>在</w:t>
            </w:r>
            <w:r w:rsidR="00544F7D">
              <w:rPr>
                <w:rFonts w:ascii="Times New Roman" w:hAnsi="Times New Roman" w:hint="eastAsia"/>
                <w:b/>
                <w:color w:val="000000" w:themeColor="text1"/>
              </w:rPr>
              <w:t>低空经济</w:t>
            </w:r>
            <w:r w:rsidR="00B61FEC">
              <w:rPr>
                <w:rFonts w:ascii="Times New Roman" w:hAnsi="Times New Roman" w:hint="eastAsia"/>
                <w:b/>
                <w:color w:val="000000" w:themeColor="text1"/>
              </w:rPr>
              <w:t>方面</w:t>
            </w:r>
            <w:r w:rsidR="00544F7D" w:rsidRPr="00544F7D">
              <w:rPr>
                <w:rFonts w:ascii="Times New Roman" w:hAnsi="Times New Roman"/>
                <w:b/>
                <w:color w:val="000000" w:themeColor="text1"/>
              </w:rPr>
              <w:t>有哪些重点的发展方向</w:t>
            </w:r>
            <w:r w:rsidR="00544F7D">
              <w:rPr>
                <w:rFonts w:ascii="Times New Roman" w:hAnsi="Times New Roman" w:hint="eastAsia"/>
                <w:b/>
                <w:color w:val="000000" w:themeColor="text1"/>
              </w:rPr>
              <w:t>？</w:t>
            </w:r>
            <w:r w:rsidR="00544F7D" w:rsidRPr="00544F7D">
              <w:rPr>
                <w:rFonts w:ascii="Times New Roman" w:hAnsi="Times New Roman"/>
                <w:b/>
                <w:color w:val="000000" w:themeColor="text1"/>
              </w:rPr>
              <w:t>以及</w:t>
            </w:r>
            <w:r w:rsidR="00544F7D">
              <w:rPr>
                <w:rFonts w:ascii="Times New Roman" w:hAnsi="Times New Roman" w:hint="eastAsia"/>
                <w:b/>
                <w:color w:val="000000" w:themeColor="text1"/>
              </w:rPr>
              <w:t>近两年</w:t>
            </w:r>
            <w:r w:rsidR="00544F7D" w:rsidRPr="00544F7D">
              <w:rPr>
                <w:rFonts w:ascii="Times New Roman" w:hAnsi="Times New Roman"/>
                <w:b/>
                <w:color w:val="000000" w:themeColor="text1"/>
              </w:rPr>
              <w:t>预计会有</w:t>
            </w:r>
            <w:r w:rsidR="00B61FEC">
              <w:rPr>
                <w:rFonts w:ascii="Times New Roman" w:hAnsi="Times New Roman" w:hint="eastAsia"/>
                <w:b/>
                <w:color w:val="000000" w:themeColor="text1"/>
              </w:rPr>
              <w:t>哪些</w:t>
            </w:r>
            <w:r w:rsidR="00544F7D" w:rsidRPr="00544F7D">
              <w:rPr>
                <w:rFonts w:ascii="Times New Roman" w:hAnsi="Times New Roman"/>
                <w:b/>
                <w:color w:val="000000" w:themeColor="text1"/>
              </w:rPr>
              <w:t>落地的新项目</w:t>
            </w:r>
            <w:r w:rsidR="00B61FEC">
              <w:rPr>
                <w:rFonts w:ascii="Times New Roman" w:hAnsi="Times New Roman" w:hint="eastAsia"/>
                <w:b/>
                <w:color w:val="000000" w:themeColor="text1"/>
              </w:rPr>
              <w:t>？</w:t>
            </w:r>
          </w:p>
          <w:p w14:paraId="752C979B" w14:textId="5A3F3378" w:rsidR="00544F7D" w:rsidRDefault="008A05B2" w:rsidP="006E1357">
            <w:pPr>
              <w:pStyle w:val="af4"/>
              <w:widowControl w:val="0"/>
              <w:spacing w:beforeLines="50" w:before="120" w:line="360" w:lineRule="auto"/>
              <w:ind w:firstLine="480"/>
              <w:rPr>
                <w:rFonts w:ascii="Times New Roman" w:hAnsi="Times New Roman"/>
                <w:bCs/>
                <w:color w:val="000000" w:themeColor="text1"/>
              </w:rPr>
            </w:pPr>
            <w:r w:rsidRPr="008A05B2">
              <w:rPr>
                <w:rFonts w:ascii="Times New Roman" w:hAnsi="Times New Roman" w:hint="eastAsia"/>
                <w:bCs/>
                <w:color w:val="000000" w:themeColor="text1"/>
              </w:rPr>
              <w:t>答：</w:t>
            </w:r>
            <w:r w:rsidR="00241DCD" w:rsidRPr="00241DCD">
              <w:rPr>
                <w:rFonts w:ascii="Times New Roman" w:hAnsi="Times New Roman" w:hint="eastAsia"/>
                <w:bCs/>
                <w:color w:val="000000" w:themeColor="text1"/>
              </w:rPr>
              <w:t>在低空经济领域，公司主要聚焦以下三个方面</w:t>
            </w:r>
            <w:r>
              <w:rPr>
                <w:rFonts w:ascii="Times New Roman" w:hAnsi="Times New Roman" w:hint="eastAsia"/>
                <w:bCs/>
                <w:color w:val="000000" w:themeColor="text1"/>
              </w:rPr>
              <w:t>：</w:t>
            </w:r>
            <w:r w:rsidRPr="008A05B2">
              <w:rPr>
                <w:rFonts w:ascii="Times New Roman" w:hAnsi="Times New Roman" w:hint="eastAsia"/>
                <w:bCs/>
                <w:color w:val="000000" w:themeColor="text1"/>
              </w:rPr>
              <w:t>基于无人机和</w:t>
            </w:r>
            <w:r w:rsidRPr="008A05B2">
              <w:rPr>
                <w:rFonts w:ascii="Times New Roman" w:hAnsi="Times New Roman"/>
                <w:bCs/>
                <w:color w:val="000000" w:themeColor="text1"/>
              </w:rPr>
              <w:t>AI</w:t>
            </w:r>
            <w:r w:rsidRPr="008A05B2">
              <w:rPr>
                <w:rFonts w:ascii="Times New Roman" w:hAnsi="Times New Roman" w:hint="eastAsia"/>
                <w:bCs/>
                <w:color w:val="000000" w:themeColor="text1"/>
              </w:rPr>
              <w:t>应用场景赋能应用</w:t>
            </w:r>
            <w:r>
              <w:rPr>
                <w:rFonts w:ascii="Times New Roman" w:hAnsi="Times New Roman" w:hint="eastAsia"/>
                <w:bCs/>
                <w:color w:val="000000" w:themeColor="text1"/>
              </w:rPr>
              <w:t>、</w:t>
            </w:r>
            <w:r w:rsidRPr="008A05B2">
              <w:rPr>
                <w:rFonts w:ascii="Times New Roman" w:hAnsi="Times New Roman" w:hint="eastAsia"/>
                <w:bCs/>
                <w:color w:val="000000" w:themeColor="text1"/>
              </w:rPr>
              <w:t>数字化起降场</w:t>
            </w:r>
            <w:r>
              <w:rPr>
                <w:rFonts w:ascii="Times New Roman" w:hAnsi="Times New Roman" w:hint="eastAsia"/>
                <w:bCs/>
                <w:color w:val="000000" w:themeColor="text1"/>
              </w:rPr>
              <w:t>、</w:t>
            </w:r>
            <w:r w:rsidRPr="008A05B2">
              <w:rPr>
                <w:rFonts w:ascii="Times New Roman" w:hAnsi="Times New Roman" w:hint="eastAsia"/>
                <w:bCs/>
                <w:color w:val="000000" w:themeColor="text1"/>
              </w:rPr>
              <w:t>低空空域的调度管理</w:t>
            </w:r>
            <w:r>
              <w:rPr>
                <w:rFonts w:ascii="Times New Roman" w:hAnsi="Times New Roman" w:hint="eastAsia"/>
                <w:bCs/>
                <w:color w:val="000000" w:themeColor="text1"/>
              </w:rPr>
              <w:t>。</w:t>
            </w:r>
            <w:r>
              <w:rPr>
                <w:rFonts w:ascii="Times New Roman" w:hAnsi="Times New Roman" w:hint="eastAsia"/>
                <w:bCs/>
                <w:color w:val="000000" w:themeColor="text1"/>
              </w:rPr>
              <w:t>2024</w:t>
            </w:r>
            <w:r>
              <w:rPr>
                <w:rFonts w:ascii="Times New Roman" w:hAnsi="Times New Roman" w:hint="eastAsia"/>
                <w:bCs/>
                <w:color w:val="000000" w:themeColor="text1"/>
              </w:rPr>
              <w:t>年被称为低空经济元年，</w:t>
            </w:r>
            <w:r w:rsidRPr="008A05B2">
              <w:rPr>
                <w:rFonts w:ascii="Times New Roman" w:hAnsi="Times New Roman" w:hint="eastAsia"/>
                <w:bCs/>
                <w:color w:val="000000" w:themeColor="text1"/>
              </w:rPr>
              <w:t>到今年为止其实整个行业的标准规范等顶层设计</w:t>
            </w:r>
            <w:r w:rsidR="0074714F">
              <w:rPr>
                <w:rFonts w:ascii="Times New Roman" w:hAnsi="Times New Roman" w:hint="eastAsia"/>
                <w:bCs/>
                <w:color w:val="000000" w:themeColor="text1"/>
              </w:rPr>
              <w:t>还不是很完备，目前来看，</w:t>
            </w:r>
            <w:r w:rsidR="0074714F" w:rsidRPr="0074714F">
              <w:rPr>
                <w:rFonts w:ascii="Times New Roman" w:hAnsi="Times New Roman" w:hint="eastAsia"/>
                <w:bCs/>
                <w:color w:val="000000" w:themeColor="text1"/>
              </w:rPr>
              <w:t>我们认为在一段时间内</w:t>
            </w:r>
            <w:r w:rsidR="0074714F">
              <w:rPr>
                <w:rFonts w:ascii="Times New Roman" w:hAnsi="Times New Roman" w:hint="eastAsia"/>
                <w:bCs/>
                <w:color w:val="000000" w:themeColor="text1"/>
              </w:rPr>
              <w:t>，</w:t>
            </w:r>
            <w:r w:rsidR="0074714F" w:rsidRPr="0074714F">
              <w:rPr>
                <w:rFonts w:ascii="Times New Roman" w:hAnsi="Times New Roman" w:hint="eastAsia"/>
                <w:bCs/>
                <w:color w:val="000000" w:themeColor="text1"/>
              </w:rPr>
              <w:t>基于</w:t>
            </w:r>
            <w:r w:rsidR="00594188">
              <w:rPr>
                <w:rFonts w:ascii="Times New Roman" w:hAnsi="Times New Roman" w:hint="eastAsia"/>
                <w:bCs/>
                <w:color w:val="000000" w:themeColor="text1"/>
              </w:rPr>
              <w:t>“</w:t>
            </w:r>
            <w:r w:rsidR="00594188" w:rsidRPr="0074714F">
              <w:rPr>
                <w:rFonts w:ascii="Times New Roman" w:hAnsi="Times New Roman" w:hint="eastAsia"/>
                <w:bCs/>
                <w:color w:val="000000" w:themeColor="text1"/>
              </w:rPr>
              <w:t>人工智能</w:t>
            </w:r>
            <w:r w:rsidR="00594188">
              <w:rPr>
                <w:rFonts w:ascii="Times New Roman" w:hAnsi="Times New Roman" w:hint="eastAsia"/>
                <w:bCs/>
                <w:color w:val="000000" w:themeColor="text1"/>
              </w:rPr>
              <w:t>+</w:t>
            </w:r>
            <w:r w:rsidR="00594188" w:rsidRPr="0074714F">
              <w:rPr>
                <w:rFonts w:ascii="Times New Roman" w:hAnsi="Times New Roman" w:hint="eastAsia"/>
                <w:bCs/>
                <w:color w:val="000000" w:themeColor="text1"/>
              </w:rPr>
              <w:t>低空</w:t>
            </w:r>
            <w:r w:rsidR="00594188">
              <w:rPr>
                <w:rFonts w:ascii="Times New Roman" w:hAnsi="Times New Roman" w:hint="eastAsia"/>
                <w:bCs/>
                <w:color w:val="000000" w:themeColor="text1"/>
              </w:rPr>
              <w:t>”</w:t>
            </w:r>
            <w:r w:rsidR="0074714F" w:rsidRPr="0074714F">
              <w:rPr>
                <w:rFonts w:ascii="Times New Roman" w:hAnsi="Times New Roman" w:hint="eastAsia"/>
                <w:bCs/>
                <w:color w:val="000000" w:themeColor="text1"/>
              </w:rPr>
              <w:t>的行业赋能应用会是一个相对主流的发展方向</w:t>
            </w:r>
            <w:r w:rsidR="0074714F">
              <w:rPr>
                <w:rFonts w:ascii="Times New Roman" w:hAnsi="Times New Roman" w:hint="eastAsia"/>
                <w:bCs/>
                <w:color w:val="000000" w:themeColor="text1"/>
              </w:rPr>
              <w:t>，</w:t>
            </w:r>
            <w:r w:rsidR="0074714F" w:rsidRPr="0074714F">
              <w:rPr>
                <w:rFonts w:ascii="Times New Roman" w:hAnsi="Times New Roman" w:hint="eastAsia"/>
                <w:bCs/>
                <w:color w:val="000000" w:themeColor="text1"/>
              </w:rPr>
              <w:t>所以</w:t>
            </w:r>
            <w:r w:rsidR="0074714F">
              <w:rPr>
                <w:rFonts w:ascii="Times New Roman" w:hAnsi="Times New Roman" w:hint="eastAsia"/>
                <w:bCs/>
                <w:color w:val="000000" w:themeColor="text1"/>
              </w:rPr>
              <w:t>公司</w:t>
            </w:r>
            <w:r w:rsidR="0074714F" w:rsidRPr="0074714F">
              <w:rPr>
                <w:rFonts w:ascii="Times New Roman" w:hAnsi="Times New Roman" w:hint="eastAsia"/>
                <w:bCs/>
                <w:color w:val="000000" w:themeColor="text1"/>
              </w:rPr>
              <w:t>近期内低空应用重点落地的项目</w:t>
            </w:r>
            <w:r w:rsidR="00594188">
              <w:rPr>
                <w:rFonts w:ascii="Times New Roman" w:hAnsi="Times New Roman" w:hint="eastAsia"/>
                <w:bCs/>
                <w:color w:val="000000" w:themeColor="text1"/>
              </w:rPr>
              <w:t>主要集中在</w:t>
            </w:r>
            <w:r w:rsidR="0074714F" w:rsidRPr="0074714F">
              <w:rPr>
                <w:rFonts w:ascii="Times New Roman" w:hAnsi="Times New Roman" w:hint="eastAsia"/>
                <w:bCs/>
                <w:color w:val="000000" w:themeColor="text1"/>
              </w:rPr>
              <w:t>六大方向</w:t>
            </w:r>
            <w:r w:rsidR="0074714F">
              <w:rPr>
                <w:rFonts w:ascii="Times New Roman" w:hAnsi="Times New Roman" w:hint="eastAsia"/>
                <w:bCs/>
                <w:color w:val="000000" w:themeColor="text1"/>
              </w:rPr>
              <w:t>：</w:t>
            </w:r>
            <w:r w:rsidR="000D4B54" w:rsidRPr="000D4B54">
              <w:rPr>
                <w:rFonts w:ascii="Times New Roman" w:hAnsi="Times New Roman" w:hint="eastAsia"/>
                <w:bCs/>
                <w:color w:val="000000" w:themeColor="text1"/>
              </w:rPr>
              <w:t>轨道巡检、高速巡检、边</w:t>
            </w:r>
            <w:r w:rsidR="000D4B54" w:rsidRPr="00FA38E6">
              <w:rPr>
                <w:rFonts w:ascii="Times New Roman" w:hAnsi="Times New Roman" w:hint="eastAsia"/>
                <w:bCs/>
                <w:color w:val="000000" w:themeColor="text1"/>
              </w:rPr>
              <w:t>境边防巡检、湿地林业巡检、河道巡检</w:t>
            </w:r>
            <w:r w:rsidR="00241DCD">
              <w:rPr>
                <w:rFonts w:ascii="Times New Roman" w:hAnsi="Times New Roman" w:hint="eastAsia"/>
                <w:bCs/>
                <w:color w:val="000000" w:themeColor="text1"/>
              </w:rPr>
              <w:t>、</w:t>
            </w:r>
            <w:r w:rsidR="000D4B54" w:rsidRPr="00FA38E6">
              <w:rPr>
                <w:rFonts w:ascii="Times New Roman" w:hAnsi="Times New Roman" w:hint="eastAsia"/>
                <w:bCs/>
                <w:color w:val="000000" w:themeColor="text1"/>
              </w:rPr>
              <w:t>政务一体化服务。随着国家的</w:t>
            </w:r>
            <w:r w:rsidR="007E5423" w:rsidRPr="00FA38E6">
              <w:rPr>
                <w:bCs/>
                <w:color w:val="000000" w:themeColor="text1"/>
              </w:rPr>
              <w:t>“两重”“两新”</w:t>
            </w:r>
            <w:r w:rsidR="007E5423" w:rsidRPr="00FA38E6">
              <w:rPr>
                <w:rFonts w:ascii="Times New Roman" w:hAnsi="Times New Roman"/>
                <w:bCs/>
                <w:color w:val="000000" w:themeColor="text1"/>
              </w:rPr>
              <w:t>政策</w:t>
            </w:r>
            <w:r w:rsidR="000D4B54" w:rsidRPr="00FA38E6">
              <w:rPr>
                <w:rFonts w:ascii="Times New Roman" w:hAnsi="Times New Roman" w:hint="eastAsia"/>
                <w:bCs/>
                <w:color w:val="000000" w:themeColor="text1"/>
              </w:rPr>
              <w:t>以及各个地方政府自身发展的规划，数字化基础设施</w:t>
            </w:r>
            <w:r w:rsidR="00D260EF" w:rsidRPr="00FA38E6">
              <w:rPr>
                <w:rFonts w:ascii="Times New Roman" w:hAnsi="Times New Roman" w:hint="eastAsia"/>
                <w:bCs/>
                <w:color w:val="000000" w:themeColor="text1"/>
              </w:rPr>
              <w:t>平台</w:t>
            </w:r>
            <w:r w:rsidR="00D260EF" w:rsidRPr="00FA38E6">
              <w:t>和空域管理</w:t>
            </w:r>
            <w:r w:rsidR="000D4B54" w:rsidRPr="00FA38E6">
              <w:rPr>
                <w:rFonts w:ascii="Times New Roman" w:hAnsi="Times New Roman" w:hint="eastAsia"/>
                <w:bCs/>
                <w:color w:val="000000" w:themeColor="text1"/>
              </w:rPr>
              <w:t>平台也会逐步去推进，但是今年落地比较多可能还是</w:t>
            </w:r>
            <w:r w:rsidR="000D4B54">
              <w:rPr>
                <w:rFonts w:ascii="Times New Roman" w:hAnsi="Times New Roman" w:hint="eastAsia"/>
                <w:bCs/>
                <w:color w:val="000000" w:themeColor="text1"/>
              </w:rPr>
              <w:t>场景应用方面。</w:t>
            </w:r>
          </w:p>
          <w:p w14:paraId="333CE6D3" w14:textId="0E6D4D39" w:rsidR="00D260EF" w:rsidRPr="008A05B2" w:rsidRDefault="0027324F" w:rsidP="006E1357">
            <w:pPr>
              <w:pStyle w:val="af4"/>
              <w:widowControl w:val="0"/>
              <w:spacing w:beforeLines="50" w:before="120" w:line="360" w:lineRule="auto"/>
              <w:ind w:firstLine="480"/>
              <w:rPr>
                <w:rFonts w:ascii="Times New Roman" w:hAnsi="Times New Roman"/>
                <w:bCs/>
                <w:color w:val="000000" w:themeColor="text1"/>
              </w:rPr>
            </w:pPr>
            <w:r w:rsidRPr="0027324F">
              <w:rPr>
                <w:rFonts w:ascii="Times New Roman" w:hAnsi="Times New Roman" w:hint="eastAsia"/>
                <w:bCs/>
                <w:color w:val="000000" w:themeColor="text1"/>
              </w:rPr>
              <w:t>2</w:t>
            </w:r>
            <w:r w:rsidRPr="0027324F">
              <w:rPr>
                <w:rFonts w:ascii="Times New Roman" w:hAnsi="Times New Roman"/>
                <w:bCs/>
                <w:color w:val="000000" w:themeColor="text1"/>
              </w:rPr>
              <w:t>025</w:t>
            </w:r>
            <w:r w:rsidRPr="0027324F">
              <w:rPr>
                <w:rFonts w:ascii="Times New Roman" w:hAnsi="Times New Roman" w:hint="eastAsia"/>
                <w:bCs/>
                <w:color w:val="000000" w:themeColor="text1"/>
              </w:rPr>
              <w:t>年</w:t>
            </w:r>
            <w:r w:rsidRPr="0027324F">
              <w:rPr>
                <w:rFonts w:ascii="Times New Roman" w:hAnsi="Times New Roman" w:hint="eastAsia"/>
                <w:bCs/>
                <w:color w:val="000000" w:themeColor="text1"/>
              </w:rPr>
              <w:t>2</w:t>
            </w:r>
            <w:r w:rsidRPr="0027324F">
              <w:rPr>
                <w:rFonts w:ascii="Times New Roman" w:hAnsi="Times New Roman" w:hint="eastAsia"/>
                <w:bCs/>
                <w:color w:val="000000" w:themeColor="text1"/>
              </w:rPr>
              <w:t>月，</w:t>
            </w:r>
            <w:r w:rsidRPr="0027324F">
              <w:rPr>
                <w:rFonts w:ascii="Times New Roman" w:hAnsi="Times New Roman"/>
                <w:bCs/>
                <w:color w:val="000000" w:themeColor="text1"/>
              </w:rPr>
              <w:t>中国低空经济联盟</w:t>
            </w:r>
            <w:r w:rsidRPr="004269BA">
              <w:rPr>
                <w:bCs/>
                <w:color w:val="000000" w:themeColor="text1"/>
              </w:rPr>
              <w:t>召开“全国低空交通一张网”项目</w:t>
            </w:r>
            <w:r w:rsidRPr="0027324F">
              <w:rPr>
                <w:rFonts w:ascii="Times New Roman" w:hAnsi="Times New Roman"/>
                <w:bCs/>
                <w:color w:val="000000" w:themeColor="text1"/>
              </w:rPr>
              <w:t>论证会，并正式启动该项目。项目旨在统一全国低空交通网络指挥平台和地面飞行服务设施的标准，推动低空交通网络建设</w:t>
            </w:r>
            <w:r w:rsidRPr="0027324F">
              <w:rPr>
                <w:rFonts w:ascii="Times New Roman" w:hAnsi="Times New Roman" w:hint="eastAsia"/>
                <w:bCs/>
                <w:color w:val="000000" w:themeColor="text1"/>
              </w:rPr>
              <w:t>。</w:t>
            </w:r>
            <w:r w:rsidR="003C07A4">
              <w:rPr>
                <w:rFonts w:ascii="Times New Roman" w:hAnsi="Times New Roman" w:hint="eastAsia"/>
                <w:color w:val="000000" w:themeColor="text1"/>
              </w:rPr>
              <w:t>作为</w:t>
            </w:r>
            <w:r w:rsidR="003C07A4" w:rsidRPr="00AE5B37">
              <w:rPr>
                <w:rFonts w:ascii="Times New Roman" w:hAnsi="Times New Roman" w:hint="eastAsia"/>
                <w:color w:val="000000" w:themeColor="text1"/>
              </w:rPr>
              <w:t>中国低空经济联盟的副理事单位，</w:t>
            </w:r>
            <w:r w:rsidRPr="0027324F">
              <w:rPr>
                <w:rFonts w:ascii="Times New Roman" w:hAnsi="Times New Roman" w:hint="eastAsia"/>
                <w:bCs/>
                <w:color w:val="000000" w:themeColor="text1"/>
              </w:rPr>
              <w:t>公司将积极参与“</w:t>
            </w:r>
            <w:r w:rsidRPr="0027324F">
              <w:rPr>
                <w:rFonts w:ascii="Times New Roman" w:hAnsi="Times New Roman"/>
                <w:bCs/>
                <w:color w:val="000000" w:themeColor="text1"/>
              </w:rPr>
              <w:t>全国低空交通一张网</w:t>
            </w:r>
            <w:r w:rsidRPr="0027324F">
              <w:rPr>
                <w:rFonts w:ascii="Times New Roman" w:hAnsi="Times New Roman"/>
                <w:bCs/>
                <w:color w:val="000000" w:themeColor="text1"/>
              </w:rPr>
              <w:t>”</w:t>
            </w:r>
            <w:r w:rsidRPr="0027324F">
              <w:rPr>
                <w:rFonts w:ascii="Times New Roman" w:hAnsi="Times New Roman" w:hint="eastAsia"/>
                <w:bCs/>
                <w:color w:val="000000" w:themeColor="text1"/>
              </w:rPr>
              <w:t>的建设中，</w:t>
            </w:r>
            <w:r w:rsidRPr="0027324F">
              <w:rPr>
                <w:rFonts w:ascii="Times New Roman" w:hAnsi="Times New Roman"/>
                <w:bCs/>
                <w:color w:val="000000" w:themeColor="text1"/>
              </w:rPr>
              <w:t>与其他联盟单位合力聚拢产业上下游资源，突破低空经济领域关键核心技术，加快科技成果转化，参与并促进产业标准体系建设。</w:t>
            </w:r>
          </w:p>
          <w:p w14:paraId="6D6E683B" w14:textId="16607ADA" w:rsidR="00544F7D" w:rsidRDefault="009F7294" w:rsidP="006E1357">
            <w:pPr>
              <w:pStyle w:val="af4"/>
              <w:widowControl w:val="0"/>
              <w:spacing w:beforeLines="50" w:before="120" w:line="360" w:lineRule="auto"/>
              <w:ind w:firstLine="482"/>
              <w:rPr>
                <w:rFonts w:ascii="Times New Roman" w:hAnsi="Times New Roman"/>
                <w:b/>
                <w:color w:val="000000" w:themeColor="text1"/>
              </w:rPr>
            </w:pPr>
            <w:r>
              <w:rPr>
                <w:rFonts w:ascii="Times New Roman" w:hAnsi="Times New Roman" w:hint="eastAsia"/>
                <w:b/>
                <w:color w:val="000000" w:themeColor="text1"/>
              </w:rPr>
              <w:t>问题</w:t>
            </w:r>
            <w:r>
              <w:rPr>
                <w:rFonts w:ascii="Times New Roman" w:hAnsi="Times New Roman" w:hint="eastAsia"/>
                <w:b/>
                <w:color w:val="000000" w:themeColor="text1"/>
              </w:rPr>
              <w:t>4</w:t>
            </w:r>
            <w:r>
              <w:rPr>
                <w:rFonts w:ascii="Times New Roman" w:hAnsi="Times New Roman" w:hint="eastAsia"/>
                <w:b/>
                <w:color w:val="000000" w:themeColor="text1"/>
              </w:rPr>
              <w:t>：</w:t>
            </w:r>
            <w:r w:rsidR="000D4B54" w:rsidRPr="000D4B54">
              <w:rPr>
                <w:rFonts w:ascii="Times New Roman" w:hAnsi="Times New Roman" w:hint="eastAsia"/>
                <w:b/>
                <w:color w:val="000000" w:themeColor="text1"/>
              </w:rPr>
              <w:t>公司</w:t>
            </w:r>
            <w:r w:rsidR="000D4B54">
              <w:rPr>
                <w:rFonts w:ascii="Times New Roman" w:hAnsi="Times New Roman" w:hint="eastAsia"/>
                <w:b/>
                <w:color w:val="000000" w:themeColor="text1"/>
              </w:rPr>
              <w:t>低空</w:t>
            </w:r>
            <w:r w:rsidR="000D4B54" w:rsidRPr="000D4B54">
              <w:rPr>
                <w:rFonts w:ascii="Times New Roman" w:hAnsi="Times New Roman" w:hint="eastAsia"/>
                <w:b/>
                <w:color w:val="000000" w:themeColor="text1"/>
              </w:rPr>
              <w:t>经济的商业模式</w:t>
            </w:r>
            <w:r w:rsidR="000D4B54">
              <w:rPr>
                <w:rFonts w:ascii="Times New Roman" w:hAnsi="Times New Roman" w:hint="eastAsia"/>
                <w:b/>
                <w:color w:val="000000" w:themeColor="text1"/>
              </w:rPr>
              <w:t>、</w:t>
            </w:r>
            <w:r w:rsidR="000D4B54" w:rsidRPr="000D4B54">
              <w:rPr>
                <w:rFonts w:ascii="Times New Roman" w:hAnsi="Times New Roman" w:hint="eastAsia"/>
                <w:b/>
                <w:color w:val="000000" w:themeColor="text1"/>
              </w:rPr>
              <w:t>应用领域以及订单情况</w:t>
            </w:r>
            <w:r w:rsidR="000D4B54">
              <w:rPr>
                <w:rFonts w:ascii="Times New Roman" w:hAnsi="Times New Roman" w:hint="eastAsia"/>
                <w:b/>
                <w:color w:val="000000" w:themeColor="text1"/>
              </w:rPr>
              <w:t>。</w:t>
            </w:r>
          </w:p>
          <w:p w14:paraId="244C7CE7" w14:textId="5B65E2EE" w:rsidR="00DB3CA7" w:rsidRDefault="009F7294" w:rsidP="006E1357">
            <w:pPr>
              <w:pStyle w:val="af4"/>
              <w:widowControl w:val="0"/>
              <w:spacing w:beforeLines="50" w:before="120" w:line="360" w:lineRule="auto"/>
              <w:ind w:firstLine="480"/>
              <w:rPr>
                <w:rFonts w:ascii="Times New Roman" w:hAnsi="Times New Roman"/>
                <w:bCs/>
                <w:color w:val="000000" w:themeColor="text1"/>
              </w:rPr>
            </w:pPr>
            <w:r>
              <w:rPr>
                <w:rFonts w:ascii="Times New Roman" w:hAnsi="Times New Roman" w:hint="eastAsia"/>
                <w:bCs/>
                <w:color w:val="000000" w:themeColor="text1"/>
              </w:rPr>
              <w:t>答：</w:t>
            </w:r>
            <w:r w:rsidR="000D4B54" w:rsidRPr="00FC05DD">
              <w:rPr>
                <w:rFonts w:ascii="Times New Roman" w:hAnsi="Times New Roman" w:hint="eastAsia"/>
                <w:bCs/>
                <w:color w:val="000000" w:themeColor="text1"/>
              </w:rPr>
              <w:t>低空方面和轨道</w:t>
            </w:r>
            <w:r w:rsidR="00F32970">
              <w:rPr>
                <w:rFonts w:ascii="Times New Roman" w:hAnsi="Times New Roman" w:hint="eastAsia"/>
                <w:bCs/>
                <w:color w:val="000000" w:themeColor="text1"/>
              </w:rPr>
              <w:t>交通信号系统的商业模式</w:t>
            </w:r>
            <w:r w:rsidR="000D4B54" w:rsidRPr="00FC05DD">
              <w:rPr>
                <w:rFonts w:ascii="Times New Roman" w:hAnsi="Times New Roman" w:hint="eastAsia"/>
                <w:bCs/>
                <w:color w:val="000000" w:themeColor="text1"/>
              </w:rPr>
              <w:t>略微有些差异，轨道</w:t>
            </w:r>
            <w:r w:rsidR="00F32970">
              <w:rPr>
                <w:rFonts w:ascii="Times New Roman" w:hAnsi="Times New Roman" w:hint="eastAsia"/>
                <w:bCs/>
                <w:color w:val="000000" w:themeColor="text1"/>
              </w:rPr>
              <w:t>交通信号系统业务板块的商业模式是公司</w:t>
            </w:r>
            <w:r w:rsidR="00F32970">
              <w:rPr>
                <w:rFonts w:hint="eastAsia"/>
              </w:rPr>
              <w:t>在自主研发和生产关键设备的基础上承接城市轨道交通信号系统工程项目，从分包商采购部分信号系</w:t>
            </w:r>
            <w:r w:rsidR="00F32970">
              <w:rPr>
                <w:rFonts w:hint="eastAsia"/>
              </w:rPr>
              <w:lastRenderedPageBreak/>
              <w:t>统子系统，与公司自主研制和生产的核心子系统进行系统集成，同时根据用户需求对信号系统产品进行再开发，为城市轨道交通用户提供定制化的信号系统整体解决方案</w:t>
            </w:r>
            <w:r w:rsidR="006B1E33">
              <w:rPr>
                <w:rFonts w:hint="eastAsia"/>
              </w:rPr>
              <w:t>，</w:t>
            </w:r>
            <w:r w:rsidR="000D4B54" w:rsidRPr="00FC05DD">
              <w:rPr>
                <w:rFonts w:ascii="Times New Roman" w:hAnsi="Times New Roman" w:hint="eastAsia"/>
                <w:bCs/>
                <w:color w:val="000000" w:themeColor="text1"/>
              </w:rPr>
              <w:t>大部分是交付式的项目，公司把系统交付完成之后，由用户方自行进行后续的运营和维护。</w:t>
            </w:r>
          </w:p>
          <w:p w14:paraId="6D7B54E5" w14:textId="77777777" w:rsidR="00CD688A" w:rsidRPr="00FC05DD" w:rsidRDefault="00CD688A" w:rsidP="00CD688A">
            <w:pPr>
              <w:pStyle w:val="af4"/>
              <w:widowControl w:val="0"/>
              <w:spacing w:beforeLines="50" w:before="120" w:line="360" w:lineRule="auto"/>
              <w:ind w:firstLine="480"/>
              <w:rPr>
                <w:rFonts w:ascii="Times New Roman" w:hAnsi="Times New Roman"/>
                <w:bCs/>
                <w:color w:val="000000" w:themeColor="text1"/>
              </w:rPr>
            </w:pPr>
            <w:r w:rsidRPr="00FC05DD">
              <w:rPr>
                <w:rFonts w:ascii="Times New Roman" w:hAnsi="Times New Roman" w:hint="eastAsia"/>
                <w:bCs/>
                <w:color w:val="000000" w:themeColor="text1"/>
              </w:rPr>
              <w:t>低空</w:t>
            </w:r>
            <w:r>
              <w:rPr>
                <w:rFonts w:ascii="Times New Roman" w:hAnsi="Times New Roman" w:hint="eastAsia"/>
                <w:bCs/>
                <w:color w:val="000000" w:themeColor="text1"/>
              </w:rPr>
              <w:t>主要</w:t>
            </w:r>
            <w:r w:rsidRPr="00FC05DD">
              <w:rPr>
                <w:rFonts w:ascii="Times New Roman" w:hAnsi="Times New Roman" w:hint="eastAsia"/>
                <w:bCs/>
                <w:color w:val="000000" w:themeColor="text1"/>
              </w:rPr>
              <w:t>分为两种模式，有一些会采用交付式</w:t>
            </w:r>
            <w:r>
              <w:rPr>
                <w:rFonts w:ascii="Times New Roman" w:hAnsi="Times New Roman" w:hint="eastAsia"/>
                <w:bCs/>
                <w:color w:val="000000" w:themeColor="text1"/>
              </w:rPr>
              <w:t>项目</w:t>
            </w:r>
            <w:r w:rsidRPr="00FC05DD">
              <w:rPr>
                <w:rFonts w:ascii="Times New Roman" w:hAnsi="Times New Roman" w:hint="eastAsia"/>
                <w:bCs/>
                <w:color w:val="000000" w:themeColor="text1"/>
              </w:rPr>
              <w:t>的</w:t>
            </w:r>
            <w:r>
              <w:rPr>
                <w:rFonts w:ascii="Times New Roman" w:hAnsi="Times New Roman" w:hint="eastAsia"/>
                <w:bCs/>
                <w:color w:val="000000" w:themeColor="text1"/>
              </w:rPr>
              <w:t>模</w:t>
            </w:r>
            <w:r w:rsidRPr="00FC05DD">
              <w:rPr>
                <w:rFonts w:ascii="Times New Roman" w:hAnsi="Times New Roman" w:hint="eastAsia"/>
                <w:bCs/>
                <w:color w:val="000000" w:themeColor="text1"/>
              </w:rPr>
              <w:t>式，公司把系统做完之后交付给业主方，业主方自行运营</w:t>
            </w:r>
            <w:r>
              <w:rPr>
                <w:rFonts w:ascii="Times New Roman" w:hAnsi="Times New Roman" w:hint="eastAsia"/>
                <w:bCs/>
                <w:color w:val="000000" w:themeColor="text1"/>
              </w:rPr>
              <w:t>维护</w:t>
            </w:r>
            <w:r w:rsidRPr="00FC05DD">
              <w:rPr>
                <w:rFonts w:ascii="Times New Roman" w:hAnsi="Times New Roman" w:hint="eastAsia"/>
                <w:bCs/>
                <w:color w:val="000000" w:themeColor="text1"/>
              </w:rPr>
              <w:t>；另一种，就像公司去年中标的七里海、建德新安江两个项目，公司会以持续服务包的形式向用户提供整体解决方案，包括运营人员、平台的使用、硬件的维护、维修、更换等</w:t>
            </w:r>
            <w:r>
              <w:rPr>
                <w:rFonts w:ascii="Times New Roman" w:hAnsi="Times New Roman" w:hint="eastAsia"/>
                <w:bCs/>
                <w:color w:val="000000" w:themeColor="text1"/>
              </w:rPr>
              <w:t>，</w:t>
            </w:r>
            <w:r w:rsidRPr="00FC05DD">
              <w:rPr>
                <w:rFonts w:ascii="Times New Roman" w:hAnsi="Times New Roman" w:hint="eastAsia"/>
                <w:bCs/>
                <w:color w:val="000000" w:themeColor="text1"/>
              </w:rPr>
              <w:t>这也是行业在场景应用方面相对比较常见的两种模式。</w:t>
            </w:r>
          </w:p>
          <w:p w14:paraId="609AD84F" w14:textId="2F74C0A4" w:rsidR="00FC05DD" w:rsidRPr="00FC05DD" w:rsidRDefault="00CD688A" w:rsidP="00CD688A">
            <w:pPr>
              <w:pStyle w:val="af4"/>
              <w:widowControl w:val="0"/>
              <w:spacing w:beforeLines="50" w:before="120" w:line="360" w:lineRule="auto"/>
              <w:ind w:firstLine="480"/>
              <w:rPr>
                <w:rFonts w:ascii="Times New Roman" w:hAnsi="Times New Roman"/>
                <w:bCs/>
                <w:color w:val="000000" w:themeColor="text1"/>
              </w:rPr>
            </w:pPr>
            <w:r>
              <w:rPr>
                <w:rFonts w:ascii="Times New Roman" w:hAnsi="Times New Roman" w:hint="eastAsia"/>
                <w:bCs/>
                <w:color w:val="000000" w:themeColor="text1"/>
              </w:rPr>
              <w:t>低空</w:t>
            </w:r>
            <w:r w:rsidRPr="00FC05DD">
              <w:rPr>
                <w:rFonts w:ascii="Times New Roman" w:hAnsi="Times New Roman" w:hint="eastAsia"/>
                <w:bCs/>
                <w:color w:val="000000" w:themeColor="text1"/>
              </w:rPr>
              <w:t>空管平台</w:t>
            </w:r>
            <w:r>
              <w:rPr>
                <w:rFonts w:ascii="Times New Roman" w:hAnsi="Times New Roman" w:hint="eastAsia"/>
                <w:bCs/>
                <w:color w:val="000000" w:themeColor="text1"/>
              </w:rPr>
              <w:t>和</w:t>
            </w:r>
            <w:r w:rsidRPr="00FC05DD">
              <w:rPr>
                <w:rFonts w:ascii="Times New Roman" w:hAnsi="Times New Roman" w:hint="eastAsia"/>
                <w:bCs/>
                <w:color w:val="000000" w:themeColor="text1"/>
              </w:rPr>
              <w:t>数字化起降场</w:t>
            </w:r>
            <w:r>
              <w:rPr>
                <w:rFonts w:ascii="Times New Roman" w:hAnsi="Times New Roman" w:hint="eastAsia"/>
                <w:bCs/>
                <w:color w:val="000000" w:themeColor="text1"/>
              </w:rPr>
              <w:t>目前主要计划采用</w:t>
            </w:r>
            <w:r w:rsidRPr="00FC05DD">
              <w:rPr>
                <w:rFonts w:ascii="Times New Roman" w:hAnsi="Times New Roman" w:hint="eastAsia"/>
                <w:bCs/>
                <w:color w:val="000000" w:themeColor="text1"/>
              </w:rPr>
              <w:t>和信号系统</w:t>
            </w:r>
            <w:r>
              <w:rPr>
                <w:rFonts w:ascii="Times New Roman" w:hAnsi="Times New Roman" w:hint="eastAsia"/>
                <w:bCs/>
                <w:color w:val="000000" w:themeColor="text1"/>
              </w:rPr>
              <w:t>类似的交付式项目方式执行</w:t>
            </w:r>
            <w:r w:rsidR="006B1E33">
              <w:rPr>
                <w:rFonts w:ascii="Times New Roman" w:hAnsi="Times New Roman" w:hint="eastAsia"/>
                <w:bCs/>
                <w:color w:val="000000" w:themeColor="text1"/>
              </w:rPr>
              <w:t>。</w:t>
            </w:r>
          </w:p>
          <w:p w14:paraId="33F86797" w14:textId="1372E330" w:rsidR="00DB3CA7" w:rsidRPr="00DB3CA7" w:rsidRDefault="009F7294" w:rsidP="006E1357">
            <w:pPr>
              <w:pStyle w:val="af4"/>
              <w:widowControl w:val="0"/>
              <w:spacing w:beforeLines="50" w:before="120" w:line="360" w:lineRule="auto"/>
              <w:ind w:firstLine="482"/>
              <w:rPr>
                <w:rFonts w:ascii="Times New Roman" w:hAnsi="Times New Roman"/>
                <w:b/>
                <w:color w:val="000000" w:themeColor="text1"/>
              </w:rPr>
            </w:pPr>
            <w:r>
              <w:rPr>
                <w:rFonts w:ascii="Times New Roman" w:hAnsi="Times New Roman" w:hint="eastAsia"/>
                <w:b/>
                <w:color w:val="000000" w:themeColor="text1"/>
              </w:rPr>
              <w:t>问题</w:t>
            </w:r>
            <w:r>
              <w:rPr>
                <w:rFonts w:ascii="Times New Roman" w:hAnsi="Times New Roman" w:hint="eastAsia"/>
                <w:b/>
                <w:color w:val="000000" w:themeColor="text1"/>
              </w:rPr>
              <w:t>5</w:t>
            </w:r>
            <w:r>
              <w:rPr>
                <w:rFonts w:ascii="Times New Roman" w:hAnsi="Times New Roman" w:hint="eastAsia"/>
                <w:b/>
                <w:color w:val="000000" w:themeColor="text1"/>
              </w:rPr>
              <w:t>：</w:t>
            </w:r>
            <w:r w:rsidR="00DB3CA7" w:rsidRPr="00DB3CA7">
              <w:rPr>
                <w:rFonts w:ascii="Times New Roman" w:hAnsi="Times New Roman" w:hint="eastAsia"/>
                <w:b/>
                <w:color w:val="000000" w:themeColor="text1"/>
              </w:rPr>
              <w:t>公司的车车通信列车运行控制系统，观察到一些同行业公司同行也在做，不同公司在这个产品上的差异性体现在哪里？单公里造价</w:t>
            </w:r>
            <w:r w:rsidR="009103E4">
              <w:rPr>
                <w:rFonts w:ascii="Times New Roman" w:hAnsi="Times New Roman" w:hint="eastAsia"/>
                <w:b/>
                <w:color w:val="000000" w:themeColor="text1"/>
              </w:rPr>
              <w:t>处</w:t>
            </w:r>
            <w:r w:rsidR="00DB3CA7" w:rsidRPr="00DB3CA7">
              <w:rPr>
                <w:rFonts w:ascii="Times New Roman" w:hAnsi="Times New Roman" w:hint="eastAsia"/>
                <w:b/>
                <w:color w:val="000000" w:themeColor="text1"/>
              </w:rPr>
              <w:t>于什么水平？</w:t>
            </w:r>
          </w:p>
          <w:p w14:paraId="316DBB2A" w14:textId="1715F143" w:rsidR="0027324F" w:rsidRDefault="009F7294" w:rsidP="00023F81">
            <w:pPr>
              <w:pStyle w:val="af4"/>
              <w:widowControl w:val="0"/>
              <w:spacing w:beforeLines="50" w:before="120" w:line="360" w:lineRule="auto"/>
              <w:ind w:firstLine="480"/>
              <w:rPr>
                <w:rFonts w:ascii="Times New Roman" w:hAnsi="Times New Roman"/>
                <w:bCs/>
                <w:color w:val="000000" w:themeColor="text1"/>
              </w:rPr>
            </w:pPr>
            <w:r>
              <w:rPr>
                <w:rFonts w:ascii="Times New Roman" w:hAnsi="Times New Roman" w:hint="eastAsia"/>
                <w:bCs/>
                <w:color w:val="000000" w:themeColor="text1"/>
              </w:rPr>
              <w:t>答：</w:t>
            </w:r>
            <w:r w:rsidR="0027324F" w:rsidRPr="0027324F">
              <w:rPr>
                <w:rFonts w:ascii="Times New Roman" w:hAnsi="Times New Roman"/>
                <w:bCs/>
                <w:color w:val="000000" w:themeColor="text1"/>
              </w:rPr>
              <w:t>公司的车车通信系统将</w:t>
            </w:r>
            <w:r w:rsidR="0027324F" w:rsidRPr="0027324F">
              <w:rPr>
                <w:rFonts w:ascii="Times New Roman" w:hAnsi="Times New Roman"/>
                <w:bCs/>
                <w:color w:val="000000" w:themeColor="text1"/>
              </w:rPr>
              <w:t>ITE</w:t>
            </w:r>
            <w:r w:rsidR="0027324F" w:rsidRPr="0027324F">
              <w:rPr>
                <w:rFonts w:ascii="Times New Roman" w:hAnsi="Times New Roman"/>
                <w:bCs/>
                <w:color w:val="000000" w:themeColor="text1"/>
              </w:rPr>
              <w:t>（列车主动感知技术产品）与车车通信技术相结合，公司产品</w:t>
            </w:r>
            <w:r w:rsidR="000260C0">
              <w:rPr>
                <w:rFonts w:ascii="Times New Roman" w:hAnsi="Times New Roman" w:hint="eastAsia"/>
                <w:bCs/>
                <w:color w:val="000000" w:themeColor="text1"/>
              </w:rPr>
              <w:t>为</w:t>
            </w:r>
            <w:r w:rsidR="0027324F" w:rsidRPr="0027324F">
              <w:rPr>
                <w:rFonts w:ascii="Times New Roman" w:hAnsi="Times New Roman"/>
                <w:bCs/>
                <w:color w:val="000000" w:themeColor="text1"/>
              </w:rPr>
              <w:t>基于感知的车车通信列控系统（</w:t>
            </w:r>
            <w:r w:rsidR="0027324F" w:rsidRPr="0027324F">
              <w:rPr>
                <w:rFonts w:ascii="Times New Roman" w:hAnsi="Times New Roman"/>
                <w:bCs/>
                <w:color w:val="000000" w:themeColor="text1"/>
              </w:rPr>
              <w:t>PB-TACS</w:t>
            </w:r>
            <w:r w:rsidR="0027324F" w:rsidRPr="0027324F">
              <w:rPr>
                <w:rFonts w:ascii="Times New Roman" w:hAnsi="Times New Roman"/>
                <w:bCs/>
                <w:color w:val="000000" w:themeColor="text1"/>
              </w:rPr>
              <w:t>系统）</w:t>
            </w:r>
            <w:r w:rsidR="000260C0">
              <w:rPr>
                <w:rFonts w:ascii="Times New Roman" w:hAnsi="Times New Roman" w:hint="eastAsia"/>
                <w:bCs/>
                <w:color w:val="000000" w:themeColor="text1"/>
              </w:rPr>
              <w:t>，该系统</w:t>
            </w:r>
            <w:r w:rsidR="0027324F" w:rsidRPr="0027324F">
              <w:rPr>
                <w:rFonts w:ascii="Times New Roman" w:hAnsi="Times New Roman"/>
                <w:bCs/>
                <w:color w:val="000000" w:themeColor="text1"/>
              </w:rPr>
              <w:t>应用了多传感器融合的智能感知、线路资源数字化管控，实现了列车追踪间隔、折返间隔等系统性能的有效提升，主系统故障后运行能力的提升，可支持轨旁设备的精简。</w:t>
            </w:r>
          </w:p>
          <w:p w14:paraId="46D0289C" w14:textId="554DD994" w:rsidR="00DB3CA7" w:rsidRDefault="0027324F" w:rsidP="00023F81">
            <w:pPr>
              <w:pStyle w:val="af4"/>
              <w:widowControl w:val="0"/>
              <w:spacing w:beforeLines="50" w:before="120" w:line="360" w:lineRule="auto"/>
              <w:ind w:firstLine="480"/>
              <w:rPr>
                <w:rFonts w:ascii="Times New Roman" w:hAnsi="Times New Roman"/>
                <w:bCs/>
                <w:color w:val="000000" w:themeColor="text1"/>
              </w:rPr>
            </w:pPr>
            <w:r w:rsidRPr="0027324F">
              <w:rPr>
                <w:rFonts w:ascii="Times New Roman" w:hAnsi="Times New Roman"/>
                <w:bCs/>
                <w:color w:val="000000" w:themeColor="text1"/>
              </w:rPr>
              <w:t>PB-TACS</w:t>
            </w:r>
            <w:r w:rsidRPr="0027324F">
              <w:rPr>
                <w:rFonts w:ascii="Times New Roman" w:hAnsi="Times New Roman"/>
                <w:bCs/>
                <w:color w:val="000000" w:themeColor="text1"/>
              </w:rPr>
              <w:t>系统首个实现工程开通的项目太原</w:t>
            </w:r>
            <w:r w:rsidRPr="0027324F">
              <w:rPr>
                <w:rFonts w:ascii="Times New Roman" w:hAnsi="Times New Roman"/>
                <w:bCs/>
                <w:color w:val="000000" w:themeColor="text1"/>
              </w:rPr>
              <w:t>1</w:t>
            </w:r>
            <w:r w:rsidRPr="0027324F">
              <w:rPr>
                <w:rFonts w:ascii="Times New Roman" w:hAnsi="Times New Roman"/>
                <w:bCs/>
                <w:color w:val="000000" w:themeColor="text1"/>
              </w:rPr>
              <w:t>号线已于</w:t>
            </w:r>
            <w:r w:rsidRPr="0027324F">
              <w:rPr>
                <w:rFonts w:ascii="Times New Roman" w:hAnsi="Times New Roman"/>
                <w:bCs/>
                <w:color w:val="000000" w:themeColor="text1"/>
              </w:rPr>
              <w:t>2025</w:t>
            </w:r>
            <w:r w:rsidRPr="0027324F">
              <w:rPr>
                <w:rFonts w:ascii="Times New Roman" w:hAnsi="Times New Roman"/>
                <w:bCs/>
                <w:color w:val="000000" w:themeColor="text1"/>
              </w:rPr>
              <w:t>年</w:t>
            </w:r>
            <w:r w:rsidRPr="0027324F">
              <w:rPr>
                <w:rFonts w:ascii="Times New Roman" w:hAnsi="Times New Roman"/>
                <w:bCs/>
                <w:color w:val="000000" w:themeColor="text1"/>
              </w:rPr>
              <w:t>2</w:t>
            </w:r>
            <w:r w:rsidRPr="0027324F">
              <w:rPr>
                <w:rFonts w:ascii="Times New Roman" w:hAnsi="Times New Roman"/>
                <w:bCs/>
                <w:color w:val="000000" w:themeColor="text1"/>
              </w:rPr>
              <w:t>月开通。</w:t>
            </w:r>
            <w:r w:rsidRPr="0027324F">
              <w:rPr>
                <w:rFonts w:ascii="Times New Roman" w:hAnsi="Times New Roman"/>
                <w:bCs/>
                <w:color w:val="000000" w:themeColor="text1"/>
              </w:rPr>
              <w:t>PB-TACS</w:t>
            </w:r>
            <w:r w:rsidR="00A7403B">
              <w:rPr>
                <w:rFonts w:ascii="Times New Roman" w:hAnsi="Times New Roman" w:hint="eastAsia"/>
                <w:bCs/>
                <w:color w:val="000000" w:themeColor="text1"/>
              </w:rPr>
              <w:t>系统</w:t>
            </w:r>
            <w:r w:rsidRPr="0027324F">
              <w:rPr>
                <w:rFonts w:ascii="Times New Roman" w:hAnsi="Times New Roman"/>
                <w:bCs/>
                <w:color w:val="000000" w:themeColor="text1"/>
              </w:rPr>
              <w:t>能有效降低系统全生命周期的成本。</w:t>
            </w:r>
          </w:p>
          <w:p w14:paraId="626C11FD" w14:textId="19D4CA87" w:rsidR="00A96F04" w:rsidRPr="00A96F04" w:rsidRDefault="009F7294" w:rsidP="006E1357">
            <w:pPr>
              <w:pStyle w:val="af4"/>
              <w:widowControl w:val="0"/>
              <w:spacing w:beforeLines="50" w:before="120" w:line="360" w:lineRule="auto"/>
              <w:ind w:firstLine="482"/>
              <w:rPr>
                <w:rFonts w:ascii="Times New Roman" w:hAnsi="Times New Roman"/>
                <w:b/>
                <w:color w:val="000000" w:themeColor="text1"/>
              </w:rPr>
            </w:pPr>
            <w:r>
              <w:rPr>
                <w:rFonts w:ascii="Times New Roman" w:hAnsi="Times New Roman" w:hint="eastAsia"/>
                <w:b/>
                <w:color w:val="000000" w:themeColor="text1"/>
              </w:rPr>
              <w:t>问题</w:t>
            </w:r>
            <w:r w:rsidR="00E43211">
              <w:rPr>
                <w:rFonts w:ascii="Times New Roman" w:hAnsi="Times New Roman"/>
                <w:b/>
                <w:color w:val="000000" w:themeColor="text1"/>
              </w:rPr>
              <w:t>6</w:t>
            </w:r>
            <w:r>
              <w:rPr>
                <w:rFonts w:ascii="Times New Roman" w:hAnsi="Times New Roman" w:hint="eastAsia"/>
                <w:b/>
                <w:color w:val="000000" w:themeColor="text1"/>
              </w:rPr>
              <w:t>：</w:t>
            </w:r>
            <w:r w:rsidR="00A96F04" w:rsidRPr="00A96F04">
              <w:rPr>
                <w:rFonts w:ascii="Times New Roman" w:hAnsi="Times New Roman" w:hint="eastAsia"/>
                <w:b/>
                <w:color w:val="000000" w:themeColor="text1"/>
              </w:rPr>
              <w:t>公司</w:t>
            </w:r>
            <w:r w:rsidR="00A96F04" w:rsidRPr="00A96F04">
              <w:rPr>
                <w:rFonts w:ascii="Times New Roman" w:hAnsi="Times New Roman" w:hint="eastAsia"/>
                <w:b/>
                <w:color w:val="000000" w:themeColor="text1"/>
              </w:rPr>
              <w:t>2024</w:t>
            </w:r>
            <w:r w:rsidR="00A96F04" w:rsidRPr="00A96F04">
              <w:rPr>
                <w:rFonts w:ascii="Times New Roman" w:hAnsi="Times New Roman" w:hint="eastAsia"/>
                <w:b/>
                <w:color w:val="000000" w:themeColor="text1"/>
              </w:rPr>
              <w:t>年新签订单的情况还不错，公司对于</w:t>
            </w:r>
            <w:r w:rsidR="00A96F04" w:rsidRPr="00A96F04">
              <w:rPr>
                <w:rFonts w:ascii="Times New Roman" w:hAnsi="Times New Roman" w:hint="eastAsia"/>
                <w:b/>
                <w:color w:val="000000" w:themeColor="text1"/>
              </w:rPr>
              <w:t>20</w:t>
            </w:r>
            <w:r w:rsidR="00A96F04" w:rsidRPr="00A96F04">
              <w:rPr>
                <w:rFonts w:ascii="Times New Roman" w:hAnsi="Times New Roman"/>
                <w:b/>
                <w:color w:val="000000" w:themeColor="text1"/>
              </w:rPr>
              <w:t>25</w:t>
            </w:r>
            <w:r w:rsidR="00A96F04" w:rsidRPr="00A96F04">
              <w:rPr>
                <w:rFonts w:ascii="Times New Roman" w:hAnsi="Times New Roman" w:hint="eastAsia"/>
                <w:b/>
                <w:color w:val="000000" w:themeColor="text1"/>
              </w:rPr>
              <w:t>年的经营</w:t>
            </w:r>
            <w:r w:rsidR="003C07A4">
              <w:rPr>
                <w:rFonts w:ascii="Times New Roman" w:hAnsi="Times New Roman" w:hint="eastAsia"/>
                <w:b/>
                <w:color w:val="000000" w:themeColor="text1"/>
              </w:rPr>
              <w:t>情况</w:t>
            </w:r>
            <w:r w:rsidR="00A96F04" w:rsidRPr="00A96F04">
              <w:rPr>
                <w:rFonts w:ascii="Times New Roman" w:hAnsi="Times New Roman" w:hint="eastAsia"/>
                <w:b/>
                <w:color w:val="000000" w:themeColor="text1"/>
              </w:rPr>
              <w:t>是否有预期？</w:t>
            </w:r>
          </w:p>
          <w:p w14:paraId="760BC892" w14:textId="4E91A99C" w:rsidR="00F7162C" w:rsidRDefault="009F7294" w:rsidP="006E1357">
            <w:pPr>
              <w:pStyle w:val="af4"/>
              <w:widowControl w:val="0"/>
              <w:spacing w:beforeLines="50" w:before="120" w:line="360" w:lineRule="auto"/>
              <w:ind w:firstLine="480"/>
              <w:rPr>
                <w:rFonts w:ascii="Times New Roman" w:hAnsi="Times New Roman"/>
                <w:color w:val="000000" w:themeColor="text1"/>
              </w:rPr>
            </w:pPr>
            <w:r>
              <w:rPr>
                <w:rFonts w:ascii="Times New Roman" w:hAnsi="Times New Roman" w:hint="eastAsia"/>
                <w:bCs/>
                <w:color w:val="000000" w:themeColor="text1"/>
              </w:rPr>
              <w:t>答：</w:t>
            </w:r>
            <w:r w:rsidR="00E43211">
              <w:rPr>
                <w:rFonts w:ascii="Times New Roman" w:hAnsi="Times New Roman" w:hint="eastAsia"/>
                <w:bCs/>
                <w:color w:val="000000" w:themeColor="text1"/>
              </w:rPr>
              <w:t>和往年一样，公司会在</w:t>
            </w:r>
            <w:r w:rsidR="00E43211">
              <w:rPr>
                <w:rFonts w:ascii="Times New Roman" w:hAnsi="Times New Roman" w:hint="eastAsia"/>
                <w:bCs/>
                <w:color w:val="000000" w:themeColor="text1"/>
              </w:rPr>
              <w:t>2</w:t>
            </w:r>
            <w:r w:rsidR="00E43211">
              <w:rPr>
                <w:rFonts w:ascii="Times New Roman" w:hAnsi="Times New Roman"/>
                <w:bCs/>
                <w:color w:val="000000" w:themeColor="text1"/>
              </w:rPr>
              <w:t>024</w:t>
            </w:r>
            <w:r w:rsidR="00E43211">
              <w:rPr>
                <w:rFonts w:ascii="Times New Roman" w:hAnsi="Times New Roman" w:hint="eastAsia"/>
                <w:bCs/>
                <w:color w:val="000000" w:themeColor="text1"/>
              </w:rPr>
              <w:t>年度股东大会审议公司的</w:t>
            </w:r>
            <w:r w:rsidR="00E43211">
              <w:rPr>
                <w:rFonts w:ascii="Times New Roman" w:hAnsi="Times New Roman" w:hint="eastAsia"/>
                <w:bCs/>
                <w:color w:val="000000" w:themeColor="text1"/>
              </w:rPr>
              <w:t>2</w:t>
            </w:r>
            <w:r w:rsidR="00E43211">
              <w:rPr>
                <w:rFonts w:ascii="Times New Roman" w:hAnsi="Times New Roman"/>
                <w:bCs/>
                <w:color w:val="000000" w:themeColor="text1"/>
              </w:rPr>
              <w:t>025</w:t>
            </w:r>
            <w:r w:rsidR="00E43211">
              <w:rPr>
                <w:rFonts w:ascii="Times New Roman" w:hAnsi="Times New Roman" w:hint="eastAsia"/>
                <w:bCs/>
                <w:color w:val="000000" w:themeColor="text1"/>
              </w:rPr>
              <w:t>年预算情况，详情请您关注</w:t>
            </w:r>
            <w:r w:rsidR="00A96F04">
              <w:rPr>
                <w:rFonts w:ascii="Times New Roman" w:hAnsi="Times New Roman" w:hint="eastAsia"/>
                <w:bCs/>
                <w:color w:val="000000" w:themeColor="text1"/>
              </w:rPr>
              <w:t>公司</w:t>
            </w:r>
            <w:r w:rsidR="009103E4">
              <w:rPr>
                <w:rFonts w:ascii="Times New Roman" w:hAnsi="Times New Roman" w:hint="eastAsia"/>
                <w:bCs/>
                <w:color w:val="000000" w:themeColor="text1"/>
              </w:rPr>
              <w:t>后续</w:t>
            </w:r>
            <w:r w:rsidR="00E43211">
              <w:rPr>
                <w:rFonts w:ascii="Times New Roman" w:hAnsi="Times New Roman" w:hint="eastAsia"/>
                <w:bCs/>
                <w:color w:val="000000" w:themeColor="text1"/>
              </w:rPr>
              <w:t>发布的</w:t>
            </w:r>
            <w:r w:rsidR="00A96F04">
              <w:rPr>
                <w:rFonts w:ascii="Times New Roman" w:hAnsi="Times New Roman" w:hint="eastAsia"/>
                <w:bCs/>
                <w:color w:val="000000" w:themeColor="text1"/>
              </w:rPr>
              <w:t>《</w:t>
            </w:r>
            <w:r w:rsidR="00A96F04">
              <w:rPr>
                <w:rFonts w:ascii="Times New Roman" w:hAnsi="Times New Roman" w:hint="eastAsia"/>
                <w:bCs/>
                <w:color w:val="000000" w:themeColor="text1"/>
              </w:rPr>
              <w:t>2024</w:t>
            </w:r>
            <w:r w:rsidR="00A96F04">
              <w:rPr>
                <w:rFonts w:ascii="Times New Roman" w:hAnsi="Times New Roman" w:hint="eastAsia"/>
                <w:bCs/>
                <w:color w:val="000000" w:themeColor="text1"/>
              </w:rPr>
              <w:t>年度股东大会会议资料》相关公告。</w:t>
            </w:r>
          </w:p>
          <w:p w14:paraId="6D08F35C" w14:textId="7AD99D28" w:rsidR="004F6A2E" w:rsidRPr="008E081E" w:rsidRDefault="009F7294" w:rsidP="004F6A2E">
            <w:pPr>
              <w:pStyle w:val="af4"/>
              <w:widowControl w:val="0"/>
              <w:spacing w:beforeLines="50" w:before="120" w:line="360" w:lineRule="auto"/>
              <w:ind w:firstLine="482"/>
              <w:rPr>
                <w:rFonts w:ascii="Times New Roman" w:hAnsi="Times New Roman"/>
                <w:b/>
                <w:bCs/>
                <w:color w:val="000000" w:themeColor="text1"/>
              </w:rPr>
            </w:pPr>
            <w:r w:rsidRPr="007C4243">
              <w:rPr>
                <w:rFonts w:ascii="Times New Roman" w:hAnsi="Times New Roman" w:hint="eastAsia"/>
                <w:b/>
                <w:bCs/>
                <w:color w:val="000000" w:themeColor="text1"/>
              </w:rPr>
              <w:t>问题</w:t>
            </w:r>
            <w:r w:rsidR="00204E7A" w:rsidRPr="007C4243">
              <w:rPr>
                <w:rFonts w:ascii="Times New Roman" w:hAnsi="Times New Roman"/>
                <w:b/>
                <w:bCs/>
                <w:color w:val="000000" w:themeColor="text1"/>
              </w:rPr>
              <w:t>7</w:t>
            </w:r>
            <w:r w:rsidRPr="007C4243">
              <w:rPr>
                <w:rFonts w:ascii="Times New Roman" w:hAnsi="Times New Roman" w:hint="eastAsia"/>
                <w:b/>
                <w:bCs/>
                <w:color w:val="000000" w:themeColor="text1"/>
              </w:rPr>
              <w:t>：</w:t>
            </w:r>
            <w:r w:rsidR="008E081E" w:rsidRPr="007C4243">
              <w:rPr>
                <w:rFonts w:ascii="Times New Roman" w:hAnsi="Times New Roman" w:hint="eastAsia"/>
                <w:b/>
                <w:bCs/>
                <w:color w:val="000000" w:themeColor="text1"/>
              </w:rPr>
              <w:t>公司目前的存量订单中改造线路的占比大概有多少？</w:t>
            </w:r>
            <w:r w:rsidR="004F6A2E">
              <w:rPr>
                <w:rFonts w:ascii="Times New Roman" w:hAnsi="Times New Roman" w:hint="eastAsia"/>
                <w:b/>
                <w:bCs/>
                <w:color w:val="000000" w:themeColor="text1"/>
              </w:rPr>
              <w:t>未来</w:t>
            </w:r>
            <w:r w:rsidR="004F6A2E" w:rsidRPr="008E081E">
              <w:rPr>
                <w:rFonts w:ascii="Times New Roman" w:hAnsi="Times New Roman" w:hint="eastAsia"/>
                <w:b/>
                <w:bCs/>
                <w:color w:val="000000" w:themeColor="text1"/>
              </w:rPr>
              <w:lastRenderedPageBreak/>
              <w:t>改造项目收入的占比大概是多少？</w:t>
            </w:r>
          </w:p>
          <w:p w14:paraId="0102CA21" w14:textId="3FD5603F" w:rsidR="008E081E" w:rsidRPr="004F6A2E" w:rsidRDefault="00204E7A" w:rsidP="006E1357">
            <w:pPr>
              <w:pStyle w:val="af4"/>
              <w:widowControl w:val="0"/>
              <w:spacing w:beforeLines="50" w:before="120" w:line="360" w:lineRule="auto"/>
              <w:ind w:firstLine="482"/>
              <w:rPr>
                <w:rFonts w:ascii="Times New Roman" w:hAnsi="Times New Roman"/>
                <w:bCs/>
                <w:color w:val="000000" w:themeColor="text1"/>
              </w:rPr>
            </w:pPr>
            <w:r>
              <w:rPr>
                <w:rFonts w:ascii="Times New Roman" w:hAnsi="Times New Roman" w:hint="eastAsia"/>
                <w:b/>
                <w:bCs/>
                <w:color w:val="000000" w:themeColor="text1"/>
              </w:rPr>
              <w:t>答：</w:t>
            </w:r>
            <w:r w:rsidRPr="00192C23">
              <w:rPr>
                <w:rFonts w:ascii="Times New Roman" w:hAnsi="Times New Roman" w:hint="eastAsia"/>
                <w:bCs/>
                <w:color w:val="000000" w:themeColor="text1"/>
              </w:rPr>
              <w:t>据</w:t>
            </w:r>
            <w:r w:rsidRPr="00192C23">
              <w:rPr>
                <w:rFonts w:ascii="Times New Roman" w:hAnsi="Times New Roman" w:hint="eastAsia"/>
                <w:bCs/>
                <w:color w:val="000000" w:themeColor="text1"/>
              </w:rPr>
              <w:t>RT</w:t>
            </w:r>
            <w:r w:rsidRPr="00192C23">
              <w:rPr>
                <w:rFonts w:ascii="Times New Roman" w:hAnsi="Times New Roman" w:hint="eastAsia"/>
                <w:bCs/>
                <w:color w:val="000000" w:themeColor="text1"/>
              </w:rPr>
              <w:t>轨道交通统计，</w:t>
            </w:r>
            <w:r w:rsidRPr="00192C23">
              <w:rPr>
                <w:rFonts w:ascii="Times New Roman" w:hAnsi="Times New Roman" w:hint="eastAsia"/>
                <w:bCs/>
                <w:color w:val="000000" w:themeColor="text1"/>
              </w:rPr>
              <w:t>2</w:t>
            </w:r>
            <w:r w:rsidRPr="00192C23">
              <w:rPr>
                <w:rFonts w:ascii="Times New Roman" w:hAnsi="Times New Roman"/>
                <w:bCs/>
                <w:color w:val="000000" w:themeColor="text1"/>
              </w:rPr>
              <w:t>024</w:t>
            </w:r>
            <w:r w:rsidRPr="00192C23">
              <w:rPr>
                <w:rFonts w:ascii="Times New Roman" w:hAnsi="Times New Roman" w:hint="eastAsia"/>
                <w:bCs/>
                <w:color w:val="000000" w:themeColor="text1"/>
              </w:rPr>
              <w:t>年大修改造线路共有</w:t>
            </w:r>
            <w:r w:rsidRPr="00192C23">
              <w:rPr>
                <w:rFonts w:ascii="Times New Roman" w:hAnsi="Times New Roman" w:hint="eastAsia"/>
                <w:bCs/>
                <w:color w:val="000000" w:themeColor="text1"/>
              </w:rPr>
              <w:t>6</w:t>
            </w:r>
            <w:r w:rsidRPr="00192C23">
              <w:rPr>
                <w:rFonts w:ascii="Times New Roman" w:hAnsi="Times New Roman" w:hint="eastAsia"/>
                <w:bCs/>
                <w:color w:val="000000" w:themeColor="text1"/>
              </w:rPr>
              <w:t>条线路，涉及金额达到</w:t>
            </w:r>
            <w:r w:rsidRPr="00192C23">
              <w:rPr>
                <w:rFonts w:ascii="Times New Roman" w:hAnsi="Times New Roman" w:hint="eastAsia"/>
                <w:bCs/>
                <w:color w:val="000000" w:themeColor="text1"/>
              </w:rPr>
              <w:t>3</w:t>
            </w:r>
            <w:r w:rsidRPr="00192C23">
              <w:rPr>
                <w:rFonts w:ascii="Times New Roman" w:hAnsi="Times New Roman"/>
                <w:bCs/>
                <w:color w:val="000000" w:themeColor="text1"/>
              </w:rPr>
              <w:t>2.18</w:t>
            </w:r>
            <w:r w:rsidRPr="00192C23">
              <w:rPr>
                <w:rFonts w:ascii="Times New Roman" w:hAnsi="Times New Roman" w:hint="eastAsia"/>
                <w:bCs/>
                <w:color w:val="000000" w:themeColor="text1"/>
              </w:rPr>
              <w:t>亿元，公司中标</w:t>
            </w:r>
            <w:r w:rsidR="00192C23" w:rsidRPr="00192C23">
              <w:rPr>
                <w:rFonts w:ascii="Times New Roman" w:hAnsi="Times New Roman" w:hint="eastAsia"/>
                <w:bCs/>
                <w:color w:val="000000" w:themeColor="text1"/>
              </w:rPr>
              <w:t>金额为</w:t>
            </w:r>
            <w:r w:rsidR="00192C23" w:rsidRPr="00192C23">
              <w:rPr>
                <w:rFonts w:ascii="Times New Roman" w:hAnsi="Times New Roman" w:hint="eastAsia"/>
                <w:bCs/>
                <w:color w:val="000000" w:themeColor="text1"/>
              </w:rPr>
              <w:t>1</w:t>
            </w:r>
            <w:r w:rsidR="00192C23" w:rsidRPr="00192C23">
              <w:rPr>
                <w:rFonts w:ascii="Times New Roman" w:hAnsi="Times New Roman"/>
                <w:bCs/>
                <w:color w:val="000000" w:themeColor="text1"/>
              </w:rPr>
              <w:t>0.36</w:t>
            </w:r>
            <w:r w:rsidR="00192C23" w:rsidRPr="00192C23">
              <w:rPr>
                <w:rFonts w:ascii="Times New Roman" w:hAnsi="Times New Roman" w:hint="eastAsia"/>
                <w:bCs/>
                <w:color w:val="000000" w:themeColor="text1"/>
              </w:rPr>
              <w:t>亿元，占比</w:t>
            </w:r>
            <w:r w:rsidR="00192C23" w:rsidRPr="00192C23">
              <w:rPr>
                <w:rFonts w:ascii="Times New Roman" w:hAnsi="Times New Roman" w:hint="eastAsia"/>
                <w:bCs/>
                <w:color w:val="000000" w:themeColor="text1"/>
              </w:rPr>
              <w:t>3</w:t>
            </w:r>
            <w:r w:rsidR="00192C23" w:rsidRPr="00192C23">
              <w:rPr>
                <w:rFonts w:ascii="Times New Roman" w:hAnsi="Times New Roman"/>
                <w:bCs/>
                <w:color w:val="000000" w:themeColor="text1"/>
              </w:rPr>
              <w:t>2.19%</w:t>
            </w:r>
            <w:r w:rsidR="00192C23">
              <w:rPr>
                <w:rFonts w:ascii="Times New Roman" w:hAnsi="Times New Roman" w:hint="eastAsia"/>
                <w:bCs/>
                <w:color w:val="000000" w:themeColor="text1"/>
              </w:rPr>
              <w:t>。</w:t>
            </w:r>
            <w:r w:rsidR="004F6A2E" w:rsidRPr="00666042">
              <w:rPr>
                <w:rFonts w:cs="宋体" w:hint="eastAsia"/>
              </w:rPr>
              <w:t>改造线不同于新线建设具有迫切性，改造线路的实施时点具有弹性，有很多不确定的因素，</w:t>
            </w:r>
            <w:r w:rsidR="004F6A2E">
              <w:rPr>
                <w:rFonts w:ascii="Times New Roman" w:hAnsi="Times New Roman" w:hint="eastAsia"/>
                <w:color w:val="000000" w:themeColor="text1"/>
              </w:rPr>
              <w:t>也和当地的资金的落实情况、改造的迫切性等许多因素有关，</w:t>
            </w:r>
            <w:r w:rsidR="004F6A2E" w:rsidRPr="00666042">
              <w:rPr>
                <w:rFonts w:cs="宋体" w:hint="eastAsia"/>
              </w:rPr>
              <w:t>因此每年的改造市场具体的金额比较难预计。但是如北京、上海、深圳这样的大型城市，有些线路运营时间已经较长，相对来说对于改造的诉求会更强烈一些。</w:t>
            </w:r>
            <w:r w:rsidR="004F6A2E">
              <w:rPr>
                <w:rFonts w:cs="宋体" w:hint="eastAsia"/>
              </w:rPr>
              <w:t>总体而言，</w:t>
            </w:r>
            <w:r w:rsidR="004F6A2E" w:rsidRPr="00666042">
              <w:rPr>
                <w:rFonts w:cs="宋体" w:hint="eastAsia"/>
              </w:rPr>
              <w:t>我们对改造市场还是持乐观态度的。</w:t>
            </w:r>
          </w:p>
          <w:p w14:paraId="209A236C" w14:textId="7FEDD2A1" w:rsidR="008E081E" w:rsidRDefault="009F7294" w:rsidP="006E1357">
            <w:pPr>
              <w:pStyle w:val="af4"/>
              <w:widowControl w:val="0"/>
              <w:spacing w:beforeLines="50" w:before="120" w:line="360" w:lineRule="auto"/>
              <w:ind w:firstLine="482"/>
              <w:rPr>
                <w:rFonts w:ascii="Times New Roman" w:hAnsi="Times New Roman"/>
                <w:b/>
                <w:bCs/>
                <w:color w:val="000000" w:themeColor="text1"/>
              </w:rPr>
            </w:pPr>
            <w:r>
              <w:rPr>
                <w:rFonts w:ascii="Times New Roman" w:hAnsi="Times New Roman" w:hint="eastAsia"/>
                <w:b/>
                <w:bCs/>
                <w:color w:val="000000" w:themeColor="text1"/>
              </w:rPr>
              <w:t>问题</w:t>
            </w:r>
            <w:r w:rsidR="00DB773B">
              <w:rPr>
                <w:rFonts w:ascii="Times New Roman" w:hAnsi="Times New Roman"/>
                <w:b/>
                <w:bCs/>
                <w:color w:val="000000" w:themeColor="text1"/>
              </w:rPr>
              <w:t>8</w:t>
            </w:r>
            <w:r>
              <w:rPr>
                <w:rFonts w:ascii="Times New Roman" w:hAnsi="Times New Roman" w:hint="eastAsia"/>
                <w:b/>
                <w:bCs/>
                <w:color w:val="000000" w:themeColor="text1"/>
              </w:rPr>
              <w:t>：</w:t>
            </w:r>
            <w:r w:rsidR="008E081E">
              <w:rPr>
                <w:rFonts w:ascii="Times New Roman" w:hAnsi="Times New Roman" w:hint="eastAsia"/>
                <w:b/>
                <w:bCs/>
                <w:color w:val="000000" w:themeColor="text1"/>
              </w:rPr>
              <w:t>公司</w:t>
            </w:r>
            <w:r w:rsidR="008E081E" w:rsidRPr="008E081E">
              <w:rPr>
                <w:rFonts w:ascii="Times New Roman" w:hAnsi="Times New Roman" w:hint="eastAsia"/>
                <w:b/>
                <w:bCs/>
                <w:color w:val="000000" w:themeColor="text1"/>
              </w:rPr>
              <w:t>董事会成员</w:t>
            </w:r>
            <w:r w:rsidR="008E081E">
              <w:rPr>
                <w:rFonts w:ascii="Times New Roman" w:hAnsi="Times New Roman" w:hint="eastAsia"/>
                <w:b/>
                <w:bCs/>
                <w:color w:val="000000" w:themeColor="text1"/>
              </w:rPr>
              <w:t>2024</w:t>
            </w:r>
            <w:r w:rsidR="008E081E">
              <w:rPr>
                <w:rFonts w:ascii="Times New Roman" w:hAnsi="Times New Roman" w:hint="eastAsia"/>
                <w:b/>
                <w:bCs/>
                <w:color w:val="000000" w:themeColor="text1"/>
              </w:rPr>
              <w:t>年</w:t>
            </w:r>
            <w:r w:rsidR="008E081E" w:rsidRPr="008E081E">
              <w:rPr>
                <w:rFonts w:ascii="Times New Roman" w:hAnsi="Times New Roman" w:hint="eastAsia"/>
                <w:b/>
                <w:bCs/>
                <w:color w:val="000000" w:themeColor="text1"/>
              </w:rPr>
              <w:t>也</w:t>
            </w:r>
            <w:r w:rsidR="008E081E">
              <w:rPr>
                <w:rFonts w:ascii="Times New Roman" w:hAnsi="Times New Roman" w:hint="eastAsia"/>
                <w:b/>
                <w:bCs/>
                <w:color w:val="000000" w:themeColor="text1"/>
              </w:rPr>
              <w:t>进行了</w:t>
            </w:r>
            <w:r w:rsidR="008E081E" w:rsidRPr="008E081E">
              <w:rPr>
                <w:rFonts w:ascii="Times New Roman" w:hAnsi="Times New Roman" w:hint="eastAsia"/>
                <w:b/>
                <w:bCs/>
                <w:color w:val="000000" w:themeColor="text1"/>
              </w:rPr>
              <w:t>调整，而且增加了</w:t>
            </w:r>
            <w:r w:rsidR="008E081E">
              <w:rPr>
                <w:rFonts w:ascii="Times New Roman" w:hAnsi="Times New Roman" w:hint="eastAsia"/>
                <w:b/>
                <w:bCs/>
                <w:color w:val="000000" w:themeColor="text1"/>
              </w:rPr>
              <w:t>董事会席位，</w:t>
            </w:r>
            <w:r w:rsidR="008E081E" w:rsidRPr="008E081E">
              <w:rPr>
                <w:rFonts w:ascii="Times New Roman" w:hAnsi="Times New Roman" w:hint="eastAsia"/>
                <w:b/>
                <w:bCs/>
                <w:color w:val="000000" w:themeColor="text1"/>
              </w:rPr>
              <w:t>是什么原因</w:t>
            </w:r>
            <w:r w:rsidR="00192C23">
              <w:rPr>
                <w:rFonts w:ascii="Times New Roman" w:hAnsi="Times New Roman" w:hint="eastAsia"/>
                <w:b/>
                <w:bCs/>
                <w:color w:val="000000" w:themeColor="text1"/>
              </w:rPr>
              <w:t>呢</w:t>
            </w:r>
            <w:r w:rsidR="008E081E" w:rsidRPr="008E081E">
              <w:rPr>
                <w:rFonts w:ascii="Times New Roman" w:hAnsi="Times New Roman" w:hint="eastAsia"/>
                <w:b/>
                <w:bCs/>
                <w:color w:val="000000" w:themeColor="text1"/>
              </w:rPr>
              <w:t>？</w:t>
            </w:r>
          </w:p>
          <w:p w14:paraId="41873BD9" w14:textId="22897B91" w:rsidR="008E081E" w:rsidRDefault="009F7294" w:rsidP="006E1357">
            <w:pPr>
              <w:pStyle w:val="af4"/>
              <w:widowControl w:val="0"/>
              <w:spacing w:beforeLines="50" w:before="120" w:line="360" w:lineRule="auto"/>
              <w:ind w:firstLine="480"/>
              <w:rPr>
                <w:rFonts w:ascii="Times New Roman" w:hAnsi="Times New Roman"/>
                <w:color w:val="000000" w:themeColor="text1"/>
              </w:rPr>
            </w:pPr>
            <w:r>
              <w:rPr>
                <w:rFonts w:ascii="Times New Roman" w:hAnsi="Times New Roman" w:hint="eastAsia"/>
                <w:color w:val="000000" w:themeColor="text1"/>
              </w:rPr>
              <w:t>答：</w:t>
            </w:r>
            <w:r w:rsidR="00192C23">
              <w:rPr>
                <w:rFonts w:ascii="Times New Roman" w:hAnsi="Times New Roman" w:hint="eastAsia"/>
                <w:color w:val="000000" w:themeColor="text1"/>
              </w:rPr>
              <w:t>2</w:t>
            </w:r>
            <w:r w:rsidR="00192C23">
              <w:rPr>
                <w:rFonts w:ascii="Times New Roman" w:hAnsi="Times New Roman"/>
                <w:color w:val="000000" w:themeColor="text1"/>
              </w:rPr>
              <w:t>024</w:t>
            </w:r>
            <w:r w:rsidR="00192C23">
              <w:rPr>
                <w:rFonts w:ascii="Times New Roman" w:hAnsi="Times New Roman" w:hint="eastAsia"/>
                <w:color w:val="000000" w:themeColor="text1"/>
              </w:rPr>
              <w:t>年，</w:t>
            </w:r>
            <w:r w:rsidR="00D31AC6">
              <w:t>佳都科技集团股份有限公司增持公司</w:t>
            </w:r>
            <w:r w:rsidR="00D31AC6">
              <w:rPr>
                <w:rFonts w:hint="eastAsia"/>
              </w:rPr>
              <w:t>达到5</w:t>
            </w:r>
            <w:r w:rsidR="00D31AC6">
              <w:t>%</w:t>
            </w:r>
            <w:r w:rsidR="00D31AC6">
              <w:rPr>
                <w:rFonts w:hint="eastAsia"/>
              </w:rPr>
              <w:t>以上，成为公司大股东。作为轨道交通行业上市公司，佳都科技期待与公司加强合作。</w:t>
            </w:r>
            <w:r w:rsidR="00D31AC6">
              <w:t>为进一步优化治理结构，公司将董事会成员人数由9名增至11名，其中非独立董事人数由6名增至7名，独立董事人数由3名增至4</w:t>
            </w:r>
            <w:r w:rsidR="00DB7256">
              <w:t>名</w:t>
            </w:r>
            <w:r w:rsidR="00DB7256">
              <w:rPr>
                <w:rFonts w:hint="eastAsia"/>
              </w:rPr>
              <w:t>，</w:t>
            </w:r>
            <w:r w:rsidR="00D31AC6">
              <w:rPr>
                <w:rFonts w:hint="eastAsia"/>
              </w:rPr>
              <w:t>其中新增的一名</w:t>
            </w:r>
            <w:r w:rsidR="00DB7256">
              <w:rPr>
                <w:rFonts w:hint="eastAsia"/>
              </w:rPr>
              <w:t>非独立</w:t>
            </w:r>
            <w:r w:rsidR="00D31AC6">
              <w:rPr>
                <w:rFonts w:hint="eastAsia"/>
              </w:rPr>
              <w:t>董事由</w:t>
            </w:r>
            <w:r w:rsidR="00D31AC6">
              <w:t>佳都科技公司推荐。</w:t>
            </w:r>
            <w:r w:rsidR="008E081E" w:rsidRPr="008E081E">
              <w:rPr>
                <w:rFonts w:ascii="Times New Roman" w:hAnsi="Times New Roman" w:hint="eastAsia"/>
                <w:color w:val="000000" w:themeColor="text1"/>
              </w:rPr>
              <w:t>2024</w:t>
            </w:r>
            <w:r w:rsidR="008E081E" w:rsidRPr="008E081E">
              <w:rPr>
                <w:rFonts w:ascii="Times New Roman" w:hAnsi="Times New Roman" w:hint="eastAsia"/>
                <w:color w:val="000000" w:themeColor="text1"/>
              </w:rPr>
              <w:t>年</w:t>
            </w:r>
            <w:r w:rsidR="008E081E" w:rsidRPr="008E081E">
              <w:rPr>
                <w:rFonts w:ascii="Times New Roman" w:hAnsi="Times New Roman" w:hint="eastAsia"/>
                <w:color w:val="000000" w:themeColor="text1"/>
              </w:rPr>
              <w:t>12</w:t>
            </w:r>
            <w:r w:rsidR="008E081E" w:rsidRPr="008E081E">
              <w:rPr>
                <w:rFonts w:ascii="Times New Roman" w:hAnsi="Times New Roman" w:hint="eastAsia"/>
                <w:color w:val="000000" w:themeColor="text1"/>
              </w:rPr>
              <w:t>月公司第三届董事会任期届满，正常进行换届选举，同时为了公司治理结构更加完善，公司</w:t>
            </w:r>
            <w:r w:rsidR="00D31AC6">
              <w:rPr>
                <w:rFonts w:ascii="Times New Roman" w:hAnsi="Times New Roman" w:hint="eastAsia"/>
                <w:color w:val="000000" w:themeColor="text1"/>
              </w:rPr>
              <w:t>独立董事中</w:t>
            </w:r>
            <w:r w:rsidR="008E081E" w:rsidRPr="008E081E">
              <w:rPr>
                <w:rFonts w:ascii="Times New Roman" w:hAnsi="Times New Roman" w:hint="eastAsia"/>
                <w:color w:val="000000" w:themeColor="text1"/>
              </w:rPr>
              <w:t>新增法律等专业人士，更利于公司内部治理结构的完善。</w:t>
            </w:r>
          </w:p>
          <w:p w14:paraId="2E645C0C" w14:textId="4505CDA6" w:rsidR="00C133CD" w:rsidRPr="00C133CD" w:rsidRDefault="009F7294" w:rsidP="006E1357">
            <w:pPr>
              <w:pStyle w:val="af4"/>
              <w:widowControl w:val="0"/>
              <w:spacing w:beforeLines="50" w:before="120" w:line="360" w:lineRule="auto"/>
              <w:ind w:firstLine="482"/>
              <w:rPr>
                <w:rFonts w:ascii="Times New Roman" w:hAnsi="Times New Roman"/>
                <w:b/>
                <w:bCs/>
                <w:color w:val="000000" w:themeColor="text1"/>
              </w:rPr>
            </w:pPr>
            <w:r>
              <w:rPr>
                <w:rFonts w:ascii="Times New Roman" w:hAnsi="Times New Roman" w:hint="eastAsia"/>
                <w:b/>
                <w:bCs/>
                <w:color w:val="000000" w:themeColor="text1"/>
              </w:rPr>
              <w:t>问题</w:t>
            </w:r>
            <w:r w:rsidR="00DB773B">
              <w:rPr>
                <w:rFonts w:ascii="Times New Roman" w:hAnsi="Times New Roman"/>
                <w:b/>
                <w:bCs/>
                <w:color w:val="000000" w:themeColor="text1"/>
              </w:rPr>
              <w:t>9</w:t>
            </w:r>
            <w:r>
              <w:rPr>
                <w:rFonts w:ascii="Times New Roman" w:hAnsi="Times New Roman" w:hint="eastAsia"/>
                <w:b/>
                <w:bCs/>
                <w:color w:val="000000" w:themeColor="text1"/>
              </w:rPr>
              <w:t>：</w:t>
            </w:r>
            <w:r w:rsidR="00C133CD" w:rsidRPr="00C133CD">
              <w:rPr>
                <w:rFonts w:ascii="Times New Roman" w:hAnsi="Times New Roman" w:hint="eastAsia"/>
                <w:b/>
                <w:bCs/>
                <w:color w:val="000000" w:themeColor="text1"/>
              </w:rPr>
              <w:t>公司在空管方面的投入大概能有多少？包括后期空管市场的预期情况。</w:t>
            </w:r>
          </w:p>
          <w:p w14:paraId="5B03EB35" w14:textId="23812309" w:rsidR="00AE5B37" w:rsidRDefault="009F7294" w:rsidP="00AE5B37">
            <w:pPr>
              <w:pStyle w:val="af4"/>
              <w:widowControl w:val="0"/>
              <w:spacing w:beforeLines="50" w:before="120" w:line="360" w:lineRule="auto"/>
              <w:ind w:firstLine="480"/>
              <w:rPr>
                <w:rFonts w:ascii="Times New Roman" w:hAnsi="Times New Roman"/>
                <w:color w:val="000000" w:themeColor="text1"/>
              </w:rPr>
            </w:pPr>
            <w:r>
              <w:rPr>
                <w:rFonts w:ascii="Times New Roman" w:hAnsi="Times New Roman" w:hint="eastAsia"/>
                <w:color w:val="000000" w:themeColor="text1"/>
              </w:rPr>
              <w:t>答：</w:t>
            </w:r>
            <w:r w:rsidR="00AE5B37">
              <w:rPr>
                <w:rFonts w:ascii="Times New Roman" w:hAnsi="Times New Roman" w:hint="eastAsia"/>
                <w:color w:val="000000" w:themeColor="text1"/>
              </w:rPr>
              <w:t>公司</w:t>
            </w:r>
            <w:r w:rsidR="00AE5B37">
              <w:rPr>
                <w:rFonts w:ascii="Times New Roman" w:hAnsi="Times New Roman" w:hint="eastAsia"/>
                <w:color w:val="000000" w:themeColor="text1"/>
              </w:rPr>
              <w:t>2024</w:t>
            </w:r>
            <w:r w:rsidR="00AE5B37">
              <w:rPr>
                <w:rFonts w:ascii="Times New Roman" w:hAnsi="Times New Roman" w:hint="eastAsia"/>
                <w:color w:val="000000" w:themeColor="text1"/>
              </w:rPr>
              <w:t>年</w:t>
            </w:r>
            <w:r w:rsidR="00AE5B37">
              <w:rPr>
                <w:rFonts w:ascii="Times New Roman" w:hAnsi="Times New Roman" w:hint="eastAsia"/>
                <w:color w:val="000000" w:themeColor="text1"/>
              </w:rPr>
              <w:t>9</w:t>
            </w:r>
            <w:r w:rsidR="00AE5B37">
              <w:rPr>
                <w:rFonts w:ascii="Times New Roman" w:hAnsi="Times New Roman" w:hint="eastAsia"/>
                <w:color w:val="000000" w:themeColor="text1"/>
              </w:rPr>
              <w:t>月</w:t>
            </w:r>
            <w:r w:rsidR="00AE5B37">
              <w:rPr>
                <w:rFonts w:ascii="Times New Roman" w:hAnsi="Times New Roman" w:hint="eastAsia"/>
                <w:color w:val="000000" w:themeColor="text1"/>
              </w:rPr>
              <w:t>2020</w:t>
            </w:r>
            <w:r w:rsidR="00AE5B37">
              <w:rPr>
                <w:rFonts w:ascii="Times New Roman" w:hAnsi="Times New Roman" w:hint="eastAsia"/>
                <w:color w:val="000000" w:themeColor="text1"/>
              </w:rPr>
              <w:t>年度</w:t>
            </w:r>
            <w:r w:rsidR="00AE5B37" w:rsidRPr="00AE5B37">
              <w:rPr>
                <w:rFonts w:ascii="Times New Roman" w:hAnsi="Times New Roman" w:hint="eastAsia"/>
                <w:color w:val="000000" w:themeColor="text1"/>
              </w:rPr>
              <w:t>向特定对象发行股票募投项目</w:t>
            </w:r>
            <w:r w:rsidR="00AE5B37">
              <w:rPr>
                <w:rFonts w:ascii="Times New Roman" w:hAnsi="Times New Roman" w:hint="eastAsia"/>
                <w:color w:val="000000" w:themeColor="text1"/>
              </w:rPr>
              <w:t>结项，公司将结余募集资金</w:t>
            </w:r>
            <w:r w:rsidR="00AE5B37">
              <w:rPr>
                <w:rFonts w:ascii="Times New Roman" w:hAnsi="Times New Roman" w:hint="eastAsia"/>
                <w:color w:val="000000" w:themeColor="text1"/>
              </w:rPr>
              <w:t>8000</w:t>
            </w:r>
            <w:r w:rsidR="00AE5B37">
              <w:rPr>
                <w:rFonts w:ascii="Times New Roman" w:hAnsi="Times New Roman" w:hint="eastAsia"/>
                <w:color w:val="000000" w:themeColor="text1"/>
              </w:rPr>
              <w:t>余万元用于公司新的募投项目</w:t>
            </w:r>
            <w:r w:rsidR="00AE5B37" w:rsidRPr="00AE5B37">
              <w:rPr>
                <w:rFonts w:ascii="Times New Roman" w:hAnsi="Times New Roman" w:hint="eastAsia"/>
                <w:color w:val="000000" w:themeColor="text1"/>
              </w:rPr>
              <w:t>“低空智能运行系统与装备研发及应用项目”</w:t>
            </w:r>
            <w:r w:rsidR="000260C0">
              <w:rPr>
                <w:rFonts w:ascii="Times New Roman" w:hAnsi="Times New Roman" w:hint="eastAsia"/>
                <w:color w:val="000000" w:themeColor="text1"/>
              </w:rPr>
              <w:t>。</w:t>
            </w:r>
            <w:r w:rsidR="00DB773B">
              <w:rPr>
                <w:rFonts w:ascii="Times New Roman" w:hAnsi="Times New Roman" w:hint="eastAsia"/>
                <w:color w:val="000000" w:themeColor="text1"/>
              </w:rPr>
              <w:t>除此之外</w:t>
            </w:r>
            <w:r w:rsidR="00AE5B37">
              <w:rPr>
                <w:rFonts w:ascii="Times New Roman" w:hAnsi="Times New Roman" w:hint="eastAsia"/>
                <w:color w:val="000000" w:themeColor="text1"/>
              </w:rPr>
              <w:t>，根据低空相关项目的发展需要，公司后续也会结合相关发展需要、资金安排利用自有资金进行相关的投入。</w:t>
            </w:r>
          </w:p>
          <w:p w14:paraId="0C293C98" w14:textId="188B6AE0" w:rsidR="00AE5B37" w:rsidRPr="00AE5B37" w:rsidRDefault="00C133CD" w:rsidP="00AE5B37">
            <w:pPr>
              <w:pStyle w:val="af4"/>
              <w:widowControl w:val="0"/>
              <w:spacing w:beforeLines="50" w:before="120" w:line="360" w:lineRule="auto"/>
              <w:ind w:firstLine="480"/>
              <w:rPr>
                <w:rFonts w:ascii="Times New Roman" w:hAnsi="Times New Roman"/>
                <w:color w:val="000000" w:themeColor="text1"/>
              </w:rPr>
            </w:pPr>
            <w:r w:rsidRPr="00C133CD">
              <w:rPr>
                <w:rFonts w:ascii="Times New Roman" w:hAnsi="Times New Roman" w:hint="eastAsia"/>
                <w:color w:val="000000" w:themeColor="text1"/>
              </w:rPr>
              <w:t>空管</w:t>
            </w:r>
            <w:r>
              <w:rPr>
                <w:rFonts w:ascii="Times New Roman" w:hAnsi="Times New Roman" w:hint="eastAsia"/>
                <w:color w:val="000000" w:themeColor="text1"/>
              </w:rPr>
              <w:t>平台目前处于</w:t>
            </w:r>
            <w:r w:rsidRPr="00C133CD">
              <w:rPr>
                <w:rFonts w:ascii="Times New Roman" w:hAnsi="Times New Roman" w:hint="eastAsia"/>
                <w:color w:val="000000" w:themeColor="text1"/>
              </w:rPr>
              <w:t>需求的培育期，目前来看，</w:t>
            </w:r>
            <w:r>
              <w:rPr>
                <w:rFonts w:ascii="Times New Roman" w:hAnsi="Times New Roman" w:hint="eastAsia"/>
                <w:color w:val="000000" w:themeColor="text1"/>
              </w:rPr>
              <w:t>空管</w:t>
            </w:r>
            <w:r w:rsidRPr="00C133CD">
              <w:rPr>
                <w:rFonts w:ascii="Times New Roman" w:hAnsi="Times New Roman" w:hint="eastAsia"/>
                <w:color w:val="000000" w:themeColor="text1"/>
              </w:rPr>
              <w:t>平台不会有大规</w:t>
            </w:r>
            <w:r w:rsidRPr="00C133CD">
              <w:rPr>
                <w:rFonts w:ascii="Times New Roman" w:hAnsi="Times New Roman" w:hint="eastAsia"/>
                <w:color w:val="000000" w:themeColor="text1"/>
              </w:rPr>
              <w:lastRenderedPageBreak/>
              <w:t>模的铺开应用，主要还是因为现在低空应用的场景和数量还在积累阶段，当数量</w:t>
            </w:r>
            <w:r>
              <w:rPr>
                <w:rFonts w:ascii="Times New Roman" w:hAnsi="Times New Roman" w:hint="eastAsia"/>
                <w:color w:val="000000" w:themeColor="text1"/>
              </w:rPr>
              <w:t>达</w:t>
            </w:r>
            <w:r w:rsidRPr="00C133CD">
              <w:rPr>
                <w:rFonts w:ascii="Times New Roman" w:hAnsi="Times New Roman" w:hint="eastAsia"/>
                <w:color w:val="000000" w:themeColor="text1"/>
              </w:rPr>
              <w:t>到一定程度，相应的行业的标准规范也都逐步建立起来之后</w:t>
            </w:r>
            <w:r w:rsidR="00AE5B37">
              <w:rPr>
                <w:rFonts w:ascii="Times New Roman" w:hAnsi="Times New Roman" w:hint="eastAsia"/>
                <w:color w:val="000000" w:themeColor="text1"/>
              </w:rPr>
              <w:t>，</w:t>
            </w:r>
            <w:r w:rsidRPr="00C133CD">
              <w:rPr>
                <w:rFonts w:ascii="Times New Roman" w:hAnsi="Times New Roman" w:hint="eastAsia"/>
                <w:color w:val="000000" w:themeColor="text1"/>
              </w:rPr>
              <w:t>才是空管平台进入大规模部署应用的时期。</w:t>
            </w:r>
            <w:r w:rsidR="00AE5B37">
              <w:rPr>
                <w:rFonts w:ascii="Times New Roman" w:hAnsi="Times New Roman" w:hint="eastAsia"/>
                <w:color w:val="000000" w:themeColor="text1"/>
              </w:rPr>
              <w:t>公司作为</w:t>
            </w:r>
            <w:r w:rsidR="00AE5B37" w:rsidRPr="00AE5B37">
              <w:rPr>
                <w:rFonts w:ascii="Times New Roman" w:hAnsi="Times New Roman" w:hint="eastAsia"/>
                <w:color w:val="000000" w:themeColor="text1"/>
              </w:rPr>
              <w:t>中国低空经济联盟的副理事单位，</w:t>
            </w:r>
            <w:r w:rsidR="00AE5B37">
              <w:rPr>
                <w:rFonts w:ascii="Times New Roman" w:hAnsi="Times New Roman" w:hint="eastAsia"/>
                <w:color w:val="000000" w:themeColor="text1"/>
              </w:rPr>
              <w:t>积极参与</w:t>
            </w:r>
            <w:r w:rsidR="00AE5B37" w:rsidRPr="00AE5B37">
              <w:rPr>
                <w:rFonts w:ascii="Times New Roman" w:hAnsi="Times New Roman" w:hint="eastAsia"/>
                <w:color w:val="000000" w:themeColor="text1"/>
              </w:rPr>
              <w:t>“全国低空交通一张网”</w:t>
            </w:r>
            <w:r w:rsidR="00AE5B37">
              <w:rPr>
                <w:rFonts w:ascii="Times New Roman" w:hAnsi="Times New Roman" w:hint="eastAsia"/>
                <w:color w:val="000000" w:themeColor="text1"/>
              </w:rPr>
              <w:t>的建设</w:t>
            </w:r>
            <w:r w:rsidR="00AE5B37" w:rsidRPr="00AE5B37">
              <w:rPr>
                <w:rFonts w:ascii="Times New Roman" w:hAnsi="Times New Roman" w:hint="eastAsia"/>
                <w:color w:val="000000" w:themeColor="text1"/>
              </w:rPr>
              <w:t>，</w:t>
            </w:r>
            <w:r w:rsidR="00AE5B37">
              <w:rPr>
                <w:rFonts w:ascii="Times New Roman" w:hAnsi="Times New Roman" w:hint="eastAsia"/>
                <w:color w:val="000000" w:themeColor="text1"/>
              </w:rPr>
              <w:t>目前</w:t>
            </w:r>
            <w:r w:rsidR="00AE5B37" w:rsidRPr="00AE5B37">
              <w:rPr>
                <w:rFonts w:ascii="Times New Roman" w:hAnsi="Times New Roman" w:hint="eastAsia"/>
                <w:color w:val="000000" w:themeColor="text1"/>
              </w:rPr>
              <w:t>各个联盟其实都在尝试从行业的角度去建立一些标准性的规范，</w:t>
            </w:r>
            <w:r w:rsidR="00AE5B37">
              <w:rPr>
                <w:rFonts w:ascii="Times New Roman" w:hAnsi="Times New Roman" w:hint="eastAsia"/>
                <w:color w:val="000000" w:themeColor="text1"/>
              </w:rPr>
              <w:t>以期</w:t>
            </w:r>
            <w:r w:rsidR="00AE5B37" w:rsidRPr="00AE5B37">
              <w:rPr>
                <w:rFonts w:ascii="Times New Roman" w:hAnsi="Times New Roman" w:hint="eastAsia"/>
                <w:color w:val="000000" w:themeColor="text1"/>
              </w:rPr>
              <w:t>能够为行业的参与方</w:t>
            </w:r>
            <w:r w:rsidR="00AE5B37">
              <w:rPr>
                <w:rFonts w:ascii="Times New Roman" w:hAnsi="Times New Roman" w:hint="eastAsia"/>
                <w:color w:val="000000" w:themeColor="text1"/>
              </w:rPr>
              <w:t>建立</w:t>
            </w:r>
            <w:r w:rsidR="00AE5B37" w:rsidRPr="00AE5B37">
              <w:rPr>
                <w:rFonts w:ascii="Times New Roman" w:hAnsi="Times New Roman" w:hint="eastAsia"/>
                <w:color w:val="000000" w:themeColor="text1"/>
              </w:rPr>
              <w:t>一个标准化的指引</w:t>
            </w:r>
            <w:r w:rsidR="00DB773B">
              <w:rPr>
                <w:rFonts w:ascii="Times New Roman" w:hAnsi="Times New Roman" w:hint="eastAsia"/>
                <w:color w:val="000000" w:themeColor="text1"/>
              </w:rPr>
              <w:t>，加速低空经济的行业发展及场景落地</w:t>
            </w:r>
            <w:r w:rsidR="00AE5B37">
              <w:rPr>
                <w:rFonts w:ascii="Times New Roman" w:hAnsi="Times New Roman" w:hint="eastAsia"/>
                <w:color w:val="000000" w:themeColor="text1"/>
              </w:rPr>
              <w:t>。</w:t>
            </w:r>
          </w:p>
          <w:p w14:paraId="521814E6" w14:textId="0A5007CE" w:rsidR="008E081E" w:rsidRPr="008E081E" w:rsidRDefault="008E081E" w:rsidP="009F7294">
            <w:pPr>
              <w:pStyle w:val="af4"/>
              <w:widowControl w:val="0"/>
              <w:spacing w:beforeLines="50" w:before="120" w:line="360" w:lineRule="auto"/>
              <w:ind w:firstLine="482"/>
              <w:rPr>
                <w:rFonts w:ascii="Times New Roman" w:hAnsi="Times New Roman"/>
                <w:b/>
                <w:bCs/>
                <w:color w:val="000000" w:themeColor="text1"/>
              </w:rPr>
            </w:pPr>
          </w:p>
        </w:tc>
      </w:tr>
      <w:tr w:rsidR="009254EC" w:rsidRPr="009254EC" w14:paraId="21AEF90B" w14:textId="77777777" w:rsidTr="00993A89">
        <w:trPr>
          <w:trHeight w:val="490"/>
          <w:jc w:val="center"/>
        </w:trPr>
        <w:tc>
          <w:tcPr>
            <w:tcW w:w="2025" w:type="dxa"/>
            <w:tcBorders>
              <w:top w:val="single" w:sz="4" w:space="0" w:color="000000"/>
              <w:left w:val="single" w:sz="4" w:space="0" w:color="000000"/>
              <w:bottom w:val="single" w:sz="4" w:space="0" w:color="000000"/>
              <w:right w:val="single" w:sz="4" w:space="0" w:color="000000"/>
            </w:tcBorders>
            <w:vAlign w:val="center"/>
          </w:tcPr>
          <w:p w14:paraId="29ECAAA2" w14:textId="77777777" w:rsidR="003A3615" w:rsidRPr="009254EC" w:rsidRDefault="00C11B66">
            <w:pPr>
              <w:snapToGrid w:val="0"/>
              <w:spacing w:after="0" w:line="360" w:lineRule="auto"/>
              <w:jc w:val="center"/>
              <w:rPr>
                <w:rFonts w:ascii="Times New Roman" w:eastAsia="宋体" w:hAnsi="Times New Roman" w:cs="宋体"/>
                <w:b/>
                <w:color w:val="000000" w:themeColor="text1"/>
                <w:sz w:val="24"/>
                <w:szCs w:val="24"/>
              </w:rPr>
            </w:pPr>
            <w:r w:rsidRPr="009254EC">
              <w:rPr>
                <w:rFonts w:ascii="Times New Roman" w:eastAsia="宋体" w:hAnsi="Times New Roman" w:cs="宋体"/>
                <w:b/>
                <w:color w:val="000000" w:themeColor="text1"/>
                <w:sz w:val="24"/>
                <w:szCs w:val="24"/>
              </w:rPr>
              <w:lastRenderedPageBreak/>
              <w:t>附件清单</w:t>
            </w:r>
          </w:p>
          <w:p w14:paraId="775ABF19" w14:textId="77777777" w:rsidR="00580996" w:rsidRPr="009254EC" w:rsidRDefault="00C11B66">
            <w:pPr>
              <w:snapToGrid w:val="0"/>
              <w:spacing w:after="0" w:line="360" w:lineRule="auto"/>
              <w:jc w:val="center"/>
              <w:rPr>
                <w:rFonts w:ascii="Times New Roman" w:eastAsia="宋体" w:hAnsi="Times New Roman" w:cs="宋体"/>
                <w:b/>
                <w:color w:val="000000" w:themeColor="text1"/>
                <w:sz w:val="24"/>
                <w:szCs w:val="24"/>
              </w:rPr>
            </w:pPr>
            <w:r w:rsidRPr="009254EC">
              <w:rPr>
                <w:rFonts w:ascii="Times New Roman" w:eastAsia="宋体" w:hAnsi="Times New Roman" w:cs="宋体"/>
                <w:b/>
                <w:color w:val="000000" w:themeColor="text1"/>
                <w:sz w:val="24"/>
                <w:szCs w:val="24"/>
              </w:rPr>
              <w:t>（如有）</w:t>
            </w:r>
          </w:p>
        </w:tc>
        <w:tc>
          <w:tcPr>
            <w:tcW w:w="7484" w:type="dxa"/>
            <w:tcBorders>
              <w:top w:val="single" w:sz="4" w:space="0" w:color="000000"/>
              <w:left w:val="single" w:sz="4" w:space="0" w:color="000000"/>
              <w:bottom w:val="single" w:sz="4" w:space="0" w:color="000000"/>
              <w:right w:val="single" w:sz="4" w:space="0" w:color="000000"/>
            </w:tcBorders>
            <w:vAlign w:val="center"/>
          </w:tcPr>
          <w:p w14:paraId="6F621AE7" w14:textId="77777777" w:rsidR="00580996" w:rsidRPr="009254EC" w:rsidRDefault="00C11B66" w:rsidP="00C51797">
            <w:pPr>
              <w:snapToGrid w:val="0"/>
              <w:spacing w:after="0" w:line="360" w:lineRule="auto"/>
              <w:jc w:val="both"/>
              <w:rPr>
                <w:rFonts w:ascii="Times New Roman" w:eastAsia="宋体" w:hAnsi="Times New Roman" w:cs="宋体"/>
                <w:color w:val="000000" w:themeColor="text1"/>
                <w:sz w:val="24"/>
                <w:szCs w:val="24"/>
              </w:rPr>
            </w:pPr>
            <w:r w:rsidRPr="009254EC">
              <w:rPr>
                <w:rFonts w:ascii="Times New Roman" w:eastAsia="宋体" w:hAnsi="Times New Roman" w:cs="宋体" w:hint="eastAsia"/>
                <w:color w:val="000000" w:themeColor="text1"/>
                <w:sz w:val="24"/>
                <w:szCs w:val="24"/>
              </w:rPr>
              <w:t>有</w:t>
            </w:r>
          </w:p>
        </w:tc>
      </w:tr>
      <w:tr w:rsidR="009254EC" w:rsidRPr="009254EC" w14:paraId="7733AFA4" w14:textId="77777777" w:rsidTr="00993A89">
        <w:trPr>
          <w:trHeight w:val="490"/>
          <w:jc w:val="center"/>
        </w:trPr>
        <w:tc>
          <w:tcPr>
            <w:tcW w:w="2025" w:type="dxa"/>
            <w:tcBorders>
              <w:top w:val="single" w:sz="4" w:space="0" w:color="000000"/>
              <w:left w:val="single" w:sz="4" w:space="0" w:color="000000"/>
              <w:bottom w:val="single" w:sz="4" w:space="0" w:color="000000"/>
              <w:right w:val="single" w:sz="4" w:space="0" w:color="000000"/>
            </w:tcBorders>
            <w:vAlign w:val="center"/>
          </w:tcPr>
          <w:p w14:paraId="5094EED7" w14:textId="77777777" w:rsidR="00580996" w:rsidRPr="009254EC" w:rsidRDefault="00C11B66">
            <w:pPr>
              <w:snapToGrid w:val="0"/>
              <w:spacing w:after="0" w:line="360" w:lineRule="auto"/>
              <w:jc w:val="center"/>
              <w:rPr>
                <w:rFonts w:ascii="Times New Roman" w:eastAsia="宋体" w:hAnsi="Times New Roman" w:cs="宋体"/>
                <w:b/>
                <w:color w:val="000000" w:themeColor="text1"/>
                <w:sz w:val="24"/>
                <w:szCs w:val="24"/>
              </w:rPr>
            </w:pPr>
            <w:r w:rsidRPr="009254EC">
              <w:rPr>
                <w:rFonts w:ascii="Times New Roman" w:eastAsia="宋体" w:hAnsi="Times New Roman" w:cs="宋体" w:hint="eastAsia"/>
                <w:b/>
                <w:color w:val="000000" w:themeColor="text1"/>
                <w:sz w:val="24"/>
                <w:szCs w:val="24"/>
              </w:rPr>
              <w:t>备注</w:t>
            </w:r>
          </w:p>
        </w:tc>
        <w:tc>
          <w:tcPr>
            <w:tcW w:w="7484" w:type="dxa"/>
            <w:tcBorders>
              <w:top w:val="single" w:sz="4" w:space="0" w:color="000000"/>
              <w:left w:val="single" w:sz="4" w:space="0" w:color="000000"/>
              <w:bottom w:val="single" w:sz="4" w:space="0" w:color="000000"/>
              <w:right w:val="single" w:sz="4" w:space="0" w:color="000000"/>
            </w:tcBorders>
            <w:vAlign w:val="bottom"/>
          </w:tcPr>
          <w:p w14:paraId="7C9B91C2" w14:textId="36D0C049" w:rsidR="00580996" w:rsidRPr="009254EC" w:rsidRDefault="00C11B66">
            <w:pPr>
              <w:snapToGrid w:val="0"/>
              <w:spacing w:after="0" w:line="360" w:lineRule="auto"/>
              <w:ind w:firstLineChars="200" w:firstLine="480"/>
              <w:jc w:val="both"/>
              <w:rPr>
                <w:rFonts w:ascii="Times New Roman" w:eastAsia="宋体" w:hAnsi="Times New Roman" w:cs="宋体"/>
                <w:b/>
                <w:bCs/>
                <w:color w:val="000000" w:themeColor="text1"/>
                <w:sz w:val="24"/>
                <w:szCs w:val="24"/>
              </w:rPr>
            </w:pPr>
            <w:r w:rsidRPr="009254EC">
              <w:rPr>
                <w:rFonts w:ascii="Times New Roman" w:eastAsia="宋体" w:hAnsi="Times New Roman" w:cs="宋体" w:hint="eastAsia"/>
                <w:color w:val="000000" w:themeColor="text1"/>
                <w:sz w:val="24"/>
                <w:szCs w:val="24"/>
              </w:rPr>
              <w:t>本次</w:t>
            </w:r>
            <w:r w:rsidR="003A5747">
              <w:rPr>
                <w:rFonts w:ascii="Times New Roman" w:eastAsia="宋体" w:hAnsi="Times New Roman" w:cs="宋体" w:hint="eastAsia"/>
                <w:color w:val="000000" w:themeColor="text1"/>
                <w:sz w:val="24"/>
                <w:szCs w:val="24"/>
              </w:rPr>
              <w:t>业绩交流会</w:t>
            </w:r>
            <w:r w:rsidRPr="003A5747">
              <w:rPr>
                <w:rFonts w:ascii="Times New Roman" w:eastAsia="宋体" w:hAnsi="Times New Roman" w:cs="宋体" w:hint="eastAsia"/>
                <w:color w:val="000000" w:themeColor="text1"/>
                <w:sz w:val="24"/>
                <w:szCs w:val="24"/>
              </w:rPr>
              <w:t>活</w:t>
            </w:r>
            <w:r w:rsidRPr="009254EC">
              <w:rPr>
                <w:rFonts w:ascii="Times New Roman" w:eastAsia="宋体" w:hAnsi="Times New Roman" w:cs="宋体" w:hint="eastAsia"/>
                <w:color w:val="000000" w:themeColor="text1"/>
                <w:sz w:val="24"/>
                <w:szCs w:val="24"/>
              </w:rPr>
              <w:t>动中，公司管理层积极回复投资者提出的问题，回复的内容符合公司《信息披露管理制度》等文件</w:t>
            </w:r>
            <w:r w:rsidRPr="009254EC">
              <w:rPr>
                <w:rFonts w:ascii="Times New Roman" w:eastAsia="宋体" w:hAnsi="Times New Roman" w:cs="宋体"/>
                <w:color w:val="000000" w:themeColor="text1"/>
                <w:sz w:val="24"/>
                <w:szCs w:val="24"/>
              </w:rPr>
              <w:t>的</w:t>
            </w:r>
            <w:r w:rsidRPr="009254EC">
              <w:rPr>
                <w:rFonts w:ascii="Times New Roman" w:eastAsia="宋体" w:hAnsi="Times New Roman" w:cs="宋体" w:hint="eastAsia"/>
                <w:color w:val="000000" w:themeColor="text1"/>
                <w:sz w:val="24"/>
                <w:szCs w:val="24"/>
              </w:rPr>
              <w:t>规定，回复的信息真实、准确。</w:t>
            </w:r>
          </w:p>
        </w:tc>
      </w:tr>
    </w:tbl>
    <w:p w14:paraId="7D5FB06E" w14:textId="77777777" w:rsidR="00BA546C" w:rsidRDefault="00BA546C">
      <w:pPr>
        <w:spacing w:after="0"/>
        <w:jc w:val="both"/>
        <w:rPr>
          <w:rFonts w:ascii="Times New Roman" w:eastAsia="宋体" w:hAnsi="Times New Roman" w:cs="宋体"/>
          <w:color w:val="000000" w:themeColor="text1"/>
          <w:sz w:val="24"/>
          <w:szCs w:val="24"/>
        </w:rPr>
      </w:pPr>
    </w:p>
    <w:p w14:paraId="3BD1E71B" w14:textId="77777777" w:rsidR="00BA546C" w:rsidRDefault="00BA546C">
      <w:pPr>
        <w:spacing w:after="0" w:line="240" w:lineRule="auto"/>
        <w:rPr>
          <w:rFonts w:ascii="Times New Roman" w:eastAsia="宋体" w:hAnsi="Times New Roman" w:cs="宋体"/>
          <w:color w:val="000000" w:themeColor="text1"/>
          <w:sz w:val="24"/>
          <w:szCs w:val="24"/>
        </w:rPr>
      </w:pPr>
      <w:r>
        <w:rPr>
          <w:rFonts w:ascii="Times New Roman" w:eastAsia="宋体" w:hAnsi="Times New Roman" w:cs="宋体"/>
          <w:color w:val="000000" w:themeColor="text1"/>
          <w:sz w:val="24"/>
          <w:szCs w:val="24"/>
        </w:rPr>
        <w:br w:type="page"/>
      </w:r>
    </w:p>
    <w:p w14:paraId="68D8285E" w14:textId="5B007694" w:rsidR="00580996" w:rsidRPr="009254EC" w:rsidRDefault="00C11B66">
      <w:pPr>
        <w:spacing w:after="0"/>
        <w:jc w:val="both"/>
        <w:rPr>
          <w:rFonts w:ascii="Times New Roman" w:eastAsia="宋体" w:hAnsi="Times New Roman" w:cs="宋体"/>
          <w:color w:val="000000" w:themeColor="text1"/>
          <w:sz w:val="24"/>
          <w:szCs w:val="24"/>
        </w:rPr>
      </w:pPr>
      <w:r w:rsidRPr="009254EC">
        <w:rPr>
          <w:rFonts w:ascii="Times New Roman" w:eastAsia="宋体" w:hAnsi="Times New Roman" w:cs="宋体" w:hint="eastAsia"/>
          <w:color w:val="000000" w:themeColor="text1"/>
          <w:sz w:val="24"/>
          <w:szCs w:val="24"/>
        </w:rPr>
        <w:lastRenderedPageBreak/>
        <w:t>附件</w:t>
      </w:r>
      <w:r w:rsidRPr="009254EC">
        <w:rPr>
          <w:rFonts w:ascii="Times New Roman" w:eastAsia="宋体" w:hAnsi="Times New Roman" w:cs="宋体" w:hint="eastAsia"/>
          <w:color w:val="000000" w:themeColor="text1"/>
          <w:sz w:val="24"/>
          <w:szCs w:val="24"/>
        </w:rPr>
        <w:t>1</w:t>
      </w:r>
      <w:r w:rsidRPr="009254EC">
        <w:rPr>
          <w:rFonts w:ascii="Times New Roman" w:eastAsia="宋体" w:hAnsi="Times New Roman" w:cs="宋体" w:hint="eastAsia"/>
          <w:color w:val="000000" w:themeColor="text1"/>
          <w:sz w:val="24"/>
          <w:szCs w:val="24"/>
        </w:rPr>
        <w:t>：</w:t>
      </w:r>
    </w:p>
    <w:p w14:paraId="47917EE1" w14:textId="77777777" w:rsidR="00580996" w:rsidRPr="009254EC" w:rsidRDefault="00C11B66">
      <w:pPr>
        <w:spacing w:after="0" w:line="480" w:lineRule="auto"/>
        <w:jc w:val="center"/>
        <w:rPr>
          <w:rFonts w:ascii="Times New Roman" w:eastAsia="宋体" w:hAnsi="Times New Roman" w:cs="宋体"/>
          <w:b/>
          <w:bCs/>
          <w:color w:val="000000" w:themeColor="text1"/>
          <w:sz w:val="24"/>
          <w:szCs w:val="24"/>
        </w:rPr>
      </w:pPr>
      <w:r w:rsidRPr="009254EC">
        <w:rPr>
          <w:rFonts w:ascii="Times New Roman" w:eastAsia="宋体" w:hAnsi="Times New Roman" w:cs="宋体" w:hint="eastAsia"/>
          <w:b/>
          <w:bCs/>
          <w:color w:val="000000" w:themeColor="text1"/>
          <w:sz w:val="24"/>
          <w:szCs w:val="24"/>
        </w:rPr>
        <w:t>与会人员名单</w:t>
      </w: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2661"/>
        <w:gridCol w:w="4177"/>
      </w:tblGrid>
      <w:tr w:rsidR="00D638FA" w:rsidRPr="00D638FA" w14:paraId="2D4B7533" w14:textId="77777777" w:rsidTr="00DB7888">
        <w:trPr>
          <w:trHeight w:val="567"/>
          <w:tblHeader/>
          <w:jc w:val="center"/>
        </w:trPr>
        <w:tc>
          <w:tcPr>
            <w:tcW w:w="765" w:type="pct"/>
            <w:vAlign w:val="center"/>
          </w:tcPr>
          <w:p w14:paraId="33BD6AAF" w14:textId="77777777" w:rsidR="00DB7888" w:rsidRPr="00D638FA" w:rsidRDefault="00DB7888" w:rsidP="005F33F6">
            <w:pPr>
              <w:spacing w:after="0" w:line="240" w:lineRule="auto"/>
              <w:jc w:val="center"/>
              <w:rPr>
                <w:rFonts w:ascii="Times New Roman" w:eastAsia="宋体" w:hAnsi="Times New Roman" w:cs="Arial"/>
                <w:b/>
                <w:color w:val="auto"/>
                <w:kern w:val="0"/>
                <w:sz w:val="24"/>
                <w:szCs w:val="24"/>
              </w:rPr>
            </w:pPr>
            <w:r w:rsidRPr="00D638FA">
              <w:rPr>
                <w:rFonts w:ascii="Times New Roman" w:eastAsia="宋体" w:hAnsi="Times New Roman" w:cs="Arial" w:hint="eastAsia"/>
                <w:b/>
                <w:color w:val="auto"/>
                <w:kern w:val="0"/>
                <w:sz w:val="24"/>
                <w:szCs w:val="24"/>
              </w:rPr>
              <w:t>序号</w:t>
            </w:r>
          </w:p>
        </w:tc>
        <w:tc>
          <w:tcPr>
            <w:tcW w:w="1648" w:type="pct"/>
            <w:shd w:val="clear" w:color="auto" w:fill="auto"/>
            <w:noWrap/>
            <w:vAlign w:val="center"/>
            <w:hideMark/>
          </w:tcPr>
          <w:p w14:paraId="04B29977" w14:textId="77777777" w:rsidR="00DB7888" w:rsidRPr="00D638FA" w:rsidRDefault="00DB7888" w:rsidP="005F33F6">
            <w:pPr>
              <w:spacing w:after="0" w:line="240" w:lineRule="auto"/>
              <w:jc w:val="center"/>
              <w:rPr>
                <w:rFonts w:ascii="Times New Roman" w:eastAsia="宋体" w:hAnsi="Times New Roman" w:cs="Arial"/>
                <w:b/>
                <w:color w:val="auto"/>
                <w:kern w:val="0"/>
                <w:sz w:val="24"/>
                <w:szCs w:val="24"/>
              </w:rPr>
            </w:pPr>
            <w:r w:rsidRPr="00D638FA">
              <w:rPr>
                <w:rFonts w:ascii="Times New Roman" w:eastAsia="宋体" w:hAnsi="Times New Roman" w:cs="Arial" w:hint="eastAsia"/>
                <w:b/>
                <w:color w:val="auto"/>
                <w:kern w:val="0"/>
                <w:sz w:val="24"/>
                <w:szCs w:val="24"/>
              </w:rPr>
              <w:t>姓名</w:t>
            </w:r>
          </w:p>
        </w:tc>
        <w:tc>
          <w:tcPr>
            <w:tcW w:w="2587" w:type="pct"/>
            <w:shd w:val="clear" w:color="auto" w:fill="auto"/>
            <w:noWrap/>
            <w:vAlign w:val="center"/>
            <w:hideMark/>
          </w:tcPr>
          <w:p w14:paraId="52B60E32" w14:textId="77777777" w:rsidR="00DB7888" w:rsidRPr="00D638FA" w:rsidRDefault="00DB7888" w:rsidP="005F33F6">
            <w:pPr>
              <w:spacing w:after="0" w:line="240" w:lineRule="auto"/>
              <w:jc w:val="center"/>
              <w:rPr>
                <w:rFonts w:ascii="Times New Roman" w:eastAsia="宋体" w:hAnsi="Times New Roman" w:cs="Arial"/>
                <w:b/>
                <w:color w:val="auto"/>
                <w:kern w:val="0"/>
                <w:sz w:val="24"/>
                <w:szCs w:val="24"/>
              </w:rPr>
            </w:pPr>
            <w:r w:rsidRPr="00D638FA">
              <w:rPr>
                <w:rFonts w:ascii="Times New Roman" w:eastAsia="宋体" w:hAnsi="Times New Roman" w:cs="Arial"/>
                <w:b/>
                <w:color w:val="auto"/>
                <w:kern w:val="0"/>
                <w:sz w:val="24"/>
                <w:szCs w:val="24"/>
              </w:rPr>
              <w:t>公司名称</w:t>
            </w:r>
          </w:p>
        </w:tc>
      </w:tr>
      <w:tr w:rsidR="00D638FA" w:rsidRPr="00D638FA" w14:paraId="491C47F0" w14:textId="77777777" w:rsidTr="00DB7888">
        <w:trPr>
          <w:trHeight w:val="567"/>
          <w:jc w:val="center"/>
        </w:trPr>
        <w:tc>
          <w:tcPr>
            <w:tcW w:w="765" w:type="pct"/>
            <w:vAlign w:val="center"/>
          </w:tcPr>
          <w:p w14:paraId="42DBE19F" w14:textId="77777777" w:rsidR="00DB7888" w:rsidRPr="00D638FA" w:rsidRDefault="00DB7888" w:rsidP="00DB7888">
            <w:pPr>
              <w:spacing w:after="0" w:line="240" w:lineRule="auto"/>
              <w:jc w:val="center"/>
              <w:rPr>
                <w:rFonts w:ascii="Times New Roman" w:eastAsia="宋体" w:hAnsi="Times New Roman" w:cs="Arial"/>
                <w:color w:val="auto"/>
                <w:kern w:val="0"/>
                <w:sz w:val="24"/>
                <w:szCs w:val="24"/>
              </w:rPr>
            </w:pPr>
            <w:r w:rsidRPr="00D638FA">
              <w:rPr>
                <w:rFonts w:ascii="Times New Roman" w:eastAsia="宋体" w:hAnsi="Times New Roman" w:cs="Arial" w:hint="eastAsia"/>
                <w:color w:val="auto"/>
                <w:kern w:val="0"/>
                <w:sz w:val="24"/>
                <w:szCs w:val="24"/>
              </w:rPr>
              <w:t>1</w:t>
            </w:r>
          </w:p>
        </w:tc>
        <w:tc>
          <w:tcPr>
            <w:tcW w:w="1648" w:type="pct"/>
            <w:shd w:val="clear" w:color="auto" w:fill="auto"/>
            <w:noWrap/>
            <w:vAlign w:val="center"/>
          </w:tcPr>
          <w:p w14:paraId="086B5E2B" w14:textId="7E107FA4" w:rsidR="00DB7888" w:rsidRPr="00D638FA" w:rsidRDefault="00DB7888" w:rsidP="00DB7888">
            <w:pPr>
              <w:spacing w:after="0" w:line="240" w:lineRule="auto"/>
              <w:jc w:val="center"/>
              <w:rPr>
                <w:rFonts w:ascii="Times New Roman" w:eastAsia="宋体" w:hAnsi="Times New Roman"/>
                <w:color w:val="auto"/>
                <w:sz w:val="24"/>
                <w:szCs w:val="24"/>
              </w:rPr>
            </w:pPr>
            <w:r w:rsidRPr="00D638FA">
              <w:rPr>
                <w:rFonts w:ascii="宋体" w:eastAsia="宋体" w:hAnsi="宋体" w:cs="宋体" w:hint="eastAsia"/>
                <w:color w:val="auto"/>
                <w:szCs w:val="21"/>
              </w:rPr>
              <w:t>王霞举</w:t>
            </w:r>
          </w:p>
        </w:tc>
        <w:tc>
          <w:tcPr>
            <w:tcW w:w="2587" w:type="pct"/>
            <w:shd w:val="clear" w:color="auto" w:fill="auto"/>
            <w:noWrap/>
            <w:vAlign w:val="center"/>
          </w:tcPr>
          <w:p w14:paraId="1A083D16" w14:textId="7011EE15" w:rsidR="00DB7888" w:rsidRPr="00D638FA" w:rsidRDefault="00DB7888" w:rsidP="00DB7888">
            <w:pPr>
              <w:spacing w:after="0" w:line="240" w:lineRule="auto"/>
              <w:jc w:val="center"/>
              <w:rPr>
                <w:rFonts w:ascii="Times New Roman" w:eastAsia="宋体" w:hAnsi="Times New Roman"/>
                <w:color w:val="auto"/>
                <w:sz w:val="24"/>
                <w:szCs w:val="24"/>
              </w:rPr>
            </w:pPr>
            <w:r w:rsidRPr="00D638FA">
              <w:rPr>
                <w:rFonts w:ascii="宋体" w:eastAsia="宋体" w:hAnsi="宋体" w:cs="宋体" w:hint="eastAsia"/>
                <w:color w:val="auto"/>
                <w:szCs w:val="21"/>
              </w:rPr>
              <w:t>银河证券</w:t>
            </w:r>
          </w:p>
        </w:tc>
      </w:tr>
      <w:tr w:rsidR="00D638FA" w:rsidRPr="00D638FA" w14:paraId="0F7AF7A6" w14:textId="77777777" w:rsidTr="00DB7888">
        <w:trPr>
          <w:trHeight w:val="567"/>
          <w:jc w:val="center"/>
        </w:trPr>
        <w:tc>
          <w:tcPr>
            <w:tcW w:w="765" w:type="pct"/>
            <w:vAlign w:val="center"/>
          </w:tcPr>
          <w:p w14:paraId="5D009EF3" w14:textId="77777777" w:rsidR="00DB7888" w:rsidRPr="00D638FA" w:rsidRDefault="00DB7888" w:rsidP="00DB7888">
            <w:pPr>
              <w:spacing w:after="0" w:line="240" w:lineRule="auto"/>
              <w:jc w:val="center"/>
              <w:rPr>
                <w:rFonts w:ascii="Times New Roman" w:eastAsia="宋体" w:hAnsi="Times New Roman" w:cs="Arial"/>
                <w:color w:val="auto"/>
                <w:kern w:val="0"/>
                <w:sz w:val="24"/>
                <w:szCs w:val="24"/>
              </w:rPr>
            </w:pPr>
            <w:r w:rsidRPr="00D638FA">
              <w:rPr>
                <w:rFonts w:ascii="Times New Roman" w:eastAsia="宋体" w:hAnsi="Times New Roman" w:cs="Arial" w:hint="eastAsia"/>
                <w:color w:val="auto"/>
                <w:kern w:val="0"/>
                <w:sz w:val="24"/>
                <w:szCs w:val="24"/>
              </w:rPr>
              <w:t>2</w:t>
            </w:r>
          </w:p>
        </w:tc>
        <w:tc>
          <w:tcPr>
            <w:tcW w:w="1648" w:type="pct"/>
            <w:shd w:val="clear" w:color="auto" w:fill="auto"/>
            <w:noWrap/>
            <w:vAlign w:val="center"/>
          </w:tcPr>
          <w:p w14:paraId="7BDEA52B" w14:textId="59FDA732" w:rsidR="00DB7888" w:rsidRPr="00D638FA" w:rsidRDefault="00DB7888" w:rsidP="00DB7888">
            <w:pPr>
              <w:spacing w:after="0" w:line="240" w:lineRule="auto"/>
              <w:jc w:val="center"/>
              <w:rPr>
                <w:rFonts w:ascii="Times New Roman" w:eastAsia="宋体" w:hAnsi="Times New Roman"/>
                <w:color w:val="auto"/>
                <w:sz w:val="24"/>
                <w:szCs w:val="24"/>
              </w:rPr>
            </w:pPr>
            <w:r w:rsidRPr="00D638FA">
              <w:rPr>
                <w:rFonts w:ascii="宋体" w:eastAsia="宋体" w:hAnsi="宋体" w:cs="宋体" w:hint="eastAsia"/>
                <w:color w:val="auto"/>
                <w:szCs w:val="21"/>
              </w:rPr>
              <w:t>王一鸣</w:t>
            </w:r>
          </w:p>
        </w:tc>
        <w:tc>
          <w:tcPr>
            <w:tcW w:w="2587" w:type="pct"/>
            <w:shd w:val="clear" w:color="auto" w:fill="auto"/>
            <w:noWrap/>
            <w:vAlign w:val="center"/>
          </w:tcPr>
          <w:p w14:paraId="27735B1C" w14:textId="7AE78473" w:rsidR="00DB7888" w:rsidRPr="00D638FA" w:rsidRDefault="00DB7888" w:rsidP="00DB7888">
            <w:pPr>
              <w:spacing w:after="0" w:line="240" w:lineRule="auto"/>
              <w:jc w:val="center"/>
              <w:rPr>
                <w:rFonts w:ascii="Times New Roman" w:eastAsia="宋体" w:hAnsi="Times New Roman" w:cs="Arial"/>
                <w:color w:val="auto"/>
                <w:sz w:val="24"/>
                <w:szCs w:val="20"/>
              </w:rPr>
            </w:pPr>
            <w:r w:rsidRPr="00D638FA">
              <w:rPr>
                <w:rFonts w:ascii="宋体" w:eastAsia="宋体" w:hAnsi="宋体" w:cs="宋体" w:hint="eastAsia"/>
                <w:color w:val="auto"/>
                <w:szCs w:val="21"/>
              </w:rPr>
              <w:t>东北证券</w:t>
            </w:r>
          </w:p>
        </w:tc>
      </w:tr>
      <w:tr w:rsidR="00D638FA" w:rsidRPr="00D638FA" w14:paraId="3083AE4D" w14:textId="77777777" w:rsidTr="00DB7888">
        <w:trPr>
          <w:trHeight w:val="567"/>
          <w:jc w:val="center"/>
        </w:trPr>
        <w:tc>
          <w:tcPr>
            <w:tcW w:w="765" w:type="pct"/>
            <w:vAlign w:val="center"/>
          </w:tcPr>
          <w:p w14:paraId="49790CE7" w14:textId="7394AA91" w:rsidR="00DB7888" w:rsidRPr="00D638FA" w:rsidRDefault="00D638FA" w:rsidP="00DB7888">
            <w:pPr>
              <w:spacing w:after="0" w:line="240" w:lineRule="auto"/>
              <w:jc w:val="center"/>
              <w:rPr>
                <w:rFonts w:ascii="Times New Roman" w:eastAsia="宋体" w:hAnsi="Times New Roman" w:cs="Arial"/>
                <w:color w:val="auto"/>
                <w:kern w:val="0"/>
                <w:sz w:val="24"/>
                <w:szCs w:val="24"/>
              </w:rPr>
            </w:pPr>
            <w:r w:rsidRPr="00D638FA">
              <w:rPr>
                <w:rFonts w:ascii="Times New Roman" w:eastAsia="宋体" w:hAnsi="Times New Roman" w:cs="Arial" w:hint="eastAsia"/>
                <w:color w:val="auto"/>
                <w:kern w:val="0"/>
                <w:sz w:val="24"/>
                <w:szCs w:val="24"/>
              </w:rPr>
              <w:t>3</w:t>
            </w:r>
          </w:p>
        </w:tc>
        <w:tc>
          <w:tcPr>
            <w:tcW w:w="1648" w:type="pct"/>
            <w:shd w:val="clear" w:color="auto" w:fill="auto"/>
            <w:noWrap/>
            <w:vAlign w:val="center"/>
          </w:tcPr>
          <w:p w14:paraId="43F0CA17" w14:textId="160B4D60" w:rsidR="00DB7888" w:rsidRPr="00D638FA" w:rsidRDefault="00DB7888" w:rsidP="00DB7888">
            <w:pPr>
              <w:spacing w:after="0" w:line="240" w:lineRule="auto"/>
              <w:jc w:val="center"/>
              <w:rPr>
                <w:rFonts w:ascii="Times New Roman" w:eastAsia="宋体" w:hAnsi="Times New Roman"/>
                <w:color w:val="auto"/>
                <w:sz w:val="24"/>
                <w:szCs w:val="24"/>
              </w:rPr>
            </w:pPr>
            <w:r w:rsidRPr="00D638FA">
              <w:rPr>
                <w:rFonts w:ascii="宋体" w:eastAsia="宋体" w:hAnsi="宋体" w:cs="宋体" w:hint="eastAsia"/>
                <w:color w:val="auto"/>
                <w:szCs w:val="21"/>
              </w:rPr>
              <w:t>杨</w:t>
            </w:r>
            <w:r w:rsidRPr="00D638FA">
              <w:rPr>
                <w:rFonts w:hint="eastAsia"/>
                <w:color w:val="auto"/>
                <w:szCs w:val="21"/>
              </w:rPr>
              <w:t xml:space="preserve">  </w:t>
            </w:r>
            <w:r w:rsidRPr="00D638FA">
              <w:rPr>
                <w:rFonts w:ascii="宋体" w:eastAsia="宋体" w:hAnsi="宋体" w:cs="宋体" w:hint="eastAsia"/>
                <w:color w:val="auto"/>
                <w:szCs w:val="21"/>
              </w:rPr>
              <w:t>震</w:t>
            </w:r>
          </w:p>
        </w:tc>
        <w:tc>
          <w:tcPr>
            <w:tcW w:w="2587" w:type="pct"/>
            <w:shd w:val="clear" w:color="auto" w:fill="auto"/>
            <w:noWrap/>
            <w:vAlign w:val="center"/>
          </w:tcPr>
          <w:p w14:paraId="0785BBD6" w14:textId="04483943" w:rsidR="00DB7888" w:rsidRPr="00D638FA" w:rsidRDefault="00DB7888" w:rsidP="00DB7888">
            <w:pPr>
              <w:spacing w:after="0" w:line="240" w:lineRule="auto"/>
              <w:jc w:val="center"/>
              <w:rPr>
                <w:rFonts w:ascii="Times New Roman" w:eastAsia="宋体" w:hAnsi="Times New Roman"/>
                <w:color w:val="auto"/>
                <w:sz w:val="24"/>
                <w:szCs w:val="24"/>
              </w:rPr>
            </w:pPr>
            <w:r w:rsidRPr="00D638FA">
              <w:rPr>
                <w:rFonts w:ascii="宋体" w:eastAsia="宋体" w:hAnsi="宋体" w:cs="宋体" w:hint="eastAsia"/>
                <w:color w:val="auto"/>
                <w:szCs w:val="21"/>
              </w:rPr>
              <w:t>东方证券</w:t>
            </w:r>
          </w:p>
        </w:tc>
      </w:tr>
      <w:tr w:rsidR="00D638FA" w:rsidRPr="00D638FA" w14:paraId="10BA8245" w14:textId="77777777" w:rsidTr="00DB7888">
        <w:trPr>
          <w:trHeight w:val="567"/>
          <w:jc w:val="center"/>
        </w:trPr>
        <w:tc>
          <w:tcPr>
            <w:tcW w:w="765" w:type="pct"/>
            <w:vAlign w:val="center"/>
          </w:tcPr>
          <w:p w14:paraId="46C2843B" w14:textId="75646F41" w:rsidR="00DB7888" w:rsidRPr="00D638FA" w:rsidRDefault="00D638FA" w:rsidP="00DB7888">
            <w:pPr>
              <w:spacing w:after="0" w:line="240" w:lineRule="auto"/>
              <w:jc w:val="center"/>
              <w:rPr>
                <w:rFonts w:ascii="Times New Roman" w:eastAsia="宋体" w:hAnsi="Times New Roman" w:cs="Arial"/>
                <w:color w:val="auto"/>
                <w:kern w:val="0"/>
                <w:sz w:val="24"/>
                <w:szCs w:val="24"/>
              </w:rPr>
            </w:pPr>
            <w:r w:rsidRPr="00D638FA">
              <w:rPr>
                <w:rFonts w:ascii="Times New Roman" w:eastAsia="宋体" w:hAnsi="Times New Roman" w:cs="Arial" w:hint="eastAsia"/>
                <w:color w:val="auto"/>
                <w:kern w:val="0"/>
                <w:sz w:val="24"/>
                <w:szCs w:val="24"/>
              </w:rPr>
              <w:t>4</w:t>
            </w:r>
          </w:p>
        </w:tc>
        <w:tc>
          <w:tcPr>
            <w:tcW w:w="1648" w:type="pct"/>
            <w:shd w:val="clear" w:color="auto" w:fill="auto"/>
            <w:noWrap/>
            <w:vAlign w:val="center"/>
          </w:tcPr>
          <w:p w14:paraId="2F57B77B" w14:textId="4AA4133F" w:rsidR="00DB7888" w:rsidRPr="00D638FA" w:rsidRDefault="00DB7888" w:rsidP="00DB7888">
            <w:pPr>
              <w:spacing w:after="0" w:line="240" w:lineRule="auto"/>
              <w:jc w:val="center"/>
              <w:rPr>
                <w:rFonts w:ascii="Times New Roman" w:eastAsia="宋体" w:hAnsi="Times New Roman"/>
                <w:color w:val="auto"/>
                <w:sz w:val="24"/>
                <w:szCs w:val="24"/>
              </w:rPr>
            </w:pPr>
            <w:r w:rsidRPr="00D638FA">
              <w:rPr>
                <w:rFonts w:ascii="宋体" w:eastAsia="宋体" w:hAnsi="宋体" w:cs="宋体" w:hint="eastAsia"/>
                <w:color w:val="auto"/>
                <w:szCs w:val="21"/>
              </w:rPr>
              <w:t>汲</w:t>
            </w:r>
            <w:r w:rsidRPr="00D638FA">
              <w:rPr>
                <w:rFonts w:hint="eastAsia"/>
                <w:color w:val="auto"/>
                <w:szCs w:val="21"/>
              </w:rPr>
              <w:t xml:space="preserve">  </w:t>
            </w:r>
            <w:r w:rsidRPr="00D638FA">
              <w:rPr>
                <w:rFonts w:ascii="宋体" w:eastAsia="宋体" w:hAnsi="宋体" w:cs="宋体" w:hint="eastAsia"/>
                <w:color w:val="auto"/>
                <w:szCs w:val="21"/>
              </w:rPr>
              <w:t>萌</w:t>
            </w:r>
          </w:p>
        </w:tc>
        <w:tc>
          <w:tcPr>
            <w:tcW w:w="2587" w:type="pct"/>
            <w:shd w:val="clear" w:color="auto" w:fill="auto"/>
            <w:noWrap/>
            <w:vAlign w:val="center"/>
          </w:tcPr>
          <w:p w14:paraId="5326C0AD" w14:textId="61C9798F" w:rsidR="00DB7888" w:rsidRPr="00D638FA" w:rsidRDefault="00DB7888" w:rsidP="00DB7888">
            <w:pPr>
              <w:spacing w:after="0" w:line="240" w:lineRule="auto"/>
              <w:jc w:val="center"/>
              <w:rPr>
                <w:rFonts w:ascii="Times New Roman" w:eastAsia="宋体" w:hAnsi="Times New Roman"/>
                <w:color w:val="auto"/>
                <w:sz w:val="24"/>
                <w:szCs w:val="24"/>
              </w:rPr>
            </w:pPr>
            <w:r w:rsidRPr="00D638FA">
              <w:rPr>
                <w:rFonts w:ascii="宋体" w:eastAsia="宋体" w:hAnsi="宋体" w:cs="宋体" w:hint="eastAsia"/>
                <w:color w:val="auto"/>
                <w:szCs w:val="21"/>
              </w:rPr>
              <w:t>光大证券</w:t>
            </w:r>
          </w:p>
        </w:tc>
      </w:tr>
      <w:tr w:rsidR="00D638FA" w:rsidRPr="00D638FA" w14:paraId="490B6CEE" w14:textId="77777777" w:rsidTr="00DB7888">
        <w:trPr>
          <w:trHeight w:val="567"/>
          <w:jc w:val="center"/>
        </w:trPr>
        <w:tc>
          <w:tcPr>
            <w:tcW w:w="765" w:type="pct"/>
            <w:vAlign w:val="center"/>
          </w:tcPr>
          <w:p w14:paraId="61027A76" w14:textId="75F48C1D" w:rsidR="00DB7888" w:rsidRPr="00D638FA" w:rsidRDefault="00D638FA" w:rsidP="00DB7888">
            <w:pPr>
              <w:spacing w:after="0" w:line="240" w:lineRule="auto"/>
              <w:jc w:val="center"/>
              <w:rPr>
                <w:rFonts w:ascii="Times New Roman" w:eastAsia="宋体" w:hAnsi="Times New Roman" w:cs="Arial"/>
                <w:color w:val="auto"/>
                <w:kern w:val="0"/>
                <w:sz w:val="24"/>
                <w:szCs w:val="24"/>
              </w:rPr>
            </w:pPr>
            <w:r w:rsidRPr="00D638FA">
              <w:rPr>
                <w:rFonts w:ascii="Times New Roman" w:eastAsia="宋体" w:hAnsi="Times New Roman" w:cs="Arial" w:hint="eastAsia"/>
                <w:color w:val="auto"/>
                <w:kern w:val="0"/>
                <w:sz w:val="24"/>
                <w:szCs w:val="24"/>
              </w:rPr>
              <w:t>5</w:t>
            </w:r>
          </w:p>
        </w:tc>
        <w:tc>
          <w:tcPr>
            <w:tcW w:w="1648" w:type="pct"/>
            <w:shd w:val="clear" w:color="auto" w:fill="auto"/>
            <w:noWrap/>
            <w:vAlign w:val="center"/>
          </w:tcPr>
          <w:p w14:paraId="3720E665" w14:textId="2C6D8EDB" w:rsidR="00DB7888" w:rsidRPr="00D638FA" w:rsidRDefault="00DB7888" w:rsidP="00DB7888">
            <w:pPr>
              <w:spacing w:after="0" w:line="240" w:lineRule="auto"/>
              <w:jc w:val="center"/>
              <w:rPr>
                <w:rFonts w:ascii="Times New Roman" w:eastAsia="宋体" w:hAnsi="Times New Roman"/>
                <w:color w:val="auto"/>
                <w:sz w:val="24"/>
                <w:szCs w:val="24"/>
              </w:rPr>
            </w:pPr>
            <w:r w:rsidRPr="00D638FA">
              <w:rPr>
                <w:rFonts w:ascii="宋体" w:eastAsia="宋体" w:hAnsi="宋体" w:cs="宋体" w:hint="eastAsia"/>
                <w:color w:val="auto"/>
                <w:szCs w:val="21"/>
              </w:rPr>
              <w:t>刘建伟</w:t>
            </w:r>
          </w:p>
        </w:tc>
        <w:tc>
          <w:tcPr>
            <w:tcW w:w="2587" w:type="pct"/>
            <w:shd w:val="clear" w:color="auto" w:fill="auto"/>
            <w:noWrap/>
            <w:vAlign w:val="center"/>
          </w:tcPr>
          <w:p w14:paraId="04338F41" w14:textId="5A743A21" w:rsidR="00DB7888" w:rsidRPr="00D638FA" w:rsidRDefault="00DB7888" w:rsidP="00DB7888">
            <w:pPr>
              <w:spacing w:after="0" w:line="240" w:lineRule="auto"/>
              <w:jc w:val="center"/>
              <w:rPr>
                <w:rFonts w:ascii="Times New Roman" w:eastAsia="宋体" w:hAnsi="Times New Roman"/>
                <w:color w:val="auto"/>
                <w:sz w:val="24"/>
                <w:szCs w:val="24"/>
              </w:rPr>
            </w:pPr>
            <w:r w:rsidRPr="00D638FA">
              <w:rPr>
                <w:rFonts w:ascii="宋体" w:eastAsia="宋体" w:hAnsi="宋体" w:cs="宋体" w:hint="eastAsia"/>
                <w:color w:val="auto"/>
                <w:szCs w:val="21"/>
              </w:rPr>
              <w:t>申万宏源</w:t>
            </w:r>
          </w:p>
        </w:tc>
      </w:tr>
      <w:tr w:rsidR="00D638FA" w:rsidRPr="00D638FA" w14:paraId="4A790B08" w14:textId="77777777" w:rsidTr="00DB7888">
        <w:trPr>
          <w:trHeight w:val="567"/>
          <w:jc w:val="center"/>
        </w:trPr>
        <w:tc>
          <w:tcPr>
            <w:tcW w:w="765" w:type="pct"/>
            <w:vAlign w:val="center"/>
          </w:tcPr>
          <w:p w14:paraId="182D5943" w14:textId="1FF82794" w:rsidR="00DB7888" w:rsidRPr="00D638FA" w:rsidRDefault="00D638FA" w:rsidP="00DB7888">
            <w:pPr>
              <w:spacing w:after="0" w:line="240" w:lineRule="auto"/>
              <w:jc w:val="center"/>
              <w:rPr>
                <w:rFonts w:ascii="Times New Roman" w:eastAsia="宋体" w:hAnsi="Times New Roman" w:cs="Arial"/>
                <w:color w:val="auto"/>
                <w:kern w:val="0"/>
                <w:sz w:val="24"/>
                <w:szCs w:val="24"/>
              </w:rPr>
            </w:pPr>
            <w:r w:rsidRPr="00D638FA">
              <w:rPr>
                <w:rFonts w:ascii="Times New Roman" w:eastAsia="宋体" w:hAnsi="Times New Roman" w:cs="Arial" w:hint="eastAsia"/>
                <w:color w:val="auto"/>
                <w:kern w:val="0"/>
                <w:sz w:val="24"/>
                <w:szCs w:val="24"/>
              </w:rPr>
              <w:t>6</w:t>
            </w:r>
          </w:p>
        </w:tc>
        <w:tc>
          <w:tcPr>
            <w:tcW w:w="1648" w:type="pct"/>
            <w:shd w:val="clear" w:color="auto" w:fill="auto"/>
            <w:noWrap/>
            <w:vAlign w:val="center"/>
          </w:tcPr>
          <w:p w14:paraId="1EC610B8" w14:textId="735DCC5C" w:rsidR="00DB7888" w:rsidRPr="00D638FA" w:rsidRDefault="00DB7888" w:rsidP="00DB7888">
            <w:pPr>
              <w:spacing w:after="0" w:line="240" w:lineRule="auto"/>
              <w:jc w:val="center"/>
              <w:rPr>
                <w:rFonts w:ascii="Times New Roman" w:eastAsia="宋体" w:hAnsi="Times New Roman"/>
                <w:color w:val="auto"/>
                <w:sz w:val="24"/>
                <w:szCs w:val="24"/>
              </w:rPr>
            </w:pPr>
            <w:r w:rsidRPr="00D638FA">
              <w:rPr>
                <w:rFonts w:ascii="宋体" w:eastAsia="宋体" w:hAnsi="宋体" w:cs="宋体" w:hint="eastAsia"/>
                <w:color w:val="auto"/>
                <w:szCs w:val="21"/>
              </w:rPr>
              <w:t>王浩宇</w:t>
            </w:r>
          </w:p>
        </w:tc>
        <w:tc>
          <w:tcPr>
            <w:tcW w:w="2587" w:type="pct"/>
            <w:shd w:val="clear" w:color="auto" w:fill="auto"/>
            <w:noWrap/>
            <w:vAlign w:val="center"/>
          </w:tcPr>
          <w:p w14:paraId="2F7C3138" w14:textId="3228D98A" w:rsidR="00DB7888" w:rsidRPr="00D638FA" w:rsidRDefault="00DB7888" w:rsidP="00DB7888">
            <w:pPr>
              <w:spacing w:after="0" w:line="240" w:lineRule="auto"/>
              <w:jc w:val="center"/>
              <w:rPr>
                <w:rFonts w:ascii="Times New Roman" w:eastAsia="宋体" w:hAnsi="Times New Roman"/>
                <w:color w:val="auto"/>
                <w:sz w:val="24"/>
                <w:szCs w:val="24"/>
              </w:rPr>
            </w:pPr>
            <w:r w:rsidRPr="00D638FA">
              <w:rPr>
                <w:rFonts w:ascii="宋体" w:eastAsia="宋体" w:hAnsi="宋体" w:cs="宋体" w:hint="eastAsia"/>
                <w:color w:val="auto"/>
                <w:szCs w:val="21"/>
              </w:rPr>
              <w:t>中信证券</w:t>
            </w:r>
          </w:p>
        </w:tc>
      </w:tr>
      <w:tr w:rsidR="00D638FA" w:rsidRPr="00D638FA" w14:paraId="78C4AA54" w14:textId="77777777" w:rsidTr="00DB7888">
        <w:trPr>
          <w:trHeight w:val="567"/>
          <w:jc w:val="center"/>
        </w:trPr>
        <w:tc>
          <w:tcPr>
            <w:tcW w:w="765" w:type="pct"/>
            <w:vAlign w:val="center"/>
          </w:tcPr>
          <w:p w14:paraId="20A91C02" w14:textId="0F3BF07F" w:rsidR="00DB7888" w:rsidRPr="00D638FA" w:rsidRDefault="00D638FA" w:rsidP="00DB7888">
            <w:pPr>
              <w:spacing w:after="0" w:line="240" w:lineRule="auto"/>
              <w:jc w:val="center"/>
              <w:rPr>
                <w:rFonts w:ascii="Times New Roman" w:eastAsia="宋体" w:hAnsi="Times New Roman" w:cs="Arial"/>
                <w:color w:val="auto"/>
                <w:kern w:val="0"/>
                <w:sz w:val="24"/>
                <w:szCs w:val="24"/>
              </w:rPr>
            </w:pPr>
            <w:r w:rsidRPr="00D638FA">
              <w:rPr>
                <w:rFonts w:ascii="Times New Roman" w:eastAsia="宋体" w:hAnsi="Times New Roman" w:cs="Arial" w:hint="eastAsia"/>
                <w:color w:val="auto"/>
                <w:kern w:val="0"/>
                <w:sz w:val="24"/>
                <w:szCs w:val="24"/>
              </w:rPr>
              <w:t>7</w:t>
            </w:r>
          </w:p>
        </w:tc>
        <w:tc>
          <w:tcPr>
            <w:tcW w:w="1648" w:type="pct"/>
            <w:shd w:val="clear" w:color="auto" w:fill="auto"/>
            <w:noWrap/>
            <w:vAlign w:val="center"/>
          </w:tcPr>
          <w:p w14:paraId="12A433FF" w14:textId="7075DA76" w:rsidR="00DB7888" w:rsidRPr="00D638FA" w:rsidRDefault="00DB7888" w:rsidP="00DB7888">
            <w:pPr>
              <w:spacing w:after="0" w:line="240" w:lineRule="auto"/>
              <w:jc w:val="center"/>
              <w:rPr>
                <w:rFonts w:ascii="Times New Roman" w:eastAsia="宋体" w:hAnsi="Times New Roman"/>
                <w:color w:val="auto"/>
                <w:sz w:val="24"/>
                <w:szCs w:val="24"/>
              </w:rPr>
            </w:pPr>
            <w:r w:rsidRPr="00D638FA">
              <w:rPr>
                <w:rFonts w:ascii="宋体" w:eastAsia="宋体" w:hAnsi="宋体" w:cs="宋体" w:hint="eastAsia"/>
                <w:color w:val="auto"/>
                <w:szCs w:val="21"/>
              </w:rPr>
              <w:t>黄晓萍</w:t>
            </w:r>
          </w:p>
        </w:tc>
        <w:tc>
          <w:tcPr>
            <w:tcW w:w="2587" w:type="pct"/>
            <w:shd w:val="clear" w:color="auto" w:fill="auto"/>
            <w:noWrap/>
            <w:vAlign w:val="center"/>
          </w:tcPr>
          <w:p w14:paraId="406B8B1D" w14:textId="642E4212" w:rsidR="00DB7888" w:rsidRPr="00D638FA" w:rsidRDefault="00DB7888" w:rsidP="00DB7888">
            <w:pPr>
              <w:spacing w:after="0" w:line="240" w:lineRule="auto"/>
              <w:jc w:val="center"/>
              <w:rPr>
                <w:rFonts w:ascii="Times New Roman" w:eastAsia="宋体" w:hAnsi="Times New Roman"/>
                <w:color w:val="auto"/>
                <w:sz w:val="24"/>
                <w:szCs w:val="24"/>
              </w:rPr>
            </w:pPr>
            <w:r w:rsidRPr="00D638FA">
              <w:rPr>
                <w:rFonts w:ascii="宋体" w:eastAsia="宋体" w:hAnsi="宋体" w:cs="宋体" w:hint="eastAsia"/>
                <w:color w:val="auto"/>
                <w:szCs w:val="21"/>
              </w:rPr>
              <w:t>广发证券</w:t>
            </w:r>
          </w:p>
        </w:tc>
      </w:tr>
      <w:tr w:rsidR="00D638FA" w:rsidRPr="00D638FA" w14:paraId="4BA79C1A" w14:textId="77777777" w:rsidTr="00DB7888">
        <w:trPr>
          <w:trHeight w:val="567"/>
          <w:jc w:val="center"/>
        </w:trPr>
        <w:tc>
          <w:tcPr>
            <w:tcW w:w="765" w:type="pct"/>
            <w:vAlign w:val="center"/>
          </w:tcPr>
          <w:p w14:paraId="0CD6AC0B" w14:textId="0985EBFE" w:rsidR="00DB7888" w:rsidRPr="00D638FA" w:rsidRDefault="00D638FA" w:rsidP="00DB7888">
            <w:pPr>
              <w:spacing w:after="0" w:line="240" w:lineRule="auto"/>
              <w:jc w:val="center"/>
              <w:rPr>
                <w:rFonts w:ascii="Times New Roman" w:eastAsia="宋体" w:hAnsi="Times New Roman" w:cs="Arial"/>
                <w:color w:val="auto"/>
                <w:kern w:val="0"/>
                <w:sz w:val="24"/>
                <w:szCs w:val="24"/>
              </w:rPr>
            </w:pPr>
            <w:r w:rsidRPr="00D638FA">
              <w:rPr>
                <w:rFonts w:ascii="Times New Roman" w:eastAsia="宋体" w:hAnsi="Times New Roman" w:cs="Arial" w:hint="eastAsia"/>
                <w:color w:val="auto"/>
                <w:kern w:val="0"/>
                <w:sz w:val="24"/>
                <w:szCs w:val="24"/>
              </w:rPr>
              <w:t>8</w:t>
            </w:r>
          </w:p>
        </w:tc>
        <w:tc>
          <w:tcPr>
            <w:tcW w:w="1648" w:type="pct"/>
            <w:shd w:val="clear" w:color="auto" w:fill="auto"/>
            <w:noWrap/>
            <w:vAlign w:val="center"/>
          </w:tcPr>
          <w:p w14:paraId="2292DEEA" w14:textId="112CB86A" w:rsidR="00DB7888" w:rsidRPr="00D638FA" w:rsidRDefault="00DB7888" w:rsidP="00DB7888">
            <w:pPr>
              <w:spacing w:after="0" w:line="240" w:lineRule="auto"/>
              <w:jc w:val="center"/>
              <w:rPr>
                <w:rFonts w:ascii="宋体" w:eastAsia="宋体" w:hAnsi="宋体" w:cs="宋体"/>
                <w:color w:val="auto"/>
                <w:szCs w:val="21"/>
              </w:rPr>
            </w:pPr>
            <w:r w:rsidRPr="00D638FA">
              <w:rPr>
                <w:rFonts w:ascii="宋体" w:eastAsia="宋体" w:hAnsi="宋体" w:cs="宋体" w:hint="eastAsia"/>
                <w:color w:val="auto"/>
                <w:szCs w:val="21"/>
              </w:rPr>
              <w:t>刘崔彦博</w:t>
            </w:r>
          </w:p>
        </w:tc>
        <w:tc>
          <w:tcPr>
            <w:tcW w:w="2587" w:type="pct"/>
            <w:shd w:val="clear" w:color="auto" w:fill="auto"/>
            <w:noWrap/>
            <w:vAlign w:val="center"/>
          </w:tcPr>
          <w:p w14:paraId="777E8455" w14:textId="781C6895" w:rsidR="00DB7888" w:rsidRPr="00D638FA" w:rsidRDefault="00DB7888" w:rsidP="00DB7888">
            <w:pPr>
              <w:spacing w:after="0" w:line="240" w:lineRule="auto"/>
              <w:jc w:val="center"/>
              <w:rPr>
                <w:rFonts w:ascii="宋体" w:eastAsia="宋体" w:hAnsi="宋体" w:cs="宋体"/>
                <w:color w:val="auto"/>
                <w:szCs w:val="21"/>
              </w:rPr>
            </w:pPr>
            <w:r w:rsidRPr="00D638FA">
              <w:rPr>
                <w:rFonts w:ascii="宋体" w:eastAsia="宋体" w:hAnsi="宋体" w:cs="宋体" w:hint="eastAsia"/>
                <w:color w:val="auto"/>
                <w:szCs w:val="21"/>
              </w:rPr>
              <w:t>广发证券</w:t>
            </w:r>
          </w:p>
        </w:tc>
      </w:tr>
      <w:tr w:rsidR="00D638FA" w:rsidRPr="00D638FA" w14:paraId="4937A963" w14:textId="77777777" w:rsidTr="00DB7888">
        <w:trPr>
          <w:trHeight w:val="567"/>
          <w:jc w:val="center"/>
        </w:trPr>
        <w:tc>
          <w:tcPr>
            <w:tcW w:w="765" w:type="pct"/>
            <w:vAlign w:val="center"/>
          </w:tcPr>
          <w:p w14:paraId="2BC74DB4" w14:textId="31708599" w:rsidR="00DB7888" w:rsidRPr="00D638FA" w:rsidRDefault="00D638FA" w:rsidP="00DB7888">
            <w:pPr>
              <w:spacing w:after="0" w:line="240" w:lineRule="auto"/>
              <w:jc w:val="center"/>
              <w:rPr>
                <w:rFonts w:ascii="Times New Roman" w:eastAsia="宋体" w:hAnsi="Times New Roman" w:cs="Arial"/>
                <w:color w:val="auto"/>
                <w:kern w:val="0"/>
                <w:sz w:val="24"/>
                <w:szCs w:val="24"/>
              </w:rPr>
            </w:pPr>
            <w:r w:rsidRPr="00D638FA">
              <w:rPr>
                <w:rFonts w:ascii="Times New Roman" w:eastAsia="宋体" w:hAnsi="Times New Roman" w:cs="Arial" w:hint="eastAsia"/>
                <w:color w:val="auto"/>
                <w:kern w:val="0"/>
                <w:sz w:val="24"/>
                <w:szCs w:val="24"/>
              </w:rPr>
              <w:t>9</w:t>
            </w:r>
          </w:p>
        </w:tc>
        <w:tc>
          <w:tcPr>
            <w:tcW w:w="1648" w:type="pct"/>
            <w:shd w:val="clear" w:color="auto" w:fill="auto"/>
            <w:noWrap/>
            <w:vAlign w:val="center"/>
          </w:tcPr>
          <w:p w14:paraId="17FCCF87" w14:textId="744AC724" w:rsidR="00DB7888" w:rsidRPr="00D638FA" w:rsidRDefault="00DB7888" w:rsidP="00DB7888">
            <w:pPr>
              <w:spacing w:after="0" w:line="240" w:lineRule="auto"/>
              <w:jc w:val="center"/>
              <w:rPr>
                <w:rFonts w:ascii="Times New Roman" w:eastAsia="宋体" w:hAnsi="Times New Roman"/>
                <w:color w:val="auto"/>
                <w:sz w:val="24"/>
                <w:szCs w:val="24"/>
              </w:rPr>
            </w:pPr>
            <w:r w:rsidRPr="00D638FA">
              <w:rPr>
                <w:rFonts w:ascii="宋体" w:eastAsia="宋体" w:hAnsi="宋体" w:cs="宋体" w:hint="eastAsia"/>
                <w:color w:val="auto"/>
                <w:szCs w:val="21"/>
              </w:rPr>
              <w:t>陈姝姝</w:t>
            </w:r>
          </w:p>
        </w:tc>
        <w:tc>
          <w:tcPr>
            <w:tcW w:w="2587" w:type="pct"/>
            <w:shd w:val="clear" w:color="auto" w:fill="auto"/>
            <w:noWrap/>
            <w:vAlign w:val="center"/>
          </w:tcPr>
          <w:p w14:paraId="58B23F6A" w14:textId="5DA99C8E" w:rsidR="00DB7888" w:rsidRPr="00D638FA" w:rsidRDefault="00DB7888" w:rsidP="00DB7888">
            <w:pPr>
              <w:spacing w:after="0" w:line="240" w:lineRule="auto"/>
              <w:jc w:val="center"/>
              <w:rPr>
                <w:rFonts w:ascii="Times New Roman" w:eastAsia="宋体" w:hAnsi="Times New Roman"/>
                <w:color w:val="auto"/>
                <w:sz w:val="24"/>
                <w:szCs w:val="24"/>
              </w:rPr>
            </w:pPr>
            <w:r w:rsidRPr="00D638FA">
              <w:rPr>
                <w:rFonts w:ascii="宋体" w:eastAsia="宋体" w:hAnsi="宋体" w:cs="宋体" w:hint="eastAsia"/>
                <w:color w:val="auto"/>
                <w:szCs w:val="21"/>
              </w:rPr>
              <w:t>浙商证券</w:t>
            </w:r>
          </w:p>
        </w:tc>
      </w:tr>
      <w:tr w:rsidR="00D638FA" w:rsidRPr="00D638FA" w14:paraId="2FADD0AD" w14:textId="77777777" w:rsidTr="00DB7888">
        <w:trPr>
          <w:trHeight w:val="567"/>
          <w:jc w:val="center"/>
        </w:trPr>
        <w:tc>
          <w:tcPr>
            <w:tcW w:w="765" w:type="pct"/>
            <w:vAlign w:val="center"/>
          </w:tcPr>
          <w:p w14:paraId="776A19AC" w14:textId="4FA083AA" w:rsidR="00DB7888" w:rsidRPr="00D638FA" w:rsidRDefault="00D638FA" w:rsidP="00DB7888">
            <w:pPr>
              <w:spacing w:after="0" w:line="240" w:lineRule="auto"/>
              <w:jc w:val="center"/>
              <w:rPr>
                <w:rFonts w:ascii="Times New Roman" w:eastAsia="宋体" w:hAnsi="Times New Roman" w:cs="Arial"/>
                <w:color w:val="auto"/>
                <w:kern w:val="0"/>
                <w:sz w:val="24"/>
                <w:szCs w:val="24"/>
              </w:rPr>
            </w:pPr>
            <w:r w:rsidRPr="00D638FA">
              <w:rPr>
                <w:rFonts w:ascii="Times New Roman" w:eastAsia="宋体" w:hAnsi="Times New Roman" w:cs="Arial" w:hint="eastAsia"/>
                <w:color w:val="auto"/>
                <w:kern w:val="0"/>
                <w:sz w:val="24"/>
                <w:szCs w:val="24"/>
              </w:rPr>
              <w:t>10</w:t>
            </w:r>
          </w:p>
        </w:tc>
        <w:tc>
          <w:tcPr>
            <w:tcW w:w="1648" w:type="pct"/>
            <w:shd w:val="clear" w:color="auto" w:fill="auto"/>
            <w:noWrap/>
            <w:vAlign w:val="center"/>
          </w:tcPr>
          <w:p w14:paraId="3C67CC1A" w14:textId="73C6AE08" w:rsidR="00DB7888" w:rsidRPr="00D638FA" w:rsidRDefault="00DB7888" w:rsidP="00DB7888">
            <w:pPr>
              <w:spacing w:after="0" w:line="240" w:lineRule="auto"/>
              <w:jc w:val="center"/>
              <w:rPr>
                <w:rFonts w:ascii="Times New Roman" w:eastAsia="宋体" w:hAnsi="Times New Roman"/>
                <w:color w:val="auto"/>
                <w:sz w:val="24"/>
                <w:szCs w:val="24"/>
              </w:rPr>
            </w:pPr>
            <w:r w:rsidRPr="00D638FA">
              <w:rPr>
                <w:rFonts w:ascii="宋体" w:eastAsia="宋体" w:hAnsi="宋体" w:cs="宋体" w:hint="eastAsia"/>
                <w:color w:val="auto"/>
                <w:szCs w:val="21"/>
              </w:rPr>
              <w:t>彭元立</w:t>
            </w:r>
          </w:p>
        </w:tc>
        <w:tc>
          <w:tcPr>
            <w:tcW w:w="2587" w:type="pct"/>
            <w:shd w:val="clear" w:color="auto" w:fill="auto"/>
            <w:noWrap/>
            <w:vAlign w:val="center"/>
          </w:tcPr>
          <w:p w14:paraId="750DDB95" w14:textId="4EE7E2A1" w:rsidR="00DB7888" w:rsidRPr="00D638FA" w:rsidRDefault="00DB7888" w:rsidP="00DB7888">
            <w:pPr>
              <w:spacing w:after="0" w:line="240" w:lineRule="auto"/>
              <w:jc w:val="center"/>
              <w:rPr>
                <w:rFonts w:ascii="Times New Roman" w:eastAsia="宋体" w:hAnsi="Times New Roman"/>
                <w:color w:val="auto"/>
                <w:sz w:val="24"/>
                <w:szCs w:val="24"/>
              </w:rPr>
            </w:pPr>
            <w:r w:rsidRPr="00D638FA">
              <w:rPr>
                <w:rFonts w:ascii="宋体" w:eastAsia="宋体" w:hAnsi="宋体" w:cs="宋体" w:hint="eastAsia"/>
                <w:color w:val="auto"/>
                <w:szCs w:val="21"/>
              </w:rPr>
              <w:t>国盛证券</w:t>
            </w:r>
          </w:p>
        </w:tc>
      </w:tr>
      <w:tr w:rsidR="00D638FA" w:rsidRPr="00D638FA" w14:paraId="4F05E0D9" w14:textId="77777777" w:rsidTr="00DB7888">
        <w:trPr>
          <w:trHeight w:val="567"/>
          <w:jc w:val="center"/>
        </w:trPr>
        <w:tc>
          <w:tcPr>
            <w:tcW w:w="765" w:type="pct"/>
            <w:vAlign w:val="center"/>
          </w:tcPr>
          <w:p w14:paraId="1CA3580B" w14:textId="6DB203A3" w:rsidR="00DB7888" w:rsidRPr="00D638FA" w:rsidRDefault="00D638FA" w:rsidP="00DB7888">
            <w:pPr>
              <w:spacing w:after="0" w:line="240" w:lineRule="auto"/>
              <w:jc w:val="center"/>
              <w:rPr>
                <w:rFonts w:ascii="Times New Roman" w:eastAsia="宋体" w:hAnsi="Times New Roman" w:cs="Arial"/>
                <w:color w:val="auto"/>
                <w:kern w:val="0"/>
                <w:sz w:val="24"/>
                <w:szCs w:val="24"/>
              </w:rPr>
            </w:pPr>
            <w:r w:rsidRPr="00D638FA">
              <w:rPr>
                <w:rFonts w:ascii="Times New Roman" w:eastAsia="宋体" w:hAnsi="Times New Roman" w:cs="Arial" w:hint="eastAsia"/>
                <w:color w:val="auto"/>
                <w:kern w:val="0"/>
                <w:sz w:val="24"/>
                <w:szCs w:val="24"/>
              </w:rPr>
              <w:t>11</w:t>
            </w:r>
          </w:p>
        </w:tc>
        <w:tc>
          <w:tcPr>
            <w:tcW w:w="1648" w:type="pct"/>
            <w:shd w:val="clear" w:color="auto" w:fill="auto"/>
            <w:noWrap/>
            <w:vAlign w:val="center"/>
          </w:tcPr>
          <w:p w14:paraId="417554EB" w14:textId="2F8FC44B" w:rsidR="00DB7888" w:rsidRPr="00D638FA" w:rsidRDefault="00DB7888" w:rsidP="00DB7888">
            <w:pPr>
              <w:spacing w:after="0" w:line="240" w:lineRule="auto"/>
              <w:jc w:val="center"/>
              <w:rPr>
                <w:color w:val="auto"/>
                <w:szCs w:val="21"/>
              </w:rPr>
            </w:pPr>
            <w:r w:rsidRPr="00D638FA">
              <w:rPr>
                <w:rFonts w:ascii="宋体" w:eastAsia="宋体" w:hAnsi="宋体" w:cs="宋体" w:hint="eastAsia"/>
                <w:color w:val="auto"/>
                <w:szCs w:val="21"/>
              </w:rPr>
              <w:t>严</w:t>
            </w:r>
            <w:r w:rsidRPr="00D638FA">
              <w:rPr>
                <w:rFonts w:hint="eastAsia"/>
                <w:color w:val="auto"/>
                <w:szCs w:val="21"/>
              </w:rPr>
              <w:t xml:space="preserve">  </w:t>
            </w:r>
            <w:r w:rsidRPr="00D638FA">
              <w:rPr>
                <w:rFonts w:ascii="宋体" w:eastAsia="宋体" w:hAnsi="宋体" w:cs="宋体" w:hint="eastAsia"/>
                <w:color w:val="auto"/>
                <w:szCs w:val="21"/>
              </w:rPr>
              <w:t>佳</w:t>
            </w:r>
          </w:p>
        </w:tc>
        <w:tc>
          <w:tcPr>
            <w:tcW w:w="2587" w:type="pct"/>
            <w:shd w:val="clear" w:color="auto" w:fill="auto"/>
            <w:noWrap/>
            <w:vAlign w:val="center"/>
          </w:tcPr>
          <w:p w14:paraId="4D479AAE" w14:textId="39A85F84" w:rsidR="00DB7888" w:rsidRPr="00D638FA" w:rsidRDefault="00DB7888" w:rsidP="00DB7888">
            <w:pPr>
              <w:spacing w:after="0" w:line="240" w:lineRule="auto"/>
              <w:jc w:val="center"/>
              <w:rPr>
                <w:rFonts w:ascii="Times New Roman" w:eastAsia="宋体" w:hAnsi="Times New Roman"/>
                <w:color w:val="auto"/>
                <w:sz w:val="24"/>
                <w:szCs w:val="24"/>
              </w:rPr>
            </w:pPr>
            <w:r w:rsidRPr="00D638FA">
              <w:rPr>
                <w:rFonts w:ascii="宋体" w:eastAsia="宋体" w:hAnsi="宋体" w:cs="宋体" w:hint="eastAsia"/>
                <w:color w:val="auto"/>
                <w:szCs w:val="21"/>
              </w:rPr>
              <w:t>中金公司</w:t>
            </w:r>
          </w:p>
        </w:tc>
      </w:tr>
      <w:tr w:rsidR="00D638FA" w:rsidRPr="00D638FA" w14:paraId="775235A8" w14:textId="77777777" w:rsidTr="00DB7888">
        <w:trPr>
          <w:trHeight w:val="567"/>
          <w:jc w:val="center"/>
        </w:trPr>
        <w:tc>
          <w:tcPr>
            <w:tcW w:w="765" w:type="pct"/>
            <w:vAlign w:val="center"/>
          </w:tcPr>
          <w:p w14:paraId="7DC6948A" w14:textId="4C5B172C" w:rsidR="00DB7888" w:rsidRPr="00D638FA" w:rsidRDefault="00D638FA" w:rsidP="00DB7888">
            <w:pPr>
              <w:spacing w:after="0" w:line="240" w:lineRule="auto"/>
              <w:jc w:val="center"/>
              <w:rPr>
                <w:rFonts w:ascii="Times New Roman" w:eastAsia="宋体" w:hAnsi="Times New Roman" w:cs="Arial"/>
                <w:color w:val="auto"/>
                <w:kern w:val="0"/>
                <w:sz w:val="24"/>
                <w:szCs w:val="24"/>
              </w:rPr>
            </w:pPr>
            <w:r w:rsidRPr="00D638FA">
              <w:rPr>
                <w:rFonts w:ascii="Times New Roman" w:eastAsia="宋体" w:hAnsi="Times New Roman" w:cs="Arial" w:hint="eastAsia"/>
                <w:color w:val="auto"/>
                <w:kern w:val="0"/>
                <w:sz w:val="24"/>
                <w:szCs w:val="24"/>
              </w:rPr>
              <w:t>12</w:t>
            </w:r>
          </w:p>
        </w:tc>
        <w:tc>
          <w:tcPr>
            <w:tcW w:w="1648" w:type="pct"/>
            <w:shd w:val="clear" w:color="auto" w:fill="auto"/>
            <w:noWrap/>
            <w:vAlign w:val="center"/>
          </w:tcPr>
          <w:p w14:paraId="463D6A9E" w14:textId="6F87EB20" w:rsidR="00DB7888" w:rsidRPr="00D638FA" w:rsidRDefault="00DB7888" w:rsidP="00DB7888">
            <w:pPr>
              <w:spacing w:after="0" w:line="240" w:lineRule="auto"/>
              <w:jc w:val="center"/>
              <w:rPr>
                <w:rFonts w:ascii="宋体" w:eastAsia="宋体" w:hAnsi="宋体" w:cs="宋体"/>
                <w:color w:val="auto"/>
                <w:szCs w:val="21"/>
              </w:rPr>
            </w:pPr>
            <w:r w:rsidRPr="00D638FA">
              <w:rPr>
                <w:rFonts w:ascii="宋体" w:eastAsia="宋体" w:hAnsi="宋体" w:cs="宋体" w:hint="eastAsia"/>
                <w:color w:val="auto"/>
                <w:szCs w:val="21"/>
              </w:rPr>
              <w:t>张杰敏</w:t>
            </w:r>
          </w:p>
        </w:tc>
        <w:tc>
          <w:tcPr>
            <w:tcW w:w="2587" w:type="pct"/>
            <w:shd w:val="clear" w:color="auto" w:fill="auto"/>
            <w:noWrap/>
            <w:vAlign w:val="center"/>
          </w:tcPr>
          <w:p w14:paraId="3D300C3C" w14:textId="0C8899FB" w:rsidR="00DB7888" w:rsidRPr="00D638FA" w:rsidRDefault="00DB7888" w:rsidP="00DB7888">
            <w:pPr>
              <w:spacing w:after="0" w:line="240" w:lineRule="auto"/>
              <w:jc w:val="center"/>
              <w:rPr>
                <w:rFonts w:ascii="宋体" w:eastAsia="宋体" w:hAnsi="宋体" w:cs="宋体"/>
                <w:color w:val="auto"/>
                <w:szCs w:val="21"/>
              </w:rPr>
            </w:pPr>
            <w:r w:rsidRPr="00D638FA">
              <w:rPr>
                <w:rFonts w:ascii="宋体" w:eastAsia="宋体" w:hAnsi="宋体" w:cs="宋体" w:hint="eastAsia"/>
                <w:color w:val="auto"/>
                <w:szCs w:val="21"/>
              </w:rPr>
              <w:t>中金公司</w:t>
            </w:r>
          </w:p>
        </w:tc>
      </w:tr>
      <w:tr w:rsidR="00D638FA" w:rsidRPr="00D638FA" w14:paraId="7C298EBF" w14:textId="77777777" w:rsidTr="00DB7888">
        <w:trPr>
          <w:trHeight w:val="567"/>
          <w:jc w:val="center"/>
        </w:trPr>
        <w:tc>
          <w:tcPr>
            <w:tcW w:w="765" w:type="pct"/>
            <w:vAlign w:val="center"/>
          </w:tcPr>
          <w:p w14:paraId="070545CC" w14:textId="305D2E02" w:rsidR="00DB7888" w:rsidRPr="00D638FA" w:rsidRDefault="00D638FA" w:rsidP="00DB7888">
            <w:pPr>
              <w:spacing w:after="0" w:line="240" w:lineRule="auto"/>
              <w:jc w:val="center"/>
              <w:rPr>
                <w:rFonts w:ascii="Times New Roman" w:eastAsia="宋体" w:hAnsi="Times New Roman" w:cs="Arial"/>
                <w:color w:val="auto"/>
                <w:kern w:val="0"/>
                <w:sz w:val="24"/>
                <w:szCs w:val="24"/>
              </w:rPr>
            </w:pPr>
            <w:r w:rsidRPr="00D638FA">
              <w:rPr>
                <w:rFonts w:ascii="Times New Roman" w:eastAsia="宋体" w:hAnsi="Times New Roman" w:cs="Arial" w:hint="eastAsia"/>
                <w:color w:val="auto"/>
                <w:kern w:val="0"/>
                <w:sz w:val="24"/>
                <w:szCs w:val="24"/>
              </w:rPr>
              <w:t>13</w:t>
            </w:r>
          </w:p>
        </w:tc>
        <w:tc>
          <w:tcPr>
            <w:tcW w:w="1648" w:type="pct"/>
            <w:shd w:val="clear" w:color="auto" w:fill="auto"/>
            <w:noWrap/>
            <w:vAlign w:val="center"/>
          </w:tcPr>
          <w:p w14:paraId="70536438" w14:textId="6156216E" w:rsidR="00DB7888" w:rsidRPr="00D638FA" w:rsidRDefault="00DB7888" w:rsidP="00DB7888">
            <w:pPr>
              <w:spacing w:after="0" w:line="240" w:lineRule="auto"/>
              <w:jc w:val="center"/>
              <w:rPr>
                <w:color w:val="auto"/>
                <w:szCs w:val="21"/>
              </w:rPr>
            </w:pPr>
            <w:r w:rsidRPr="00D638FA">
              <w:rPr>
                <w:rFonts w:ascii="宋体" w:eastAsia="宋体" w:hAnsi="宋体" w:cs="宋体" w:hint="eastAsia"/>
                <w:color w:val="auto"/>
                <w:szCs w:val="21"/>
              </w:rPr>
              <w:t>余沛鸿</w:t>
            </w:r>
          </w:p>
        </w:tc>
        <w:tc>
          <w:tcPr>
            <w:tcW w:w="2587" w:type="pct"/>
            <w:shd w:val="clear" w:color="auto" w:fill="auto"/>
            <w:noWrap/>
            <w:vAlign w:val="center"/>
          </w:tcPr>
          <w:p w14:paraId="4A38B2A0" w14:textId="7CB99AF9" w:rsidR="00DB7888" w:rsidRPr="00D638FA" w:rsidRDefault="007C4243" w:rsidP="00DB7888">
            <w:pPr>
              <w:spacing w:after="0" w:line="240" w:lineRule="auto"/>
              <w:jc w:val="center"/>
              <w:rPr>
                <w:rFonts w:ascii="Times New Roman" w:eastAsia="宋体" w:hAnsi="Times New Roman"/>
                <w:color w:val="auto"/>
                <w:sz w:val="24"/>
                <w:szCs w:val="24"/>
              </w:rPr>
            </w:pPr>
            <w:r w:rsidRPr="00D638FA">
              <w:rPr>
                <w:rFonts w:ascii="宋体" w:eastAsia="宋体" w:hAnsi="宋体" w:cs="宋体" w:hint="eastAsia"/>
                <w:color w:val="auto"/>
                <w:szCs w:val="21"/>
              </w:rPr>
              <w:t>中金公司</w:t>
            </w:r>
          </w:p>
        </w:tc>
      </w:tr>
      <w:tr w:rsidR="00D638FA" w:rsidRPr="00D638FA" w14:paraId="0F08161B" w14:textId="77777777" w:rsidTr="00DB7888">
        <w:trPr>
          <w:trHeight w:val="567"/>
          <w:jc w:val="center"/>
        </w:trPr>
        <w:tc>
          <w:tcPr>
            <w:tcW w:w="765" w:type="pct"/>
            <w:vAlign w:val="center"/>
          </w:tcPr>
          <w:p w14:paraId="37814AF3" w14:textId="75230115" w:rsidR="00DB7888" w:rsidRPr="00D638FA" w:rsidRDefault="00D638FA" w:rsidP="00DB7888">
            <w:pPr>
              <w:spacing w:after="0" w:line="240" w:lineRule="auto"/>
              <w:jc w:val="center"/>
              <w:rPr>
                <w:rFonts w:ascii="Times New Roman" w:eastAsia="宋体" w:hAnsi="Times New Roman" w:cs="Arial"/>
                <w:color w:val="auto"/>
                <w:kern w:val="0"/>
                <w:sz w:val="24"/>
                <w:szCs w:val="24"/>
              </w:rPr>
            </w:pPr>
            <w:r w:rsidRPr="00D638FA">
              <w:rPr>
                <w:rFonts w:ascii="Times New Roman" w:eastAsia="宋体" w:hAnsi="Times New Roman" w:cs="Arial" w:hint="eastAsia"/>
                <w:color w:val="auto"/>
                <w:kern w:val="0"/>
                <w:sz w:val="24"/>
                <w:szCs w:val="24"/>
              </w:rPr>
              <w:t>14</w:t>
            </w:r>
          </w:p>
        </w:tc>
        <w:tc>
          <w:tcPr>
            <w:tcW w:w="1648" w:type="pct"/>
            <w:shd w:val="clear" w:color="auto" w:fill="auto"/>
            <w:noWrap/>
            <w:vAlign w:val="center"/>
          </w:tcPr>
          <w:p w14:paraId="76251076" w14:textId="4444BF75" w:rsidR="00DB7888" w:rsidRPr="00D638FA" w:rsidRDefault="00DB7888" w:rsidP="00DB7888">
            <w:pPr>
              <w:spacing w:after="0" w:line="240" w:lineRule="auto"/>
              <w:jc w:val="center"/>
              <w:rPr>
                <w:color w:val="auto"/>
                <w:szCs w:val="21"/>
              </w:rPr>
            </w:pPr>
            <w:r w:rsidRPr="00D638FA">
              <w:rPr>
                <w:rFonts w:ascii="宋体" w:eastAsia="宋体" w:hAnsi="宋体" w:cs="宋体" w:hint="eastAsia"/>
                <w:color w:val="auto"/>
                <w:szCs w:val="21"/>
              </w:rPr>
              <w:t>邢博阳</w:t>
            </w:r>
          </w:p>
        </w:tc>
        <w:tc>
          <w:tcPr>
            <w:tcW w:w="2587" w:type="pct"/>
            <w:shd w:val="clear" w:color="auto" w:fill="auto"/>
            <w:noWrap/>
            <w:vAlign w:val="center"/>
          </w:tcPr>
          <w:p w14:paraId="06F563F3" w14:textId="7AF3256F" w:rsidR="00DB7888" w:rsidRPr="00D638FA" w:rsidRDefault="00DB7888" w:rsidP="00DB7888">
            <w:pPr>
              <w:spacing w:after="0" w:line="240" w:lineRule="auto"/>
              <w:jc w:val="center"/>
              <w:rPr>
                <w:rFonts w:ascii="Times New Roman" w:eastAsia="宋体" w:hAnsi="Times New Roman"/>
                <w:color w:val="auto"/>
                <w:sz w:val="24"/>
                <w:szCs w:val="24"/>
              </w:rPr>
            </w:pPr>
            <w:r w:rsidRPr="00D638FA">
              <w:rPr>
                <w:rFonts w:ascii="宋体" w:eastAsia="宋体" w:hAnsi="宋体" w:cs="宋体" w:hint="eastAsia"/>
                <w:color w:val="auto"/>
                <w:szCs w:val="21"/>
              </w:rPr>
              <w:t>中泰证券</w:t>
            </w:r>
          </w:p>
        </w:tc>
      </w:tr>
      <w:tr w:rsidR="00D638FA" w:rsidRPr="00D638FA" w14:paraId="0043D251" w14:textId="77777777" w:rsidTr="00DB7888">
        <w:trPr>
          <w:trHeight w:val="567"/>
          <w:jc w:val="center"/>
        </w:trPr>
        <w:tc>
          <w:tcPr>
            <w:tcW w:w="765" w:type="pct"/>
            <w:vAlign w:val="center"/>
          </w:tcPr>
          <w:p w14:paraId="6A739BFE" w14:textId="63C139A3" w:rsidR="00DB7888" w:rsidRPr="00D638FA" w:rsidRDefault="00D638FA" w:rsidP="00DB7888">
            <w:pPr>
              <w:spacing w:after="0" w:line="240" w:lineRule="auto"/>
              <w:jc w:val="center"/>
              <w:rPr>
                <w:rFonts w:ascii="Times New Roman" w:eastAsia="宋体" w:hAnsi="Times New Roman" w:cs="Arial"/>
                <w:color w:val="auto"/>
                <w:kern w:val="0"/>
                <w:sz w:val="24"/>
                <w:szCs w:val="24"/>
              </w:rPr>
            </w:pPr>
            <w:r w:rsidRPr="00D638FA">
              <w:rPr>
                <w:rFonts w:ascii="Times New Roman" w:eastAsia="宋体" w:hAnsi="Times New Roman" w:cs="Arial" w:hint="eastAsia"/>
                <w:color w:val="auto"/>
                <w:kern w:val="0"/>
                <w:sz w:val="24"/>
                <w:szCs w:val="24"/>
              </w:rPr>
              <w:t>15</w:t>
            </w:r>
          </w:p>
        </w:tc>
        <w:tc>
          <w:tcPr>
            <w:tcW w:w="1648" w:type="pct"/>
            <w:shd w:val="clear" w:color="auto" w:fill="auto"/>
            <w:noWrap/>
            <w:vAlign w:val="center"/>
          </w:tcPr>
          <w:p w14:paraId="703461DF" w14:textId="44E82F36" w:rsidR="00DB7888" w:rsidRPr="00D638FA" w:rsidRDefault="00DB7888" w:rsidP="00DB7888">
            <w:pPr>
              <w:spacing w:after="0" w:line="240" w:lineRule="auto"/>
              <w:jc w:val="center"/>
              <w:rPr>
                <w:color w:val="auto"/>
                <w:szCs w:val="21"/>
              </w:rPr>
            </w:pPr>
            <w:r w:rsidRPr="00D638FA">
              <w:rPr>
                <w:rFonts w:ascii="宋体" w:eastAsia="宋体" w:hAnsi="宋体" w:cs="宋体" w:hint="eastAsia"/>
                <w:color w:val="auto"/>
                <w:szCs w:val="21"/>
              </w:rPr>
              <w:t>屈</w:t>
            </w:r>
            <w:r w:rsidRPr="00D638FA">
              <w:rPr>
                <w:rFonts w:hint="eastAsia"/>
                <w:color w:val="auto"/>
                <w:szCs w:val="21"/>
              </w:rPr>
              <w:t xml:space="preserve">  </w:t>
            </w:r>
            <w:r w:rsidRPr="00D638FA">
              <w:rPr>
                <w:rFonts w:ascii="宋体" w:eastAsia="宋体" w:hAnsi="宋体" w:cs="宋体" w:hint="eastAsia"/>
                <w:color w:val="auto"/>
                <w:szCs w:val="21"/>
              </w:rPr>
              <w:t>奇</w:t>
            </w:r>
          </w:p>
        </w:tc>
        <w:tc>
          <w:tcPr>
            <w:tcW w:w="2587" w:type="pct"/>
            <w:shd w:val="clear" w:color="auto" w:fill="auto"/>
            <w:noWrap/>
            <w:vAlign w:val="center"/>
          </w:tcPr>
          <w:p w14:paraId="249B98DB" w14:textId="5CF0139A" w:rsidR="00DB7888" w:rsidRPr="00D638FA" w:rsidRDefault="00DB7888" w:rsidP="00DB7888">
            <w:pPr>
              <w:spacing w:after="0" w:line="240" w:lineRule="auto"/>
              <w:jc w:val="center"/>
              <w:rPr>
                <w:rFonts w:ascii="Times New Roman" w:eastAsia="宋体" w:hAnsi="Times New Roman"/>
                <w:color w:val="auto"/>
                <w:sz w:val="24"/>
                <w:szCs w:val="24"/>
              </w:rPr>
            </w:pPr>
            <w:r w:rsidRPr="00D638FA">
              <w:rPr>
                <w:rFonts w:ascii="宋体" w:eastAsia="宋体" w:hAnsi="宋体" w:cs="宋体" w:hint="eastAsia"/>
                <w:color w:val="auto"/>
                <w:szCs w:val="21"/>
              </w:rPr>
              <w:t>长江证券</w:t>
            </w:r>
          </w:p>
        </w:tc>
      </w:tr>
      <w:tr w:rsidR="00D638FA" w:rsidRPr="00D638FA" w14:paraId="3F932F7C" w14:textId="77777777" w:rsidTr="00DB7888">
        <w:trPr>
          <w:trHeight w:val="567"/>
          <w:jc w:val="center"/>
        </w:trPr>
        <w:tc>
          <w:tcPr>
            <w:tcW w:w="765" w:type="pct"/>
            <w:vAlign w:val="center"/>
          </w:tcPr>
          <w:p w14:paraId="264436C6" w14:textId="470E5B2C" w:rsidR="00D638FA" w:rsidRPr="00D638FA" w:rsidRDefault="00D638FA" w:rsidP="00D638FA">
            <w:pPr>
              <w:spacing w:after="0" w:line="240" w:lineRule="auto"/>
              <w:jc w:val="center"/>
              <w:rPr>
                <w:rFonts w:ascii="Times New Roman" w:eastAsia="宋体" w:hAnsi="Times New Roman" w:cs="Arial"/>
                <w:color w:val="auto"/>
                <w:kern w:val="0"/>
                <w:sz w:val="24"/>
                <w:szCs w:val="24"/>
              </w:rPr>
            </w:pPr>
            <w:r w:rsidRPr="00D638FA">
              <w:rPr>
                <w:rFonts w:ascii="Times New Roman" w:eastAsia="宋体" w:hAnsi="Times New Roman" w:cs="Arial" w:hint="eastAsia"/>
                <w:color w:val="auto"/>
                <w:kern w:val="0"/>
                <w:sz w:val="24"/>
                <w:szCs w:val="24"/>
              </w:rPr>
              <w:t>16</w:t>
            </w:r>
          </w:p>
        </w:tc>
        <w:tc>
          <w:tcPr>
            <w:tcW w:w="1648" w:type="pct"/>
            <w:shd w:val="clear" w:color="auto" w:fill="auto"/>
            <w:noWrap/>
            <w:vAlign w:val="center"/>
          </w:tcPr>
          <w:p w14:paraId="21F62113" w14:textId="19F23D27" w:rsidR="00D638FA" w:rsidRPr="00D638FA" w:rsidRDefault="00D638FA" w:rsidP="00D638FA">
            <w:pPr>
              <w:spacing w:after="0" w:line="240" w:lineRule="auto"/>
              <w:jc w:val="center"/>
              <w:rPr>
                <w:color w:val="auto"/>
                <w:szCs w:val="21"/>
              </w:rPr>
            </w:pPr>
            <w:r w:rsidRPr="00D638FA">
              <w:rPr>
                <w:rFonts w:hint="eastAsia"/>
                <w:color w:val="auto"/>
                <w:szCs w:val="21"/>
              </w:rPr>
              <w:t>鲁  佩</w:t>
            </w:r>
          </w:p>
        </w:tc>
        <w:tc>
          <w:tcPr>
            <w:tcW w:w="2587" w:type="pct"/>
            <w:shd w:val="clear" w:color="auto" w:fill="auto"/>
            <w:noWrap/>
            <w:vAlign w:val="center"/>
          </w:tcPr>
          <w:p w14:paraId="7A5F92E4" w14:textId="7D20C3ED" w:rsidR="00D638FA" w:rsidRPr="00D638FA" w:rsidRDefault="00D638FA" w:rsidP="00D638FA">
            <w:pPr>
              <w:spacing w:after="0" w:line="240" w:lineRule="auto"/>
              <w:jc w:val="center"/>
              <w:rPr>
                <w:rFonts w:ascii="Times New Roman" w:eastAsia="宋体" w:hAnsi="Times New Roman"/>
                <w:color w:val="auto"/>
                <w:sz w:val="24"/>
                <w:szCs w:val="24"/>
              </w:rPr>
            </w:pPr>
            <w:r w:rsidRPr="00D638FA">
              <w:rPr>
                <w:rFonts w:hint="eastAsia"/>
                <w:color w:val="auto"/>
                <w:szCs w:val="21"/>
              </w:rPr>
              <w:t>银河证券</w:t>
            </w:r>
          </w:p>
        </w:tc>
      </w:tr>
    </w:tbl>
    <w:p w14:paraId="12980A5C" w14:textId="77777777" w:rsidR="00580996" w:rsidRPr="009254EC" w:rsidRDefault="00580996">
      <w:pPr>
        <w:spacing w:after="0"/>
        <w:jc w:val="both"/>
        <w:rPr>
          <w:rFonts w:ascii="Times New Roman" w:eastAsiaTheme="minorEastAsia" w:hAnsi="Times New Roman"/>
          <w:color w:val="000000" w:themeColor="text1"/>
        </w:rPr>
      </w:pPr>
    </w:p>
    <w:sectPr w:rsidR="00580996" w:rsidRPr="009254EC">
      <w:pgSz w:w="11906" w:h="16838"/>
      <w:pgMar w:top="1445" w:right="1796" w:bottom="1584"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A40BF" w14:textId="77777777" w:rsidR="00420EFA" w:rsidRDefault="00420EFA">
      <w:pPr>
        <w:spacing w:line="240" w:lineRule="auto"/>
      </w:pPr>
      <w:r>
        <w:separator/>
      </w:r>
    </w:p>
  </w:endnote>
  <w:endnote w:type="continuationSeparator" w:id="0">
    <w:p w14:paraId="1EE369FB" w14:textId="77777777" w:rsidR="00420EFA" w:rsidRDefault="00420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36946" w14:textId="77777777" w:rsidR="00420EFA" w:rsidRDefault="00420EFA">
      <w:pPr>
        <w:spacing w:after="0"/>
      </w:pPr>
      <w:r>
        <w:separator/>
      </w:r>
    </w:p>
  </w:footnote>
  <w:footnote w:type="continuationSeparator" w:id="0">
    <w:p w14:paraId="415B54DE" w14:textId="77777777" w:rsidR="00420EFA" w:rsidRDefault="00420EF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DB69A5"/>
    <w:multiLevelType w:val="singleLevel"/>
    <w:tmpl w:val="85DB69A5"/>
    <w:lvl w:ilvl="0">
      <w:start w:val="2"/>
      <w:numFmt w:val="chineseCounting"/>
      <w:suff w:val="nothing"/>
      <w:lvlText w:val="（%1）"/>
      <w:lvlJc w:val="left"/>
      <w:rPr>
        <w:rFonts w:hint="eastAsia"/>
      </w:rPr>
    </w:lvl>
  </w:abstractNum>
  <w:abstractNum w:abstractNumId="1" w15:restartNumberingAfterBreak="0">
    <w:nsid w:val="E866386B"/>
    <w:multiLevelType w:val="singleLevel"/>
    <w:tmpl w:val="E866386B"/>
    <w:lvl w:ilvl="0">
      <w:start w:val="2"/>
      <w:numFmt w:val="chineseCounting"/>
      <w:suff w:val="nothing"/>
      <w:lvlText w:val="%1、"/>
      <w:lvlJc w:val="left"/>
      <w:rPr>
        <w:rFonts w:hint="eastAsia"/>
      </w:rPr>
    </w:lvl>
  </w:abstractNum>
  <w:abstractNum w:abstractNumId="2" w15:restartNumberingAfterBreak="0">
    <w:nsid w:val="ED1778AB"/>
    <w:multiLevelType w:val="singleLevel"/>
    <w:tmpl w:val="ED1778AB"/>
    <w:lvl w:ilvl="0">
      <w:start w:val="2"/>
      <w:numFmt w:val="chineseCounting"/>
      <w:suff w:val="space"/>
      <w:lvlText w:val="第%1部分"/>
      <w:lvlJc w:val="left"/>
      <w:rPr>
        <w:rFonts w:hint="eastAsia"/>
      </w:rPr>
    </w:lvl>
  </w:abstractNum>
  <w:abstractNum w:abstractNumId="3" w15:restartNumberingAfterBreak="0">
    <w:nsid w:val="008E70A1"/>
    <w:multiLevelType w:val="hybridMultilevel"/>
    <w:tmpl w:val="4B021816"/>
    <w:lvl w:ilvl="0" w:tplc="84843582">
      <w:start w:val="1"/>
      <w:numFmt w:val="decimal"/>
      <w:lvlText w:val="%1、"/>
      <w:lvlJc w:val="left"/>
      <w:pPr>
        <w:ind w:left="860" w:hanging="3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57F5D18"/>
    <w:multiLevelType w:val="hybridMultilevel"/>
    <w:tmpl w:val="0862F972"/>
    <w:lvl w:ilvl="0" w:tplc="7B1C412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7A26227"/>
    <w:multiLevelType w:val="singleLevel"/>
    <w:tmpl w:val="17A26227"/>
    <w:lvl w:ilvl="0">
      <w:start w:val="1"/>
      <w:numFmt w:val="decimal"/>
      <w:lvlText w:val="%1"/>
      <w:lvlJc w:val="left"/>
      <w:pPr>
        <w:tabs>
          <w:tab w:val="left" w:pos="420"/>
        </w:tabs>
        <w:ind w:left="425" w:hanging="425"/>
      </w:pPr>
      <w:rPr>
        <w:rFonts w:hint="default"/>
      </w:rPr>
    </w:lvl>
  </w:abstractNum>
  <w:abstractNum w:abstractNumId="6" w15:restartNumberingAfterBreak="0">
    <w:nsid w:val="3B044B8D"/>
    <w:multiLevelType w:val="hybridMultilevel"/>
    <w:tmpl w:val="3948EB8A"/>
    <w:lvl w:ilvl="0" w:tplc="BDC601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8701687"/>
    <w:multiLevelType w:val="hybridMultilevel"/>
    <w:tmpl w:val="54BC1224"/>
    <w:lvl w:ilvl="0" w:tplc="321CC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9DD4941"/>
    <w:multiLevelType w:val="singleLevel"/>
    <w:tmpl w:val="69DD4941"/>
    <w:lvl w:ilvl="0">
      <w:start w:val="3"/>
      <w:numFmt w:val="chineseCounting"/>
      <w:suff w:val="nothing"/>
      <w:lvlText w:val="%1、"/>
      <w:lvlJc w:val="left"/>
      <w:rPr>
        <w:rFonts w:hint="eastAsia"/>
      </w:rPr>
    </w:lvl>
  </w:abstractNum>
  <w:num w:numId="1">
    <w:abstractNumId w:val="1"/>
  </w:num>
  <w:num w:numId="2">
    <w:abstractNumId w:val="8"/>
  </w:num>
  <w:num w:numId="3">
    <w:abstractNumId w:val="2"/>
  </w:num>
  <w:num w:numId="4">
    <w:abstractNumId w:val="5"/>
  </w:num>
  <w:num w:numId="5">
    <w:abstractNumId w:val="6"/>
  </w:num>
  <w:num w:numId="6">
    <w:abstractNumId w:val="4"/>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DA5"/>
    <w:rsid w:val="00000FFE"/>
    <w:rsid w:val="00003AB8"/>
    <w:rsid w:val="00004139"/>
    <w:rsid w:val="00012134"/>
    <w:rsid w:val="00014CF9"/>
    <w:rsid w:val="00015C7C"/>
    <w:rsid w:val="00023F81"/>
    <w:rsid w:val="0002444A"/>
    <w:rsid w:val="00024726"/>
    <w:rsid w:val="00024C8A"/>
    <w:rsid w:val="00024CEE"/>
    <w:rsid w:val="000260C0"/>
    <w:rsid w:val="00030199"/>
    <w:rsid w:val="000306A4"/>
    <w:rsid w:val="00034132"/>
    <w:rsid w:val="00034493"/>
    <w:rsid w:val="000422E5"/>
    <w:rsid w:val="000453C6"/>
    <w:rsid w:val="00046459"/>
    <w:rsid w:val="00055505"/>
    <w:rsid w:val="000563B8"/>
    <w:rsid w:val="00062969"/>
    <w:rsid w:val="000668A8"/>
    <w:rsid w:val="00066E68"/>
    <w:rsid w:val="00067010"/>
    <w:rsid w:val="00071988"/>
    <w:rsid w:val="00072A9F"/>
    <w:rsid w:val="00074366"/>
    <w:rsid w:val="00080D22"/>
    <w:rsid w:val="00081F83"/>
    <w:rsid w:val="00086B39"/>
    <w:rsid w:val="000945F2"/>
    <w:rsid w:val="00094AAF"/>
    <w:rsid w:val="00097B07"/>
    <w:rsid w:val="000A30DD"/>
    <w:rsid w:val="000A7C67"/>
    <w:rsid w:val="000A7F6C"/>
    <w:rsid w:val="000B255D"/>
    <w:rsid w:val="000B4D36"/>
    <w:rsid w:val="000B6DDD"/>
    <w:rsid w:val="000C026A"/>
    <w:rsid w:val="000C3F4D"/>
    <w:rsid w:val="000C5B33"/>
    <w:rsid w:val="000D06A5"/>
    <w:rsid w:val="000D28A0"/>
    <w:rsid w:val="000D2CC8"/>
    <w:rsid w:val="000D2E00"/>
    <w:rsid w:val="000D4B54"/>
    <w:rsid w:val="000E245B"/>
    <w:rsid w:val="000E5C46"/>
    <w:rsid w:val="000E6224"/>
    <w:rsid w:val="000E6C31"/>
    <w:rsid w:val="000F1F10"/>
    <w:rsid w:val="000F6E69"/>
    <w:rsid w:val="00100918"/>
    <w:rsid w:val="00106C1A"/>
    <w:rsid w:val="0011028A"/>
    <w:rsid w:val="00113F00"/>
    <w:rsid w:val="001210C7"/>
    <w:rsid w:val="00127EC6"/>
    <w:rsid w:val="00131D12"/>
    <w:rsid w:val="00132A28"/>
    <w:rsid w:val="00143A79"/>
    <w:rsid w:val="00144E44"/>
    <w:rsid w:val="00144ED4"/>
    <w:rsid w:val="00145DE5"/>
    <w:rsid w:val="00150A5F"/>
    <w:rsid w:val="00151B73"/>
    <w:rsid w:val="001563FB"/>
    <w:rsid w:val="00157528"/>
    <w:rsid w:val="00157EE6"/>
    <w:rsid w:val="001622D9"/>
    <w:rsid w:val="00162661"/>
    <w:rsid w:val="00164026"/>
    <w:rsid w:val="0016753B"/>
    <w:rsid w:val="001709C4"/>
    <w:rsid w:val="001723A5"/>
    <w:rsid w:val="001862F9"/>
    <w:rsid w:val="00190ECB"/>
    <w:rsid w:val="00192C23"/>
    <w:rsid w:val="0019415E"/>
    <w:rsid w:val="00195BBF"/>
    <w:rsid w:val="00196090"/>
    <w:rsid w:val="001A3AFA"/>
    <w:rsid w:val="001B040D"/>
    <w:rsid w:val="001B1022"/>
    <w:rsid w:val="001B3912"/>
    <w:rsid w:val="001B5820"/>
    <w:rsid w:val="001C0F4D"/>
    <w:rsid w:val="001C3E74"/>
    <w:rsid w:val="001D5C37"/>
    <w:rsid w:val="001D689B"/>
    <w:rsid w:val="001E29D4"/>
    <w:rsid w:val="001E5E98"/>
    <w:rsid w:val="001E7B3D"/>
    <w:rsid w:val="001F10F4"/>
    <w:rsid w:val="001F18B9"/>
    <w:rsid w:val="001F53FC"/>
    <w:rsid w:val="001F68E8"/>
    <w:rsid w:val="002000EF"/>
    <w:rsid w:val="002012EF"/>
    <w:rsid w:val="00201303"/>
    <w:rsid w:val="00204E7A"/>
    <w:rsid w:val="002120E3"/>
    <w:rsid w:val="00215A25"/>
    <w:rsid w:val="0021795B"/>
    <w:rsid w:val="00220B5C"/>
    <w:rsid w:val="002213FB"/>
    <w:rsid w:val="0022543C"/>
    <w:rsid w:val="00230CD1"/>
    <w:rsid w:val="00231D79"/>
    <w:rsid w:val="00241DCD"/>
    <w:rsid w:val="00242829"/>
    <w:rsid w:val="002435BE"/>
    <w:rsid w:val="002441D0"/>
    <w:rsid w:val="0024700C"/>
    <w:rsid w:val="00257871"/>
    <w:rsid w:val="0026186A"/>
    <w:rsid w:val="002644F8"/>
    <w:rsid w:val="00273091"/>
    <w:rsid w:val="0027324F"/>
    <w:rsid w:val="002735AF"/>
    <w:rsid w:val="00274CDE"/>
    <w:rsid w:val="002775D6"/>
    <w:rsid w:val="00282B8B"/>
    <w:rsid w:val="00283222"/>
    <w:rsid w:val="002906A8"/>
    <w:rsid w:val="00290A15"/>
    <w:rsid w:val="00292BE9"/>
    <w:rsid w:val="00292E48"/>
    <w:rsid w:val="00295F85"/>
    <w:rsid w:val="002969CB"/>
    <w:rsid w:val="00297976"/>
    <w:rsid w:val="002A4E2F"/>
    <w:rsid w:val="002A6E72"/>
    <w:rsid w:val="002C07BD"/>
    <w:rsid w:val="002C4C94"/>
    <w:rsid w:val="002C504B"/>
    <w:rsid w:val="002C521E"/>
    <w:rsid w:val="002D0456"/>
    <w:rsid w:val="002D1F93"/>
    <w:rsid w:val="002D6A9B"/>
    <w:rsid w:val="002E23B0"/>
    <w:rsid w:val="002E3DA7"/>
    <w:rsid w:val="002E5D44"/>
    <w:rsid w:val="002F2F5A"/>
    <w:rsid w:val="002F54DF"/>
    <w:rsid w:val="002F60A2"/>
    <w:rsid w:val="00301D5F"/>
    <w:rsid w:val="0030451E"/>
    <w:rsid w:val="00312232"/>
    <w:rsid w:val="00312BFB"/>
    <w:rsid w:val="00312D8F"/>
    <w:rsid w:val="00320361"/>
    <w:rsid w:val="0032206F"/>
    <w:rsid w:val="003224D9"/>
    <w:rsid w:val="00325820"/>
    <w:rsid w:val="003262B9"/>
    <w:rsid w:val="003301BA"/>
    <w:rsid w:val="003365E0"/>
    <w:rsid w:val="00336905"/>
    <w:rsid w:val="0034052C"/>
    <w:rsid w:val="0034174E"/>
    <w:rsid w:val="003503FF"/>
    <w:rsid w:val="00357ACB"/>
    <w:rsid w:val="00363393"/>
    <w:rsid w:val="00365570"/>
    <w:rsid w:val="00365727"/>
    <w:rsid w:val="0036573A"/>
    <w:rsid w:val="00365953"/>
    <w:rsid w:val="00367D42"/>
    <w:rsid w:val="00371957"/>
    <w:rsid w:val="003732F2"/>
    <w:rsid w:val="00377287"/>
    <w:rsid w:val="00383C95"/>
    <w:rsid w:val="00384127"/>
    <w:rsid w:val="00384D84"/>
    <w:rsid w:val="00385713"/>
    <w:rsid w:val="0038665A"/>
    <w:rsid w:val="0038677B"/>
    <w:rsid w:val="0039202C"/>
    <w:rsid w:val="00392ACD"/>
    <w:rsid w:val="003A30E3"/>
    <w:rsid w:val="003A3615"/>
    <w:rsid w:val="003A3A7D"/>
    <w:rsid w:val="003A5747"/>
    <w:rsid w:val="003A5E6B"/>
    <w:rsid w:val="003A60D6"/>
    <w:rsid w:val="003A6857"/>
    <w:rsid w:val="003B01B5"/>
    <w:rsid w:val="003B06EE"/>
    <w:rsid w:val="003B46DB"/>
    <w:rsid w:val="003C07A4"/>
    <w:rsid w:val="003C24BE"/>
    <w:rsid w:val="003C38F6"/>
    <w:rsid w:val="003C6930"/>
    <w:rsid w:val="003E0753"/>
    <w:rsid w:val="003E0F33"/>
    <w:rsid w:val="003E2B82"/>
    <w:rsid w:val="003F6751"/>
    <w:rsid w:val="00400034"/>
    <w:rsid w:val="00410EED"/>
    <w:rsid w:val="00411249"/>
    <w:rsid w:val="00414A8A"/>
    <w:rsid w:val="00415BA3"/>
    <w:rsid w:val="0042043A"/>
    <w:rsid w:val="00420EFA"/>
    <w:rsid w:val="00421434"/>
    <w:rsid w:val="00425888"/>
    <w:rsid w:val="004269BA"/>
    <w:rsid w:val="00426D93"/>
    <w:rsid w:val="0043157C"/>
    <w:rsid w:val="00434AE5"/>
    <w:rsid w:val="00437FFE"/>
    <w:rsid w:val="00441050"/>
    <w:rsid w:val="00441769"/>
    <w:rsid w:val="00443045"/>
    <w:rsid w:val="0045095F"/>
    <w:rsid w:val="00451658"/>
    <w:rsid w:val="00456A16"/>
    <w:rsid w:val="00460D57"/>
    <w:rsid w:val="0046164A"/>
    <w:rsid w:val="00463506"/>
    <w:rsid w:val="0046388F"/>
    <w:rsid w:val="0046412B"/>
    <w:rsid w:val="004707AE"/>
    <w:rsid w:val="00477930"/>
    <w:rsid w:val="00480B70"/>
    <w:rsid w:val="00482375"/>
    <w:rsid w:val="00483F14"/>
    <w:rsid w:val="00484183"/>
    <w:rsid w:val="004865E4"/>
    <w:rsid w:val="00491717"/>
    <w:rsid w:val="0049465C"/>
    <w:rsid w:val="004A0DBB"/>
    <w:rsid w:val="004A4A2B"/>
    <w:rsid w:val="004A655D"/>
    <w:rsid w:val="004A6F7E"/>
    <w:rsid w:val="004B0758"/>
    <w:rsid w:val="004B0B97"/>
    <w:rsid w:val="004B29DC"/>
    <w:rsid w:val="004B313F"/>
    <w:rsid w:val="004B4506"/>
    <w:rsid w:val="004B48B7"/>
    <w:rsid w:val="004B6FD3"/>
    <w:rsid w:val="004B76EC"/>
    <w:rsid w:val="004C4423"/>
    <w:rsid w:val="004D129E"/>
    <w:rsid w:val="004D224A"/>
    <w:rsid w:val="004D52BE"/>
    <w:rsid w:val="004D5E02"/>
    <w:rsid w:val="004D6282"/>
    <w:rsid w:val="004E1270"/>
    <w:rsid w:val="004E2570"/>
    <w:rsid w:val="004E383D"/>
    <w:rsid w:val="004F0F55"/>
    <w:rsid w:val="004F2891"/>
    <w:rsid w:val="004F28CB"/>
    <w:rsid w:val="004F34A3"/>
    <w:rsid w:val="004F6A2E"/>
    <w:rsid w:val="0050014F"/>
    <w:rsid w:val="00505347"/>
    <w:rsid w:val="00506610"/>
    <w:rsid w:val="005134FB"/>
    <w:rsid w:val="00525F4F"/>
    <w:rsid w:val="0052638A"/>
    <w:rsid w:val="00531CE3"/>
    <w:rsid w:val="00534431"/>
    <w:rsid w:val="00534B3C"/>
    <w:rsid w:val="00537C1F"/>
    <w:rsid w:val="00542C11"/>
    <w:rsid w:val="00543178"/>
    <w:rsid w:val="00544F7D"/>
    <w:rsid w:val="0054726A"/>
    <w:rsid w:val="00547EAE"/>
    <w:rsid w:val="00547F4F"/>
    <w:rsid w:val="005503A3"/>
    <w:rsid w:val="00552885"/>
    <w:rsid w:val="005604FF"/>
    <w:rsid w:val="00562F36"/>
    <w:rsid w:val="00564008"/>
    <w:rsid w:val="00565F16"/>
    <w:rsid w:val="00567180"/>
    <w:rsid w:val="00580996"/>
    <w:rsid w:val="00582743"/>
    <w:rsid w:val="005838F0"/>
    <w:rsid w:val="00583929"/>
    <w:rsid w:val="0059299D"/>
    <w:rsid w:val="00594188"/>
    <w:rsid w:val="00595828"/>
    <w:rsid w:val="00597A7C"/>
    <w:rsid w:val="005A2043"/>
    <w:rsid w:val="005A2882"/>
    <w:rsid w:val="005A42FF"/>
    <w:rsid w:val="005B32AB"/>
    <w:rsid w:val="005B3537"/>
    <w:rsid w:val="005B51DD"/>
    <w:rsid w:val="005B5C42"/>
    <w:rsid w:val="005C1C9A"/>
    <w:rsid w:val="005C3A1A"/>
    <w:rsid w:val="005C40E8"/>
    <w:rsid w:val="005C4DDD"/>
    <w:rsid w:val="005C6D9C"/>
    <w:rsid w:val="005C71CC"/>
    <w:rsid w:val="005C72E6"/>
    <w:rsid w:val="005E21A6"/>
    <w:rsid w:val="005E391E"/>
    <w:rsid w:val="005E72D0"/>
    <w:rsid w:val="005F015D"/>
    <w:rsid w:val="005F33F6"/>
    <w:rsid w:val="005F5E0E"/>
    <w:rsid w:val="005F7A57"/>
    <w:rsid w:val="00606EF1"/>
    <w:rsid w:val="00610F96"/>
    <w:rsid w:val="006117C5"/>
    <w:rsid w:val="00614761"/>
    <w:rsid w:val="00616A21"/>
    <w:rsid w:val="0061799A"/>
    <w:rsid w:val="0062186C"/>
    <w:rsid w:val="006268F8"/>
    <w:rsid w:val="006350F4"/>
    <w:rsid w:val="00636681"/>
    <w:rsid w:val="0063669C"/>
    <w:rsid w:val="00640315"/>
    <w:rsid w:val="0064301C"/>
    <w:rsid w:val="00650FD9"/>
    <w:rsid w:val="00653487"/>
    <w:rsid w:val="0065455E"/>
    <w:rsid w:val="00657F2A"/>
    <w:rsid w:val="006631E7"/>
    <w:rsid w:val="0066520B"/>
    <w:rsid w:val="00666042"/>
    <w:rsid w:val="0066614E"/>
    <w:rsid w:val="00670353"/>
    <w:rsid w:val="00674A2B"/>
    <w:rsid w:val="006804F1"/>
    <w:rsid w:val="00681F93"/>
    <w:rsid w:val="00683A9E"/>
    <w:rsid w:val="00683EF3"/>
    <w:rsid w:val="006840E6"/>
    <w:rsid w:val="00694AAF"/>
    <w:rsid w:val="006A0645"/>
    <w:rsid w:val="006A0DAF"/>
    <w:rsid w:val="006B1E33"/>
    <w:rsid w:val="006B659B"/>
    <w:rsid w:val="006B6CCA"/>
    <w:rsid w:val="006B7925"/>
    <w:rsid w:val="006C3730"/>
    <w:rsid w:val="006C37CF"/>
    <w:rsid w:val="006D4C74"/>
    <w:rsid w:val="006D7D9D"/>
    <w:rsid w:val="006E0122"/>
    <w:rsid w:val="006E1357"/>
    <w:rsid w:val="006E3AB9"/>
    <w:rsid w:val="006F4C74"/>
    <w:rsid w:val="006F5E05"/>
    <w:rsid w:val="007034A6"/>
    <w:rsid w:val="0070396D"/>
    <w:rsid w:val="00703A45"/>
    <w:rsid w:val="00706137"/>
    <w:rsid w:val="00706E8A"/>
    <w:rsid w:val="007117DA"/>
    <w:rsid w:val="00720664"/>
    <w:rsid w:val="00720682"/>
    <w:rsid w:val="00722232"/>
    <w:rsid w:val="0072564E"/>
    <w:rsid w:val="007270A8"/>
    <w:rsid w:val="0072745D"/>
    <w:rsid w:val="00734631"/>
    <w:rsid w:val="0073465D"/>
    <w:rsid w:val="00734DFA"/>
    <w:rsid w:val="00735713"/>
    <w:rsid w:val="00736518"/>
    <w:rsid w:val="00737C94"/>
    <w:rsid w:val="007439EC"/>
    <w:rsid w:val="0074714F"/>
    <w:rsid w:val="00755995"/>
    <w:rsid w:val="007624FA"/>
    <w:rsid w:val="00765318"/>
    <w:rsid w:val="00765930"/>
    <w:rsid w:val="00766031"/>
    <w:rsid w:val="00766CF0"/>
    <w:rsid w:val="007674AD"/>
    <w:rsid w:val="007746B7"/>
    <w:rsid w:val="00774BAB"/>
    <w:rsid w:val="00780605"/>
    <w:rsid w:val="00784FAF"/>
    <w:rsid w:val="007851AD"/>
    <w:rsid w:val="0079662D"/>
    <w:rsid w:val="007A0836"/>
    <w:rsid w:val="007A28E5"/>
    <w:rsid w:val="007A5674"/>
    <w:rsid w:val="007B27D7"/>
    <w:rsid w:val="007C3603"/>
    <w:rsid w:val="007C3ECC"/>
    <w:rsid w:val="007C4243"/>
    <w:rsid w:val="007D043F"/>
    <w:rsid w:val="007D406F"/>
    <w:rsid w:val="007D6CA5"/>
    <w:rsid w:val="007E4304"/>
    <w:rsid w:val="007E4A1C"/>
    <w:rsid w:val="007E5423"/>
    <w:rsid w:val="007E614A"/>
    <w:rsid w:val="007E640C"/>
    <w:rsid w:val="007F0682"/>
    <w:rsid w:val="007F78FA"/>
    <w:rsid w:val="00807018"/>
    <w:rsid w:val="008136ED"/>
    <w:rsid w:val="00820BF4"/>
    <w:rsid w:val="00821715"/>
    <w:rsid w:val="00830857"/>
    <w:rsid w:val="00831941"/>
    <w:rsid w:val="00832067"/>
    <w:rsid w:val="008344A0"/>
    <w:rsid w:val="00835D7A"/>
    <w:rsid w:val="00843759"/>
    <w:rsid w:val="00843CCD"/>
    <w:rsid w:val="0084514F"/>
    <w:rsid w:val="00853B40"/>
    <w:rsid w:val="00855027"/>
    <w:rsid w:val="008560DC"/>
    <w:rsid w:val="00860D3D"/>
    <w:rsid w:val="00863B51"/>
    <w:rsid w:val="00864BA1"/>
    <w:rsid w:val="00866DE4"/>
    <w:rsid w:val="00875BB8"/>
    <w:rsid w:val="00880891"/>
    <w:rsid w:val="00880C14"/>
    <w:rsid w:val="008848EC"/>
    <w:rsid w:val="00887736"/>
    <w:rsid w:val="00892B75"/>
    <w:rsid w:val="008945AB"/>
    <w:rsid w:val="00897931"/>
    <w:rsid w:val="008A04D8"/>
    <w:rsid w:val="008A05B2"/>
    <w:rsid w:val="008A088D"/>
    <w:rsid w:val="008A0B56"/>
    <w:rsid w:val="008A3216"/>
    <w:rsid w:val="008A42A4"/>
    <w:rsid w:val="008A649A"/>
    <w:rsid w:val="008A6E1E"/>
    <w:rsid w:val="008B50F3"/>
    <w:rsid w:val="008B74AF"/>
    <w:rsid w:val="008C32F9"/>
    <w:rsid w:val="008C3E01"/>
    <w:rsid w:val="008C4044"/>
    <w:rsid w:val="008C7089"/>
    <w:rsid w:val="008D3518"/>
    <w:rsid w:val="008E081E"/>
    <w:rsid w:val="008E2D8B"/>
    <w:rsid w:val="008E4E25"/>
    <w:rsid w:val="008E5771"/>
    <w:rsid w:val="008F2D8D"/>
    <w:rsid w:val="008F4A2C"/>
    <w:rsid w:val="008F6D9F"/>
    <w:rsid w:val="008F7BCE"/>
    <w:rsid w:val="00900C9A"/>
    <w:rsid w:val="00904BFB"/>
    <w:rsid w:val="00905061"/>
    <w:rsid w:val="009103E4"/>
    <w:rsid w:val="009152A1"/>
    <w:rsid w:val="0091548C"/>
    <w:rsid w:val="00915EBA"/>
    <w:rsid w:val="00916773"/>
    <w:rsid w:val="00922C9C"/>
    <w:rsid w:val="00924238"/>
    <w:rsid w:val="009254EC"/>
    <w:rsid w:val="00925C8E"/>
    <w:rsid w:val="00937186"/>
    <w:rsid w:val="00950E5C"/>
    <w:rsid w:val="0095359F"/>
    <w:rsid w:val="00960121"/>
    <w:rsid w:val="00972287"/>
    <w:rsid w:val="00973592"/>
    <w:rsid w:val="00974F00"/>
    <w:rsid w:val="009802E9"/>
    <w:rsid w:val="00980B4F"/>
    <w:rsid w:val="0098107F"/>
    <w:rsid w:val="009858CE"/>
    <w:rsid w:val="009868B0"/>
    <w:rsid w:val="009873D9"/>
    <w:rsid w:val="009874D0"/>
    <w:rsid w:val="00991BB8"/>
    <w:rsid w:val="00993A89"/>
    <w:rsid w:val="00994FE2"/>
    <w:rsid w:val="009A0D14"/>
    <w:rsid w:val="009B2EFB"/>
    <w:rsid w:val="009B6058"/>
    <w:rsid w:val="009C480E"/>
    <w:rsid w:val="009C4D2B"/>
    <w:rsid w:val="009C6F65"/>
    <w:rsid w:val="009D11E0"/>
    <w:rsid w:val="009D2462"/>
    <w:rsid w:val="009D35CE"/>
    <w:rsid w:val="009E029B"/>
    <w:rsid w:val="009E1AD8"/>
    <w:rsid w:val="009E6D3B"/>
    <w:rsid w:val="009E7B6C"/>
    <w:rsid w:val="009E7C42"/>
    <w:rsid w:val="009F0F58"/>
    <w:rsid w:val="009F14CC"/>
    <w:rsid w:val="009F6973"/>
    <w:rsid w:val="009F6E9B"/>
    <w:rsid w:val="009F7294"/>
    <w:rsid w:val="00A02E50"/>
    <w:rsid w:val="00A07267"/>
    <w:rsid w:val="00A1007C"/>
    <w:rsid w:val="00A100B0"/>
    <w:rsid w:val="00A11FF7"/>
    <w:rsid w:val="00A16735"/>
    <w:rsid w:val="00A17E9E"/>
    <w:rsid w:val="00A24023"/>
    <w:rsid w:val="00A258BF"/>
    <w:rsid w:val="00A3316B"/>
    <w:rsid w:val="00A36A0B"/>
    <w:rsid w:val="00A40CFD"/>
    <w:rsid w:val="00A44608"/>
    <w:rsid w:val="00A47D83"/>
    <w:rsid w:val="00A510E8"/>
    <w:rsid w:val="00A54416"/>
    <w:rsid w:val="00A54DA5"/>
    <w:rsid w:val="00A56990"/>
    <w:rsid w:val="00A605D3"/>
    <w:rsid w:val="00A62669"/>
    <w:rsid w:val="00A653ED"/>
    <w:rsid w:val="00A66B3A"/>
    <w:rsid w:val="00A66E85"/>
    <w:rsid w:val="00A7403B"/>
    <w:rsid w:val="00A7479E"/>
    <w:rsid w:val="00A74B63"/>
    <w:rsid w:val="00A75AB0"/>
    <w:rsid w:val="00A77445"/>
    <w:rsid w:val="00A80C67"/>
    <w:rsid w:val="00A820E2"/>
    <w:rsid w:val="00A93DD2"/>
    <w:rsid w:val="00A940BA"/>
    <w:rsid w:val="00A96F04"/>
    <w:rsid w:val="00AA0FE1"/>
    <w:rsid w:val="00AA352D"/>
    <w:rsid w:val="00AA721F"/>
    <w:rsid w:val="00AB3147"/>
    <w:rsid w:val="00AB60F8"/>
    <w:rsid w:val="00AC16F7"/>
    <w:rsid w:val="00AC2232"/>
    <w:rsid w:val="00AC2246"/>
    <w:rsid w:val="00AC607D"/>
    <w:rsid w:val="00AD0885"/>
    <w:rsid w:val="00AD0C8B"/>
    <w:rsid w:val="00AD1AE8"/>
    <w:rsid w:val="00AD5AEE"/>
    <w:rsid w:val="00AD5C9D"/>
    <w:rsid w:val="00AD6467"/>
    <w:rsid w:val="00AE1362"/>
    <w:rsid w:val="00AE5B37"/>
    <w:rsid w:val="00AE73A6"/>
    <w:rsid w:val="00AF120B"/>
    <w:rsid w:val="00AF4C83"/>
    <w:rsid w:val="00B02BAB"/>
    <w:rsid w:val="00B02ED1"/>
    <w:rsid w:val="00B07E7F"/>
    <w:rsid w:val="00B16B4E"/>
    <w:rsid w:val="00B22BF6"/>
    <w:rsid w:val="00B26624"/>
    <w:rsid w:val="00B323D3"/>
    <w:rsid w:val="00B34CF0"/>
    <w:rsid w:val="00B34D29"/>
    <w:rsid w:val="00B36C9A"/>
    <w:rsid w:val="00B41D3B"/>
    <w:rsid w:val="00B471E4"/>
    <w:rsid w:val="00B4756D"/>
    <w:rsid w:val="00B500DD"/>
    <w:rsid w:val="00B5114D"/>
    <w:rsid w:val="00B525EC"/>
    <w:rsid w:val="00B570BC"/>
    <w:rsid w:val="00B61FEC"/>
    <w:rsid w:val="00B6492D"/>
    <w:rsid w:val="00B71C85"/>
    <w:rsid w:val="00B73396"/>
    <w:rsid w:val="00B80042"/>
    <w:rsid w:val="00B83648"/>
    <w:rsid w:val="00B9316B"/>
    <w:rsid w:val="00BA124C"/>
    <w:rsid w:val="00BA1869"/>
    <w:rsid w:val="00BA1954"/>
    <w:rsid w:val="00BA336E"/>
    <w:rsid w:val="00BA4A5D"/>
    <w:rsid w:val="00BA546C"/>
    <w:rsid w:val="00BA65D5"/>
    <w:rsid w:val="00BB0676"/>
    <w:rsid w:val="00BB1AF6"/>
    <w:rsid w:val="00BB2CC9"/>
    <w:rsid w:val="00BB2F48"/>
    <w:rsid w:val="00BB3B86"/>
    <w:rsid w:val="00BB4C7F"/>
    <w:rsid w:val="00BB5A8D"/>
    <w:rsid w:val="00BB76C7"/>
    <w:rsid w:val="00BC370E"/>
    <w:rsid w:val="00BC62ED"/>
    <w:rsid w:val="00BD22DF"/>
    <w:rsid w:val="00BD28EF"/>
    <w:rsid w:val="00BD2F3A"/>
    <w:rsid w:val="00BD3D29"/>
    <w:rsid w:val="00BD53C8"/>
    <w:rsid w:val="00BE11B8"/>
    <w:rsid w:val="00BE1DE0"/>
    <w:rsid w:val="00BE2A05"/>
    <w:rsid w:val="00BE2A2F"/>
    <w:rsid w:val="00BE6EB3"/>
    <w:rsid w:val="00BF06DF"/>
    <w:rsid w:val="00BF07DA"/>
    <w:rsid w:val="00BF4A6F"/>
    <w:rsid w:val="00C000D4"/>
    <w:rsid w:val="00C043B5"/>
    <w:rsid w:val="00C065C4"/>
    <w:rsid w:val="00C11B66"/>
    <w:rsid w:val="00C12A67"/>
    <w:rsid w:val="00C133CD"/>
    <w:rsid w:val="00C13420"/>
    <w:rsid w:val="00C13448"/>
    <w:rsid w:val="00C337EE"/>
    <w:rsid w:val="00C33F1F"/>
    <w:rsid w:val="00C3451E"/>
    <w:rsid w:val="00C34D2B"/>
    <w:rsid w:val="00C3523D"/>
    <w:rsid w:val="00C44723"/>
    <w:rsid w:val="00C44D09"/>
    <w:rsid w:val="00C47EC7"/>
    <w:rsid w:val="00C516A6"/>
    <w:rsid w:val="00C51797"/>
    <w:rsid w:val="00C53F92"/>
    <w:rsid w:val="00C6104F"/>
    <w:rsid w:val="00C67057"/>
    <w:rsid w:val="00C673C5"/>
    <w:rsid w:val="00C717B7"/>
    <w:rsid w:val="00C731ED"/>
    <w:rsid w:val="00C73D90"/>
    <w:rsid w:val="00C76288"/>
    <w:rsid w:val="00C77DBD"/>
    <w:rsid w:val="00C84D12"/>
    <w:rsid w:val="00C853D2"/>
    <w:rsid w:val="00C902C8"/>
    <w:rsid w:val="00CA1658"/>
    <w:rsid w:val="00CA660D"/>
    <w:rsid w:val="00CA78DF"/>
    <w:rsid w:val="00CC023F"/>
    <w:rsid w:val="00CC2151"/>
    <w:rsid w:val="00CD3123"/>
    <w:rsid w:val="00CD5112"/>
    <w:rsid w:val="00CD688A"/>
    <w:rsid w:val="00CE1224"/>
    <w:rsid w:val="00CE7BE2"/>
    <w:rsid w:val="00CF0D50"/>
    <w:rsid w:val="00CF570F"/>
    <w:rsid w:val="00CF5AC6"/>
    <w:rsid w:val="00D00B28"/>
    <w:rsid w:val="00D12199"/>
    <w:rsid w:val="00D1473F"/>
    <w:rsid w:val="00D21BBB"/>
    <w:rsid w:val="00D23E94"/>
    <w:rsid w:val="00D260EF"/>
    <w:rsid w:val="00D31AC6"/>
    <w:rsid w:val="00D32CC9"/>
    <w:rsid w:val="00D342CA"/>
    <w:rsid w:val="00D4111C"/>
    <w:rsid w:val="00D41F9B"/>
    <w:rsid w:val="00D422CF"/>
    <w:rsid w:val="00D42C02"/>
    <w:rsid w:val="00D44373"/>
    <w:rsid w:val="00D46281"/>
    <w:rsid w:val="00D4683F"/>
    <w:rsid w:val="00D46B6C"/>
    <w:rsid w:val="00D502CE"/>
    <w:rsid w:val="00D50C6A"/>
    <w:rsid w:val="00D5117B"/>
    <w:rsid w:val="00D54462"/>
    <w:rsid w:val="00D638FA"/>
    <w:rsid w:val="00D67E0B"/>
    <w:rsid w:val="00D71468"/>
    <w:rsid w:val="00D72CBE"/>
    <w:rsid w:val="00D85455"/>
    <w:rsid w:val="00D8707F"/>
    <w:rsid w:val="00D87B52"/>
    <w:rsid w:val="00D87D0B"/>
    <w:rsid w:val="00DA253C"/>
    <w:rsid w:val="00DA4FE2"/>
    <w:rsid w:val="00DA544F"/>
    <w:rsid w:val="00DA71E1"/>
    <w:rsid w:val="00DB0AF0"/>
    <w:rsid w:val="00DB1181"/>
    <w:rsid w:val="00DB3CA7"/>
    <w:rsid w:val="00DB7256"/>
    <w:rsid w:val="00DB773B"/>
    <w:rsid w:val="00DB7888"/>
    <w:rsid w:val="00DC5718"/>
    <w:rsid w:val="00DC794E"/>
    <w:rsid w:val="00DD17EA"/>
    <w:rsid w:val="00DD4C0F"/>
    <w:rsid w:val="00DE0319"/>
    <w:rsid w:val="00DF0097"/>
    <w:rsid w:val="00DF033C"/>
    <w:rsid w:val="00DF1295"/>
    <w:rsid w:val="00DF4D5D"/>
    <w:rsid w:val="00DF55B9"/>
    <w:rsid w:val="00DF7759"/>
    <w:rsid w:val="00E00CB8"/>
    <w:rsid w:val="00E0201F"/>
    <w:rsid w:val="00E02C6E"/>
    <w:rsid w:val="00E03229"/>
    <w:rsid w:val="00E105E4"/>
    <w:rsid w:val="00E11AD0"/>
    <w:rsid w:val="00E1208F"/>
    <w:rsid w:val="00E12AAD"/>
    <w:rsid w:val="00E150D0"/>
    <w:rsid w:val="00E30B0F"/>
    <w:rsid w:val="00E375BB"/>
    <w:rsid w:val="00E405ED"/>
    <w:rsid w:val="00E43211"/>
    <w:rsid w:val="00E50C08"/>
    <w:rsid w:val="00E51254"/>
    <w:rsid w:val="00E61789"/>
    <w:rsid w:val="00E62E7B"/>
    <w:rsid w:val="00E70CB5"/>
    <w:rsid w:val="00E70FA5"/>
    <w:rsid w:val="00E738E2"/>
    <w:rsid w:val="00E76C07"/>
    <w:rsid w:val="00E84CC1"/>
    <w:rsid w:val="00E95C40"/>
    <w:rsid w:val="00EA0EB1"/>
    <w:rsid w:val="00EA1F31"/>
    <w:rsid w:val="00EA3C17"/>
    <w:rsid w:val="00EA53F4"/>
    <w:rsid w:val="00EA7802"/>
    <w:rsid w:val="00EC1503"/>
    <w:rsid w:val="00EC55AB"/>
    <w:rsid w:val="00EC70CA"/>
    <w:rsid w:val="00ED1640"/>
    <w:rsid w:val="00ED2B69"/>
    <w:rsid w:val="00ED4B89"/>
    <w:rsid w:val="00ED4DEA"/>
    <w:rsid w:val="00EE027F"/>
    <w:rsid w:val="00EF43EA"/>
    <w:rsid w:val="00EF6456"/>
    <w:rsid w:val="00F0358A"/>
    <w:rsid w:val="00F04594"/>
    <w:rsid w:val="00F05348"/>
    <w:rsid w:val="00F12EF4"/>
    <w:rsid w:val="00F13A00"/>
    <w:rsid w:val="00F14E77"/>
    <w:rsid w:val="00F2263B"/>
    <w:rsid w:val="00F27C5E"/>
    <w:rsid w:val="00F3055B"/>
    <w:rsid w:val="00F32970"/>
    <w:rsid w:val="00F364FB"/>
    <w:rsid w:val="00F37C5E"/>
    <w:rsid w:val="00F41BF4"/>
    <w:rsid w:val="00F43F26"/>
    <w:rsid w:val="00F44113"/>
    <w:rsid w:val="00F463B1"/>
    <w:rsid w:val="00F5068C"/>
    <w:rsid w:val="00F519AD"/>
    <w:rsid w:val="00F520B0"/>
    <w:rsid w:val="00F52F0A"/>
    <w:rsid w:val="00F56605"/>
    <w:rsid w:val="00F63553"/>
    <w:rsid w:val="00F65B93"/>
    <w:rsid w:val="00F67E16"/>
    <w:rsid w:val="00F71372"/>
    <w:rsid w:val="00F7162C"/>
    <w:rsid w:val="00F71F2A"/>
    <w:rsid w:val="00F73601"/>
    <w:rsid w:val="00F744FA"/>
    <w:rsid w:val="00F764D2"/>
    <w:rsid w:val="00F82B33"/>
    <w:rsid w:val="00F929A4"/>
    <w:rsid w:val="00F935AF"/>
    <w:rsid w:val="00F93CA9"/>
    <w:rsid w:val="00F96D56"/>
    <w:rsid w:val="00FA1211"/>
    <w:rsid w:val="00FA38E6"/>
    <w:rsid w:val="00FA6428"/>
    <w:rsid w:val="00FB629F"/>
    <w:rsid w:val="00FC05DD"/>
    <w:rsid w:val="00FC2336"/>
    <w:rsid w:val="00FD302C"/>
    <w:rsid w:val="00FD693F"/>
    <w:rsid w:val="00FE0F30"/>
    <w:rsid w:val="00FE29EA"/>
    <w:rsid w:val="00FE2EBE"/>
    <w:rsid w:val="00FE55D1"/>
    <w:rsid w:val="00FF0FCE"/>
    <w:rsid w:val="00FF1CC0"/>
    <w:rsid w:val="00FF1D43"/>
    <w:rsid w:val="00FF498B"/>
    <w:rsid w:val="00FF73C6"/>
    <w:rsid w:val="010958EF"/>
    <w:rsid w:val="02DA7FC0"/>
    <w:rsid w:val="02EE61CA"/>
    <w:rsid w:val="043420DB"/>
    <w:rsid w:val="04EB425E"/>
    <w:rsid w:val="052E0B0C"/>
    <w:rsid w:val="05E6753D"/>
    <w:rsid w:val="06CA747B"/>
    <w:rsid w:val="071B7C4F"/>
    <w:rsid w:val="0742212E"/>
    <w:rsid w:val="0A2C41F7"/>
    <w:rsid w:val="0AA678E9"/>
    <w:rsid w:val="0C9E4EED"/>
    <w:rsid w:val="0D6E5B6E"/>
    <w:rsid w:val="0DE5304F"/>
    <w:rsid w:val="0DEA08AC"/>
    <w:rsid w:val="0E724F09"/>
    <w:rsid w:val="0E9A0DD6"/>
    <w:rsid w:val="0FC7459D"/>
    <w:rsid w:val="0FEB4FBB"/>
    <w:rsid w:val="10F50615"/>
    <w:rsid w:val="116D4192"/>
    <w:rsid w:val="1182485D"/>
    <w:rsid w:val="12EE6279"/>
    <w:rsid w:val="133F5296"/>
    <w:rsid w:val="135A13A1"/>
    <w:rsid w:val="13820D0D"/>
    <w:rsid w:val="13C445CF"/>
    <w:rsid w:val="160C7DBB"/>
    <w:rsid w:val="16C01EC9"/>
    <w:rsid w:val="16C86B4B"/>
    <w:rsid w:val="16DC47AF"/>
    <w:rsid w:val="184557E8"/>
    <w:rsid w:val="184F5894"/>
    <w:rsid w:val="18991277"/>
    <w:rsid w:val="196D5F68"/>
    <w:rsid w:val="198819F5"/>
    <w:rsid w:val="19A23B2B"/>
    <w:rsid w:val="1AB87E06"/>
    <w:rsid w:val="1AD9332D"/>
    <w:rsid w:val="1B512CC0"/>
    <w:rsid w:val="1DEA003A"/>
    <w:rsid w:val="1F626126"/>
    <w:rsid w:val="1FBC6C47"/>
    <w:rsid w:val="201E660E"/>
    <w:rsid w:val="202D4E13"/>
    <w:rsid w:val="206A3092"/>
    <w:rsid w:val="206B7350"/>
    <w:rsid w:val="20885704"/>
    <w:rsid w:val="2100229E"/>
    <w:rsid w:val="21D93A77"/>
    <w:rsid w:val="223F1A32"/>
    <w:rsid w:val="229B29EE"/>
    <w:rsid w:val="22C921F4"/>
    <w:rsid w:val="22CB680C"/>
    <w:rsid w:val="22DC0E58"/>
    <w:rsid w:val="244F3133"/>
    <w:rsid w:val="25516BD8"/>
    <w:rsid w:val="25CF139A"/>
    <w:rsid w:val="25FD109C"/>
    <w:rsid w:val="2761261C"/>
    <w:rsid w:val="27F6481A"/>
    <w:rsid w:val="283E15FF"/>
    <w:rsid w:val="286D2DDE"/>
    <w:rsid w:val="28F168E3"/>
    <w:rsid w:val="29A0004F"/>
    <w:rsid w:val="29C75358"/>
    <w:rsid w:val="29E62C25"/>
    <w:rsid w:val="29EA7748"/>
    <w:rsid w:val="2A5C30FA"/>
    <w:rsid w:val="2AB67101"/>
    <w:rsid w:val="2ABF14E2"/>
    <w:rsid w:val="2B6243C7"/>
    <w:rsid w:val="2C36707B"/>
    <w:rsid w:val="2C4D0636"/>
    <w:rsid w:val="2C6022DE"/>
    <w:rsid w:val="2E312A5E"/>
    <w:rsid w:val="2F2F25A4"/>
    <w:rsid w:val="2F751AFF"/>
    <w:rsid w:val="30443B61"/>
    <w:rsid w:val="30FA227D"/>
    <w:rsid w:val="310E0201"/>
    <w:rsid w:val="319C0558"/>
    <w:rsid w:val="32326581"/>
    <w:rsid w:val="32876819"/>
    <w:rsid w:val="329D3BA6"/>
    <w:rsid w:val="33EC6047"/>
    <w:rsid w:val="3420359A"/>
    <w:rsid w:val="34561F94"/>
    <w:rsid w:val="34DC774B"/>
    <w:rsid w:val="34F52832"/>
    <w:rsid w:val="36DD3AA2"/>
    <w:rsid w:val="370C2C67"/>
    <w:rsid w:val="37277764"/>
    <w:rsid w:val="37372636"/>
    <w:rsid w:val="3865554D"/>
    <w:rsid w:val="38701068"/>
    <w:rsid w:val="38BD12A7"/>
    <w:rsid w:val="3B384E16"/>
    <w:rsid w:val="3B5E63AD"/>
    <w:rsid w:val="3CE57BEB"/>
    <w:rsid w:val="3E0F6B32"/>
    <w:rsid w:val="3E480D5C"/>
    <w:rsid w:val="3EB517A7"/>
    <w:rsid w:val="3EF26D4C"/>
    <w:rsid w:val="3F9608B3"/>
    <w:rsid w:val="3FD82B23"/>
    <w:rsid w:val="408C68A0"/>
    <w:rsid w:val="40B0108F"/>
    <w:rsid w:val="41211DB1"/>
    <w:rsid w:val="41A74CF5"/>
    <w:rsid w:val="435D6589"/>
    <w:rsid w:val="43605504"/>
    <w:rsid w:val="437F67B6"/>
    <w:rsid w:val="43801FD2"/>
    <w:rsid w:val="442F4803"/>
    <w:rsid w:val="445C3C91"/>
    <w:rsid w:val="44F62AD1"/>
    <w:rsid w:val="46095861"/>
    <w:rsid w:val="46166C70"/>
    <w:rsid w:val="47C7489C"/>
    <w:rsid w:val="47DF217A"/>
    <w:rsid w:val="480B5592"/>
    <w:rsid w:val="4BB64B03"/>
    <w:rsid w:val="4BE84DDD"/>
    <w:rsid w:val="4C567EE1"/>
    <w:rsid w:val="4C590880"/>
    <w:rsid w:val="4CD72B4C"/>
    <w:rsid w:val="4CE5127B"/>
    <w:rsid w:val="4CEC10F7"/>
    <w:rsid w:val="4EB13895"/>
    <w:rsid w:val="4F041F1A"/>
    <w:rsid w:val="4FFD757D"/>
    <w:rsid w:val="50A704DC"/>
    <w:rsid w:val="512A6E8E"/>
    <w:rsid w:val="52C50D0C"/>
    <w:rsid w:val="52C74982"/>
    <w:rsid w:val="53A37068"/>
    <w:rsid w:val="54A5492C"/>
    <w:rsid w:val="557A14E3"/>
    <w:rsid w:val="55822C05"/>
    <w:rsid w:val="55E64FAC"/>
    <w:rsid w:val="55F46E3A"/>
    <w:rsid w:val="56912E03"/>
    <w:rsid w:val="57EE4799"/>
    <w:rsid w:val="586E2A14"/>
    <w:rsid w:val="591110CC"/>
    <w:rsid w:val="59F215E0"/>
    <w:rsid w:val="5AD57007"/>
    <w:rsid w:val="5B292C72"/>
    <w:rsid w:val="5B9B49AE"/>
    <w:rsid w:val="5C015892"/>
    <w:rsid w:val="5C5A1BF0"/>
    <w:rsid w:val="5C862798"/>
    <w:rsid w:val="5C9A3793"/>
    <w:rsid w:val="5E554B15"/>
    <w:rsid w:val="60342A2D"/>
    <w:rsid w:val="60A16E63"/>
    <w:rsid w:val="61C15E37"/>
    <w:rsid w:val="61DB6719"/>
    <w:rsid w:val="630D64F9"/>
    <w:rsid w:val="63271B7B"/>
    <w:rsid w:val="63CC69BD"/>
    <w:rsid w:val="64332A39"/>
    <w:rsid w:val="64A94A95"/>
    <w:rsid w:val="65017DD1"/>
    <w:rsid w:val="65D23A7E"/>
    <w:rsid w:val="6620260D"/>
    <w:rsid w:val="664B234B"/>
    <w:rsid w:val="68A60B22"/>
    <w:rsid w:val="69431D51"/>
    <w:rsid w:val="6A2573FB"/>
    <w:rsid w:val="6AB9018B"/>
    <w:rsid w:val="6C7A6E16"/>
    <w:rsid w:val="6CC33C34"/>
    <w:rsid w:val="6DC864D4"/>
    <w:rsid w:val="6EDC438D"/>
    <w:rsid w:val="6F1E3909"/>
    <w:rsid w:val="6F8255E7"/>
    <w:rsid w:val="6FF47BB5"/>
    <w:rsid w:val="706A5BBE"/>
    <w:rsid w:val="70B97539"/>
    <w:rsid w:val="70C81988"/>
    <w:rsid w:val="723A48A3"/>
    <w:rsid w:val="7290304C"/>
    <w:rsid w:val="73F12942"/>
    <w:rsid w:val="742967AD"/>
    <w:rsid w:val="74596720"/>
    <w:rsid w:val="7477250C"/>
    <w:rsid w:val="74E0271C"/>
    <w:rsid w:val="7510603F"/>
    <w:rsid w:val="75484B78"/>
    <w:rsid w:val="761B6139"/>
    <w:rsid w:val="7714194E"/>
    <w:rsid w:val="77A0342C"/>
    <w:rsid w:val="78B40A16"/>
    <w:rsid w:val="78BB4119"/>
    <w:rsid w:val="79397F77"/>
    <w:rsid w:val="7A0E6D46"/>
    <w:rsid w:val="7A6343D9"/>
    <w:rsid w:val="7A707019"/>
    <w:rsid w:val="7B943D32"/>
    <w:rsid w:val="7B984501"/>
    <w:rsid w:val="7BB417BC"/>
    <w:rsid w:val="7C573A8E"/>
    <w:rsid w:val="7CCB173A"/>
    <w:rsid w:val="7D3F3089"/>
    <w:rsid w:val="7D6206E5"/>
    <w:rsid w:val="7E1B6BBF"/>
    <w:rsid w:val="7E5F7669"/>
    <w:rsid w:val="7F570A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8EEB6"/>
  <w15:docId w15:val="{871C61A5-35A5-4891-BA8F-B4D19170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kern w:val="2"/>
      <w:sz w:val="22"/>
      <w:szCs w:val="22"/>
    </w:rPr>
  </w:style>
  <w:style w:type="paragraph" w:styleId="2">
    <w:name w:val="heading 2"/>
    <w:basedOn w:val="a"/>
    <w:next w:val="a"/>
    <w:link w:val="20"/>
    <w:uiPriority w:val="9"/>
    <w:unhideWhenUsed/>
    <w:qFormat/>
    <w:rsid w:val="00014CF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alloon Text"/>
    <w:basedOn w:val="a"/>
    <w:link w:val="a6"/>
    <w:uiPriority w:val="99"/>
    <w:semiHidden/>
    <w:unhideWhenUsed/>
    <w:qFormat/>
    <w:pPr>
      <w:spacing w:after="0" w:line="240" w:lineRule="auto"/>
    </w:pPr>
    <w:rPr>
      <w:sz w:val="18"/>
      <w:szCs w:val="18"/>
    </w:rPr>
  </w:style>
  <w:style w:type="paragraph" w:styleId="a7">
    <w:name w:val="footer"/>
    <w:basedOn w:val="a"/>
    <w:link w:val="a8"/>
    <w:uiPriority w:val="99"/>
    <w:unhideWhenUsed/>
    <w:qFormat/>
    <w:pPr>
      <w:tabs>
        <w:tab w:val="center" w:pos="4153"/>
        <w:tab w:val="right" w:pos="8306"/>
      </w:tabs>
      <w:snapToGrid w:val="0"/>
      <w:spacing w:line="240" w:lineRule="auto"/>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b">
    <w:name w:val="Normal (Web)"/>
    <w:basedOn w:val="a"/>
    <w:uiPriority w:val="99"/>
    <w:semiHidden/>
    <w:unhideWhenUsed/>
    <w:qFormat/>
    <w:rPr>
      <w:rFonts w:ascii="Times New Roman" w:hAnsi="Times New Roman" w:cs="Times New Roman"/>
      <w:sz w:val="24"/>
      <w:szCs w:val="24"/>
    </w:rPr>
  </w:style>
  <w:style w:type="paragraph" w:styleId="ac">
    <w:name w:val="annotation subject"/>
    <w:basedOn w:val="a3"/>
    <w:next w:val="a3"/>
    <w:link w:val="ad"/>
    <w:uiPriority w:val="99"/>
    <w:semiHidden/>
    <w:unhideWhenUsed/>
    <w:rPr>
      <w:b/>
      <w:bCs/>
    </w:rPr>
  </w:style>
  <w:style w:type="table" w:styleId="ae">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Pr>
      <w:sz w:val="21"/>
      <w:szCs w:val="21"/>
    </w:rPr>
  </w:style>
  <w:style w:type="table" w:customStyle="1" w:styleId="TableGrid">
    <w:name w:val="TableGrid"/>
    <w:qFormat/>
    <w:tblPr>
      <w:tblCellMar>
        <w:top w:w="0" w:type="dxa"/>
        <w:left w:w="0" w:type="dxa"/>
        <w:bottom w:w="0" w:type="dxa"/>
        <w:right w:w="0" w:type="dxa"/>
      </w:tblCellMar>
    </w:tblPr>
  </w:style>
  <w:style w:type="character" w:customStyle="1" w:styleId="aa">
    <w:name w:val="页眉 字符"/>
    <w:basedOn w:val="a0"/>
    <w:link w:val="a9"/>
    <w:uiPriority w:val="99"/>
    <w:qFormat/>
    <w:rPr>
      <w:rFonts w:ascii="Calibri" w:eastAsia="Calibri" w:hAnsi="Calibri" w:cs="Calibri"/>
      <w:color w:val="000000"/>
      <w:sz w:val="18"/>
      <w:szCs w:val="18"/>
    </w:rPr>
  </w:style>
  <w:style w:type="character" w:customStyle="1" w:styleId="a8">
    <w:name w:val="页脚 字符"/>
    <w:basedOn w:val="a0"/>
    <w:link w:val="a7"/>
    <w:uiPriority w:val="99"/>
    <w:qFormat/>
    <w:rPr>
      <w:rFonts w:ascii="Calibri" w:eastAsia="Calibri" w:hAnsi="Calibri" w:cs="Calibri"/>
      <w:color w:val="000000"/>
      <w:sz w:val="18"/>
      <w:szCs w:val="18"/>
    </w:rPr>
  </w:style>
  <w:style w:type="character" w:customStyle="1" w:styleId="a6">
    <w:name w:val="批注框文本 字符"/>
    <w:basedOn w:val="a0"/>
    <w:link w:val="a5"/>
    <w:uiPriority w:val="99"/>
    <w:semiHidden/>
    <w:qFormat/>
    <w:rPr>
      <w:rFonts w:ascii="Calibri" w:eastAsia="Calibri" w:hAnsi="Calibri" w:cs="Calibri"/>
      <w:color w:val="000000"/>
      <w:sz w:val="18"/>
      <w:szCs w:val="18"/>
    </w:rPr>
  </w:style>
  <w:style w:type="character" w:customStyle="1" w:styleId="CharCharChar">
    <w:name w:val="第四层 （一） Char Char Char"/>
    <w:link w:val="CharChar"/>
    <w:qFormat/>
    <w:locked/>
    <w:rPr>
      <w:rFonts w:ascii="Times New Roman" w:eastAsia="宋体" w:hAnsi="Times New Roman" w:cs="Times New Roman"/>
      <w:b/>
      <w:bCs/>
      <w:sz w:val="24"/>
      <w:szCs w:val="24"/>
    </w:rPr>
  </w:style>
  <w:style w:type="paragraph" w:customStyle="1" w:styleId="CharChar">
    <w:name w:val="第四层 （一） Char Char"/>
    <w:link w:val="CharCharChar"/>
    <w:qFormat/>
    <w:pPr>
      <w:spacing w:before="120" w:line="360" w:lineRule="auto"/>
    </w:pPr>
    <w:rPr>
      <w:b/>
      <w:bCs/>
      <w:kern w:val="2"/>
      <w:sz w:val="24"/>
      <w:szCs w:val="24"/>
    </w:rPr>
  </w:style>
  <w:style w:type="character" w:customStyle="1" w:styleId="a4">
    <w:name w:val="批注文字 字符"/>
    <w:basedOn w:val="a0"/>
    <w:link w:val="a3"/>
    <w:uiPriority w:val="99"/>
    <w:semiHidden/>
    <w:rPr>
      <w:rFonts w:ascii="Calibri" w:eastAsia="Calibri" w:hAnsi="Calibri" w:cs="Calibri"/>
      <w:color w:val="000000"/>
      <w:kern w:val="2"/>
      <w:sz w:val="22"/>
      <w:szCs w:val="22"/>
    </w:rPr>
  </w:style>
  <w:style w:type="character" w:customStyle="1" w:styleId="ad">
    <w:name w:val="批注主题 字符"/>
    <w:basedOn w:val="a4"/>
    <w:link w:val="ac"/>
    <w:uiPriority w:val="99"/>
    <w:semiHidden/>
    <w:rPr>
      <w:rFonts w:ascii="Calibri" w:eastAsia="Calibri" w:hAnsi="Calibri" w:cs="Calibri"/>
      <w:b/>
      <w:bCs/>
      <w:color w:val="000000"/>
      <w:kern w:val="2"/>
      <w:sz w:val="22"/>
      <w:szCs w:val="22"/>
    </w:rPr>
  </w:style>
  <w:style w:type="character" w:customStyle="1" w:styleId="markedcontent">
    <w:name w:val="markedcontent"/>
    <w:basedOn w:val="a0"/>
    <w:rsid w:val="00A56990"/>
  </w:style>
  <w:style w:type="character" w:customStyle="1" w:styleId="highlight">
    <w:name w:val="highlight"/>
    <w:basedOn w:val="a0"/>
    <w:rsid w:val="00A56990"/>
  </w:style>
  <w:style w:type="paragraph" w:styleId="af0">
    <w:name w:val="List Paragraph"/>
    <w:basedOn w:val="a"/>
    <w:uiPriority w:val="34"/>
    <w:qFormat/>
    <w:rsid w:val="00B73396"/>
    <w:pPr>
      <w:ind w:firstLineChars="200" w:firstLine="420"/>
    </w:pPr>
  </w:style>
  <w:style w:type="paragraph" w:styleId="af1">
    <w:name w:val="Revision"/>
    <w:hidden/>
    <w:uiPriority w:val="99"/>
    <w:semiHidden/>
    <w:rsid w:val="007E4A1C"/>
    <w:rPr>
      <w:rFonts w:ascii="Calibri" w:eastAsia="Calibri" w:hAnsi="Calibri" w:cs="Calibri"/>
      <w:color w:val="000000"/>
      <w:kern w:val="2"/>
      <w:sz w:val="22"/>
      <w:szCs w:val="22"/>
    </w:rPr>
  </w:style>
  <w:style w:type="character" w:styleId="af2">
    <w:name w:val="Strong"/>
    <w:basedOn w:val="a0"/>
    <w:uiPriority w:val="22"/>
    <w:qFormat/>
    <w:rsid w:val="00312D8F"/>
    <w:rPr>
      <w:b/>
      <w:bCs/>
    </w:rPr>
  </w:style>
  <w:style w:type="character" w:customStyle="1" w:styleId="20">
    <w:name w:val="标题 2 字符"/>
    <w:basedOn w:val="a0"/>
    <w:link w:val="2"/>
    <w:uiPriority w:val="9"/>
    <w:rsid w:val="00014CF9"/>
    <w:rPr>
      <w:rFonts w:asciiTheme="majorHAnsi" w:eastAsiaTheme="majorEastAsia" w:hAnsiTheme="majorHAnsi" w:cstheme="majorBidi"/>
      <w:b/>
      <w:bCs/>
      <w:color w:val="000000"/>
      <w:kern w:val="2"/>
      <w:sz w:val="32"/>
      <w:szCs w:val="32"/>
    </w:rPr>
  </w:style>
  <w:style w:type="character" w:customStyle="1" w:styleId="ch192">
    <w:name w:val="ch192"/>
    <w:basedOn w:val="a0"/>
    <w:rsid w:val="00014CF9"/>
  </w:style>
  <w:style w:type="paragraph" w:customStyle="1" w:styleId="af3">
    <w:name w:val="问题小标题"/>
    <w:basedOn w:val="2"/>
    <w:qFormat/>
    <w:rsid w:val="00014CF9"/>
    <w:rPr>
      <w:rFonts w:ascii="宋体" w:eastAsia="宋体" w:hAnsi="宋体"/>
      <w:color w:val="000000" w:themeColor="text1"/>
      <w:sz w:val="24"/>
      <w:szCs w:val="24"/>
      <w:shd w:val="clear" w:color="auto" w:fill="FFFFFF"/>
    </w:rPr>
  </w:style>
  <w:style w:type="paragraph" w:customStyle="1" w:styleId="1">
    <w:name w:val="样式1"/>
    <w:basedOn w:val="af3"/>
    <w:qFormat/>
    <w:rsid w:val="00014CF9"/>
    <w:rPr>
      <w:bdr w:val="none" w:sz="0" w:space="0" w:color="auto" w:frame="1"/>
    </w:rPr>
  </w:style>
  <w:style w:type="paragraph" w:customStyle="1" w:styleId="af4">
    <w:name w:val="问题回复"/>
    <w:basedOn w:val="a"/>
    <w:qFormat/>
    <w:rsid w:val="00014CF9"/>
    <w:pPr>
      <w:spacing w:after="0" w:line="288" w:lineRule="auto"/>
      <w:ind w:firstLineChars="200" w:firstLine="200"/>
      <w:jc w:val="both"/>
    </w:pPr>
    <w:rPr>
      <w:rFonts w:ascii="宋体" w:eastAsia="宋体" w:hAnsi="宋体"/>
      <w:sz w:val="24"/>
    </w:rPr>
  </w:style>
  <w:style w:type="character" w:styleId="af5">
    <w:name w:val="Hyperlink"/>
    <w:basedOn w:val="a0"/>
    <w:uiPriority w:val="99"/>
    <w:unhideWhenUsed/>
    <w:rsid w:val="00456A16"/>
    <w:rPr>
      <w:color w:val="0563C1" w:themeColor="hyperlink"/>
      <w:u w:val="single"/>
    </w:rPr>
  </w:style>
  <w:style w:type="paragraph" w:customStyle="1" w:styleId="Default">
    <w:name w:val="Default"/>
    <w:rsid w:val="00231D79"/>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991">
      <w:bodyDiv w:val="1"/>
      <w:marLeft w:val="0"/>
      <w:marRight w:val="0"/>
      <w:marTop w:val="0"/>
      <w:marBottom w:val="0"/>
      <w:divBdr>
        <w:top w:val="none" w:sz="0" w:space="0" w:color="auto"/>
        <w:left w:val="none" w:sz="0" w:space="0" w:color="auto"/>
        <w:bottom w:val="none" w:sz="0" w:space="0" w:color="auto"/>
        <w:right w:val="none" w:sz="0" w:space="0" w:color="auto"/>
      </w:divBdr>
      <w:divsChild>
        <w:div w:id="384527791">
          <w:marLeft w:val="0"/>
          <w:marRight w:val="0"/>
          <w:marTop w:val="0"/>
          <w:marBottom w:val="0"/>
          <w:divBdr>
            <w:top w:val="none" w:sz="0" w:space="0" w:color="auto"/>
            <w:left w:val="none" w:sz="0" w:space="0" w:color="auto"/>
            <w:bottom w:val="none" w:sz="0" w:space="0" w:color="auto"/>
            <w:right w:val="none" w:sz="0" w:space="0" w:color="auto"/>
          </w:divBdr>
          <w:divsChild>
            <w:div w:id="1073621069">
              <w:marLeft w:val="0"/>
              <w:marRight w:val="0"/>
              <w:marTop w:val="0"/>
              <w:marBottom w:val="0"/>
              <w:divBdr>
                <w:top w:val="none" w:sz="0" w:space="0" w:color="auto"/>
                <w:left w:val="none" w:sz="0" w:space="0" w:color="auto"/>
                <w:bottom w:val="none" w:sz="0" w:space="0" w:color="auto"/>
                <w:right w:val="none" w:sz="0" w:space="0" w:color="auto"/>
              </w:divBdr>
            </w:div>
            <w:div w:id="37127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2212">
      <w:bodyDiv w:val="1"/>
      <w:marLeft w:val="0"/>
      <w:marRight w:val="0"/>
      <w:marTop w:val="0"/>
      <w:marBottom w:val="0"/>
      <w:divBdr>
        <w:top w:val="none" w:sz="0" w:space="0" w:color="auto"/>
        <w:left w:val="none" w:sz="0" w:space="0" w:color="auto"/>
        <w:bottom w:val="none" w:sz="0" w:space="0" w:color="auto"/>
        <w:right w:val="none" w:sz="0" w:space="0" w:color="auto"/>
      </w:divBdr>
      <w:divsChild>
        <w:div w:id="1300765894">
          <w:marLeft w:val="446"/>
          <w:marRight w:val="0"/>
          <w:marTop w:val="0"/>
          <w:marBottom w:val="120"/>
          <w:divBdr>
            <w:top w:val="none" w:sz="0" w:space="0" w:color="auto"/>
            <w:left w:val="none" w:sz="0" w:space="0" w:color="auto"/>
            <w:bottom w:val="none" w:sz="0" w:space="0" w:color="auto"/>
            <w:right w:val="none" w:sz="0" w:space="0" w:color="auto"/>
          </w:divBdr>
        </w:div>
        <w:div w:id="67508101">
          <w:marLeft w:val="446"/>
          <w:marRight w:val="0"/>
          <w:marTop w:val="0"/>
          <w:marBottom w:val="120"/>
          <w:divBdr>
            <w:top w:val="none" w:sz="0" w:space="0" w:color="auto"/>
            <w:left w:val="none" w:sz="0" w:space="0" w:color="auto"/>
            <w:bottom w:val="none" w:sz="0" w:space="0" w:color="auto"/>
            <w:right w:val="none" w:sz="0" w:space="0" w:color="auto"/>
          </w:divBdr>
        </w:div>
        <w:div w:id="1872180720">
          <w:marLeft w:val="446"/>
          <w:marRight w:val="0"/>
          <w:marTop w:val="0"/>
          <w:marBottom w:val="120"/>
          <w:divBdr>
            <w:top w:val="none" w:sz="0" w:space="0" w:color="auto"/>
            <w:left w:val="none" w:sz="0" w:space="0" w:color="auto"/>
            <w:bottom w:val="none" w:sz="0" w:space="0" w:color="auto"/>
            <w:right w:val="none" w:sz="0" w:space="0" w:color="auto"/>
          </w:divBdr>
        </w:div>
        <w:div w:id="25907195">
          <w:marLeft w:val="446"/>
          <w:marRight w:val="0"/>
          <w:marTop w:val="0"/>
          <w:marBottom w:val="120"/>
          <w:divBdr>
            <w:top w:val="none" w:sz="0" w:space="0" w:color="auto"/>
            <w:left w:val="none" w:sz="0" w:space="0" w:color="auto"/>
            <w:bottom w:val="none" w:sz="0" w:space="0" w:color="auto"/>
            <w:right w:val="none" w:sz="0" w:space="0" w:color="auto"/>
          </w:divBdr>
        </w:div>
      </w:divsChild>
    </w:div>
    <w:div w:id="110827231">
      <w:bodyDiv w:val="1"/>
      <w:marLeft w:val="0"/>
      <w:marRight w:val="0"/>
      <w:marTop w:val="0"/>
      <w:marBottom w:val="0"/>
      <w:divBdr>
        <w:top w:val="none" w:sz="0" w:space="0" w:color="auto"/>
        <w:left w:val="none" w:sz="0" w:space="0" w:color="auto"/>
        <w:bottom w:val="none" w:sz="0" w:space="0" w:color="auto"/>
        <w:right w:val="none" w:sz="0" w:space="0" w:color="auto"/>
      </w:divBdr>
    </w:div>
    <w:div w:id="229463505">
      <w:bodyDiv w:val="1"/>
      <w:marLeft w:val="0"/>
      <w:marRight w:val="0"/>
      <w:marTop w:val="0"/>
      <w:marBottom w:val="0"/>
      <w:divBdr>
        <w:top w:val="none" w:sz="0" w:space="0" w:color="auto"/>
        <w:left w:val="none" w:sz="0" w:space="0" w:color="auto"/>
        <w:bottom w:val="none" w:sz="0" w:space="0" w:color="auto"/>
        <w:right w:val="none" w:sz="0" w:space="0" w:color="auto"/>
      </w:divBdr>
    </w:div>
    <w:div w:id="459767644">
      <w:bodyDiv w:val="1"/>
      <w:marLeft w:val="0"/>
      <w:marRight w:val="0"/>
      <w:marTop w:val="0"/>
      <w:marBottom w:val="0"/>
      <w:divBdr>
        <w:top w:val="none" w:sz="0" w:space="0" w:color="auto"/>
        <w:left w:val="none" w:sz="0" w:space="0" w:color="auto"/>
        <w:bottom w:val="none" w:sz="0" w:space="0" w:color="auto"/>
        <w:right w:val="none" w:sz="0" w:space="0" w:color="auto"/>
      </w:divBdr>
    </w:div>
    <w:div w:id="470171351">
      <w:bodyDiv w:val="1"/>
      <w:marLeft w:val="0"/>
      <w:marRight w:val="0"/>
      <w:marTop w:val="0"/>
      <w:marBottom w:val="0"/>
      <w:divBdr>
        <w:top w:val="none" w:sz="0" w:space="0" w:color="auto"/>
        <w:left w:val="none" w:sz="0" w:space="0" w:color="auto"/>
        <w:bottom w:val="none" w:sz="0" w:space="0" w:color="auto"/>
        <w:right w:val="none" w:sz="0" w:space="0" w:color="auto"/>
      </w:divBdr>
      <w:divsChild>
        <w:div w:id="728696309">
          <w:marLeft w:val="0"/>
          <w:marRight w:val="0"/>
          <w:marTop w:val="0"/>
          <w:marBottom w:val="0"/>
          <w:divBdr>
            <w:top w:val="none" w:sz="0" w:space="0" w:color="auto"/>
            <w:left w:val="none" w:sz="0" w:space="0" w:color="auto"/>
            <w:bottom w:val="none" w:sz="0" w:space="0" w:color="auto"/>
            <w:right w:val="none" w:sz="0" w:space="0" w:color="auto"/>
          </w:divBdr>
          <w:divsChild>
            <w:div w:id="1791123972">
              <w:marLeft w:val="0"/>
              <w:marRight w:val="0"/>
              <w:marTop w:val="0"/>
              <w:marBottom w:val="0"/>
              <w:divBdr>
                <w:top w:val="none" w:sz="0" w:space="0" w:color="auto"/>
                <w:left w:val="none" w:sz="0" w:space="0" w:color="auto"/>
                <w:bottom w:val="none" w:sz="0" w:space="0" w:color="auto"/>
                <w:right w:val="none" w:sz="0" w:space="0" w:color="auto"/>
              </w:divBdr>
            </w:div>
            <w:div w:id="1755396885">
              <w:marLeft w:val="0"/>
              <w:marRight w:val="0"/>
              <w:marTop w:val="0"/>
              <w:marBottom w:val="0"/>
              <w:divBdr>
                <w:top w:val="none" w:sz="0" w:space="0" w:color="auto"/>
                <w:left w:val="none" w:sz="0" w:space="0" w:color="auto"/>
                <w:bottom w:val="none" w:sz="0" w:space="0" w:color="auto"/>
                <w:right w:val="none" w:sz="0" w:space="0" w:color="auto"/>
              </w:divBdr>
            </w:div>
            <w:div w:id="659843201">
              <w:marLeft w:val="0"/>
              <w:marRight w:val="0"/>
              <w:marTop w:val="0"/>
              <w:marBottom w:val="0"/>
              <w:divBdr>
                <w:top w:val="none" w:sz="0" w:space="0" w:color="auto"/>
                <w:left w:val="none" w:sz="0" w:space="0" w:color="auto"/>
                <w:bottom w:val="none" w:sz="0" w:space="0" w:color="auto"/>
                <w:right w:val="none" w:sz="0" w:space="0" w:color="auto"/>
              </w:divBdr>
            </w:div>
            <w:div w:id="1020931834">
              <w:marLeft w:val="0"/>
              <w:marRight w:val="0"/>
              <w:marTop w:val="0"/>
              <w:marBottom w:val="0"/>
              <w:divBdr>
                <w:top w:val="none" w:sz="0" w:space="0" w:color="auto"/>
                <w:left w:val="none" w:sz="0" w:space="0" w:color="auto"/>
                <w:bottom w:val="none" w:sz="0" w:space="0" w:color="auto"/>
                <w:right w:val="none" w:sz="0" w:space="0" w:color="auto"/>
              </w:divBdr>
            </w:div>
            <w:div w:id="1390571546">
              <w:marLeft w:val="0"/>
              <w:marRight w:val="0"/>
              <w:marTop w:val="0"/>
              <w:marBottom w:val="0"/>
              <w:divBdr>
                <w:top w:val="none" w:sz="0" w:space="0" w:color="auto"/>
                <w:left w:val="none" w:sz="0" w:space="0" w:color="auto"/>
                <w:bottom w:val="none" w:sz="0" w:space="0" w:color="auto"/>
                <w:right w:val="none" w:sz="0" w:space="0" w:color="auto"/>
              </w:divBdr>
            </w:div>
            <w:div w:id="1061178318">
              <w:marLeft w:val="0"/>
              <w:marRight w:val="0"/>
              <w:marTop w:val="0"/>
              <w:marBottom w:val="0"/>
              <w:divBdr>
                <w:top w:val="none" w:sz="0" w:space="0" w:color="auto"/>
                <w:left w:val="none" w:sz="0" w:space="0" w:color="auto"/>
                <w:bottom w:val="none" w:sz="0" w:space="0" w:color="auto"/>
                <w:right w:val="none" w:sz="0" w:space="0" w:color="auto"/>
              </w:divBdr>
            </w:div>
            <w:div w:id="1084306235">
              <w:marLeft w:val="0"/>
              <w:marRight w:val="0"/>
              <w:marTop w:val="0"/>
              <w:marBottom w:val="0"/>
              <w:divBdr>
                <w:top w:val="none" w:sz="0" w:space="0" w:color="auto"/>
                <w:left w:val="none" w:sz="0" w:space="0" w:color="auto"/>
                <w:bottom w:val="none" w:sz="0" w:space="0" w:color="auto"/>
                <w:right w:val="none" w:sz="0" w:space="0" w:color="auto"/>
              </w:divBdr>
            </w:div>
            <w:div w:id="1915580550">
              <w:marLeft w:val="0"/>
              <w:marRight w:val="0"/>
              <w:marTop w:val="0"/>
              <w:marBottom w:val="0"/>
              <w:divBdr>
                <w:top w:val="none" w:sz="0" w:space="0" w:color="auto"/>
                <w:left w:val="none" w:sz="0" w:space="0" w:color="auto"/>
                <w:bottom w:val="none" w:sz="0" w:space="0" w:color="auto"/>
                <w:right w:val="none" w:sz="0" w:space="0" w:color="auto"/>
              </w:divBdr>
            </w:div>
            <w:div w:id="1795824757">
              <w:marLeft w:val="0"/>
              <w:marRight w:val="0"/>
              <w:marTop w:val="0"/>
              <w:marBottom w:val="0"/>
              <w:divBdr>
                <w:top w:val="none" w:sz="0" w:space="0" w:color="auto"/>
                <w:left w:val="none" w:sz="0" w:space="0" w:color="auto"/>
                <w:bottom w:val="none" w:sz="0" w:space="0" w:color="auto"/>
                <w:right w:val="none" w:sz="0" w:space="0" w:color="auto"/>
              </w:divBdr>
            </w:div>
            <w:div w:id="879241458">
              <w:marLeft w:val="0"/>
              <w:marRight w:val="0"/>
              <w:marTop w:val="0"/>
              <w:marBottom w:val="0"/>
              <w:divBdr>
                <w:top w:val="none" w:sz="0" w:space="0" w:color="auto"/>
                <w:left w:val="none" w:sz="0" w:space="0" w:color="auto"/>
                <w:bottom w:val="none" w:sz="0" w:space="0" w:color="auto"/>
                <w:right w:val="none" w:sz="0" w:space="0" w:color="auto"/>
              </w:divBdr>
            </w:div>
            <w:div w:id="1325474084">
              <w:marLeft w:val="0"/>
              <w:marRight w:val="0"/>
              <w:marTop w:val="0"/>
              <w:marBottom w:val="0"/>
              <w:divBdr>
                <w:top w:val="none" w:sz="0" w:space="0" w:color="auto"/>
                <w:left w:val="none" w:sz="0" w:space="0" w:color="auto"/>
                <w:bottom w:val="none" w:sz="0" w:space="0" w:color="auto"/>
                <w:right w:val="none" w:sz="0" w:space="0" w:color="auto"/>
              </w:divBdr>
            </w:div>
            <w:div w:id="1845626105">
              <w:marLeft w:val="0"/>
              <w:marRight w:val="0"/>
              <w:marTop w:val="0"/>
              <w:marBottom w:val="0"/>
              <w:divBdr>
                <w:top w:val="none" w:sz="0" w:space="0" w:color="auto"/>
                <w:left w:val="none" w:sz="0" w:space="0" w:color="auto"/>
                <w:bottom w:val="none" w:sz="0" w:space="0" w:color="auto"/>
                <w:right w:val="none" w:sz="0" w:space="0" w:color="auto"/>
              </w:divBdr>
            </w:div>
            <w:div w:id="1394691403">
              <w:marLeft w:val="0"/>
              <w:marRight w:val="0"/>
              <w:marTop w:val="0"/>
              <w:marBottom w:val="0"/>
              <w:divBdr>
                <w:top w:val="none" w:sz="0" w:space="0" w:color="auto"/>
                <w:left w:val="none" w:sz="0" w:space="0" w:color="auto"/>
                <w:bottom w:val="none" w:sz="0" w:space="0" w:color="auto"/>
                <w:right w:val="none" w:sz="0" w:space="0" w:color="auto"/>
              </w:divBdr>
            </w:div>
            <w:div w:id="1464156974">
              <w:marLeft w:val="0"/>
              <w:marRight w:val="0"/>
              <w:marTop w:val="0"/>
              <w:marBottom w:val="0"/>
              <w:divBdr>
                <w:top w:val="none" w:sz="0" w:space="0" w:color="auto"/>
                <w:left w:val="none" w:sz="0" w:space="0" w:color="auto"/>
                <w:bottom w:val="none" w:sz="0" w:space="0" w:color="auto"/>
                <w:right w:val="none" w:sz="0" w:space="0" w:color="auto"/>
              </w:divBdr>
            </w:div>
            <w:div w:id="13807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0467">
      <w:bodyDiv w:val="1"/>
      <w:marLeft w:val="0"/>
      <w:marRight w:val="0"/>
      <w:marTop w:val="0"/>
      <w:marBottom w:val="0"/>
      <w:divBdr>
        <w:top w:val="none" w:sz="0" w:space="0" w:color="auto"/>
        <w:left w:val="none" w:sz="0" w:space="0" w:color="auto"/>
        <w:bottom w:val="none" w:sz="0" w:space="0" w:color="auto"/>
        <w:right w:val="none" w:sz="0" w:space="0" w:color="auto"/>
      </w:divBdr>
    </w:div>
    <w:div w:id="733242964">
      <w:bodyDiv w:val="1"/>
      <w:marLeft w:val="0"/>
      <w:marRight w:val="0"/>
      <w:marTop w:val="0"/>
      <w:marBottom w:val="0"/>
      <w:divBdr>
        <w:top w:val="none" w:sz="0" w:space="0" w:color="auto"/>
        <w:left w:val="none" w:sz="0" w:space="0" w:color="auto"/>
        <w:bottom w:val="none" w:sz="0" w:space="0" w:color="auto"/>
        <w:right w:val="none" w:sz="0" w:space="0" w:color="auto"/>
      </w:divBdr>
      <w:divsChild>
        <w:div w:id="67464621">
          <w:marLeft w:val="0"/>
          <w:marRight w:val="0"/>
          <w:marTop w:val="0"/>
          <w:marBottom w:val="0"/>
          <w:divBdr>
            <w:top w:val="none" w:sz="0" w:space="0" w:color="auto"/>
            <w:left w:val="none" w:sz="0" w:space="0" w:color="auto"/>
            <w:bottom w:val="none" w:sz="0" w:space="0" w:color="auto"/>
            <w:right w:val="none" w:sz="0" w:space="0" w:color="auto"/>
          </w:divBdr>
          <w:divsChild>
            <w:div w:id="182420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1946">
      <w:bodyDiv w:val="1"/>
      <w:marLeft w:val="0"/>
      <w:marRight w:val="0"/>
      <w:marTop w:val="0"/>
      <w:marBottom w:val="0"/>
      <w:divBdr>
        <w:top w:val="none" w:sz="0" w:space="0" w:color="auto"/>
        <w:left w:val="none" w:sz="0" w:space="0" w:color="auto"/>
        <w:bottom w:val="none" w:sz="0" w:space="0" w:color="auto"/>
        <w:right w:val="none" w:sz="0" w:space="0" w:color="auto"/>
      </w:divBdr>
      <w:divsChild>
        <w:div w:id="703022330">
          <w:marLeft w:val="0"/>
          <w:marRight w:val="0"/>
          <w:marTop w:val="0"/>
          <w:marBottom w:val="0"/>
          <w:divBdr>
            <w:top w:val="none" w:sz="0" w:space="0" w:color="auto"/>
            <w:left w:val="none" w:sz="0" w:space="0" w:color="auto"/>
            <w:bottom w:val="none" w:sz="0" w:space="0" w:color="auto"/>
            <w:right w:val="none" w:sz="0" w:space="0" w:color="auto"/>
          </w:divBdr>
          <w:divsChild>
            <w:div w:id="101803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2044">
      <w:bodyDiv w:val="1"/>
      <w:marLeft w:val="0"/>
      <w:marRight w:val="0"/>
      <w:marTop w:val="0"/>
      <w:marBottom w:val="0"/>
      <w:divBdr>
        <w:top w:val="none" w:sz="0" w:space="0" w:color="auto"/>
        <w:left w:val="none" w:sz="0" w:space="0" w:color="auto"/>
        <w:bottom w:val="none" w:sz="0" w:space="0" w:color="auto"/>
        <w:right w:val="none" w:sz="0" w:space="0" w:color="auto"/>
      </w:divBdr>
    </w:div>
    <w:div w:id="1450587837">
      <w:bodyDiv w:val="1"/>
      <w:marLeft w:val="0"/>
      <w:marRight w:val="0"/>
      <w:marTop w:val="0"/>
      <w:marBottom w:val="0"/>
      <w:divBdr>
        <w:top w:val="none" w:sz="0" w:space="0" w:color="auto"/>
        <w:left w:val="none" w:sz="0" w:space="0" w:color="auto"/>
        <w:bottom w:val="none" w:sz="0" w:space="0" w:color="auto"/>
        <w:right w:val="none" w:sz="0" w:space="0" w:color="auto"/>
      </w:divBdr>
    </w:div>
    <w:div w:id="1455246343">
      <w:bodyDiv w:val="1"/>
      <w:marLeft w:val="0"/>
      <w:marRight w:val="0"/>
      <w:marTop w:val="0"/>
      <w:marBottom w:val="0"/>
      <w:divBdr>
        <w:top w:val="none" w:sz="0" w:space="0" w:color="auto"/>
        <w:left w:val="none" w:sz="0" w:space="0" w:color="auto"/>
        <w:bottom w:val="none" w:sz="0" w:space="0" w:color="auto"/>
        <w:right w:val="none" w:sz="0" w:space="0" w:color="auto"/>
      </w:divBdr>
    </w:div>
    <w:div w:id="1574969921">
      <w:bodyDiv w:val="1"/>
      <w:marLeft w:val="0"/>
      <w:marRight w:val="0"/>
      <w:marTop w:val="0"/>
      <w:marBottom w:val="0"/>
      <w:divBdr>
        <w:top w:val="none" w:sz="0" w:space="0" w:color="auto"/>
        <w:left w:val="none" w:sz="0" w:space="0" w:color="auto"/>
        <w:bottom w:val="none" w:sz="0" w:space="0" w:color="auto"/>
        <w:right w:val="none" w:sz="0" w:space="0" w:color="auto"/>
      </w:divBdr>
    </w:div>
    <w:div w:id="1636566426">
      <w:bodyDiv w:val="1"/>
      <w:marLeft w:val="0"/>
      <w:marRight w:val="0"/>
      <w:marTop w:val="0"/>
      <w:marBottom w:val="0"/>
      <w:divBdr>
        <w:top w:val="none" w:sz="0" w:space="0" w:color="auto"/>
        <w:left w:val="none" w:sz="0" w:space="0" w:color="auto"/>
        <w:bottom w:val="none" w:sz="0" w:space="0" w:color="auto"/>
        <w:right w:val="none" w:sz="0" w:space="0" w:color="auto"/>
      </w:divBdr>
    </w:div>
    <w:div w:id="1697148795">
      <w:bodyDiv w:val="1"/>
      <w:marLeft w:val="0"/>
      <w:marRight w:val="0"/>
      <w:marTop w:val="0"/>
      <w:marBottom w:val="0"/>
      <w:divBdr>
        <w:top w:val="none" w:sz="0" w:space="0" w:color="auto"/>
        <w:left w:val="none" w:sz="0" w:space="0" w:color="auto"/>
        <w:bottom w:val="none" w:sz="0" w:space="0" w:color="auto"/>
        <w:right w:val="none" w:sz="0" w:space="0" w:color="auto"/>
      </w:divBdr>
    </w:div>
    <w:div w:id="1711764248">
      <w:bodyDiv w:val="1"/>
      <w:marLeft w:val="0"/>
      <w:marRight w:val="0"/>
      <w:marTop w:val="0"/>
      <w:marBottom w:val="0"/>
      <w:divBdr>
        <w:top w:val="none" w:sz="0" w:space="0" w:color="auto"/>
        <w:left w:val="none" w:sz="0" w:space="0" w:color="auto"/>
        <w:bottom w:val="none" w:sz="0" w:space="0" w:color="auto"/>
        <w:right w:val="none" w:sz="0" w:space="0" w:color="auto"/>
      </w:divBdr>
    </w:div>
    <w:div w:id="1800806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8FBCA2-0532-41EE-9A50-9E943F0AC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1887</Words>
  <Characters>3057</Characters>
  <Application>Microsoft Office Word</Application>
  <DocSecurity>0</DocSecurity>
  <Lines>436</Lines>
  <Paragraphs>411</Paragraphs>
  <ScaleCrop>false</ScaleCrop>
  <Company>QN</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HYC_财务部_任艺男</dc:creator>
  <cp:lastModifiedBy>张瑾</cp:lastModifiedBy>
  <cp:revision>4</cp:revision>
  <dcterms:created xsi:type="dcterms:W3CDTF">2025-04-29T09:18:00Z</dcterms:created>
  <dcterms:modified xsi:type="dcterms:W3CDTF">2025-04-29T09:21:00Z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C365BDF891C141FB972C227309B24B4C</vt:lpwstr>
  </property>
</Properties>
</file>