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EEC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兴业证券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中邮保险资管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光证资管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东亚前海</w:t>
            </w:r>
            <w:r>
              <w:rPr>
                <w:rFonts w:hint="eastAsia" w:cs="Times New Roman"/>
                <w:lang w:val="en-US" w:eastAsia="zh-CN"/>
              </w:rPr>
              <w:t>证券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大朴资产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毕盛投资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中银证券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北大方正人寿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易米基金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光证资管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光大证券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中金公司、朱雀基金、原点资产、雷钧资产、明涧投资、西部证券自营、碧云资本、亘曦资产、磐泽资产、东方阿尔法基金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28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请简单介绍一下公司2024年的业绩情况</w:t>
            </w:r>
          </w:p>
          <w:p w14:paraId="08F855F2">
            <w:pPr>
              <w:ind w:firstLine="480"/>
            </w:pPr>
            <w:r>
              <w:rPr>
                <w:rFonts w:hint="eastAsia"/>
              </w:rPr>
              <w:t>答：2024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，公司坚持“智慧安防+智能手机+汽车电子”三足鼎立发展方向的同时，在各个市场尤其是智能手机和汽车电子领域持续深耕，加强产品研发和市场推广，促进产品销售，共实现营业收入59.68亿元，较上年同期增长108.87%；实现归属于母公司所有者的净利润3.93亿元，较上年同期增长2,662.76%，盈利能力得到有效改善，净利润率显著提升。</w:t>
            </w:r>
          </w:p>
          <w:p w14:paraId="3A05D88A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2、公司2025年第一季度的业绩情况如何？</w:t>
            </w:r>
          </w:p>
          <w:p w14:paraId="0D5105BF">
            <w:pPr>
              <w:ind w:firstLine="480"/>
            </w:pPr>
            <w:r>
              <w:rPr>
                <w:rFonts w:hint="eastAsia"/>
              </w:rPr>
              <w:t>答：2025年第一季度，公司实现营收17.50亿元，较上年同期增长108.94%，实现归属于母公司所有者的净利润1.91亿元，较</w:t>
            </w:r>
            <w:r>
              <w:rPr>
                <w:rFonts w:hint="eastAsia" w:ascii="Calibri"/>
              </w:rPr>
              <w:t>上年</w:t>
            </w:r>
            <w:r>
              <w:rPr>
                <w:rFonts w:hint="eastAsia"/>
              </w:rPr>
              <w:t>同期增长1,264.97%。</w:t>
            </w:r>
          </w:p>
          <w:p w14:paraId="78561B2B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公司营收实现快速增长的原因是什么？</w:t>
            </w:r>
          </w:p>
          <w:p w14:paraId="1A5D35F6">
            <w:pPr>
              <w:ind w:firstLine="480"/>
            </w:pPr>
            <w:r>
              <w:rPr>
                <w:rFonts w:hint="eastAsia"/>
              </w:rPr>
              <w:t>答：公司坚持“智慧安防+智能手机+汽车电子”三足鼎立发展方向的同时，在各个市场尤其是智能手机和汽车电子领域持续深耕，加强产品研发和市场推广，促进产品销售。在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带动公司智能手机领域营业收入显著增长；在智慧安防领域，公司新推出的迭代产品具备更优异的性能和竞争力，产品销量有较大的上升，销售收入增加较为显著；在汽车电子领域，公司应用于智能驾驶（包括环视、周视和前视）和舱内等多款产品出货量亦同比大幅上升。</w:t>
            </w:r>
          </w:p>
          <w:p w14:paraId="0C3D124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DF3B997">
            <w:pPr>
              <w:ind w:firstLine="480"/>
            </w:pPr>
            <w:r>
              <w:rPr>
                <w:rFonts w:hint="eastAsia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2A23906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</w:p>
          <w:p w14:paraId="31668765">
            <w:pPr>
              <w:ind w:firstLine="480"/>
            </w:pPr>
            <w:r>
              <w:rPr>
                <w:rFonts w:hint="eastAsia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30F47627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1478</Words>
  <Characters>1638</Characters>
  <Lines>383</Lines>
  <Paragraphs>125</Paragraphs>
  <TotalTime>218</TotalTime>
  <ScaleCrop>false</ScaleCrop>
  <LinksUpToDate>false</LinksUpToDate>
  <CharactersWithSpaces>1700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2025-04-29T10:15:46Z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