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E20C" w14:textId="77777777" w:rsidR="005D664A" w:rsidRDefault="008530FA">
      <w:pPr>
        <w:spacing w:after="220" w:line="560" w:lineRule="exact"/>
        <w:rPr>
          <w:rFonts w:ascii="Arial" w:eastAsia="宋体" w:hAnsi="Arial" w:cs="Arial"/>
          <w:color w:val="auto"/>
        </w:rPr>
      </w:pPr>
      <w:r>
        <w:rPr>
          <w:rFonts w:ascii="Arial" w:eastAsia="宋体" w:hAnsi="Arial" w:cs="Arial"/>
          <w:color w:val="auto"/>
          <w:sz w:val="24"/>
        </w:rPr>
        <w:t>证券代码：</w:t>
      </w:r>
      <w:r>
        <w:rPr>
          <w:rFonts w:ascii="Arial" w:eastAsia="宋体" w:hAnsi="Arial" w:cs="Arial"/>
          <w:color w:val="auto"/>
          <w:sz w:val="24"/>
        </w:rPr>
        <w:t xml:space="preserve">688208                                                              </w:t>
      </w:r>
      <w:r>
        <w:rPr>
          <w:rFonts w:ascii="Arial" w:eastAsia="宋体" w:hAnsi="Arial" w:cs="Arial"/>
          <w:color w:val="auto"/>
          <w:sz w:val="24"/>
        </w:rPr>
        <w:t>证券简称：道通科技</w:t>
      </w:r>
    </w:p>
    <w:p w14:paraId="29722F40" w14:textId="77777777" w:rsidR="005D664A" w:rsidRDefault="008530FA">
      <w:pPr>
        <w:spacing w:after="0" w:line="560" w:lineRule="exact"/>
        <w:jc w:val="center"/>
        <w:rPr>
          <w:rFonts w:ascii="黑体" w:eastAsia="黑体" w:hAnsi="黑体" w:cs="Arial"/>
          <w:b/>
          <w:color w:val="auto"/>
          <w:sz w:val="32"/>
        </w:rPr>
      </w:pPr>
      <w:r>
        <w:rPr>
          <w:rFonts w:ascii="黑体" w:eastAsia="黑体" w:hAnsi="黑体" w:cs="Arial"/>
          <w:b/>
          <w:color w:val="auto"/>
          <w:sz w:val="32"/>
        </w:rPr>
        <w:t xml:space="preserve">深圳市道通科技股份有限公司 </w:t>
      </w:r>
    </w:p>
    <w:p w14:paraId="58AE92A4" w14:textId="77777777" w:rsidR="005D664A" w:rsidRDefault="008530FA">
      <w:pPr>
        <w:spacing w:after="0" w:line="560" w:lineRule="exact"/>
        <w:jc w:val="center"/>
        <w:rPr>
          <w:rFonts w:ascii="黑体" w:eastAsia="黑体" w:hAnsi="黑体" w:cs="Arial"/>
          <w:b/>
          <w:color w:val="auto"/>
          <w:sz w:val="32"/>
        </w:rPr>
      </w:pPr>
      <w:r>
        <w:rPr>
          <w:rFonts w:ascii="黑体" w:eastAsia="黑体" w:hAnsi="黑体" w:cs="Arial"/>
          <w:b/>
          <w:color w:val="auto"/>
          <w:sz w:val="32"/>
        </w:rPr>
        <w:t>投资者关系活动记录表</w:t>
      </w:r>
    </w:p>
    <w:p w14:paraId="3C3C84D4" w14:textId="77777777" w:rsidR="005D664A" w:rsidRDefault="005D664A">
      <w:pPr>
        <w:spacing w:after="0" w:line="560" w:lineRule="exact"/>
        <w:jc w:val="center"/>
        <w:rPr>
          <w:rFonts w:ascii="Arial" w:eastAsia="宋体" w:hAnsi="Arial" w:cs="Arial"/>
          <w:b/>
          <w:color w:val="auto"/>
          <w:sz w:val="32"/>
        </w:rPr>
      </w:pPr>
    </w:p>
    <w:p w14:paraId="78C09E64" w14:textId="745A0935" w:rsidR="005D664A" w:rsidRDefault="008530FA">
      <w:pPr>
        <w:spacing w:after="0"/>
        <w:ind w:left="1179"/>
        <w:jc w:val="right"/>
        <w:rPr>
          <w:rFonts w:ascii="Arial" w:eastAsia="宋体" w:hAnsi="Arial" w:cs="Arial"/>
          <w:color w:val="auto"/>
        </w:rPr>
      </w:pPr>
      <w:r>
        <w:rPr>
          <w:rFonts w:ascii="Arial" w:eastAsia="宋体" w:hAnsi="Arial" w:cs="Arial"/>
          <w:color w:val="auto"/>
        </w:rPr>
        <w:t>编号：</w:t>
      </w:r>
      <w:r>
        <w:rPr>
          <w:rFonts w:ascii="Arial" w:eastAsia="宋体" w:hAnsi="Arial" w:cs="Arial"/>
          <w:color w:val="auto"/>
        </w:rPr>
        <w:t>2025-00</w:t>
      </w:r>
      <w:r w:rsidR="00436266">
        <w:rPr>
          <w:rFonts w:ascii="Arial" w:eastAsia="宋体" w:hAnsi="Arial" w:cs="Arial"/>
          <w:color w:val="auto"/>
        </w:rPr>
        <w:t>6</w:t>
      </w:r>
    </w:p>
    <w:tbl>
      <w:tblPr>
        <w:tblStyle w:val="TableGrid"/>
        <w:tblW w:w="9356" w:type="dxa"/>
        <w:jc w:val="center"/>
        <w:tblInd w:w="0" w:type="dxa"/>
        <w:tblLayout w:type="fixed"/>
        <w:tblCellMar>
          <w:left w:w="108" w:type="dxa"/>
          <w:bottom w:w="41" w:type="dxa"/>
        </w:tblCellMar>
        <w:tblLook w:val="04A0" w:firstRow="1" w:lastRow="0" w:firstColumn="1" w:lastColumn="0" w:noHBand="0" w:noVBand="1"/>
      </w:tblPr>
      <w:tblGrid>
        <w:gridCol w:w="846"/>
        <w:gridCol w:w="8510"/>
      </w:tblGrid>
      <w:tr w:rsidR="005D664A" w14:paraId="7A14894B" w14:textId="77777777">
        <w:trPr>
          <w:trHeight w:val="173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0895951" w14:textId="77777777" w:rsidR="005D664A" w:rsidRDefault="008530FA">
            <w:pPr>
              <w:snapToGrid w:val="0"/>
              <w:spacing w:after="0" w:line="360" w:lineRule="auto"/>
              <w:jc w:val="center"/>
              <w:rPr>
                <w:rFonts w:ascii="Arial" w:eastAsia="宋体" w:hAnsi="Arial" w:cs="Arial"/>
                <w:b/>
                <w:color w:val="auto"/>
                <w:sz w:val="24"/>
                <w:szCs w:val="24"/>
              </w:rPr>
            </w:pPr>
            <w:r>
              <w:rPr>
                <w:rFonts w:ascii="Arial" w:eastAsia="宋体" w:hAnsi="Arial" w:cs="Arial"/>
                <w:b/>
                <w:color w:val="auto"/>
                <w:sz w:val="24"/>
                <w:szCs w:val="24"/>
              </w:rPr>
              <w:t>投资者关系活动类别</w:t>
            </w:r>
          </w:p>
        </w:tc>
        <w:tc>
          <w:tcPr>
            <w:tcW w:w="8510" w:type="dxa"/>
            <w:tcBorders>
              <w:top w:val="single" w:sz="4" w:space="0" w:color="000000"/>
              <w:left w:val="single" w:sz="4" w:space="0" w:color="000000"/>
              <w:bottom w:val="single" w:sz="4" w:space="0" w:color="000000"/>
              <w:right w:val="single" w:sz="4" w:space="0" w:color="000000"/>
            </w:tcBorders>
            <w:vAlign w:val="bottom"/>
          </w:tcPr>
          <w:p w14:paraId="00343CFD"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□特定对象调研        □分析师会议 </w:t>
            </w:r>
          </w:p>
          <w:p w14:paraId="6F14711A" w14:textId="3074BEBF"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□媒体采访            </w:t>
            </w:r>
            <w:r w:rsidR="004B3B69">
              <w:rPr>
                <w:rFonts w:ascii="宋体" w:eastAsia="宋体" w:hAnsi="宋体" w:cs="Arial"/>
                <w:color w:val="auto"/>
                <w:sz w:val="24"/>
                <w:szCs w:val="24"/>
              </w:rPr>
              <w:t>■</w:t>
            </w:r>
            <w:r>
              <w:rPr>
                <w:rFonts w:ascii="宋体" w:eastAsia="宋体" w:hAnsi="宋体" w:cs="Arial"/>
                <w:color w:val="auto"/>
                <w:sz w:val="24"/>
                <w:szCs w:val="24"/>
              </w:rPr>
              <w:t xml:space="preserve">业绩说明会 </w:t>
            </w:r>
          </w:p>
          <w:p w14:paraId="7E43DF50"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□新闻发布会          □路演活动 </w:t>
            </w:r>
          </w:p>
          <w:p w14:paraId="0CDB0BCF"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□现场参观            □一对一沟通</w:t>
            </w:r>
          </w:p>
          <w:p w14:paraId="4A60AE89" w14:textId="00A3C538" w:rsidR="005D664A" w:rsidRDefault="00436266">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sidR="008530FA">
              <w:rPr>
                <w:rFonts w:ascii="宋体" w:eastAsia="宋体" w:hAnsi="宋体" w:cs="Arial"/>
                <w:color w:val="auto"/>
                <w:sz w:val="24"/>
                <w:szCs w:val="24"/>
              </w:rPr>
              <w:t>其他</w:t>
            </w:r>
            <w:r w:rsidR="008530FA">
              <w:rPr>
                <w:rFonts w:ascii="宋体" w:eastAsia="宋体" w:hAnsi="宋体" w:cs="Arial" w:hint="eastAsia"/>
                <w:color w:val="auto"/>
                <w:sz w:val="24"/>
                <w:szCs w:val="24"/>
              </w:rPr>
              <w:t>（电话会议）</w:t>
            </w:r>
          </w:p>
        </w:tc>
      </w:tr>
      <w:tr w:rsidR="005D664A" w14:paraId="1EAD1ACB" w14:textId="77777777">
        <w:trPr>
          <w:trHeight w:val="177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0E4060D" w14:textId="77777777" w:rsidR="005D664A" w:rsidRDefault="008530FA">
            <w:pPr>
              <w:snapToGrid w:val="0"/>
              <w:spacing w:after="0" w:line="360" w:lineRule="auto"/>
              <w:ind w:right="110"/>
              <w:jc w:val="center"/>
              <w:rPr>
                <w:rFonts w:ascii="Arial" w:eastAsia="宋体" w:hAnsi="Arial" w:cs="Arial"/>
                <w:b/>
                <w:color w:val="auto"/>
                <w:sz w:val="24"/>
                <w:szCs w:val="24"/>
              </w:rPr>
            </w:pPr>
            <w:r>
              <w:rPr>
                <w:rFonts w:ascii="Arial" w:eastAsia="宋体" w:hAnsi="Arial" w:cs="Arial"/>
                <w:b/>
                <w:color w:val="auto"/>
                <w:sz w:val="24"/>
                <w:szCs w:val="24"/>
              </w:rPr>
              <w:t>参与单位及人员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46C8C151" w14:textId="446FF1A0" w:rsidR="005D664A" w:rsidRPr="00436266" w:rsidRDefault="00436266">
            <w:pPr>
              <w:spacing w:after="0" w:line="276" w:lineRule="auto"/>
              <w:rPr>
                <w:rFonts w:ascii="Arial" w:eastAsia="宋体" w:hAnsi="Arial" w:cs="Arial" w:hint="eastAsia"/>
                <w:color w:val="auto"/>
                <w:sz w:val="24"/>
                <w:szCs w:val="24"/>
              </w:rPr>
            </w:pPr>
            <w:r w:rsidRPr="00685C28">
              <w:rPr>
                <w:rFonts w:ascii="Arial" w:eastAsia="宋体" w:hAnsi="Arial" w:cs="Arial" w:hint="eastAsia"/>
                <w:color w:val="auto"/>
                <w:sz w:val="24"/>
                <w:szCs w:val="24"/>
              </w:rPr>
              <w:t>通过上</w:t>
            </w:r>
            <w:proofErr w:type="gramStart"/>
            <w:r w:rsidRPr="00685C28">
              <w:rPr>
                <w:rFonts w:ascii="Arial" w:eastAsia="宋体" w:hAnsi="Arial" w:cs="Arial" w:hint="eastAsia"/>
                <w:color w:val="auto"/>
                <w:sz w:val="24"/>
                <w:szCs w:val="24"/>
              </w:rPr>
              <w:t>证路演中心</w:t>
            </w:r>
            <w:proofErr w:type="gramEnd"/>
            <w:r w:rsidRPr="00685C28">
              <w:rPr>
                <w:rFonts w:ascii="Arial" w:eastAsia="宋体" w:hAnsi="Arial" w:cs="Arial" w:hint="eastAsia"/>
                <w:color w:val="auto"/>
                <w:sz w:val="24"/>
                <w:szCs w:val="24"/>
              </w:rPr>
              <w:t>参与</w:t>
            </w:r>
            <w:r>
              <w:rPr>
                <w:rFonts w:ascii="Arial" w:eastAsia="宋体" w:hAnsi="Arial" w:cs="Arial" w:hint="eastAsia"/>
                <w:color w:val="auto"/>
                <w:sz w:val="24"/>
                <w:szCs w:val="24"/>
              </w:rPr>
              <w:t>互动交流</w:t>
            </w:r>
            <w:r w:rsidRPr="00685C28">
              <w:rPr>
                <w:rFonts w:ascii="Arial" w:eastAsia="宋体" w:hAnsi="Arial" w:cs="Arial" w:hint="eastAsia"/>
                <w:color w:val="auto"/>
                <w:sz w:val="24"/>
                <w:szCs w:val="24"/>
              </w:rPr>
              <w:t>的</w:t>
            </w:r>
            <w:r>
              <w:rPr>
                <w:rFonts w:ascii="Arial" w:eastAsia="宋体" w:hAnsi="Arial" w:cs="Arial" w:hint="eastAsia"/>
                <w:color w:val="auto"/>
                <w:sz w:val="24"/>
                <w:szCs w:val="24"/>
              </w:rPr>
              <w:t>广大</w:t>
            </w:r>
            <w:r w:rsidRPr="00685C28">
              <w:rPr>
                <w:rFonts w:ascii="Arial" w:eastAsia="宋体" w:hAnsi="Arial" w:cs="Arial" w:hint="eastAsia"/>
                <w:color w:val="auto"/>
                <w:sz w:val="24"/>
                <w:szCs w:val="24"/>
              </w:rPr>
              <w:t>投资者</w:t>
            </w:r>
          </w:p>
        </w:tc>
      </w:tr>
      <w:tr w:rsidR="005D664A" w14:paraId="014B59B3" w14:textId="77777777">
        <w:trPr>
          <w:trHeight w:val="137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1E99EE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时间</w:t>
            </w:r>
          </w:p>
        </w:tc>
        <w:tc>
          <w:tcPr>
            <w:tcW w:w="8510" w:type="dxa"/>
            <w:tcBorders>
              <w:top w:val="single" w:sz="4" w:space="0" w:color="000000"/>
              <w:left w:val="single" w:sz="4" w:space="0" w:color="000000"/>
              <w:bottom w:val="single" w:sz="4" w:space="0" w:color="000000"/>
              <w:right w:val="single" w:sz="4" w:space="0" w:color="000000"/>
            </w:tcBorders>
            <w:vAlign w:val="center"/>
          </w:tcPr>
          <w:p w14:paraId="2A8311B7" w14:textId="476AC00B" w:rsidR="005D664A" w:rsidRDefault="008530FA">
            <w:pPr>
              <w:snapToGrid w:val="0"/>
              <w:spacing w:after="0" w:line="276" w:lineRule="auto"/>
              <w:ind w:left="120" w:hangingChars="50" w:hanging="120"/>
              <w:jc w:val="both"/>
              <w:rPr>
                <w:rFonts w:ascii="Arial" w:eastAsia="宋体" w:hAnsi="Arial" w:cs="Arial"/>
                <w:color w:val="auto"/>
                <w:sz w:val="24"/>
                <w:szCs w:val="24"/>
              </w:rPr>
            </w:pPr>
            <w:r>
              <w:rPr>
                <w:rFonts w:ascii="Arial" w:eastAsia="宋体" w:hAnsi="Arial" w:cs="Arial"/>
                <w:color w:val="auto"/>
                <w:sz w:val="24"/>
                <w:szCs w:val="24"/>
              </w:rPr>
              <w:t>2025</w:t>
            </w:r>
            <w:r>
              <w:rPr>
                <w:rFonts w:ascii="Arial" w:eastAsia="宋体" w:hAnsi="Arial" w:cs="Arial"/>
                <w:color w:val="auto"/>
                <w:sz w:val="24"/>
                <w:szCs w:val="24"/>
              </w:rPr>
              <w:t>年</w:t>
            </w:r>
            <w:r>
              <w:rPr>
                <w:rFonts w:ascii="Arial" w:eastAsia="宋体" w:hAnsi="Arial" w:cs="Arial"/>
                <w:color w:val="auto"/>
                <w:sz w:val="24"/>
                <w:szCs w:val="24"/>
              </w:rPr>
              <w:t>4</w:t>
            </w:r>
            <w:r>
              <w:rPr>
                <w:rFonts w:ascii="Arial" w:eastAsia="宋体" w:hAnsi="Arial" w:cs="Arial"/>
                <w:color w:val="auto"/>
                <w:sz w:val="24"/>
                <w:szCs w:val="24"/>
              </w:rPr>
              <w:t>月</w:t>
            </w:r>
            <w:r w:rsidR="00B31515">
              <w:rPr>
                <w:rFonts w:ascii="Arial" w:eastAsia="宋体" w:hAnsi="Arial" w:cs="Arial"/>
                <w:color w:val="auto"/>
                <w:sz w:val="24"/>
                <w:szCs w:val="24"/>
              </w:rPr>
              <w:t>2</w:t>
            </w:r>
            <w:r w:rsidR="00436266">
              <w:rPr>
                <w:rFonts w:ascii="Arial" w:eastAsia="宋体" w:hAnsi="Arial" w:cs="Arial"/>
                <w:color w:val="auto"/>
                <w:sz w:val="24"/>
                <w:szCs w:val="24"/>
              </w:rPr>
              <w:t>9</w:t>
            </w:r>
            <w:r>
              <w:rPr>
                <w:rFonts w:ascii="Arial" w:eastAsia="宋体" w:hAnsi="Arial" w:cs="Arial" w:hint="eastAsia"/>
                <w:color w:val="auto"/>
                <w:sz w:val="24"/>
                <w:szCs w:val="24"/>
              </w:rPr>
              <w:t>日</w:t>
            </w:r>
            <w:r>
              <w:rPr>
                <w:rFonts w:ascii="Arial" w:eastAsia="宋体" w:hAnsi="Arial" w:cs="Arial"/>
                <w:color w:val="auto"/>
                <w:sz w:val="24"/>
                <w:szCs w:val="24"/>
              </w:rPr>
              <w:t>1</w:t>
            </w:r>
            <w:r w:rsidR="00436266">
              <w:rPr>
                <w:rFonts w:ascii="Arial" w:eastAsia="宋体" w:hAnsi="Arial" w:cs="Arial"/>
                <w:color w:val="auto"/>
                <w:sz w:val="24"/>
                <w:szCs w:val="24"/>
              </w:rPr>
              <w:t>5</w:t>
            </w:r>
            <w:r>
              <w:rPr>
                <w:rFonts w:ascii="Arial" w:eastAsia="宋体" w:hAnsi="Arial" w:cs="Arial"/>
                <w:color w:val="auto"/>
                <w:sz w:val="24"/>
                <w:szCs w:val="24"/>
              </w:rPr>
              <w:t>:</w:t>
            </w:r>
            <w:r w:rsidR="00B31515">
              <w:rPr>
                <w:rFonts w:ascii="Arial" w:eastAsia="宋体" w:hAnsi="Arial" w:cs="Arial"/>
                <w:color w:val="auto"/>
                <w:sz w:val="24"/>
                <w:szCs w:val="24"/>
              </w:rPr>
              <w:t>0</w:t>
            </w:r>
            <w:r>
              <w:rPr>
                <w:rFonts w:ascii="Arial" w:eastAsia="宋体" w:hAnsi="Arial" w:cs="Arial"/>
                <w:color w:val="auto"/>
                <w:sz w:val="24"/>
                <w:szCs w:val="24"/>
              </w:rPr>
              <w:t>0</w:t>
            </w:r>
            <w:r>
              <w:rPr>
                <w:rFonts w:ascii="Arial" w:eastAsia="宋体" w:hAnsi="Arial" w:cs="Arial" w:hint="eastAsia"/>
                <w:color w:val="auto"/>
                <w:sz w:val="24"/>
                <w:szCs w:val="24"/>
              </w:rPr>
              <w:t>-</w:t>
            </w:r>
            <w:r>
              <w:rPr>
                <w:rFonts w:ascii="Arial" w:eastAsia="宋体" w:hAnsi="Arial" w:cs="Arial"/>
                <w:color w:val="auto"/>
                <w:sz w:val="24"/>
                <w:szCs w:val="24"/>
              </w:rPr>
              <w:t>1</w:t>
            </w:r>
            <w:r w:rsidR="00436266">
              <w:rPr>
                <w:rFonts w:ascii="Arial" w:eastAsia="宋体" w:hAnsi="Arial" w:cs="Arial"/>
                <w:color w:val="auto"/>
                <w:sz w:val="24"/>
                <w:szCs w:val="24"/>
              </w:rPr>
              <w:t>7</w:t>
            </w:r>
            <w:r>
              <w:rPr>
                <w:rFonts w:ascii="Arial" w:eastAsia="宋体" w:hAnsi="Arial" w:cs="Arial"/>
                <w:color w:val="auto"/>
                <w:sz w:val="24"/>
                <w:szCs w:val="24"/>
              </w:rPr>
              <w:t>:00</w:t>
            </w:r>
          </w:p>
        </w:tc>
      </w:tr>
      <w:tr w:rsidR="005D664A" w14:paraId="4B617252" w14:textId="77777777">
        <w:trPr>
          <w:trHeight w:val="93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2BCCEB1"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地点</w:t>
            </w:r>
          </w:p>
        </w:tc>
        <w:tc>
          <w:tcPr>
            <w:tcW w:w="8510" w:type="dxa"/>
            <w:tcBorders>
              <w:top w:val="single" w:sz="4" w:space="0" w:color="000000"/>
              <w:left w:val="single" w:sz="4" w:space="0" w:color="000000"/>
              <w:bottom w:val="single" w:sz="4" w:space="0" w:color="000000"/>
              <w:right w:val="single" w:sz="4" w:space="0" w:color="000000"/>
            </w:tcBorders>
            <w:vAlign w:val="center"/>
          </w:tcPr>
          <w:p w14:paraId="60522BA6" w14:textId="52507AF2" w:rsidR="005D664A" w:rsidRDefault="00436266">
            <w:pPr>
              <w:spacing w:after="0" w:line="276" w:lineRule="auto"/>
              <w:jc w:val="both"/>
              <w:rPr>
                <w:rFonts w:ascii="Arial" w:eastAsia="宋体" w:hAnsi="Arial" w:cs="Arial"/>
                <w:color w:val="auto"/>
                <w:sz w:val="24"/>
                <w:szCs w:val="24"/>
              </w:rPr>
            </w:pPr>
            <w:proofErr w:type="gramStart"/>
            <w:r w:rsidRPr="00685C28">
              <w:rPr>
                <w:rFonts w:ascii="Arial" w:eastAsia="宋体" w:hAnsi="Arial" w:cs="Arial" w:hint="eastAsia"/>
                <w:color w:val="auto"/>
                <w:sz w:val="24"/>
                <w:szCs w:val="24"/>
              </w:rPr>
              <w:t>上证路演</w:t>
            </w:r>
            <w:proofErr w:type="gramEnd"/>
            <w:r w:rsidRPr="00685C28">
              <w:rPr>
                <w:rFonts w:ascii="Arial" w:eastAsia="宋体" w:hAnsi="Arial" w:cs="Arial" w:hint="eastAsia"/>
                <w:color w:val="auto"/>
                <w:sz w:val="24"/>
                <w:szCs w:val="24"/>
              </w:rPr>
              <w:t>中心（</w:t>
            </w:r>
            <w:r w:rsidRPr="00685C28">
              <w:rPr>
                <w:rFonts w:ascii="Arial" w:eastAsia="宋体" w:hAnsi="Arial" w:cs="Arial"/>
                <w:color w:val="auto"/>
                <w:sz w:val="24"/>
                <w:szCs w:val="24"/>
              </w:rPr>
              <w:t>http://roadshow.sseinfo.com</w:t>
            </w:r>
            <w:r w:rsidRPr="00685C28">
              <w:rPr>
                <w:rFonts w:ascii="Arial" w:eastAsia="宋体" w:hAnsi="Arial" w:cs="Arial" w:hint="eastAsia"/>
                <w:color w:val="auto"/>
                <w:sz w:val="24"/>
                <w:szCs w:val="24"/>
              </w:rPr>
              <w:t>）</w:t>
            </w:r>
          </w:p>
        </w:tc>
      </w:tr>
      <w:tr w:rsidR="005D664A" w14:paraId="50334513" w14:textId="77777777">
        <w:trPr>
          <w:trHeight w:val="179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A9630E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接待人员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11481D45" w14:textId="77777777" w:rsidR="00436266" w:rsidRDefault="00436266" w:rsidP="00436266">
            <w:pPr>
              <w:snapToGrid w:val="0"/>
              <w:spacing w:after="0" w:line="320" w:lineRule="exact"/>
              <w:rPr>
                <w:rFonts w:ascii="Arial" w:eastAsia="宋体" w:hAnsi="Arial" w:cs="Arial"/>
                <w:color w:val="auto"/>
                <w:sz w:val="24"/>
                <w:szCs w:val="24"/>
              </w:rPr>
            </w:pPr>
            <w:r w:rsidRPr="006E6822">
              <w:rPr>
                <w:rFonts w:ascii="Arial" w:eastAsia="宋体" w:hAnsi="Arial" w:cs="Arial" w:hint="eastAsia"/>
                <w:color w:val="auto"/>
                <w:sz w:val="24"/>
                <w:szCs w:val="24"/>
              </w:rPr>
              <w:t>董事长、总经理</w:t>
            </w:r>
            <w:r>
              <w:rPr>
                <w:rFonts w:ascii="Arial" w:eastAsia="宋体" w:hAnsi="Arial" w:cs="Arial" w:hint="eastAsia"/>
                <w:color w:val="auto"/>
                <w:sz w:val="24"/>
                <w:szCs w:val="24"/>
              </w:rPr>
              <w:t>、财务总监（代行）</w:t>
            </w:r>
            <w:r w:rsidRPr="006E6822">
              <w:rPr>
                <w:rFonts w:ascii="Arial" w:eastAsia="宋体" w:hAnsi="Arial" w:cs="Arial" w:hint="eastAsia"/>
                <w:color w:val="auto"/>
                <w:sz w:val="24"/>
                <w:szCs w:val="24"/>
              </w:rPr>
              <w:t>：李红京</w:t>
            </w:r>
          </w:p>
          <w:p w14:paraId="16979A83" w14:textId="0C812CF8" w:rsidR="00436266" w:rsidRDefault="00436266" w:rsidP="00436266">
            <w:pPr>
              <w:snapToGrid w:val="0"/>
              <w:spacing w:after="0" w:line="320" w:lineRule="exact"/>
              <w:rPr>
                <w:rFonts w:ascii="Arial" w:eastAsia="宋体" w:hAnsi="Arial" w:cs="Arial"/>
                <w:color w:val="auto"/>
                <w:sz w:val="24"/>
                <w:szCs w:val="24"/>
              </w:rPr>
            </w:pPr>
            <w:r w:rsidRPr="006E6822">
              <w:rPr>
                <w:rFonts w:ascii="Arial" w:eastAsia="宋体" w:hAnsi="Arial" w:cs="Arial" w:hint="eastAsia"/>
                <w:color w:val="auto"/>
                <w:sz w:val="24"/>
                <w:szCs w:val="24"/>
              </w:rPr>
              <w:t>独立董事：</w:t>
            </w:r>
            <w:r>
              <w:rPr>
                <w:rFonts w:ascii="Arial" w:eastAsia="宋体" w:hAnsi="Arial" w:cs="Arial" w:hint="eastAsia"/>
                <w:color w:val="auto"/>
                <w:sz w:val="24"/>
                <w:szCs w:val="24"/>
              </w:rPr>
              <w:t>梁丹妮</w:t>
            </w:r>
          </w:p>
          <w:p w14:paraId="5EDFF127" w14:textId="510F6124" w:rsidR="00B31515" w:rsidRDefault="00436266" w:rsidP="00436266">
            <w:pPr>
              <w:snapToGrid w:val="0"/>
              <w:spacing w:after="0" w:line="276" w:lineRule="auto"/>
              <w:rPr>
                <w:rFonts w:ascii="Arial" w:eastAsia="宋体" w:hAnsi="Arial" w:cs="Arial"/>
                <w:color w:val="auto"/>
                <w:sz w:val="24"/>
                <w:szCs w:val="24"/>
              </w:rPr>
            </w:pPr>
            <w:r w:rsidRPr="006E6822">
              <w:rPr>
                <w:rFonts w:ascii="Arial" w:eastAsia="宋体" w:hAnsi="Arial" w:cs="Arial" w:hint="eastAsia"/>
                <w:color w:val="auto"/>
                <w:sz w:val="24"/>
                <w:szCs w:val="24"/>
              </w:rPr>
              <w:t>董事会秘书：李雄伟</w:t>
            </w:r>
          </w:p>
        </w:tc>
      </w:tr>
      <w:tr w:rsidR="005D664A" w14:paraId="1E3E6893" w14:textId="7777777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FA3B457"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sz w:val="24"/>
                <w:szCs w:val="24"/>
              </w:rPr>
              <w:t>投资者关系活动主要内容介绍</w:t>
            </w:r>
          </w:p>
        </w:tc>
        <w:tc>
          <w:tcPr>
            <w:tcW w:w="8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B07" w14:textId="77777777" w:rsidR="005D664A" w:rsidRDefault="005D664A">
            <w:pPr>
              <w:pStyle w:val="af5"/>
              <w:ind w:firstLine="480"/>
              <w:jc w:val="both"/>
              <w:rPr>
                <w:rFonts w:ascii="Arial" w:eastAsia="宋体" w:hAnsi="Arial" w:cs="Arial"/>
              </w:rPr>
            </w:pPr>
          </w:p>
          <w:p w14:paraId="3290F76C" w14:textId="1E717E41" w:rsidR="005D664A" w:rsidRDefault="00436266">
            <w:pPr>
              <w:pStyle w:val="af5"/>
              <w:ind w:firstLine="480"/>
              <w:jc w:val="both"/>
              <w:rPr>
                <w:rFonts w:ascii="Arial" w:eastAsia="宋体" w:hAnsi="Arial" w:cs="Arial"/>
              </w:rPr>
            </w:pPr>
            <w:r>
              <w:rPr>
                <w:rFonts w:ascii="Arial" w:eastAsia="宋体" w:hAnsi="Arial" w:cs="Arial" w:hint="eastAsia"/>
              </w:rPr>
              <w:t>公司</w:t>
            </w:r>
            <w:r w:rsidRPr="00436266">
              <w:rPr>
                <w:rFonts w:ascii="Arial" w:eastAsia="宋体" w:hAnsi="Arial" w:cs="Arial" w:hint="eastAsia"/>
              </w:rPr>
              <w:t>参加</w:t>
            </w:r>
            <w:r w:rsidRPr="00436266">
              <w:rPr>
                <w:rFonts w:ascii="Arial" w:eastAsia="宋体" w:hAnsi="Arial" w:cs="Arial"/>
              </w:rPr>
              <w:t>2024</w:t>
            </w:r>
            <w:r w:rsidRPr="00436266">
              <w:rPr>
                <w:rFonts w:ascii="Arial" w:eastAsia="宋体" w:hAnsi="Arial" w:cs="Arial" w:hint="eastAsia"/>
              </w:rPr>
              <w:t>年度</w:t>
            </w:r>
            <w:proofErr w:type="gramStart"/>
            <w:r w:rsidRPr="00436266">
              <w:rPr>
                <w:rFonts w:ascii="Arial" w:eastAsia="宋体" w:hAnsi="Arial" w:cs="Arial" w:hint="eastAsia"/>
              </w:rPr>
              <w:t>科创板</w:t>
            </w:r>
            <w:proofErr w:type="gramEnd"/>
            <w:r w:rsidRPr="00436266">
              <w:rPr>
                <w:rFonts w:ascii="Arial" w:eastAsia="宋体" w:hAnsi="Arial" w:cs="Arial" w:hint="eastAsia"/>
              </w:rPr>
              <w:t>人工智能及软件行业集体业绩说明会</w:t>
            </w:r>
            <w:r>
              <w:rPr>
                <w:rFonts w:ascii="Arial" w:eastAsia="宋体" w:hAnsi="Arial" w:cs="Arial" w:hint="eastAsia"/>
              </w:rPr>
              <w:t>，</w:t>
            </w:r>
            <w:r w:rsidR="008530FA">
              <w:rPr>
                <w:rFonts w:ascii="Arial" w:eastAsia="宋体" w:hAnsi="Arial" w:cs="Arial" w:hint="eastAsia"/>
              </w:rPr>
              <w:t>本次投资者关系活动以</w:t>
            </w:r>
            <w:r>
              <w:rPr>
                <w:rFonts w:ascii="Arial" w:eastAsia="宋体" w:hAnsi="Arial" w:cs="Arial" w:hint="eastAsia"/>
              </w:rPr>
              <w:t>网络文字互动形式召开</w:t>
            </w:r>
            <w:r w:rsidR="008530FA">
              <w:rPr>
                <w:rFonts w:ascii="Arial" w:eastAsia="宋体" w:hAnsi="Arial" w:cs="Arial" w:hint="eastAsia"/>
              </w:rPr>
              <w:t>，主要内容如下：</w:t>
            </w:r>
          </w:p>
          <w:p w14:paraId="03053FDC" w14:textId="77777777" w:rsidR="00436266" w:rsidRDefault="00436266">
            <w:pPr>
              <w:pStyle w:val="af5"/>
              <w:ind w:firstLine="480"/>
              <w:jc w:val="both"/>
              <w:rPr>
                <w:rFonts w:ascii="Arial" w:eastAsia="宋体" w:hAnsi="Arial" w:cs="Arial" w:hint="eastAsia"/>
              </w:rPr>
            </w:pPr>
          </w:p>
          <w:p w14:paraId="3B7CB93D" w14:textId="378FB076" w:rsidR="005D664A" w:rsidRDefault="008530FA">
            <w:pPr>
              <w:pStyle w:val="af5"/>
              <w:ind w:firstLine="482"/>
              <w:jc w:val="both"/>
              <w:rPr>
                <w:rFonts w:ascii="Arial" w:eastAsia="宋体" w:hAnsi="Arial" w:cs="Arial"/>
                <w:b/>
                <w:bCs/>
              </w:rPr>
            </w:pPr>
            <w:r>
              <w:rPr>
                <w:rFonts w:ascii="Arial" w:eastAsia="宋体" w:hAnsi="Arial" w:cs="Arial" w:hint="eastAsia"/>
                <w:b/>
                <w:bCs/>
              </w:rPr>
              <w:t>问题</w:t>
            </w:r>
            <w:proofErr w:type="gramStart"/>
            <w:r>
              <w:rPr>
                <w:rFonts w:ascii="Arial" w:eastAsia="宋体" w:hAnsi="Arial" w:cs="Arial" w:hint="eastAsia"/>
                <w:b/>
                <w:bCs/>
              </w:rPr>
              <w:t>一</w:t>
            </w:r>
            <w:proofErr w:type="gramEnd"/>
            <w:r>
              <w:rPr>
                <w:rFonts w:ascii="Arial" w:eastAsia="宋体" w:hAnsi="Arial" w:cs="Arial" w:hint="eastAsia"/>
                <w:b/>
                <w:bCs/>
              </w:rPr>
              <w:t>：</w:t>
            </w:r>
            <w:r w:rsidR="00436266" w:rsidRPr="00436266">
              <w:rPr>
                <w:rFonts w:ascii="Arial" w:eastAsia="宋体" w:hAnsi="Arial" w:cs="Arial" w:hint="eastAsia"/>
                <w:b/>
                <w:bCs/>
              </w:rPr>
              <w:t>公司近期的订单情况如何？变化原因是否受</w:t>
            </w:r>
            <w:r w:rsidR="00436266" w:rsidRPr="00436266">
              <w:rPr>
                <w:rFonts w:ascii="Arial" w:eastAsia="宋体" w:hAnsi="Arial" w:cs="Arial"/>
                <w:b/>
                <w:bCs/>
              </w:rPr>
              <w:t>AI</w:t>
            </w:r>
            <w:r w:rsidR="00436266" w:rsidRPr="00436266">
              <w:rPr>
                <w:rFonts w:ascii="Arial" w:eastAsia="宋体" w:hAnsi="Arial" w:cs="Arial" w:hint="eastAsia"/>
                <w:b/>
                <w:bCs/>
              </w:rPr>
              <w:t>带动</w:t>
            </w:r>
          </w:p>
          <w:p w14:paraId="1D879328" w14:textId="383A8B1A" w:rsidR="0047657D" w:rsidRPr="0047657D" w:rsidRDefault="00436266" w:rsidP="0047657D">
            <w:pPr>
              <w:pStyle w:val="af5"/>
              <w:ind w:firstLine="480"/>
              <w:jc w:val="both"/>
              <w:rPr>
                <w:rFonts w:ascii="Arial" w:eastAsia="宋体" w:hAnsi="Arial" w:cs="Arial"/>
              </w:rPr>
            </w:pPr>
            <w:r w:rsidRPr="00436266">
              <w:rPr>
                <w:rFonts w:ascii="Arial" w:eastAsia="宋体" w:hAnsi="Arial" w:cs="Arial" w:hint="eastAsia"/>
              </w:rPr>
              <w:lastRenderedPageBreak/>
              <w:t>尊敬的投资者您好，公司各业务板块订单情况良好，数字维修领域新品持续推出，销量超预期；数字能源领域在全球各个主要市场均有多个大客户的重要突破；</w:t>
            </w:r>
            <w:r w:rsidRPr="00436266">
              <w:rPr>
                <w:rFonts w:ascii="Arial" w:eastAsia="宋体" w:hAnsi="Arial" w:cs="Arial"/>
              </w:rPr>
              <w:t>AI</w:t>
            </w:r>
            <w:r w:rsidRPr="00436266">
              <w:rPr>
                <w:rFonts w:ascii="Arial" w:eastAsia="宋体" w:hAnsi="Arial" w:cs="Arial" w:hint="eastAsia"/>
              </w:rPr>
              <w:t>及软件已经形成规模化收入，并保持持续快速增长。“全面</w:t>
            </w:r>
            <w:r w:rsidRPr="00436266">
              <w:rPr>
                <w:rFonts w:ascii="Arial" w:eastAsia="宋体" w:hAnsi="Arial" w:cs="Arial"/>
              </w:rPr>
              <w:t>AI</w:t>
            </w:r>
            <w:r>
              <w:rPr>
                <w:rFonts w:ascii="Arial" w:eastAsia="宋体" w:hAnsi="Arial" w:cs="Arial" w:hint="eastAsia"/>
              </w:rPr>
              <w:t>”</w:t>
            </w:r>
            <w:r w:rsidRPr="00436266">
              <w:rPr>
                <w:rFonts w:ascii="Arial" w:eastAsia="宋体" w:hAnsi="Arial" w:cs="Arial" w:hint="eastAsia"/>
              </w:rPr>
              <w:t>是公司战略，公司持续推动</w:t>
            </w:r>
            <w:r w:rsidRPr="00436266">
              <w:rPr>
                <w:rFonts w:ascii="Arial" w:eastAsia="宋体" w:hAnsi="Arial" w:cs="Arial"/>
              </w:rPr>
              <w:t>AI</w:t>
            </w:r>
            <w:r w:rsidRPr="00436266">
              <w:rPr>
                <w:rFonts w:ascii="Arial" w:eastAsia="宋体" w:hAnsi="Arial" w:cs="Arial" w:hint="eastAsia"/>
              </w:rPr>
              <w:t>技术与汽车诊断、充电、能源、交通等应用场景的深度融合，目前已在汽车诊断维修、新能源充电解决方案中深度应用，正在加速推进空地一体集群智慧解决方案在能源、交通等千行百业快速商业化落地。感谢您的关注！</w:t>
            </w:r>
          </w:p>
          <w:p w14:paraId="0DBA3480" w14:textId="77777777" w:rsidR="005D664A" w:rsidRDefault="005D664A">
            <w:pPr>
              <w:pStyle w:val="af5"/>
              <w:ind w:firstLine="482"/>
              <w:jc w:val="both"/>
              <w:rPr>
                <w:rFonts w:ascii="Arial" w:eastAsia="宋体" w:hAnsi="Arial" w:cs="Arial"/>
                <w:b/>
                <w:bCs/>
              </w:rPr>
            </w:pPr>
          </w:p>
          <w:p w14:paraId="59FE411E" w14:textId="4D0513F6" w:rsidR="005D664A" w:rsidRDefault="008530FA">
            <w:pPr>
              <w:pStyle w:val="af5"/>
              <w:ind w:firstLine="482"/>
              <w:jc w:val="both"/>
              <w:rPr>
                <w:rFonts w:ascii="Arial" w:eastAsia="宋体" w:hAnsi="Arial" w:cs="Arial"/>
                <w:b/>
                <w:bCs/>
              </w:rPr>
            </w:pPr>
            <w:r>
              <w:rPr>
                <w:rFonts w:ascii="Arial" w:eastAsia="宋体" w:hAnsi="Arial" w:cs="Arial"/>
                <w:b/>
                <w:bCs/>
              </w:rPr>
              <w:t>问题</w:t>
            </w:r>
            <w:r>
              <w:rPr>
                <w:rFonts w:ascii="Arial" w:eastAsia="宋体" w:hAnsi="Arial" w:cs="Arial" w:hint="eastAsia"/>
                <w:b/>
                <w:bCs/>
              </w:rPr>
              <w:t>二</w:t>
            </w:r>
            <w:r>
              <w:rPr>
                <w:rFonts w:ascii="Arial" w:eastAsia="宋体" w:hAnsi="Arial" w:cs="Arial"/>
                <w:b/>
                <w:bCs/>
              </w:rPr>
              <w:t>：</w:t>
            </w:r>
            <w:r w:rsidR="00AC3C2F" w:rsidRPr="00AC3C2F">
              <w:rPr>
                <w:rFonts w:ascii="Arial" w:eastAsia="宋体" w:hAnsi="Arial" w:cs="Arial" w:hint="eastAsia"/>
                <w:b/>
                <w:bCs/>
              </w:rPr>
              <w:t>随着汽车智能化、网联化的发展，汽车检测行业与其他相关行业的融合趋势逐渐显现。道通科技如何加强与汽车制造企业、互联网科技企业等的合作，拓展业务边界，打造更完善的汽车后市场服务生态体系，以适应行业融合发展的新趋势？</w:t>
            </w:r>
          </w:p>
          <w:p w14:paraId="2EE350DC" w14:textId="353617D9" w:rsidR="005D664A" w:rsidRPr="0047657D" w:rsidRDefault="00AC3C2F" w:rsidP="0047657D">
            <w:pPr>
              <w:pStyle w:val="af5"/>
              <w:ind w:firstLine="480"/>
              <w:jc w:val="both"/>
              <w:rPr>
                <w:rFonts w:ascii="Arial" w:eastAsia="宋体" w:hAnsi="Arial" w:cs="Arial"/>
              </w:rPr>
            </w:pPr>
            <w:r w:rsidRPr="00AC3C2F">
              <w:rPr>
                <w:rFonts w:ascii="Arial" w:eastAsia="宋体" w:hAnsi="Arial" w:cs="Arial" w:hint="eastAsia"/>
              </w:rPr>
              <w:t>尊敬的投资者您好，道通数字维修业务已构建数字维修行业大模型，将分阶段打造故障分析</w:t>
            </w:r>
            <w:r w:rsidRPr="00AC3C2F">
              <w:rPr>
                <w:rFonts w:ascii="Arial" w:eastAsia="宋体" w:hAnsi="Arial" w:cs="Arial"/>
              </w:rPr>
              <w:t>Agents</w:t>
            </w:r>
            <w:r w:rsidRPr="00AC3C2F">
              <w:rPr>
                <w:rFonts w:ascii="Arial" w:eastAsia="宋体" w:hAnsi="Arial" w:cs="Arial" w:hint="eastAsia"/>
              </w:rPr>
              <w:t>、故障诊断</w:t>
            </w:r>
            <w:r w:rsidRPr="00AC3C2F">
              <w:rPr>
                <w:rFonts w:ascii="Arial" w:eastAsia="宋体" w:hAnsi="Arial" w:cs="Arial"/>
              </w:rPr>
              <w:t>Agents</w:t>
            </w:r>
            <w:r w:rsidRPr="00AC3C2F">
              <w:rPr>
                <w:rFonts w:ascii="Arial" w:eastAsia="宋体" w:hAnsi="Arial" w:cs="Arial" w:hint="eastAsia"/>
              </w:rPr>
              <w:t>、全场景</w:t>
            </w:r>
            <w:r w:rsidRPr="00AC3C2F">
              <w:rPr>
                <w:rFonts w:ascii="Arial" w:eastAsia="宋体" w:hAnsi="Arial" w:cs="Arial"/>
              </w:rPr>
              <w:t>Agents</w:t>
            </w:r>
            <w:r w:rsidRPr="00AC3C2F">
              <w:rPr>
                <w:rFonts w:ascii="Arial" w:eastAsia="宋体" w:hAnsi="Arial" w:cs="Arial" w:hint="eastAsia"/>
              </w:rPr>
              <w:t>，向汽车诊断</w:t>
            </w:r>
            <w:proofErr w:type="spellStart"/>
            <w:r w:rsidRPr="00AC3C2F">
              <w:rPr>
                <w:rFonts w:ascii="Arial" w:eastAsia="宋体" w:hAnsi="Arial" w:cs="Arial"/>
              </w:rPr>
              <w:t>AaaS</w:t>
            </w:r>
            <w:proofErr w:type="spellEnd"/>
            <w:r w:rsidRPr="00AC3C2F">
              <w:rPr>
                <w:rFonts w:ascii="Arial" w:eastAsia="宋体" w:hAnsi="Arial" w:cs="Arial" w:hint="eastAsia"/>
              </w:rPr>
              <w:t>（</w:t>
            </w:r>
            <w:r w:rsidRPr="00AC3C2F">
              <w:rPr>
                <w:rFonts w:ascii="Arial" w:eastAsia="宋体" w:hAnsi="Arial" w:cs="Arial"/>
              </w:rPr>
              <w:t>Agent as a Service</w:t>
            </w:r>
            <w:r w:rsidRPr="00AC3C2F">
              <w:rPr>
                <w:rFonts w:ascii="Arial" w:eastAsia="宋体" w:hAnsi="Arial" w:cs="Arial" w:hint="eastAsia"/>
              </w:rPr>
              <w:t>）全面转型，打造全新一代综合诊断、</w:t>
            </w:r>
            <w:r w:rsidRPr="00AC3C2F">
              <w:rPr>
                <w:rFonts w:ascii="Arial" w:eastAsia="宋体" w:hAnsi="Arial" w:cs="Arial"/>
              </w:rPr>
              <w:t>TPMS</w:t>
            </w:r>
            <w:r w:rsidRPr="00AC3C2F">
              <w:rPr>
                <w:rFonts w:ascii="Arial" w:eastAsia="宋体" w:hAnsi="Arial" w:cs="Arial" w:hint="eastAsia"/>
              </w:rPr>
              <w:t>和</w:t>
            </w:r>
            <w:r w:rsidRPr="00AC3C2F">
              <w:rPr>
                <w:rFonts w:ascii="Arial" w:eastAsia="宋体" w:hAnsi="Arial" w:cs="Arial"/>
              </w:rPr>
              <w:t>ADAS</w:t>
            </w:r>
            <w:r w:rsidRPr="00AC3C2F">
              <w:rPr>
                <w:rFonts w:ascii="Arial" w:eastAsia="宋体" w:hAnsi="Arial" w:cs="Arial" w:hint="eastAsia"/>
              </w:rPr>
              <w:t>系列解决方案，全面提升客户体验和工作效率，进一步巩固汽车综合诊断的全球领导者地位。感谢您的关注！</w:t>
            </w:r>
          </w:p>
          <w:p w14:paraId="76BA5039" w14:textId="77777777" w:rsidR="005D664A" w:rsidRDefault="005D664A">
            <w:pPr>
              <w:pStyle w:val="af5"/>
              <w:ind w:firstLine="480"/>
              <w:jc w:val="both"/>
              <w:rPr>
                <w:rFonts w:ascii="Arial" w:eastAsia="宋体" w:hAnsi="Arial" w:cs="Arial"/>
              </w:rPr>
            </w:pPr>
          </w:p>
          <w:p w14:paraId="09C393A4" w14:textId="2EAA7224" w:rsidR="005D664A" w:rsidRDefault="008530FA">
            <w:pPr>
              <w:pStyle w:val="af5"/>
              <w:ind w:firstLine="482"/>
              <w:jc w:val="both"/>
              <w:rPr>
                <w:rFonts w:ascii="Arial" w:eastAsia="宋体" w:hAnsi="Arial" w:cs="Arial"/>
                <w:b/>
                <w:bCs/>
              </w:rPr>
            </w:pPr>
            <w:r>
              <w:rPr>
                <w:rFonts w:ascii="Arial" w:eastAsia="宋体" w:hAnsi="Arial" w:cs="Arial" w:hint="eastAsia"/>
                <w:b/>
                <w:bCs/>
              </w:rPr>
              <w:t>问题三：</w:t>
            </w:r>
            <w:r w:rsidR="00AC3C2F" w:rsidRPr="00AC3C2F">
              <w:rPr>
                <w:rFonts w:ascii="Arial" w:eastAsia="宋体" w:hAnsi="Arial" w:cs="Arial" w:hint="eastAsia"/>
                <w:b/>
                <w:bCs/>
              </w:rPr>
              <w:t>新能源汽车行业发展迅猛，对汽车智能诊断和检测技术提出了更高要求。道通科技在适应新能源汽车检测需求方面，有哪些技术创新和产品升级计划？您认为新能源汽车检测行业未来的发展趋势是什么，道通科技将如何应对这些趋势，抢占市场先机？</w:t>
            </w:r>
          </w:p>
          <w:p w14:paraId="537A25C3" w14:textId="00DA6E84" w:rsidR="00F5315C" w:rsidRDefault="00AC3C2F" w:rsidP="00F5315C">
            <w:pPr>
              <w:pStyle w:val="af5"/>
              <w:ind w:firstLine="480"/>
              <w:jc w:val="both"/>
              <w:rPr>
                <w:rFonts w:ascii="Arial" w:eastAsia="宋体" w:hAnsi="Arial" w:cs="Arial"/>
              </w:rPr>
            </w:pPr>
            <w:r w:rsidRPr="00AC3C2F">
              <w:rPr>
                <w:rFonts w:ascii="Arial" w:eastAsia="宋体" w:hAnsi="Arial" w:cs="Arial" w:hint="eastAsia"/>
              </w:rPr>
              <w:t>尊敬的投资者您好，面对新能源电动化大趋势、生成式</w:t>
            </w:r>
            <w:r w:rsidRPr="00AC3C2F">
              <w:rPr>
                <w:rFonts w:ascii="Arial" w:eastAsia="宋体" w:hAnsi="Arial" w:cs="Arial"/>
              </w:rPr>
              <w:t>AI</w:t>
            </w:r>
            <w:r w:rsidRPr="00AC3C2F">
              <w:rPr>
                <w:rFonts w:ascii="Arial" w:eastAsia="宋体" w:hAnsi="Arial" w:cs="Arial" w:hint="eastAsia"/>
              </w:rPr>
              <w:t>的大浪潮，公司将充分运用</w:t>
            </w:r>
            <w:r w:rsidRPr="00AC3C2F">
              <w:rPr>
                <w:rFonts w:ascii="Arial" w:eastAsia="宋体" w:hAnsi="Arial" w:cs="Arial"/>
              </w:rPr>
              <w:t>AI</w:t>
            </w:r>
            <w:r w:rsidRPr="00AC3C2F">
              <w:rPr>
                <w:rFonts w:ascii="Arial" w:eastAsia="宋体" w:hAnsi="Arial" w:cs="Arial" w:hint="eastAsia"/>
              </w:rPr>
              <w:t>技术，打造新一代汽车综合诊断解决方案，全面提升汽车诊断效率和用户体验。针对新能源车，结合数字维修专家和</w:t>
            </w:r>
            <w:r w:rsidRPr="00AC3C2F">
              <w:rPr>
                <w:rFonts w:ascii="Arial" w:eastAsia="宋体" w:hAnsi="Arial" w:cs="Arial"/>
              </w:rPr>
              <w:t>AI</w:t>
            </w:r>
            <w:r w:rsidRPr="00AC3C2F">
              <w:rPr>
                <w:rFonts w:ascii="Arial" w:eastAsia="宋体" w:hAnsi="Arial" w:cs="Arial" w:hint="eastAsia"/>
              </w:rPr>
              <w:t>电池检测专家，打造新能源综合诊断解决方案，解决行业核心痛点。感谢您的关注！</w:t>
            </w:r>
          </w:p>
          <w:p w14:paraId="56CE8057" w14:textId="4B1E60E6" w:rsidR="00AC3C2F" w:rsidRDefault="00AC3C2F" w:rsidP="00F5315C">
            <w:pPr>
              <w:pStyle w:val="af5"/>
              <w:ind w:firstLine="480"/>
              <w:jc w:val="both"/>
              <w:rPr>
                <w:rFonts w:ascii="Arial" w:eastAsia="宋体" w:hAnsi="Arial" w:cs="Arial"/>
              </w:rPr>
            </w:pPr>
          </w:p>
          <w:p w14:paraId="67782DF2" w14:textId="05AA6E2C" w:rsidR="00AC3C2F" w:rsidRPr="00AD640F" w:rsidRDefault="00AC3C2F" w:rsidP="00F5315C">
            <w:pPr>
              <w:pStyle w:val="af5"/>
              <w:ind w:firstLine="482"/>
              <w:jc w:val="both"/>
              <w:rPr>
                <w:rFonts w:ascii="Arial" w:eastAsia="宋体" w:hAnsi="Arial" w:cs="Arial" w:hint="eastAsia"/>
              </w:rPr>
            </w:pPr>
            <w:r>
              <w:rPr>
                <w:rFonts w:ascii="Arial" w:eastAsia="宋体" w:hAnsi="Arial" w:cs="Arial" w:hint="eastAsia"/>
                <w:b/>
                <w:bCs/>
              </w:rPr>
              <w:t>问题</w:t>
            </w:r>
            <w:r>
              <w:rPr>
                <w:rFonts w:ascii="Arial" w:eastAsia="宋体" w:hAnsi="Arial" w:cs="Arial" w:hint="eastAsia"/>
                <w:b/>
                <w:bCs/>
              </w:rPr>
              <w:t>四</w:t>
            </w:r>
            <w:r>
              <w:rPr>
                <w:rFonts w:ascii="Arial" w:eastAsia="宋体" w:hAnsi="Arial" w:cs="Arial" w:hint="eastAsia"/>
                <w:b/>
                <w:bCs/>
              </w:rPr>
              <w:t>：</w:t>
            </w:r>
            <w:r w:rsidRPr="00AC3C2F">
              <w:rPr>
                <w:rFonts w:ascii="Arial" w:eastAsia="宋体" w:hAnsi="Arial" w:cs="Arial" w:hint="eastAsia"/>
                <w:b/>
                <w:bCs/>
              </w:rPr>
              <w:t>请问董秘，什么时候分红转股？</w:t>
            </w:r>
          </w:p>
          <w:p w14:paraId="36E6D373" w14:textId="77777777" w:rsidR="005D664A" w:rsidRDefault="00AC3C2F">
            <w:pPr>
              <w:pStyle w:val="af5"/>
              <w:ind w:firstLine="480"/>
              <w:jc w:val="both"/>
              <w:rPr>
                <w:rFonts w:ascii="Arial" w:eastAsia="宋体" w:hAnsi="Arial" w:cs="Arial"/>
              </w:rPr>
            </w:pPr>
            <w:r w:rsidRPr="00AC3C2F">
              <w:rPr>
                <w:rFonts w:ascii="Arial" w:eastAsia="宋体" w:hAnsi="Arial" w:cs="Arial" w:hint="eastAsia"/>
              </w:rPr>
              <w:lastRenderedPageBreak/>
              <w:t>尊敬的投资者您好，公司已于</w:t>
            </w:r>
            <w:r w:rsidRPr="00AC3C2F">
              <w:rPr>
                <w:rFonts w:ascii="Arial" w:eastAsia="宋体" w:hAnsi="Arial" w:cs="Arial"/>
              </w:rPr>
              <w:t>2025</w:t>
            </w:r>
            <w:r w:rsidRPr="00AC3C2F">
              <w:rPr>
                <w:rFonts w:ascii="Arial" w:eastAsia="宋体" w:hAnsi="Arial" w:cs="Arial" w:hint="eastAsia"/>
              </w:rPr>
              <w:t>年</w:t>
            </w:r>
            <w:r w:rsidRPr="00AC3C2F">
              <w:rPr>
                <w:rFonts w:ascii="Arial" w:eastAsia="宋体" w:hAnsi="Arial" w:cs="Arial"/>
              </w:rPr>
              <w:t>4</w:t>
            </w:r>
            <w:r w:rsidRPr="00AC3C2F">
              <w:rPr>
                <w:rFonts w:ascii="Arial" w:eastAsia="宋体" w:hAnsi="Arial" w:cs="Arial" w:hint="eastAsia"/>
              </w:rPr>
              <w:t>月</w:t>
            </w:r>
            <w:r w:rsidRPr="00AC3C2F">
              <w:rPr>
                <w:rFonts w:ascii="Arial" w:eastAsia="宋体" w:hAnsi="Arial" w:cs="Arial"/>
              </w:rPr>
              <w:t>25</w:t>
            </w:r>
            <w:r w:rsidRPr="00AC3C2F">
              <w:rPr>
                <w:rFonts w:ascii="Arial" w:eastAsia="宋体" w:hAnsi="Arial" w:cs="Arial" w:hint="eastAsia"/>
              </w:rPr>
              <w:t>日披露了《关于实施</w:t>
            </w:r>
            <w:r w:rsidRPr="00AC3C2F">
              <w:rPr>
                <w:rFonts w:ascii="Arial" w:eastAsia="宋体" w:hAnsi="Arial" w:cs="Arial"/>
              </w:rPr>
              <w:t>2024</w:t>
            </w:r>
            <w:r w:rsidRPr="00AC3C2F">
              <w:rPr>
                <w:rFonts w:ascii="Arial" w:eastAsia="宋体" w:hAnsi="Arial" w:cs="Arial" w:hint="eastAsia"/>
              </w:rPr>
              <w:t>年年度权益分派时可转债转股价格调整暨转股连续停牌的提示性公告》，</w:t>
            </w:r>
            <w:r w:rsidRPr="00AC3C2F">
              <w:rPr>
                <w:rFonts w:ascii="Arial" w:eastAsia="宋体" w:hAnsi="Arial" w:cs="Arial"/>
              </w:rPr>
              <w:t>2024</w:t>
            </w:r>
            <w:r w:rsidRPr="00AC3C2F">
              <w:rPr>
                <w:rFonts w:ascii="Arial" w:eastAsia="宋体" w:hAnsi="Arial" w:cs="Arial" w:hint="eastAsia"/>
              </w:rPr>
              <w:t>年年度权益分派正按相关规定的流程推进中，请关注近期公司发布的相关公告。感谢您的关注！</w:t>
            </w:r>
          </w:p>
          <w:p w14:paraId="5CD13AFA" w14:textId="77777777" w:rsidR="00AC3C2F" w:rsidRDefault="00AC3C2F">
            <w:pPr>
              <w:pStyle w:val="af5"/>
              <w:ind w:firstLine="480"/>
              <w:jc w:val="both"/>
              <w:rPr>
                <w:rFonts w:ascii="Arial" w:eastAsia="宋体" w:hAnsi="Arial" w:cs="Arial"/>
              </w:rPr>
            </w:pPr>
          </w:p>
          <w:p w14:paraId="138DD1C0" w14:textId="4AA739A5" w:rsidR="00AC3C2F" w:rsidRPr="00AC3C2F" w:rsidRDefault="00AC3C2F">
            <w:pPr>
              <w:pStyle w:val="af5"/>
              <w:ind w:firstLine="482"/>
              <w:jc w:val="both"/>
              <w:rPr>
                <w:rFonts w:ascii="Arial" w:eastAsia="宋体" w:hAnsi="Arial" w:cs="Arial"/>
                <w:b/>
                <w:bCs/>
              </w:rPr>
            </w:pPr>
            <w:r w:rsidRPr="00AC3C2F">
              <w:rPr>
                <w:rFonts w:ascii="Arial" w:eastAsia="宋体" w:hAnsi="Arial" w:cs="Arial" w:hint="eastAsia"/>
                <w:b/>
                <w:bCs/>
              </w:rPr>
              <w:t>问题五：</w:t>
            </w:r>
            <w:r w:rsidRPr="00AC3C2F">
              <w:rPr>
                <w:rFonts w:ascii="Arial" w:eastAsia="宋体" w:hAnsi="Arial" w:cs="Arial" w:hint="eastAsia"/>
                <w:b/>
                <w:bCs/>
              </w:rPr>
              <w:t>尊敬的领导，下午好！作为中小投资者，有以下问题：</w:t>
            </w:r>
            <w:r w:rsidRPr="00AC3C2F">
              <w:rPr>
                <w:rFonts w:ascii="Arial" w:eastAsia="宋体" w:hAnsi="Arial" w:cs="Arial"/>
                <w:b/>
                <w:bCs/>
              </w:rPr>
              <w:t>1</w:t>
            </w:r>
            <w:r w:rsidRPr="00AC3C2F">
              <w:rPr>
                <w:rFonts w:ascii="Arial" w:eastAsia="宋体" w:hAnsi="Arial" w:cs="Arial" w:hint="eastAsia"/>
                <w:b/>
                <w:bCs/>
              </w:rPr>
              <w:t>、可视化年报显示，公司业绩较同期大幅增长，净资产收益率大幅提升，但投资和筹资现金流告负，能否分析一下原因？</w:t>
            </w:r>
            <w:r w:rsidRPr="00AC3C2F">
              <w:rPr>
                <w:rFonts w:ascii="Arial" w:eastAsia="宋体" w:hAnsi="Arial" w:cs="Arial"/>
                <w:b/>
                <w:bCs/>
              </w:rPr>
              <w:t>2</w:t>
            </w:r>
            <w:r w:rsidRPr="00AC3C2F">
              <w:rPr>
                <w:rFonts w:ascii="Arial" w:eastAsia="宋体" w:hAnsi="Arial" w:cs="Arial" w:hint="eastAsia"/>
                <w:b/>
                <w:bCs/>
              </w:rPr>
              <w:t>、公司发行</w:t>
            </w:r>
            <w:r w:rsidRPr="00AC3C2F">
              <w:rPr>
                <w:rFonts w:ascii="Arial" w:eastAsia="宋体" w:hAnsi="Arial" w:cs="Arial"/>
                <w:b/>
                <w:bCs/>
              </w:rPr>
              <w:t>12.8</w:t>
            </w:r>
            <w:r w:rsidRPr="00AC3C2F">
              <w:rPr>
                <w:rFonts w:ascii="Arial" w:eastAsia="宋体" w:hAnsi="Arial" w:cs="Arial" w:hint="eastAsia"/>
                <w:b/>
                <w:bCs/>
              </w:rPr>
              <w:t>亿元可转债尚未实现转股，后期将如何推进转股？</w:t>
            </w:r>
            <w:r w:rsidRPr="00AC3C2F">
              <w:rPr>
                <w:rFonts w:ascii="Arial" w:eastAsia="宋体" w:hAnsi="Arial" w:cs="Arial"/>
                <w:b/>
                <w:bCs/>
              </w:rPr>
              <w:t>3</w:t>
            </w:r>
            <w:r w:rsidRPr="00AC3C2F">
              <w:rPr>
                <w:rFonts w:ascii="Arial" w:eastAsia="宋体" w:hAnsi="Arial" w:cs="Arial" w:hint="eastAsia"/>
                <w:b/>
                <w:bCs/>
              </w:rPr>
              <w:t>、年报显示境外业务为主，请简要介绍一下关税和贸易战对本行业、公司的影响及目前的应对举措。尤其对美的销售会怎么应对。</w:t>
            </w:r>
          </w:p>
          <w:p w14:paraId="5FF7753E" w14:textId="77777777" w:rsidR="00AC3C2F" w:rsidRDefault="00AC3C2F">
            <w:pPr>
              <w:pStyle w:val="af5"/>
              <w:ind w:firstLine="480"/>
              <w:jc w:val="both"/>
              <w:rPr>
                <w:rFonts w:ascii="Arial" w:eastAsia="宋体" w:hAnsi="Arial" w:cs="Arial"/>
              </w:rPr>
            </w:pPr>
            <w:r w:rsidRPr="00AC3C2F">
              <w:rPr>
                <w:rFonts w:ascii="Arial" w:eastAsia="宋体" w:hAnsi="Arial" w:cs="Arial" w:hint="eastAsia"/>
              </w:rPr>
              <w:t>尊敬的投资者您好，</w:t>
            </w:r>
            <w:r w:rsidRPr="00AC3C2F">
              <w:rPr>
                <w:rFonts w:ascii="Arial" w:eastAsia="宋体" w:hAnsi="Arial" w:cs="Arial"/>
              </w:rPr>
              <w:t>1</w:t>
            </w:r>
            <w:r w:rsidRPr="00AC3C2F">
              <w:rPr>
                <w:rFonts w:ascii="Arial" w:eastAsia="宋体" w:hAnsi="Arial" w:cs="Arial" w:hint="eastAsia"/>
              </w:rPr>
              <w:t>、投资和筹资现金流为负是正常现象，其中：投资活动现金净流出较上年有所减少，主要</w:t>
            </w:r>
            <w:proofErr w:type="gramStart"/>
            <w:r w:rsidRPr="00AC3C2F">
              <w:rPr>
                <w:rFonts w:ascii="Arial" w:eastAsia="宋体" w:hAnsi="Arial" w:cs="Arial" w:hint="eastAsia"/>
              </w:rPr>
              <w:t>系上年</w:t>
            </w:r>
            <w:proofErr w:type="gramEnd"/>
            <w:r w:rsidRPr="00AC3C2F">
              <w:rPr>
                <w:rFonts w:ascii="Arial" w:eastAsia="宋体" w:hAnsi="Arial" w:cs="Arial" w:hint="eastAsia"/>
              </w:rPr>
              <w:t>开展部分远期结售汇业务，</w:t>
            </w:r>
            <w:proofErr w:type="gramStart"/>
            <w:r w:rsidRPr="00AC3C2F">
              <w:rPr>
                <w:rFonts w:ascii="Arial" w:eastAsia="宋体" w:hAnsi="Arial" w:cs="Arial" w:hint="eastAsia"/>
              </w:rPr>
              <w:t>本期未</w:t>
            </w:r>
            <w:proofErr w:type="gramEnd"/>
            <w:r w:rsidRPr="00AC3C2F">
              <w:rPr>
                <w:rFonts w:ascii="Arial" w:eastAsia="宋体" w:hAnsi="Arial" w:cs="Arial" w:hint="eastAsia"/>
              </w:rPr>
              <w:t>开展相关业务所致；筹资活动产生的现金流量净额较上年有所下降，主要系</w:t>
            </w:r>
            <w:proofErr w:type="gramStart"/>
            <w:r w:rsidRPr="00AC3C2F">
              <w:rPr>
                <w:rFonts w:ascii="Arial" w:eastAsia="宋体" w:hAnsi="Arial" w:cs="Arial" w:hint="eastAsia"/>
              </w:rPr>
              <w:t>本期回</w:t>
            </w:r>
            <w:proofErr w:type="gramEnd"/>
            <w:r w:rsidRPr="00AC3C2F">
              <w:rPr>
                <w:rFonts w:ascii="Arial" w:eastAsia="宋体" w:hAnsi="Arial" w:cs="Arial" w:hint="eastAsia"/>
              </w:rPr>
              <w:t>购股票所致。</w:t>
            </w:r>
          </w:p>
          <w:p w14:paraId="11ADEC83" w14:textId="77777777" w:rsidR="00AC3C2F" w:rsidRDefault="00AC3C2F">
            <w:pPr>
              <w:pStyle w:val="af5"/>
              <w:ind w:firstLine="480"/>
              <w:jc w:val="both"/>
              <w:rPr>
                <w:rFonts w:ascii="Arial" w:eastAsia="宋体" w:hAnsi="Arial" w:cs="Arial"/>
              </w:rPr>
            </w:pPr>
            <w:r w:rsidRPr="00AC3C2F">
              <w:rPr>
                <w:rFonts w:ascii="Arial" w:eastAsia="宋体" w:hAnsi="Arial" w:cs="Arial"/>
              </w:rPr>
              <w:t>2</w:t>
            </w:r>
            <w:r w:rsidRPr="00AC3C2F">
              <w:rPr>
                <w:rFonts w:ascii="Arial" w:eastAsia="宋体" w:hAnsi="Arial" w:cs="Arial" w:hint="eastAsia"/>
              </w:rPr>
              <w:t>、道通转债期限六年，自</w:t>
            </w:r>
            <w:r w:rsidRPr="00AC3C2F">
              <w:rPr>
                <w:rFonts w:ascii="Arial" w:eastAsia="宋体" w:hAnsi="Arial" w:cs="Arial"/>
              </w:rPr>
              <w:t>2022</w:t>
            </w:r>
            <w:r w:rsidRPr="00AC3C2F">
              <w:rPr>
                <w:rFonts w:ascii="Arial" w:eastAsia="宋体" w:hAnsi="Arial" w:cs="Arial" w:hint="eastAsia"/>
              </w:rPr>
              <w:t>年</w:t>
            </w:r>
            <w:r w:rsidRPr="00AC3C2F">
              <w:rPr>
                <w:rFonts w:ascii="Arial" w:eastAsia="宋体" w:hAnsi="Arial" w:cs="Arial"/>
              </w:rPr>
              <w:t>7</w:t>
            </w:r>
            <w:r w:rsidRPr="00AC3C2F">
              <w:rPr>
                <w:rFonts w:ascii="Arial" w:eastAsia="宋体" w:hAnsi="Arial" w:cs="Arial" w:hint="eastAsia"/>
              </w:rPr>
              <w:t>月</w:t>
            </w:r>
            <w:r w:rsidRPr="00AC3C2F">
              <w:rPr>
                <w:rFonts w:ascii="Arial" w:eastAsia="宋体" w:hAnsi="Arial" w:cs="Arial"/>
              </w:rPr>
              <w:t>8</w:t>
            </w:r>
            <w:r w:rsidRPr="00AC3C2F">
              <w:rPr>
                <w:rFonts w:ascii="Arial" w:eastAsia="宋体" w:hAnsi="Arial" w:cs="Arial" w:hint="eastAsia"/>
              </w:rPr>
              <w:t>日至</w:t>
            </w:r>
            <w:r w:rsidRPr="00AC3C2F">
              <w:rPr>
                <w:rFonts w:ascii="Arial" w:eastAsia="宋体" w:hAnsi="Arial" w:cs="Arial"/>
              </w:rPr>
              <w:t>2028</w:t>
            </w:r>
            <w:r w:rsidRPr="00AC3C2F">
              <w:rPr>
                <w:rFonts w:ascii="Arial" w:eastAsia="宋体" w:hAnsi="Arial" w:cs="Arial" w:hint="eastAsia"/>
              </w:rPr>
              <w:t>年</w:t>
            </w:r>
            <w:r w:rsidRPr="00AC3C2F">
              <w:rPr>
                <w:rFonts w:ascii="Arial" w:eastAsia="宋体" w:hAnsi="Arial" w:cs="Arial"/>
              </w:rPr>
              <w:t>7</w:t>
            </w:r>
            <w:r w:rsidRPr="00AC3C2F">
              <w:rPr>
                <w:rFonts w:ascii="Arial" w:eastAsia="宋体" w:hAnsi="Arial" w:cs="Arial" w:hint="eastAsia"/>
              </w:rPr>
              <w:t>月</w:t>
            </w:r>
            <w:r w:rsidRPr="00AC3C2F">
              <w:rPr>
                <w:rFonts w:ascii="Arial" w:eastAsia="宋体" w:hAnsi="Arial" w:cs="Arial"/>
              </w:rPr>
              <w:t>7</w:t>
            </w:r>
            <w:r w:rsidRPr="00AC3C2F">
              <w:rPr>
                <w:rFonts w:ascii="Arial" w:eastAsia="宋体" w:hAnsi="Arial" w:cs="Arial" w:hint="eastAsia"/>
              </w:rPr>
              <w:t>日，公司将继续从提升经营业绩、提高公司治理水平、强化投资者沟通、积极关注股东回报等方面多</w:t>
            </w:r>
            <w:proofErr w:type="gramStart"/>
            <w:r w:rsidRPr="00AC3C2F">
              <w:rPr>
                <w:rFonts w:ascii="Arial" w:eastAsia="宋体" w:hAnsi="Arial" w:cs="Arial" w:hint="eastAsia"/>
              </w:rPr>
              <w:t>措</w:t>
            </w:r>
            <w:proofErr w:type="gramEnd"/>
            <w:r w:rsidRPr="00AC3C2F">
              <w:rPr>
                <w:rFonts w:ascii="Arial" w:eastAsia="宋体" w:hAnsi="Arial" w:cs="Arial" w:hint="eastAsia"/>
              </w:rPr>
              <w:t>并举提升公司投资价值。</w:t>
            </w:r>
          </w:p>
          <w:p w14:paraId="1F7B87BF" w14:textId="61136D99" w:rsidR="00AC3C2F" w:rsidRDefault="00AC3C2F" w:rsidP="00AC3C2F">
            <w:pPr>
              <w:pStyle w:val="af5"/>
              <w:ind w:firstLine="480"/>
              <w:jc w:val="both"/>
              <w:rPr>
                <w:rFonts w:ascii="Arial" w:eastAsia="宋体" w:hAnsi="Arial" w:cs="Arial" w:hint="eastAsia"/>
              </w:rPr>
            </w:pPr>
            <w:r w:rsidRPr="00AC3C2F">
              <w:rPr>
                <w:rFonts w:ascii="Arial" w:eastAsia="宋体" w:hAnsi="Arial" w:cs="Arial"/>
              </w:rPr>
              <w:t>3</w:t>
            </w:r>
            <w:r w:rsidRPr="00AC3C2F">
              <w:rPr>
                <w:rFonts w:ascii="Arial" w:eastAsia="宋体" w:hAnsi="Arial" w:cs="Arial" w:hint="eastAsia"/>
              </w:rPr>
              <w:t>、“对等关税”政策对公司的影响甚微。首先，自</w:t>
            </w:r>
            <w:r w:rsidRPr="00AC3C2F">
              <w:rPr>
                <w:rFonts w:ascii="Arial" w:eastAsia="宋体" w:hAnsi="Arial" w:cs="Arial"/>
              </w:rPr>
              <w:t>2024</w:t>
            </w:r>
            <w:r w:rsidRPr="00AC3C2F">
              <w:rPr>
                <w:rFonts w:ascii="Arial" w:eastAsia="宋体" w:hAnsi="Arial" w:cs="Arial" w:hint="eastAsia"/>
              </w:rPr>
              <w:t>年下半年起，公司就开始在美国储备安全库存。当前美国的库存产品预计可满足未来</w:t>
            </w:r>
            <w:r w:rsidRPr="00AC3C2F">
              <w:rPr>
                <w:rFonts w:ascii="Arial" w:eastAsia="宋体" w:hAnsi="Arial" w:cs="Arial"/>
              </w:rPr>
              <w:t>6-9</w:t>
            </w:r>
            <w:r w:rsidRPr="00AC3C2F">
              <w:rPr>
                <w:rFonts w:ascii="Arial" w:eastAsia="宋体" w:hAnsi="Arial" w:cs="Arial" w:hint="eastAsia"/>
              </w:rPr>
              <w:t>个月的销售需求。在一季度业绩支撑以及在美国库存充足的基础上，公司预计美国区域的年度业务目标可达成。其次，公司的部分业务是不受关税政策影响的，比如</w:t>
            </w:r>
            <w:r w:rsidRPr="00AC3C2F">
              <w:rPr>
                <w:rFonts w:ascii="Arial" w:eastAsia="宋体" w:hAnsi="Arial" w:cs="Arial"/>
              </w:rPr>
              <w:t>AI</w:t>
            </w:r>
            <w:r w:rsidRPr="00AC3C2F">
              <w:rPr>
                <w:rFonts w:ascii="Arial" w:eastAsia="宋体" w:hAnsi="Arial" w:cs="Arial" w:hint="eastAsia"/>
              </w:rPr>
              <w:t>及软件业务</w:t>
            </w:r>
            <w:r w:rsidRPr="00AC3C2F">
              <w:rPr>
                <w:rFonts w:ascii="Arial" w:eastAsia="宋体" w:hAnsi="Arial" w:cs="Arial"/>
              </w:rPr>
              <w:t>Q1</w:t>
            </w:r>
            <w:r w:rsidRPr="00AC3C2F">
              <w:rPr>
                <w:rFonts w:ascii="Arial" w:eastAsia="宋体" w:hAnsi="Arial" w:cs="Arial" w:hint="eastAsia"/>
              </w:rPr>
              <w:t>增长</w:t>
            </w:r>
            <w:r w:rsidRPr="00AC3C2F">
              <w:rPr>
                <w:rFonts w:ascii="Arial" w:eastAsia="宋体" w:hAnsi="Arial" w:cs="Arial"/>
              </w:rPr>
              <w:t>36%</w:t>
            </w:r>
            <w:r w:rsidRPr="00AC3C2F">
              <w:rPr>
                <w:rFonts w:ascii="Arial" w:eastAsia="宋体" w:hAnsi="Arial" w:cs="Arial" w:hint="eastAsia"/>
              </w:rPr>
              <w:t>，未来还将持续快速增长，这部分收入完全不受关税影响，并且还有极高的毛利率，为公司业绩奠定基础。另外，公司在欧洲、亚太、中东、南美等其他区域市场已相继取得了重要突破，预计</w:t>
            </w:r>
            <w:r w:rsidRPr="00AC3C2F">
              <w:rPr>
                <w:rFonts w:ascii="Arial" w:eastAsia="宋体" w:hAnsi="Arial" w:cs="Arial"/>
              </w:rPr>
              <w:t>2025</w:t>
            </w:r>
            <w:r w:rsidRPr="00AC3C2F">
              <w:rPr>
                <w:rFonts w:ascii="Arial" w:eastAsia="宋体" w:hAnsi="Arial" w:cs="Arial" w:hint="eastAsia"/>
              </w:rPr>
              <w:t>年其他区域将继续保持快速增长，美国市场占比将有所下降。从供应</w:t>
            </w:r>
            <w:proofErr w:type="gramStart"/>
            <w:r w:rsidRPr="00AC3C2F">
              <w:rPr>
                <w:rFonts w:ascii="Arial" w:eastAsia="宋体" w:hAnsi="Arial" w:cs="Arial" w:hint="eastAsia"/>
              </w:rPr>
              <w:t>链角度</w:t>
            </w:r>
            <w:proofErr w:type="gramEnd"/>
            <w:r w:rsidRPr="00AC3C2F">
              <w:rPr>
                <w:rFonts w:ascii="Arial" w:eastAsia="宋体" w:hAnsi="Arial" w:cs="Arial" w:hint="eastAsia"/>
              </w:rPr>
              <w:t>来看，我们在中国深圳、越南海防、美国北卡罗来纳州建立了三大生产基地。目前越南工厂的产品主要销往美国，在目前的政策下，关税按</w:t>
            </w:r>
            <w:r w:rsidRPr="00AC3C2F">
              <w:rPr>
                <w:rFonts w:ascii="Arial" w:eastAsia="宋体" w:hAnsi="Arial" w:cs="Arial"/>
              </w:rPr>
              <w:t>10%</w:t>
            </w:r>
            <w:r w:rsidRPr="00AC3C2F">
              <w:rPr>
                <w:rFonts w:ascii="Arial" w:eastAsia="宋体" w:hAnsi="Arial" w:cs="Arial" w:hint="eastAsia"/>
              </w:rPr>
              <w:t>征收。公司已宣布自</w:t>
            </w:r>
            <w:r w:rsidRPr="00AC3C2F">
              <w:rPr>
                <w:rFonts w:ascii="Arial" w:eastAsia="宋体" w:hAnsi="Arial" w:cs="Arial"/>
              </w:rPr>
              <w:t>5</w:t>
            </w:r>
            <w:r w:rsidRPr="00AC3C2F">
              <w:rPr>
                <w:rFonts w:ascii="Arial" w:eastAsia="宋体" w:hAnsi="Arial" w:cs="Arial" w:hint="eastAsia"/>
              </w:rPr>
              <w:t>月</w:t>
            </w:r>
            <w:r w:rsidRPr="00AC3C2F">
              <w:rPr>
                <w:rFonts w:ascii="Arial" w:eastAsia="宋体" w:hAnsi="Arial" w:cs="Arial"/>
              </w:rPr>
              <w:t>1</w:t>
            </w:r>
            <w:r w:rsidRPr="00AC3C2F">
              <w:rPr>
                <w:rFonts w:ascii="Arial" w:eastAsia="宋体" w:hAnsi="Arial" w:cs="Arial" w:hint="eastAsia"/>
              </w:rPr>
              <w:t>日起美国区域数字能源产品将涨价</w:t>
            </w:r>
            <w:r w:rsidRPr="00AC3C2F">
              <w:rPr>
                <w:rFonts w:ascii="Arial" w:eastAsia="宋体" w:hAnsi="Arial" w:cs="Arial"/>
              </w:rPr>
              <w:t>7%</w:t>
            </w:r>
            <w:r w:rsidRPr="00AC3C2F">
              <w:rPr>
                <w:rFonts w:ascii="Arial" w:eastAsia="宋体" w:hAnsi="Arial" w:cs="Arial" w:hint="eastAsia"/>
              </w:rPr>
              <w:t>到</w:t>
            </w:r>
            <w:r w:rsidRPr="00AC3C2F">
              <w:rPr>
                <w:rFonts w:ascii="Arial" w:eastAsia="宋体" w:hAnsi="Arial" w:cs="Arial"/>
              </w:rPr>
              <w:t>10%</w:t>
            </w:r>
            <w:r w:rsidRPr="00AC3C2F">
              <w:rPr>
                <w:rFonts w:ascii="Arial" w:eastAsia="宋体" w:hAnsi="Arial" w:cs="Arial" w:hint="eastAsia"/>
              </w:rPr>
              <w:t>，提价幅度有效覆盖现行</w:t>
            </w:r>
            <w:r w:rsidRPr="00AC3C2F">
              <w:rPr>
                <w:rFonts w:ascii="Arial" w:eastAsia="宋体" w:hAnsi="Arial" w:cs="Arial"/>
              </w:rPr>
              <w:t>10%</w:t>
            </w:r>
            <w:r w:rsidRPr="00AC3C2F">
              <w:rPr>
                <w:rFonts w:ascii="Arial" w:eastAsia="宋体" w:hAnsi="Arial" w:cs="Arial" w:hint="eastAsia"/>
              </w:rPr>
              <w:t>基础关税负担及相关成本。美国工厂已于</w:t>
            </w:r>
            <w:r w:rsidRPr="00AC3C2F">
              <w:rPr>
                <w:rFonts w:ascii="Arial" w:eastAsia="宋体" w:hAnsi="Arial" w:cs="Arial"/>
              </w:rPr>
              <w:t>2023</w:t>
            </w:r>
            <w:r w:rsidRPr="00AC3C2F">
              <w:rPr>
                <w:rFonts w:ascii="Arial" w:eastAsia="宋体" w:hAnsi="Arial" w:cs="Arial" w:hint="eastAsia"/>
              </w:rPr>
              <w:t>年末投产，美国和墨西哥工厂可以使美国产</w:t>
            </w:r>
            <w:r w:rsidRPr="00AC3C2F">
              <w:rPr>
                <w:rFonts w:ascii="Arial" w:eastAsia="宋体" w:hAnsi="Arial" w:cs="Arial" w:hint="eastAsia"/>
              </w:rPr>
              <w:lastRenderedPageBreak/>
              <w:t>销形成闭环，根据</w:t>
            </w:r>
            <w:proofErr w:type="gramStart"/>
            <w:r w:rsidRPr="00AC3C2F">
              <w:rPr>
                <w:rFonts w:ascii="Arial" w:eastAsia="宋体" w:hAnsi="Arial" w:cs="Arial" w:hint="eastAsia"/>
              </w:rPr>
              <w:t>美墨加贸易</w:t>
            </w:r>
            <w:proofErr w:type="gramEnd"/>
            <w:r w:rsidRPr="00AC3C2F">
              <w:rPr>
                <w:rFonts w:ascii="Arial" w:eastAsia="宋体" w:hAnsi="Arial" w:cs="Arial" w:hint="eastAsia"/>
              </w:rPr>
              <w:t>协定，墨西哥的大多数产品将“享受零关税优惠”。感谢您的关注！</w:t>
            </w:r>
          </w:p>
          <w:p w14:paraId="764A5F7E" w14:textId="61D06A60" w:rsidR="00AC3C2F" w:rsidRPr="00AC3C2F" w:rsidRDefault="00AC3C2F">
            <w:pPr>
              <w:pStyle w:val="af5"/>
              <w:ind w:firstLine="480"/>
              <w:jc w:val="both"/>
              <w:rPr>
                <w:rFonts w:ascii="Arial" w:eastAsia="宋体" w:hAnsi="Arial" w:cs="Arial" w:hint="eastAsia"/>
              </w:rPr>
            </w:pPr>
          </w:p>
        </w:tc>
      </w:tr>
      <w:tr w:rsidR="005D664A" w14:paraId="65006B53" w14:textId="77777777">
        <w:trPr>
          <w:trHeight w:val="81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47099D"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附件清单</w:t>
            </w:r>
          </w:p>
          <w:p w14:paraId="2AEBF81C"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（如有）</w:t>
            </w:r>
          </w:p>
        </w:tc>
        <w:tc>
          <w:tcPr>
            <w:tcW w:w="8510" w:type="dxa"/>
            <w:tcBorders>
              <w:top w:val="single" w:sz="4" w:space="0" w:color="000000"/>
              <w:left w:val="single" w:sz="4" w:space="0" w:color="000000"/>
              <w:bottom w:val="single" w:sz="4" w:space="0" w:color="000000"/>
              <w:right w:val="single" w:sz="4" w:space="0" w:color="000000"/>
            </w:tcBorders>
            <w:vAlign w:val="center"/>
          </w:tcPr>
          <w:p w14:paraId="399A06B7" w14:textId="77777777" w:rsidR="005D664A" w:rsidRDefault="008530FA">
            <w:pPr>
              <w:snapToGrid w:val="0"/>
              <w:spacing w:after="0" w:line="320" w:lineRule="exact"/>
              <w:rPr>
                <w:rFonts w:ascii="Arial" w:eastAsia="宋体" w:hAnsi="Arial" w:cs="Arial"/>
                <w:color w:val="auto"/>
                <w:sz w:val="24"/>
                <w:szCs w:val="24"/>
              </w:rPr>
            </w:pPr>
            <w:r>
              <w:rPr>
                <w:rFonts w:ascii="Arial" w:eastAsia="宋体" w:hAnsi="Arial" w:cs="Arial"/>
                <w:color w:val="auto"/>
                <w:sz w:val="24"/>
                <w:szCs w:val="24"/>
              </w:rPr>
              <w:t>无</w:t>
            </w:r>
          </w:p>
        </w:tc>
      </w:tr>
      <w:tr w:rsidR="005D664A" w14:paraId="26008026" w14:textId="7777777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5DFF8D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备注</w:t>
            </w:r>
          </w:p>
        </w:tc>
        <w:tc>
          <w:tcPr>
            <w:tcW w:w="8510" w:type="dxa"/>
            <w:tcBorders>
              <w:top w:val="single" w:sz="4" w:space="0" w:color="000000"/>
              <w:left w:val="single" w:sz="4" w:space="0" w:color="000000"/>
              <w:bottom w:val="single" w:sz="4" w:space="0" w:color="000000"/>
              <w:right w:val="single" w:sz="4" w:space="0" w:color="000000"/>
            </w:tcBorders>
            <w:vAlign w:val="center"/>
          </w:tcPr>
          <w:p w14:paraId="0C5B4F5E" w14:textId="77777777" w:rsidR="005D664A" w:rsidRDefault="008530FA">
            <w:pPr>
              <w:snapToGrid w:val="0"/>
              <w:spacing w:after="0" w:line="276" w:lineRule="auto"/>
              <w:rPr>
                <w:rFonts w:ascii="Arial" w:eastAsia="宋体" w:hAnsi="Arial" w:cs="Arial"/>
                <w:color w:val="auto"/>
                <w:sz w:val="24"/>
                <w:szCs w:val="24"/>
              </w:rPr>
            </w:pPr>
            <w:r>
              <w:rPr>
                <w:rFonts w:ascii="Arial" w:eastAsia="宋体" w:hAnsi="Arial" w:cs="Arial"/>
                <w:color w:val="auto"/>
                <w:sz w:val="24"/>
                <w:szCs w:val="24"/>
              </w:rPr>
              <w:t>接待过程中，公司与投资者进行了充分的交流与沟通，并严格遵守公司《信息披露管理制度》等文件的规定，保证信息披露的真实、准确、完整、及时、公平，没有出现未公开重大信息泄露等情况。</w:t>
            </w:r>
          </w:p>
        </w:tc>
      </w:tr>
    </w:tbl>
    <w:p w14:paraId="492D54F0" w14:textId="77777777" w:rsidR="005D664A" w:rsidRDefault="005D664A">
      <w:pPr>
        <w:spacing w:after="0"/>
        <w:jc w:val="both"/>
        <w:rPr>
          <w:rFonts w:ascii="Arial" w:eastAsia="宋体" w:hAnsi="Arial" w:cs="Arial"/>
          <w:color w:val="auto"/>
        </w:rPr>
      </w:pPr>
    </w:p>
    <w:sectPr w:rsidR="005D664A">
      <w:pgSz w:w="11906" w:h="16838" w:code="9"/>
      <w:pgMar w:top="1446" w:right="1797" w:bottom="1582" w:left="1797"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2FEB" w14:textId="77777777" w:rsidR="005039D0" w:rsidRDefault="005039D0" w:rsidP="00EB5708">
      <w:pPr>
        <w:spacing w:after="0" w:line="240" w:lineRule="auto"/>
      </w:pPr>
      <w:r>
        <w:separator/>
      </w:r>
    </w:p>
  </w:endnote>
  <w:endnote w:type="continuationSeparator" w:id="0">
    <w:p w14:paraId="4ECCF503" w14:textId="77777777" w:rsidR="005039D0" w:rsidRDefault="005039D0" w:rsidP="00EB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ED63" w14:textId="77777777" w:rsidR="005039D0" w:rsidRDefault="005039D0" w:rsidP="00EB5708">
      <w:pPr>
        <w:spacing w:after="0" w:line="240" w:lineRule="auto"/>
      </w:pPr>
      <w:r>
        <w:separator/>
      </w:r>
    </w:p>
  </w:footnote>
  <w:footnote w:type="continuationSeparator" w:id="0">
    <w:p w14:paraId="21DB1D6D" w14:textId="77777777" w:rsidR="005039D0" w:rsidRDefault="005039D0" w:rsidP="00EB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EF25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0000002"/>
    <w:multiLevelType w:val="hybridMultilevel"/>
    <w:tmpl w:val="4B72B6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0000003"/>
    <w:multiLevelType w:val="multilevel"/>
    <w:tmpl w:val="4C6A0B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00000005"/>
    <w:multiLevelType w:val="hybridMultilevel"/>
    <w:tmpl w:val="5D1C70F0"/>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0000006"/>
    <w:multiLevelType w:val="hybridMultilevel"/>
    <w:tmpl w:val="E4680128"/>
    <w:lvl w:ilvl="0" w:tplc="8EE8BE4C">
      <w:start w:val="1"/>
      <w:numFmt w:val="japaneseCounting"/>
      <w:lvlText w:val="%1、"/>
      <w:lvlJc w:val="left"/>
      <w:pPr>
        <w:ind w:left="450" w:hanging="45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hybridMultilevel"/>
    <w:tmpl w:val="F4BA4C6C"/>
    <w:lvl w:ilvl="0" w:tplc="173E1D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00000008"/>
    <w:multiLevelType w:val="hybridMultilevel"/>
    <w:tmpl w:val="0FF8E29C"/>
    <w:lvl w:ilvl="0" w:tplc="88605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000000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9" w15:restartNumberingAfterBreak="0">
    <w:nsid w:val="0000000A"/>
    <w:multiLevelType w:val="hybridMultilevel"/>
    <w:tmpl w:val="D53CF5E8"/>
    <w:lvl w:ilvl="0" w:tplc="5B9E2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000000B"/>
    <w:multiLevelType w:val="hybridMultilevel"/>
    <w:tmpl w:val="5CF46A34"/>
    <w:lvl w:ilvl="0" w:tplc="7C88D358">
      <w:start w:val="1"/>
      <w:numFmt w:val="lowerLetter"/>
      <w:lvlText w:val="%1)"/>
      <w:lvlJc w:val="left"/>
      <w:pPr>
        <w:ind w:left="1200" w:hanging="420"/>
      </w:pPr>
      <w:rPr>
        <w:rFonts w:hint="default"/>
        <w:b/>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15:restartNumberingAfterBreak="0">
    <w:nsid w:val="0000000C"/>
    <w:multiLevelType w:val="hybridMultilevel"/>
    <w:tmpl w:val="71E27BD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0000000D"/>
    <w:multiLevelType w:val="hybridMultilevel"/>
    <w:tmpl w:val="08782192"/>
    <w:lvl w:ilvl="0" w:tplc="914EFBDE">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15:restartNumberingAfterBreak="0">
    <w:nsid w:val="0000000E"/>
    <w:multiLevelType w:val="hybridMultilevel"/>
    <w:tmpl w:val="DCA07754"/>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0000000F"/>
    <w:multiLevelType w:val="hybridMultilevel"/>
    <w:tmpl w:val="12523BBA"/>
    <w:lvl w:ilvl="0" w:tplc="DF741D64">
      <w:start w:val="1"/>
      <w:numFmt w:val="bullet"/>
      <w:lvlText w:val=""/>
      <w:lvlJc w:val="left"/>
      <w:pPr>
        <w:tabs>
          <w:tab w:val="left" w:pos="720"/>
        </w:tabs>
        <w:ind w:left="720" w:hanging="360"/>
      </w:pPr>
      <w:rPr>
        <w:rFonts w:ascii="Wingdings" w:hAnsi="Wingdings" w:hint="default"/>
      </w:rPr>
    </w:lvl>
    <w:lvl w:ilvl="1" w:tplc="E15C2838" w:tentative="1">
      <w:start w:val="1"/>
      <w:numFmt w:val="bullet"/>
      <w:lvlText w:val=""/>
      <w:lvlJc w:val="left"/>
      <w:pPr>
        <w:tabs>
          <w:tab w:val="left" w:pos="1440"/>
        </w:tabs>
        <w:ind w:left="1440" w:hanging="360"/>
      </w:pPr>
      <w:rPr>
        <w:rFonts w:ascii="Wingdings" w:hAnsi="Wingdings" w:hint="default"/>
      </w:rPr>
    </w:lvl>
    <w:lvl w:ilvl="2" w:tplc="6DD88962" w:tentative="1">
      <w:start w:val="1"/>
      <w:numFmt w:val="bullet"/>
      <w:lvlText w:val=""/>
      <w:lvlJc w:val="left"/>
      <w:pPr>
        <w:tabs>
          <w:tab w:val="left" w:pos="2160"/>
        </w:tabs>
        <w:ind w:left="2160" w:hanging="360"/>
      </w:pPr>
      <w:rPr>
        <w:rFonts w:ascii="Wingdings" w:hAnsi="Wingdings" w:hint="default"/>
      </w:rPr>
    </w:lvl>
    <w:lvl w:ilvl="3" w:tplc="F4DA05A2" w:tentative="1">
      <w:start w:val="1"/>
      <w:numFmt w:val="bullet"/>
      <w:lvlText w:val=""/>
      <w:lvlJc w:val="left"/>
      <w:pPr>
        <w:tabs>
          <w:tab w:val="left" w:pos="2880"/>
        </w:tabs>
        <w:ind w:left="2880" w:hanging="360"/>
      </w:pPr>
      <w:rPr>
        <w:rFonts w:ascii="Wingdings" w:hAnsi="Wingdings" w:hint="default"/>
      </w:rPr>
    </w:lvl>
    <w:lvl w:ilvl="4" w:tplc="521EC956" w:tentative="1">
      <w:start w:val="1"/>
      <w:numFmt w:val="bullet"/>
      <w:lvlText w:val=""/>
      <w:lvlJc w:val="left"/>
      <w:pPr>
        <w:tabs>
          <w:tab w:val="left" w:pos="3600"/>
        </w:tabs>
        <w:ind w:left="3600" w:hanging="360"/>
      </w:pPr>
      <w:rPr>
        <w:rFonts w:ascii="Wingdings" w:hAnsi="Wingdings" w:hint="default"/>
      </w:rPr>
    </w:lvl>
    <w:lvl w:ilvl="5" w:tplc="904423B4" w:tentative="1">
      <w:start w:val="1"/>
      <w:numFmt w:val="bullet"/>
      <w:lvlText w:val=""/>
      <w:lvlJc w:val="left"/>
      <w:pPr>
        <w:tabs>
          <w:tab w:val="left" w:pos="4320"/>
        </w:tabs>
        <w:ind w:left="4320" w:hanging="360"/>
      </w:pPr>
      <w:rPr>
        <w:rFonts w:ascii="Wingdings" w:hAnsi="Wingdings" w:hint="default"/>
      </w:rPr>
    </w:lvl>
    <w:lvl w:ilvl="6" w:tplc="128E5252" w:tentative="1">
      <w:start w:val="1"/>
      <w:numFmt w:val="bullet"/>
      <w:lvlText w:val=""/>
      <w:lvlJc w:val="left"/>
      <w:pPr>
        <w:tabs>
          <w:tab w:val="left" w:pos="5040"/>
        </w:tabs>
        <w:ind w:left="5040" w:hanging="360"/>
      </w:pPr>
      <w:rPr>
        <w:rFonts w:ascii="Wingdings" w:hAnsi="Wingdings" w:hint="default"/>
      </w:rPr>
    </w:lvl>
    <w:lvl w:ilvl="7" w:tplc="9268397A" w:tentative="1">
      <w:start w:val="1"/>
      <w:numFmt w:val="bullet"/>
      <w:lvlText w:val=""/>
      <w:lvlJc w:val="left"/>
      <w:pPr>
        <w:tabs>
          <w:tab w:val="left" w:pos="5760"/>
        </w:tabs>
        <w:ind w:left="5760" w:hanging="360"/>
      </w:pPr>
      <w:rPr>
        <w:rFonts w:ascii="Wingdings" w:hAnsi="Wingdings" w:hint="default"/>
      </w:rPr>
    </w:lvl>
    <w:lvl w:ilvl="8" w:tplc="84A66DEC"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0"/>
    <w:multiLevelType w:val="hybridMultilevel"/>
    <w:tmpl w:val="83469A52"/>
    <w:lvl w:ilvl="0" w:tplc="9A147B8C">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6" w15:restartNumberingAfterBreak="0">
    <w:nsid w:val="00000011"/>
    <w:multiLevelType w:val="hybridMultilevel"/>
    <w:tmpl w:val="C2086708"/>
    <w:lvl w:ilvl="0" w:tplc="77489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0000012"/>
    <w:multiLevelType w:val="hybridMultilevel"/>
    <w:tmpl w:val="4C3050E0"/>
    <w:lvl w:ilvl="0" w:tplc="D6307282">
      <w:start w:val="1"/>
      <w:numFmt w:val="decimal"/>
      <w:lvlText w:val="%1）"/>
      <w:lvlJc w:val="left"/>
      <w:pPr>
        <w:ind w:left="780" w:hanging="360"/>
      </w:pPr>
      <w:rPr>
        <w:rFonts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00000013"/>
    <w:multiLevelType w:val="hybridMultilevel"/>
    <w:tmpl w:val="4FC6AFF2"/>
    <w:lvl w:ilvl="0" w:tplc="BFF8054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0000014"/>
    <w:multiLevelType w:val="hybridMultilevel"/>
    <w:tmpl w:val="BDD6336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00000015"/>
    <w:multiLevelType w:val="hybridMultilevel"/>
    <w:tmpl w:val="FF1A4318"/>
    <w:lvl w:ilvl="0" w:tplc="9A147B8C">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1" w15:restartNumberingAfterBreak="0">
    <w:nsid w:val="1D1554F3"/>
    <w:multiLevelType w:val="hybridMultilevel"/>
    <w:tmpl w:val="529A4F2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38637F"/>
    <w:multiLevelType w:val="hybridMultilevel"/>
    <w:tmpl w:val="9E42BAEE"/>
    <w:lvl w:ilvl="0" w:tplc="55D8B5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DFC5711"/>
    <w:multiLevelType w:val="hybridMultilevel"/>
    <w:tmpl w:val="BEC2BD10"/>
    <w:lvl w:ilvl="0" w:tplc="646CD86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6A0D3C3D"/>
    <w:multiLevelType w:val="hybridMultilevel"/>
    <w:tmpl w:val="7BB08700"/>
    <w:lvl w:ilvl="0" w:tplc="3006C2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7"/>
  </w:num>
  <w:num w:numId="2">
    <w:abstractNumId w:val="10"/>
  </w:num>
  <w:num w:numId="3">
    <w:abstractNumId w:val="11"/>
  </w:num>
  <w:num w:numId="4">
    <w:abstractNumId w:val="3"/>
  </w:num>
  <w:num w:numId="5">
    <w:abstractNumId w:val="19"/>
  </w:num>
  <w:num w:numId="6">
    <w:abstractNumId w:val="8"/>
  </w:num>
  <w:num w:numId="7">
    <w:abstractNumId w:val="9"/>
  </w:num>
  <w:num w:numId="8">
    <w:abstractNumId w:val="21"/>
  </w:num>
  <w:num w:numId="9">
    <w:abstractNumId w:val="4"/>
  </w:num>
  <w:num w:numId="10">
    <w:abstractNumId w:val="18"/>
  </w:num>
  <w:num w:numId="11">
    <w:abstractNumId w:val="20"/>
  </w:num>
  <w:num w:numId="12">
    <w:abstractNumId w:val="13"/>
  </w:num>
  <w:num w:numId="13">
    <w:abstractNumId w:val="15"/>
  </w:num>
  <w:num w:numId="14">
    <w:abstractNumId w:val="14"/>
  </w:num>
  <w:num w:numId="15">
    <w:abstractNumId w:val="0"/>
  </w:num>
  <w:num w:numId="16">
    <w:abstractNumId w:val="1"/>
  </w:num>
  <w:num w:numId="17">
    <w:abstractNumId w:val="6"/>
  </w:num>
  <w:num w:numId="18">
    <w:abstractNumId w:val="5"/>
  </w:num>
  <w:num w:numId="19">
    <w:abstractNumId w:val="2"/>
  </w:num>
  <w:num w:numId="20">
    <w:abstractNumId w:val="16"/>
  </w:num>
  <w:num w:numId="21">
    <w:abstractNumId w:val="7"/>
  </w:num>
  <w:num w:numId="22">
    <w:abstractNumId w:val="12"/>
  </w:num>
  <w:num w:numId="23">
    <w:abstractNumId w:val="24"/>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64A"/>
    <w:rsid w:val="000A7278"/>
    <w:rsid w:val="001947A5"/>
    <w:rsid w:val="001E5825"/>
    <w:rsid w:val="003B554B"/>
    <w:rsid w:val="004235DB"/>
    <w:rsid w:val="00436266"/>
    <w:rsid w:val="0047657D"/>
    <w:rsid w:val="004B3B69"/>
    <w:rsid w:val="005039D0"/>
    <w:rsid w:val="0054356B"/>
    <w:rsid w:val="005A791D"/>
    <w:rsid w:val="005C303B"/>
    <w:rsid w:val="005C485D"/>
    <w:rsid w:val="005D664A"/>
    <w:rsid w:val="006B2BFA"/>
    <w:rsid w:val="006E7E75"/>
    <w:rsid w:val="007873F1"/>
    <w:rsid w:val="007F0F10"/>
    <w:rsid w:val="00810A2C"/>
    <w:rsid w:val="00810BE5"/>
    <w:rsid w:val="008530FA"/>
    <w:rsid w:val="008614C5"/>
    <w:rsid w:val="00862FD1"/>
    <w:rsid w:val="0086731E"/>
    <w:rsid w:val="008925F3"/>
    <w:rsid w:val="008A7157"/>
    <w:rsid w:val="008D0BCD"/>
    <w:rsid w:val="00930348"/>
    <w:rsid w:val="009B698C"/>
    <w:rsid w:val="00A421EB"/>
    <w:rsid w:val="00A53C3B"/>
    <w:rsid w:val="00AC3C2F"/>
    <w:rsid w:val="00AD640F"/>
    <w:rsid w:val="00B31515"/>
    <w:rsid w:val="00CD19D8"/>
    <w:rsid w:val="00E70344"/>
    <w:rsid w:val="00EB5708"/>
    <w:rsid w:val="00F1763F"/>
    <w:rsid w:val="00F53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81E35"/>
  <w15:docId w15:val="{60C33EF1-CC50-4A40-9075-9F9F36B6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semiHidden/>
    <w:unhideWhenUsed/>
    <w:qFormat/>
    <w:pPr>
      <w:keepNext/>
      <w:keepLines/>
      <w:widowControl w:val="0"/>
      <w:spacing w:before="260" w:after="260" w:line="416" w:lineRule="auto"/>
      <w:jc w:val="both"/>
      <w:outlineLvl w:val="1"/>
    </w:pPr>
    <w:rPr>
      <w:rFonts w:ascii="等线 Light" w:eastAsia="等线 Light" w:hAnsi="等线 Light" w:cs="宋体"/>
      <w:b/>
      <w:bCs/>
      <w:color w:val="auto"/>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spacing w:line="240" w:lineRule="auto"/>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6">
    <w:name w:val="页眉 字符"/>
    <w:basedOn w:val="a0"/>
    <w:link w:val="a5"/>
    <w:uiPriority w:val="99"/>
    <w:qFormat/>
    <w:rPr>
      <w:rFonts w:ascii="Calibri" w:eastAsia="Calibri" w:hAnsi="Calibri" w:cs="Calibri"/>
      <w:color w:val="000000"/>
      <w:sz w:val="18"/>
      <w:szCs w:val="18"/>
    </w:rPr>
  </w:style>
  <w:style w:type="character" w:customStyle="1" w:styleId="a4">
    <w:name w:val="页脚 字符"/>
    <w:basedOn w:val="a0"/>
    <w:link w:val="a3"/>
    <w:uiPriority w:val="99"/>
    <w:qFormat/>
    <w:rPr>
      <w:rFonts w:ascii="Calibri" w:eastAsia="Calibri" w:hAnsi="Calibri" w:cs="Calibri"/>
      <w:color w:val="000000"/>
      <w:sz w:val="18"/>
      <w:szCs w:val="18"/>
    </w:rPr>
  </w:style>
  <w:style w:type="paragraph" w:styleId="a7">
    <w:name w:val="Body Text"/>
    <w:basedOn w:val="a"/>
    <w:link w:val="a8"/>
    <w:qFormat/>
    <w:pPr>
      <w:widowControl w:val="0"/>
      <w:spacing w:before="60" w:after="60" w:line="360" w:lineRule="auto"/>
      <w:ind w:firstLineChars="200" w:firstLine="200"/>
      <w:jc w:val="both"/>
    </w:pPr>
    <w:rPr>
      <w:rFonts w:eastAsia="宋体" w:cs="Times New Roman"/>
      <w:color w:val="auto"/>
      <w:sz w:val="24"/>
    </w:rPr>
  </w:style>
  <w:style w:type="character" w:customStyle="1" w:styleId="Char">
    <w:name w:val="正文文本 Char"/>
    <w:basedOn w:val="a0"/>
    <w:uiPriority w:val="99"/>
    <w:rPr>
      <w:rFonts w:ascii="Calibri" w:eastAsia="Calibri" w:hAnsi="Calibri" w:cs="Calibri"/>
      <w:color w:val="000000"/>
      <w:kern w:val="2"/>
      <w:sz w:val="22"/>
      <w:szCs w:val="22"/>
    </w:rPr>
  </w:style>
  <w:style w:type="character" w:customStyle="1" w:styleId="a8">
    <w:name w:val="正文文本 字符"/>
    <w:basedOn w:val="a0"/>
    <w:link w:val="a7"/>
    <w:qFormat/>
    <w:rPr>
      <w:rFonts w:ascii="Calibri" w:eastAsia="宋体" w:hAnsi="Calibri" w:cs="Times New Roman"/>
      <w:kern w:val="2"/>
      <w:sz w:val="24"/>
      <w:szCs w:val="22"/>
    </w:rPr>
  </w:style>
  <w:style w:type="paragraph" w:styleId="a9">
    <w:name w:val="List Paragraph"/>
    <w:basedOn w:val="a"/>
    <w:uiPriority w:val="34"/>
    <w:qFormat/>
    <w:pPr>
      <w:widowControl w:val="0"/>
      <w:spacing w:after="0" w:line="240" w:lineRule="auto"/>
      <w:ind w:firstLineChars="200" w:firstLine="420"/>
      <w:jc w:val="both"/>
    </w:pPr>
    <w:rPr>
      <w:rFonts w:ascii="等线" w:eastAsia="等线" w:hAnsi="等线" w:cs="宋体"/>
      <w:color w:val="auto"/>
      <w:sz w:val="21"/>
    </w:rPr>
  </w:style>
  <w:style w:type="paragraph" w:styleId="aa">
    <w:name w:val="Balloon Text"/>
    <w:basedOn w:val="a"/>
    <w:link w:val="ab"/>
    <w:uiPriority w:val="99"/>
    <w:pPr>
      <w:spacing w:after="0" w:line="240" w:lineRule="auto"/>
    </w:pPr>
    <w:rPr>
      <w:sz w:val="18"/>
      <w:szCs w:val="18"/>
    </w:rPr>
  </w:style>
  <w:style w:type="character" w:customStyle="1" w:styleId="ab">
    <w:name w:val="批注框文本 字符"/>
    <w:basedOn w:val="a0"/>
    <w:link w:val="aa"/>
    <w:uiPriority w:val="99"/>
    <w:rPr>
      <w:rFonts w:ascii="Calibri" w:eastAsia="Calibri" w:hAnsi="Calibri" w:cs="Calibri"/>
      <w:color w:val="000000"/>
      <w:kern w:val="2"/>
      <w:sz w:val="18"/>
      <w:szCs w:val="18"/>
    </w:rPr>
  </w:style>
  <w:style w:type="character" w:customStyle="1" w:styleId="20">
    <w:name w:val="标题 2 字符"/>
    <w:basedOn w:val="a0"/>
    <w:link w:val="2"/>
    <w:uiPriority w:val="9"/>
    <w:rPr>
      <w:rFonts w:ascii="等线 Light" w:eastAsia="等线 Light" w:hAnsi="等线 Light" w:cs="宋体"/>
      <w:b/>
      <w:bCs/>
      <w:kern w:val="2"/>
      <w:sz w:val="32"/>
      <w:szCs w:val="32"/>
    </w:rPr>
  </w:style>
  <w:style w:type="character" w:styleId="ac">
    <w:name w:val="annotation reference"/>
    <w:basedOn w:val="a0"/>
    <w:uiPriority w:val="99"/>
    <w:rPr>
      <w:sz w:val="21"/>
      <w:szCs w:val="21"/>
    </w:rPr>
  </w:style>
  <w:style w:type="paragraph" w:styleId="ad">
    <w:name w:val="annotation text"/>
    <w:basedOn w:val="a"/>
    <w:link w:val="ae"/>
    <w:uiPriority w:val="99"/>
  </w:style>
  <w:style w:type="character" w:customStyle="1" w:styleId="ae">
    <w:name w:val="批注文字 字符"/>
    <w:basedOn w:val="a0"/>
    <w:link w:val="ad"/>
    <w:uiPriority w:val="99"/>
    <w:rPr>
      <w:rFonts w:ascii="Calibri" w:eastAsia="Calibri" w:hAnsi="Calibri" w:cs="Calibri"/>
      <w:color w:val="000000"/>
      <w:kern w:val="2"/>
      <w:sz w:val="22"/>
      <w:szCs w:val="22"/>
    </w:rPr>
  </w:style>
  <w:style w:type="paragraph" w:styleId="af">
    <w:name w:val="annotation subject"/>
    <w:basedOn w:val="ad"/>
    <w:next w:val="ad"/>
    <w:link w:val="af0"/>
    <w:uiPriority w:val="99"/>
    <w:rPr>
      <w:b/>
      <w:bCs/>
    </w:rPr>
  </w:style>
  <w:style w:type="character" w:customStyle="1" w:styleId="af0">
    <w:name w:val="批注主题 字符"/>
    <w:basedOn w:val="ae"/>
    <w:link w:val="af"/>
    <w:uiPriority w:val="99"/>
    <w:rPr>
      <w:rFonts w:ascii="Calibri" w:eastAsia="Calibri" w:hAnsi="Calibri" w:cs="Calibri"/>
      <w:b/>
      <w:bCs/>
      <w:color w:val="000000"/>
      <w:kern w:val="2"/>
      <w:sz w:val="22"/>
      <w:szCs w:val="22"/>
    </w:rPr>
  </w:style>
  <w:style w:type="paragraph" w:styleId="af1">
    <w:name w:val="Normal (Web)"/>
    <w:basedOn w:val="a"/>
    <w:uiPriority w:val="99"/>
    <w:pPr>
      <w:spacing w:before="100" w:beforeAutospacing="1" w:after="100" w:afterAutospacing="1" w:line="240" w:lineRule="auto"/>
    </w:pPr>
    <w:rPr>
      <w:rFonts w:ascii="宋体" w:eastAsia="宋体" w:hAnsi="宋体" w:cs="宋体"/>
      <w:color w:val="auto"/>
      <w:kern w:val="0"/>
      <w:sz w:val="24"/>
      <w:szCs w:val="24"/>
    </w:rPr>
  </w:style>
  <w:style w:type="character" w:customStyle="1" w:styleId="bjh-p">
    <w:name w:val="bjh-p"/>
    <w:basedOn w:val="a0"/>
  </w:style>
  <w:style w:type="character" w:styleId="af2">
    <w:name w:val="Strong"/>
    <w:basedOn w:val="a0"/>
    <w:uiPriority w:val="22"/>
    <w:qFormat/>
    <w:rPr>
      <w:b/>
      <w:bCs/>
    </w:rPr>
  </w:style>
  <w:style w:type="character" w:customStyle="1" w:styleId="30">
    <w:name w:val="标题 3 字符"/>
    <w:basedOn w:val="a0"/>
    <w:link w:val="3"/>
    <w:uiPriority w:val="9"/>
    <w:rPr>
      <w:rFonts w:ascii="Calibri" w:eastAsia="Calibri" w:hAnsi="Calibri" w:cs="Calibri"/>
      <w:b/>
      <w:bCs/>
      <w:color w:val="000000"/>
      <w:kern w:val="2"/>
      <w:sz w:val="32"/>
      <w:szCs w:val="32"/>
    </w:rPr>
  </w:style>
  <w:style w:type="character" w:styleId="af3">
    <w:name w:val="Hyperlink"/>
    <w:basedOn w:val="a0"/>
    <w:uiPriority w:val="99"/>
    <w:rPr>
      <w:color w:val="0000FF"/>
      <w:u w:val="single"/>
    </w:rPr>
  </w:style>
  <w:style w:type="character" w:styleId="af4">
    <w:name w:val="Emphasis"/>
    <w:basedOn w:val="a0"/>
    <w:uiPriority w:val="20"/>
    <w:qFormat/>
    <w:rPr>
      <w:i/>
      <w:iCs/>
    </w:rPr>
  </w:style>
  <w:style w:type="paragraph" w:styleId="af5">
    <w:name w:val="Plain Text"/>
    <w:basedOn w:val="a"/>
    <w:link w:val="af6"/>
    <w:uiPriority w:val="99"/>
    <w:pPr>
      <w:spacing w:after="0" w:line="360" w:lineRule="auto"/>
      <w:ind w:firstLineChars="200" w:firstLine="200"/>
    </w:pPr>
    <w:rPr>
      <w:rFonts w:ascii="等线" w:eastAsia="等线" w:hAnsi="Courier New" w:cs="Courier New"/>
      <w:color w:val="auto"/>
      <w:sz w:val="24"/>
      <w:szCs w:val="24"/>
    </w:rPr>
  </w:style>
  <w:style w:type="character" w:customStyle="1" w:styleId="Char0">
    <w:name w:val="纯文本 Char"/>
    <w:basedOn w:val="a0"/>
    <w:uiPriority w:val="99"/>
    <w:rPr>
      <w:rFonts w:ascii="宋体" w:eastAsia="宋体" w:hAnsi="Courier New" w:cs="Courier New"/>
      <w:color w:val="000000"/>
      <w:kern w:val="2"/>
      <w:sz w:val="21"/>
      <w:szCs w:val="21"/>
    </w:rPr>
  </w:style>
  <w:style w:type="character" w:customStyle="1" w:styleId="af6">
    <w:name w:val="纯文本 字符"/>
    <w:link w:val="af5"/>
    <w:uiPriority w:val="99"/>
    <w:rPr>
      <w:rFonts w:ascii="等线" w:eastAsia="等线" w:hAnsi="Courier New" w:cs="Courier New"/>
      <w:kern w:val="2"/>
      <w:sz w:val="24"/>
      <w:szCs w:val="24"/>
    </w:rPr>
  </w:style>
  <w:style w:type="character" w:customStyle="1" w:styleId="text-only">
    <w:name w:val="text-only"/>
    <w:basedOn w:val="a0"/>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color w:val="auto"/>
      <w:kern w:val="0"/>
      <w:sz w:val="24"/>
      <w:szCs w:val="24"/>
    </w:rPr>
  </w:style>
  <w:style w:type="character" w:customStyle="1" w:styleId="HTML0">
    <w:name w:val="HTML 预设格式 字符"/>
    <w:basedOn w:val="a0"/>
    <w:link w:val="HTML"/>
    <w:uiPriority w:val="99"/>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41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969">
          <w:marLeft w:val="0"/>
          <w:marRight w:val="0"/>
          <w:marTop w:val="0"/>
          <w:marBottom w:val="0"/>
          <w:divBdr>
            <w:top w:val="none" w:sz="0" w:space="0" w:color="auto"/>
            <w:left w:val="none" w:sz="0" w:space="0" w:color="auto"/>
            <w:bottom w:val="none" w:sz="0" w:space="0" w:color="auto"/>
            <w:right w:val="none" w:sz="0" w:space="0" w:color="auto"/>
          </w:divBdr>
          <w:divsChild>
            <w:div w:id="19209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955">
      <w:bodyDiv w:val="1"/>
      <w:marLeft w:val="0"/>
      <w:marRight w:val="0"/>
      <w:marTop w:val="0"/>
      <w:marBottom w:val="0"/>
      <w:divBdr>
        <w:top w:val="none" w:sz="0" w:space="0" w:color="auto"/>
        <w:left w:val="none" w:sz="0" w:space="0" w:color="auto"/>
        <w:bottom w:val="none" w:sz="0" w:space="0" w:color="auto"/>
        <w:right w:val="none" w:sz="0" w:space="0" w:color="auto"/>
      </w:divBdr>
      <w:divsChild>
        <w:div w:id="50233003">
          <w:marLeft w:val="0"/>
          <w:marRight w:val="0"/>
          <w:marTop w:val="0"/>
          <w:marBottom w:val="0"/>
          <w:divBdr>
            <w:top w:val="none" w:sz="0" w:space="0" w:color="auto"/>
            <w:left w:val="none" w:sz="0" w:space="0" w:color="auto"/>
            <w:bottom w:val="none" w:sz="0" w:space="0" w:color="auto"/>
            <w:right w:val="none" w:sz="0" w:space="0" w:color="auto"/>
          </w:divBdr>
          <w:divsChild>
            <w:div w:id="8051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889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957">
          <w:marLeft w:val="0"/>
          <w:marRight w:val="0"/>
          <w:marTop w:val="0"/>
          <w:marBottom w:val="0"/>
          <w:divBdr>
            <w:top w:val="none" w:sz="0" w:space="0" w:color="auto"/>
            <w:left w:val="none" w:sz="0" w:space="0" w:color="auto"/>
            <w:bottom w:val="none" w:sz="0" w:space="0" w:color="auto"/>
            <w:right w:val="none" w:sz="0" w:space="0" w:color="auto"/>
          </w:divBdr>
          <w:divsChild>
            <w:div w:id="4815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23415">
      <w:bodyDiv w:val="1"/>
      <w:marLeft w:val="0"/>
      <w:marRight w:val="0"/>
      <w:marTop w:val="0"/>
      <w:marBottom w:val="0"/>
      <w:divBdr>
        <w:top w:val="none" w:sz="0" w:space="0" w:color="auto"/>
        <w:left w:val="none" w:sz="0" w:space="0" w:color="auto"/>
        <w:bottom w:val="none" w:sz="0" w:space="0" w:color="auto"/>
        <w:right w:val="none" w:sz="0" w:space="0" w:color="auto"/>
      </w:divBdr>
      <w:divsChild>
        <w:div w:id="195898642">
          <w:marLeft w:val="0"/>
          <w:marRight w:val="0"/>
          <w:marTop w:val="0"/>
          <w:marBottom w:val="0"/>
          <w:divBdr>
            <w:top w:val="none" w:sz="0" w:space="0" w:color="auto"/>
            <w:left w:val="none" w:sz="0" w:space="0" w:color="auto"/>
            <w:bottom w:val="none" w:sz="0" w:space="0" w:color="auto"/>
            <w:right w:val="none" w:sz="0" w:space="0" w:color="auto"/>
          </w:divBdr>
          <w:divsChild>
            <w:div w:id="15295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29262">
      <w:bodyDiv w:val="1"/>
      <w:marLeft w:val="0"/>
      <w:marRight w:val="0"/>
      <w:marTop w:val="0"/>
      <w:marBottom w:val="0"/>
      <w:divBdr>
        <w:top w:val="none" w:sz="0" w:space="0" w:color="auto"/>
        <w:left w:val="none" w:sz="0" w:space="0" w:color="auto"/>
        <w:bottom w:val="none" w:sz="0" w:space="0" w:color="auto"/>
        <w:right w:val="none" w:sz="0" w:space="0" w:color="auto"/>
      </w:divBdr>
      <w:divsChild>
        <w:div w:id="2137870535">
          <w:marLeft w:val="0"/>
          <w:marRight w:val="0"/>
          <w:marTop w:val="0"/>
          <w:marBottom w:val="0"/>
          <w:divBdr>
            <w:top w:val="none" w:sz="0" w:space="0" w:color="auto"/>
            <w:left w:val="none" w:sz="0" w:space="0" w:color="auto"/>
            <w:bottom w:val="none" w:sz="0" w:space="0" w:color="auto"/>
            <w:right w:val="none" w:sz="0" w:space="0" w:color="auto"/>
          </w:divBdr>
          <w:divsChild>
            <w:div w:id="16808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9132">
      <w:bodyDiv w:val="1"/>
      <w:marLeft w:val="0"/>
      <w:marRight w:val="0"/>
      <w:marTop w:val="0"/>
      <w:marBottom w:val="0"/>
      <w:divBdr>
        <w:top w:val="none" w:sz="0" w:space="0" w:color="auto"/>
        <w:left w:val="none" w:sz="0" w:space="0" w:color="auto"/>
        <w:bottom w:val="none" w:sz="0" w:space="0" w:color="auto"/>
        <w:right w:val="none" w:sz="0" w:space="0" w:color="auto"/>
      </w:divBdr>
      <w:divsChild>
        <w:div w:id="1218398110">
          <w:marLeft w:val="0"/>
          <w:marRight w:val="0"/>
          <w:marTop w:val="0"/>
          <w:marBottom w:val="0"/>
          <w:divBdr>
            <w:top w:val="none" w:sz="0" w:space="0" w:color="auto"/>
            <w:left w:val="none" w:sz="0" w:space="0" w:color="auto"/>
            <w:bottom w:val="none" w:sz="0" w:space="0" w:color="auto"/>
            <w:right w:val="none" w:sz="0" w:space="0" w:color="auto"/>
          </w:divBdr>
          <w:divsChild>
            <w:div w:id="20704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8558">
      <w:bodyDiv w:val="1"/>
      <w:marLeft w:val="0"/>
      <w:marRight w:val="0"/>
      <w:marTop w:val="0"/>
      <w:marBottom w:val="0"/>
      <w:divBdr>
        <w:top w:val="none" w:sz="0" w:space="0" w:color="auto"/>
        <w:left w:val="none" w:sz="0" w:space="0" w:color="auto"/>
        <w:bottom w:val="none" w:sz="0" w:space="0" w:color="auto"/>
        <w:right w:val="none" w:sz="0" w:space="0" w:color="auto"/>
      </w:divBdr>
      <w:divsChild>
        <w:div w:id="672071750">
          <w:marLeft w:val="0"/>
          <w:marRight w:val="0"/>
          <w:marTop w:val="0"/>
          <w:marBottom w:val="0"/>
          <w:divBdr>
            <w:top w:val="none" w:sz="0" w:space="0" w:color="auto"/>
            <w:left w:val="none" w:sz="0" w:space="0" w:color="auto"/>
            <w:bottom w:val="none" w:sz="0" w:space="0" w:color="auto"/>
            <w:right w:val="none" w:sz="0" w:space="0" w:color="auto"/>
          </w:divBdr>
          <w:divsChild>
            <w:div w:id="1361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764">
      <w:bodyDiv w:val="1"/>
      <w:marLeft w:val="0"/>
      <w:marRight w:val="0"/>
      <w:marTop w:val="0"/>
      <w:marBottom w:val="0"/>
      <w:divBdr>
        <w:top w:val="none" w:sz="0" w:space="0" w:color="auto"/>
        <w:left w:val="none" w:sz="0" w:space="0" w:color="auto"/>
        <w:bottom w:val="none" w:sz="0" w:space="0" w:color="auto"/>
        <w:right w:val="none" w:sz="0" w:space="0" w:color="auto"/>
      </w:divBdr>
      <w:divsChild>
        <w:div w:id="450633094">
          <w:marLeft w:val="0"/>
          <w:marRight w:val="0"/>
          <w:marTop w:val="0"/>
          <w:marBottom w:val="0"/>
          <w:divBdr>
            <w:top w:val="none" w:sz="0" w:space="0" w:color="auto"/>
            <w:left w:val="none" w:sz="0" w:space="0" w:color="auto"/>
            <w:bottom w:val="none" w:sz="0" w:space="0" w:color="auto"/>
            <w:right w:val="none" w:sz="0" w:space="0" w:color="auto"/>
          </w:divBdr>
          <w:divsChild>
            <w:div w:id="9468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3829">
      <w:bodyDiv w:val="1"/>
      <w:marLeft w:val="0"/>
      <w:marRight w:val="0"/>
      <w:marTop w:val="0"/>
      <w:marBottom w:val="0"/>
      <w:divBdr>
        <w:top w:val="none" w:sz="0" w:space="0" w:color="auto"/>
        <w:left w:val="none" w:sz="0" w:space="0" w:color="auto"/>
        <w:bottom w:val="none" w:sz="0" w:space="0" w:color="auto"/>
        <w:right w:val="none" w:sz="0" w:space="0" w:color="auto"/>
      </w:divBdr>
      <w:divsChild>
        <w:div w:id="1984772652">
          <w:marLeft w:val="0"/>
          <w:marRight w:val="0"/>
          <w:marTop w:val="0"/>
          <w:marBottom w:val="0"/>
          <w:divBdr>
            <w:top w:val="none" w:sz="0" w:space="0" w:color="auto"/>
            <w:left w:val="none" w:sz="0" w:space="0" w:color="auto"/>
            <w:bottom w:val="none" w:sz="0" w:space="0" w:color="auto"/>
            <w:right w:val="none" w:sz="0" w:space="0" w:color="auto"/>
          </w:divBdr>
          <w:divsChild>
            <w:div w:id="7794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8903">
      <w:bodyDiv w:val="1"/>
      <w:marLeft w:val="0"/>
      <w:marRight w:val="0"/>
      <w:marTop w:val="0"/>
      <w:marBottom w:val="0"/>
      <w:divBdr>
        <w:top w:val="none" w:sz="0" w:space="0" w:color="auto"/>
        <w:left w:val="none" w:sz="0" w:space="0" w:color="auto"/>
        <w:bottom w:val="none" w:sz="0" w:space="0" w:color="auto"/>
        <w:right w:val="none" w:sz="0" w:space="0" w:color="auto"/>
      </w:divBdr>
      <w:divsChild>
        <w:div w:id="736362891">
          <w:marLeft w:val="0"/>
          <w:marRight w:val="0"/>
          <w:marTop w:val="0"/>
          <w:marBottom w:val="0"/>
          <w:divBdr>
            <w:top w:val="none" w:sz="0" w:space="0" w:color="auto"/>
            <w:left w:val="none" w:sz="0" w:space="0" w:color="auto"/>
            <w:bottom w:val="none" w:sz="0" w:space="0" w:color="auto"/>
            <w:right w:val="none" w:sz="0" w:space="0" w:color="auto"/>
          </w:divBdr>
          <w:divsChild>
            <w:div w:id="175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29748">
      <w:bodyDiv w:val="1"/>
      <w:marLeft w:val="0"/>
      <w:marRight w:val="0"/>
      <w:marTop w:val="0"/>
      <w:marBottom w:val="0"/>
      <w:divBdr>
        <w:top w:val="none" w:sz="0" w:space="0" w:color="auto"/>
        <w:left w:val="none" w:sz="0" w:space="0" w:color="auto"/>
        <w:bottom w:val="none" w:sz="0" w:space="0" w:color="auto"/>
        <w:right w:val="none" w:sz="0" w:space="0" w:color="auto"/>
      </w:divBdr>
      <w:divsChild>
        <w:div w:id="1381436428">
          <w:marLeft w:val="0"/>
          <w:marRight w:val="0"/>
          <w:marTop w:val="0"/>
          <w:marBottom w:val="0"/>
          <w:divBdr>
            <w:top w:val="none" w:sz="0" w:space="0" w:color="auto"/>
            <w:left w:val="none" w:sz="0" w:space="0" w:color="auto"/>
            <w:bottom w:val="none" w:sz="0" w:space="0" w:color="auto"/>
            <w:right w:val="none" w:sz="0" w:space="0" w:color="auto"/>
          </w:divBdr>
          <w:divsChild>
            <w:div w:id="9863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799">
      <w:bodyDiv w:val="1"/>
      <w:marLeft w:val="0"/>
      <w:marRight w:val="0"/>
      <w:marTop w:val="0"/>
      <w:marBottom w:val="0"/>
      <w:divBdr>
        <w:top w:val="none" w:sz="0" w:space="0" w:color="auto"/>
        <w:left w:val="none" w:sz="0" w:space="0" w:color="auto"/>
        <w:bottom w:val="none" w:sz="0" w:space="0" w:color="auto"/>
        <w:right w:val="none" w:sz="0" w:space="0" w:color="auto"/>
      </w:divBdr>
      <w:divsChild>
        <w:div w:id="584651645">
          <w:marLeft w:val="0"/>
          <w:marRight w:val="0"/>
          <w:marTop w:val="0"/>
          <w:marBottom w:val="0"/>
          <w:divBdr>
            <w:top w:val="none" w:sz="0" w:space="0" w:color="auto"/>
            <w:left w:val="none" w:sz="0" w:space="0" w:color="auto"/>
            <w:bottom w:val="none" w:sz="0" w:space="0" w:color="auto"/>
            <w:right w:val="none" w:sz="0" w:space="0" w:color="auto"/>
          </w:divBdr>
          <w:divsChild>
            <w:div w:id="4997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711">
      <w:bodyDiv w:val="1"/>
      <w:marLeft w:val="0"/>
      <w:marRight w:val="0"/>
      <w:marTop w:val="0"/>
      <w:marBottom w:val="0"/>
      <w:divBdr>
        <w:top w:val="none" w:sz="0" w:space="0" w:color="auto"/>
        <w:left w:val="none" w:sz="0" w:space="0" w:color="auto"/>
        <w:bottom w:val="none" w:sz="0" w:space="0" w:color="auto"/>
        <w:right w:val="none" w:sz="0" w:space="0" w:color="auto"/>
      </w:divBdr>
      <w:divsChild>
        <w:div w:id="1877572391">
          <w:marLeft w:val="0"/>
          <w:marRight w:val="0"/>
          <w:marTop w:val="0"/>
          <w:marBottom w:val="0"/>
          <w:divBdr>
            <w:top w:val="none" w:sz="0" w:space="0" w:color="auto"/>
            <w:left w:val="none" w:sz="0" w:space="0" w:color="auto"/>
            <w:bottom w:val="none" w:sz="0" w:space="0" w:color="auto"/>
            <w:right w:val="none" w:sz="0" w:space="0" w:color="auto"/>
          </w:divBdr>
          <w:divsChild>
            <w:div w:id="15856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9114">
      <w:bodyDiv w:val="1"/>
      <w:marLeft w:val="0"/>
      <w:marRight w:val="0"/>
      <w:marTop w:val="0"/>
      <w:marBottom w:val="0"/>
      <w:divBdr>
        <w:top w:val="none" w:sz="0" w:space="0" w:color="auto"/>
        <w:left w:val="none" w:sz="0" w:space="0" w:color="auto"/>
        <w:bottom w:val="none" w:sz="0" w:space="0" w:color="auto"/>
        <w:right w:val="none" w:sz="0" w:space="0" w:color="auto"/>
      </w:divBdr>
      <w:divsChild>
        <w:div w:id="6907196">
          <w:marLeft w:val="0"/>
          <w:marRight w:val="0"/>
          <w:marTop w:val="0"/>
          <w:marBottom w:val="0"/>
          <w:divBdr>
            <w:top w:val="none" w:sz="0" w:space="0" w:color="auto"/>
            <w:left w:val="none" w:sz="0" w:space="0" w:color="auto"/>
            <w:bottom w:val="none" w:sz="0" w:space="0" w:color="auto"/>
            <w:right w:val="none" w:sz="0" w:space="0" w:color="auto"/>
          </w:divBdr>
          <w:divsChild>
            <w:div w:id="846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6803">
      <w:bodyDiv w:val="1"/>
      <w:marLeft w:val="0"/>
      <w:marRight w:val="0"/>
      <w:marTop w:val="0"/>
      <w:marBottom w:val="0"/>
      <w:divBdr>
        <w:top w:val="none" w:sz="0" w:space="0" w:color="auto"/>
        <w:left w:val="none" w:sz="0" w:space="0" w:color="auto"/>
        <w:bottom w:val="none" w:sz="0" w:space="0" w:color="auto"/>
        <w:right w:val="none" w:sz="0" w:space="0" w:color="auto"/>
      </w:divBdr>
      <w:divsChild>
        <w:div w:id="1748112938">
          <w:marLeft w:val="0"/>
          <w:marRight w:val="0"/>
          <w:marTop w:val="0"/>
          <w:marBottom w:val="0"/>
          <w:divBdr>
            <w:top w:val="none" w:sz="0" w:space="0" w:color="auto"/>
            <w:left w:val="none" w:sz="0" w:space="0" w:color="auto"/>
            <w:bottom w:val="none" w:sz="0" w:space="0" w:color="auto"/>
            <w:right w:val="none" w:sz="0" w:space="0" w:color="auto"/>
          </w:divBdr>
          <w:divsChild>
            <w:div w:id="10134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0156">
      <w:bodyDiv w:val="1"/>
      <w:marLeft w:val="0"/>
      <w:marRight w:val="0"/>
      <w:marTop w:val="0"/>
      <w:marBottom w:val="0"/>
      <w:divBdr>
        <w:top w:val="none" w:sz="0" w:space="0" w:color="auto"/>
        <w:left w:val="none" w:sz="0" w:space="0" w:color="auto"/>
        <w:bottom w:val="none" w:sz="0" w:space="0" w:color="auto"/>
        <w:right w:val="none" w:sz="0" w:space="0" w:color="auto"/>
      </w:divBdr>
      <w:divsChild>
        <w:div w:id="859588885">
          <w:marLeft w:val="0"/>
          <w:marRight w:val="0"/>
          <w:marTop w:val="0"/>
          <w:marBottom w:val="0"/>
          <w:divBdr>
            <w:top w:val="none" w:sz="0" w:space="0" w:color="auto"/>
            <w:left w:val="none" w:sz="0" w:space="0" w:color="auto"/>
            <w:bottom w:val="none" w:sz="0" w:space="0" w:color="auto"/>
            <w:right w:val="none" w:sz="0" w:space="0" w:color="auto"/>
          </w:divBdr>
          <w:divsChild>
            <w:div w:id="1449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9308">
      <w:bodyDiv w:val="1"/>
      <w:marLeft w:val="0"/>
      <w:marRight w:val="0"/>
      <w:marTop w:val="0"/>
      <w:marBottom w:val="0"/>
      <w:divBdr>
        <w:top w:val="none" w:sz="0" w:space="0" w:color="auto"/>
        <w:left w:val="none" w:sz="0" w:space="0" w:color="auto"/>
        <w:bottom w:val="none" w:sz="0" w:space="0" w:color="auto"/>
        <w:right w:val="none" w:sz="0" w:space="0" w:color="auto"/>
      </w:divBdr>
      <w:divsChild>
        <w:div w:id="2130707478">
          <w:marLeft w:val="0"/>
          <w:marRight w:val="0"/>
          <w:marTop w:val="0"/>
          <w:marBottom w:val="0"/>
          <w:divBdr>
            <w:top w:val="none" w:sz="0" w:space="0" w:color="auto"/>
            <w:left w:val="none" w:sz="0" w:space="0" w:color="auto"/>
            <w:bottom w:val="none" w:sz="0" w:space="0" w:color="auto"/>
            <w:right w:val="none" w:sz="0" w:space="0" w:color="auto"/>
          </w:divBdr>
          <w:divsChild>
            <w:div w:id="20344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5714">
      <w:bodyDiv w:val="1"/>
      <w:marLeft w:val="0"/>
      <w:marRight w:val="0"/>
      <w:marTop w:val="0"/>
      <w:marBottom w:val="0"/>
      <w:divBdr>
        <w:top w:val="none" w:sz="0" w:space="0" w:color="auto"/>
        <w:left w:val="none" w:sz="0" w:space="0" w:color="auto"/>
        <w:bottom w:val="none" w:sz="0" w:space="0" w:color="auto"/>
        <w:right w:val="none" w:sz="0" w:space="0" w:color="auto"/>
      </w:divBdr>
      <w:divsChild>
        <w:div w:id="1075736936">
          <w:marLeft w:val="0"/>
          <w:marRight w:val="0"/>
          <w:marTop w:val="0"/>
          <w:marBottom w:val="0"/>
          <w:divBdr>
            <w:top w:val="none" w:sz="0" w:space="0" w:color="auto"/>
            <w:left w:val="none" w:sz="0" w:space="0" w:color="auto"/>
            <w:bottom w:val="none" w:sz="0" w:space="0" w:color="auto"/>
            <w:right w:val="none" w:sz="0" w:space="0" w:color="auto"/>
          </w:divBdr>
          <w:divsChild>
            <w:div w:id="7133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4014">
      <w:bodyDiv w:val="1"/>
      <w:marLeft w:val="0"/>
      <w:marRight w:val="0"/>
      <w:marTop w:val="0"/>
      <w:marBottom w:val="0"/>
      <w:divBdr>
        <w:top w:val="none" w:sz="0" w:space="0" w:color="auto"/>
        <w:left w:val="none" w:sz="0" w:space="0" w:color="auto"/>
        <w:bottom w:val="none" w:sz="0" w:space="0" w:color="auto"/>
        <w:right w:val="none" w:sz="0" w:space="0" w:color="auto"/>
      </w:divBdr>
    </w:div>
    <w:div w:id="1668752102">
      <w:bodyDiv w:val="1"/>
      <w:marLeft w:val="0"/>
      <w:marRight w:val="0"/>
      <w:marTop w:val="0"/>
      <w:marBottom w:val="0"/>
      <w:divBdr>
        <w:top w:val="none" w:sz="0" w:space="0" w:color="auto"/>
        <w:left w:val="none" w:sz="0" w:space="0" w:color="auto"/>
        <w:bottom w:val="none" w:sz="0" w:space="0" w:color="auto"/>
        <w:right w:val="none" w:sz="0" w:space="0" w:color="auto"/>
      </w:divBdr>
      <w:divsChild>
        <w:div w:id="1292856767">
          <w:marLeft w:val="0"/>
          <w:marRight w:val="0"/>
          <w:marTop w:val="0"/>
          <w:marBottom w:val="0"/>
          <w:divBdr>
            <w:top w:val="none" w:sz="0" w:space="0" w:color="auto"/>
            <w:left w:val="none" w:sz="0" w:space="0" w:color="auto"/>
            <w:bottom w:val="none" w:sz="0" w:space="0" w:color="auto"/>
            <w:right w:val="none" w:sz="0" w:space="0" w:color="auto"/>
          </w:divBdr>
          <w:divsChild>
            <w:div w:id="20305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180">
      <w:bodyDiv w:val="1"/>
      <w:marLeft w:val="0"/>
      <w:marRight w:val="0"/>
      <w:marTop w:val="0"/>
      <w:marBottom w:val="0"/>
      <w:divBdr>
        <w:top w:val="none" w:sz="0" w:space="0" w:color="auto"/>
        <w:left w:val="none" w:sz="0" w:space="0" w:color="auto"/>
        <w:bottom w:val="none" w:sz="0" w:space="0" w:color="auto"/>
        <w:right w:val="none" w:sz="0" w:space="0" w:color="auto"/>
      </w:divBdr>
      <w:divsChild>
        <w:div w:id="1638074124">
          <w:marLeft w:val="0"/>
          <w:marRight w:val="0"/>
          <w:marTop w:val="0"/>
          <w:marBottom w:val="0"/>
          <w:divBdr>
            <w:top w:val="none" w:sz="0" w:space="0" w:color="auto"/>
            <w:left w:val="none" w:sz="0" w:space="0" w:color="auto"/>
            <w:bottom w:val="none" w:sz="0" w:space="0" w:color="auto"/>
            <w:right w:val="none" w:sz="0" w:space="0" w:color="auto"/>
          </w:divBdr>
          <w:divsChild>
            <w:div w:id="1348363241">
              <w:marLeft w:val="0"/>
              <w:marRight w:val="0"/>
              <w:marTop w:val="0"/>
              <w:marBottom w:val="0"/>
              <w:divBdr>
                <w:top w:val="none" w:sz="0" w:space="0" w:color="auto"/>
                <w:left w:val="none" w:sz="0" w:space="0" w:color="auto"/>
                <w:bottom w:val="none" w:sz="0" w:space="0" w:color="auto"/>
                <w:right w:val="none" w:sz="0" w:space="0" w:color="auto"/>
              </w:divBdr>
            </w:div>
            <w:div w:id="341981428">
              <w:marLeft w:val="0"/>
              <w:marRight w:val="0"/>
              <w:marTop w:val="0"/>
              <w:marBottom w:val="0"/>
              <w:divBdr>
                <w:top w:val="none" w:sz="0" w:space="0" w:color="auto"/>
                <w:left w:val="none" w:sz="0" w:space="0" w:color="auto"/>
                <w:bottom w:val="none" w:sz="0" w:space="0" w:color="auto"/>
                <w:right w:val="none" w:sz="0" w:space="0" w:color="auto"/>
              </w:divBdr>
            </w:div>
            <w:div w:id="1983542167">
              <w:marLeft w:val="0"/>
              <w:marRight w:val="0"/>
              <w:marTop w:val="0"/>
              <w:marBottom w:val="0"/>
              <w:divBdr>
                <w:top w:val="none" w:sz="0" w:space="0" w:color="auto"/>
                <w:left w:val="none" w:sz="0" w:space="0" w:color="auto"/>
                <w:bottom w:val="none" w:sz="0" w:space="0" w:color="auto"/>
                <w:right w:val="none" w:sz="0" w:space="0" w:color="auto"/>
              </w:divBdr>
            </w:div>
            <w:div w:id="9067119">
              <w:marLeft w:val="0"/>
              <w:marRight w:val="0"/>
              <w:marTop w:val="0"/>
              <w:marBottom w:val="0"/>
              <w:divBdr>
                <w:top w:val="none" w:sz="0" w:space="0" w:color="auto"/>
                <w:left w:val="none" w:sz="0" w:space="0" w:color="auto"/>
                <w:bottom w:val="none" w:sz="0" w:space="0" w:color="auto"/>
                <w:right w:val="none" w:sz="0" w:space="0" w:color="auto"/>
              </w:divBdr>
            </w:div>
            <w:div w:id="68701094">
              <w:marLeft w:val="0"/>
              <w:marRight w:val="0"/>
              <w:marTop w:val="0"/>
              <w:marBottom w:val="0"/>
              <w:divBdr>
                <w:top w:val="none" w:sz="0" w:space="0" w:color="auto"/>
                <w:left w:val="none" w:sz="0" w:space="0" w:color="auto"/>
                <w:bottom w:val="none" w:sz="0" w:space="0" w:color="auto"/>
                <w:right w:val="none" w:sz="0" w:space="0" w:color="auto"/>
              </w:divBdr>
            </w:div>
            <w:div w:id="11330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1626">
      <w:bodyDiv w:val="1"/>
      <w:marLeft w:val="0"/>
      <w:marRight w:val="0"/>
      <w:marTop w:val="0"/>
      <w:marBottom w:val="0"/>
      <w:divBdr>
        <w:top w:val="none" w:sz="0" w:space="0" w:color="auto"/>
        <w:left w:val="none" w:sz="0" w:space="0" w:color="auto"/>
        <w:bottom w:val="none" w:sz="0" w:space="0" w:color="auto"/>
        <w:right w:val="none" w:sz="0" w:space="0" w:color="auto"/>
      </w:divBdr>
      <w:divsChild>
        <w:div w:id="266278573">
          <w:marLeft w:val="0"/>
          <w:marRight w:val="0"/>
          <w:marTop w:val="0"/>
          <w:marBottom w:val="0"/>
          <w:divBdr>
            <w:top w:val="none" w:sz="0" w:space="0" w:color="auto"/>
            <w:left w:val="none" w:sz="0" w:space="0" w:color="auto"/>
            <w:bottom w:val="none" w:sz="0" w:space="0" w:color="auto"/>
            <w:right w:val="none" w:sz="0" w:space="0" w:color="auto"/>
          </w:divBdr>
          <w:divsChild>
            <w:div w:id="1930502452">
              <w:marLeft w:val="0"/>
              <w:marRight w:val="0"/>
              <w:marTop w:val="0"/>
              <w:marBottom w:val="0"/>
              <w:divBdr>
                <w:top w:val="none" w:sz="0" w:space="0" w:color="auto"/>
                <w:left w:val="none" w:sz="0" w:space="0" w:color="auto"/>
                <w:bottom w:val="none" w:sz="0" w:space="0" w:color="auto"/>
                <w:right w:val="none" w:sz="0" w:space="0" w:color="auto"/>
              </w:divBdr>
            </w:div>
            <w:div w:id="15107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6675">
      <w:bodyDiv w:val="1"/>
      <w:marLeft w:val="0"/>
      <w:marRight w:val="0"/>
      <w:marTop w:val="0"/>
      <w:marBottom w:val="0"/>
      <w:divBdr>
        <w:top w:val="none" w:sz="0" w:space="0" w:color="auto"/>
        <w:left w:val="none" w:sz="0" w:space="0" w:color="auto"/>
        <w:bottom w:val="none" w:sz="0" w:space="0" w:color="auto"/>
        <w:right w:val="none" w:sz="0" w:space="0" w:color="auto"/>
      </w:divBdr>
      <w:divsChild>
        <w:div w:id="151069101">
          <w:marLeft w:val="0"/>
          <w:marRight w:val="0"/>
          <w:marTop w:val="0"/>
          <w:marBottom w:val="0"/>
          <w:divBdr>
            <w:top w:val="none" w:sz="0" w:space="0" w:color="auto"/>
            <w:left w:val="none" w:sz="0" w:space="0" w:color="auto"/>
            <w:bottom w:val="none" w:sz="0" w:space="0" w:color="auto"/>
            <w:right w:val="none" w:sz="0" w:space="0" w:color="auto"/>
          </w:divBdr>
          <w:divsChild>
            <w:div w:id="493565542">
              <w:marLeft w:val="0"/>
              <w:marRight w:val="0"/>
              <w:marTop w:val="0"/>
              <w:marBottom w:val="0"/>
              <w:divBdr>
                <w:top w:val="none" w:sz="0" w:space="0" w:color="auto"/>
                <w:left w:val="none" w:sz="0" w:space="0" w:color="auto"/>
                <w:bottom w:val="none" w:sz="0" w:space="0" w:color="auto"/>
                <w:right w:val="none" w:sz="0" w:space="0" w:color="auto"/>
              </w:divBdr>
            </w:div>
            <w:div w:id="177741759">
              <w:marLeft w:val="0"/>
              <w:marRight w:val="0"/>
              <w:marTop w:val="0"/>
              <w:marBottom w:val="0"/>
              <w:divBdr>
                <w:top w:val="none" w:sz="0" w:space="0" w:color="auto"/>
                <w:left w:val="none" w:sz="0" w:space="0" w:color="auto"/>
                <w:bottom w:val="none" w:sz="0" w:space="0" w:color="auto"/>
                <w:right w:val="none" w:sz="0" w:space="0" w:color="auto"/>
              </w:divBdr>
            </w:div>
            <w:div w:id="62485024">
              <w:marLeft w:val="0"/>
              <w:marRight w:val="0"/>
              <w:marTop w:val="0"/>
              <w:marBottom w:val="0"/>
              <w:divBdr>
                <w:top w:val="none" w:sz="0" w:space="0" w:color="auto"/>
                <w:left w:val="none" w:sz="0" w:space="0" w:color="auto"/>
                <w:bottom w:val="none" w:sz="0" w:space="0" w:color="auto"/>
                <w:right w:val="none" w:sz="0" w:space="0" w:color="auto"/>
              </w:divBdr>
            </w:div>
            <w:div w:id="1548102764">
              <w:marLeft w:val="0"/>
              <w:marRight w:val="0"/>
              <w:marTop w:val="0"/>
              <w:marBottom w:val="0"/>
              <w:divBdr>
                <w:top w:val="none" w:sz="0" w:space="0" w:color="auto"/>
                <w:left w:val="none" w:sz="0" w:space="0" w:color="auto"/>
                <w:bottom w:val="none" w:sz="0" w:space="0" w:color="auto"/>
                <w:right w:val="none" w:sz="0" w:space="0" w:color="auto"/>
              </w:divBdr>
            </w:div>
            <w:div w:id="13147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0269">
      <w:bodyDiv w:val="1"/>
      <w:marLeft w:val="0"/>
      <w:marRight w:val="0"/>
      <w:marTop w:val="0"/>
      <w:marBottom w:val="0"/>
      <w:divBdr>
        <w:top w:val="none" w:sz="0" w:space="0" w:color="auto"/>
        <w:left w:val="none" w:sz="0" w:space="0" w:color="auto"/>
        <w:bottom w:val="none" w:sz="0" w:space="0" w:color="auto"/>
        <w:right w:val="none" w:sz="0" w:space="0" w:color="auto"/>
      </w:divBdr>
      <w:divsChild>
        <w:div w:id="32311883">
          <w:marLeft w:val="0"/>
          <w:marRight w:val="0"/>
          <w:marTop w:val="0"/>
          <w:marBottom w:val="0"/>
          <w:divBdr>
            <w:top w:val="none" w:sz="0" w:space="0" w:color="auto"/>
            <w:left w:val="none" w:sz="0" w:space="0" w:color="auto"/>
            <w:bottom w:val="none" w:sz="0" w:space="0" w:color="auto"/>
            <w:right w:val="none" w:sz="0" w:space="0" w:color="auto"/>
          </w:divBdr>
          <w:divsChild>
            <w:div w:id="12659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387">
      <w:bodyDiv w:val="1"/>
      <w:marLeft w:val="0"/>
      <w:marRight w:val="0"/>
      <w:marTop w:val="0"/>
      <w:marBottom w:val="0"/>
      <w:divBdr>
        <w:top w:val="none" w:sz="0" w:space="0" w:color="auto"/>
        <w:left w:val="none" w:sz="0" w:space="0" w:color="auto"/>
        <w:bottom w:val="none" w:sz="0" w:space="0" w:color="auto"/>
        <w:right w:val="none" w:sz="0" w:space="0" w:color="auto"/>
      </w:divBdr>
      <w:divsChild>
        <w:div w:id="1278636503">
          <w:marLeft w:val="0"/>
          <w:marRight w:val="0"/>
          <w:marTop w:val="0"/>
          <w:marBottom w:val="0"/>
          <w:divBdr>
            <w:top w:val="none" w:sz="0" w:space="0" w:color="auto"/>
            <w:left w:val="none" w:sz="0" w:space="0" w:color="auto"/>
            <w:bottom w:val="none" w:sz="0" w:space="0" w:color="auto"/>
            <w:right w:val="none" w:sz="0" w:space="0" w:color="auto"/>
          </w:divBdr>
          <w:divsChild>
            <w:div w:id="12740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806">
      <w:bodyDiv w:val="1"/>
      <w:marLeft w:val="0"/>
      <w:marRight w:val="0"/>
      <w:marTop w:val="0"/>
      <w:marBottom w:val="0"/>
      <w:divBdr>
        <w:top w:val="none" w:sz="0" w:space="0" w:color="auto"/>
        <w:left w:val="none" w:sz="0" w:space="0" w:color="auto"/>
        <w:bottom w:val="none" w:sz="0" w:space="0" w:color="auto"/>
        <w:right w:val="none" w:sz="0" w:space="0" w:color="auto"/>
      </w:divBdr>
      <w:divsChild>
        <w:div w:id="822090620">
          <w:marLeft w:val="0"/>
          <w:marRight w:val="0"/>
          <w:marTop w:val="0"/>
          <w:marBottom w:val="0"/>
          <w:divBdr>
            <w:top w:val="none" w:sz="0" w:space="0" w:color="auto"/>
            <w:left w:val="none" w:sz="0" w:space="0" w:color="auto"/>
            <w:bottom w:val="none" w:sz="0" w:space="0" w:color="auto"/>
            <w:right w:val="none" w:sz="0" w:space="0" w:color="auto"/>
          </w:divBdr>
          <w:divsChild>
            <w:div w:id="2088378201">
              <w:marLeft w:val="0"/>
              <w:marRight w:val="0"/>
              <w:marTop w:val="0"/>
              <w:marBottom w:val="0"/>
              <w:divBdr>
                <w:top w:val="none" w:sz="0" w:space="0" w:color="auto"/>
                <w:left w:val="none" w:sz="0" w:space="0" w:color="auto"/>
                <w:bottom w:val="none" w:sz="0" w:space="0" w:color="auto"/>
                <w:right w:val="none" w:sz="0" w:space="0" w:color="auto"/>
              </w:divBdr>
              <w:divsChild>
                <w:div w:id="1077361017">
                  <w:marLeft w:val="0"/>
                  <w:marRight w:val="0"/>
                  <w:marTop w:val="0"/>
                  <w:marBottom w:val="0"/>
                  <w:divBdr>
                    <w:top w:val="none" w:sz="0" w:space="0" w:color="auto"/>
                    <w:left w:val="none" w:sz="0" w:space="0" w:color="auto"/>
                    <w:bottom w:val="none" w:sz="0" w:space="0" w:color="auto"/>
                    <w:right w:val="none" w:sz="0" w:space="0" w:color="auto"/>
                  </w:divBdr>
                  <w:divsChild>
                    <w:div w:id="1507745886">
                      <w:marLeft w:val="0"/>
                      <w:marRight w:val="0"/>
                      <w:marTop w:val="0"/>
                      <w:marBottom w:val="0"/>
                      <w:divBdr>
                        <w:top w:val="none" w:sz="0" w:space="0" w:color="auto"/>
                        <w:left w:val="none" w:sz="0" w:space="0" w:color="auto"/>
                        <w:bottom w:val="none" w:sz="0" w:space="0" w:color="auto"/>
                        <w:right w:val="none" w:sz="0" w:space="0" w:color="auto"/>
                      </w:divBdr>
                    </w:div>
                    <w:div w:id="1440293528">
                      <w:marLeft w:val="0"/>
                      <w:marRight w:val="0"/>
                      <w:marTop w:val="0"/>
                      <w:marBottom w:val="0"/>
                      <w:divBdr>
                        <w:top w:val="none" w:sz="0" w:space="0" w:color="auto"/>
                        <w:left w:val="none" w:sz="0" w:space="0" w:color="auto"/>
                        <w:bottom w:val="none" w:sz="0" w:space="0" w:color="auto"/>
                        <w:right w:val="none" w:sz="0" w:space="0" w:color="auto"/>
                      </w:divBdr>
                      <w:divsChild>
                        <w:div w:id="968587518">
                          <w:marLeft w:val="0"/>
                          <w:marRight w:val="0"/>
                          <w:marTop w:val="0"/>
                          <w:marBottom w:val="0"/>
                          <w:divBdr>
                            <w:top w:val="none" w:sz="0" w:space="0" w:color="auto"/>
                            <w:left w:val="none" w:sz="0" w:space="0" w:color="auto"/>
                            <w:bottom w:val="none" w:sz="0" w:space="0" w:color="auto"/>
                            <w:right w:val="none" w:sz="0" w:space="0" w:color="auto"/>
                          </w:divBdr>
                        </w:div>
                        <w:div w:id="1423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541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11">
          <w:marLeft w:val="0"/>
          <w:marRight w:val="0"/>
          <w:marTop w:val="0"/>
          <w:marBottom w:val="0"/>
          <w:divBdr>
            <w:top w:val="none" w:sz="0" w:space="0" w:color="auto"/>
            <w:left w:val="none" w:sz="0" w:space="0" w:color="auto"/>
            <w:bottom w:val="none" w:sz="0" w:space="0" w:color="auto"/>
            <w:right w:val="none" w:sz="0" w:space="0" w:color="auto"/>
          </w:divBdr>
          <w:divsChild>
            <w:div w:id="11233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0948">
      <w:bodyDiv w:val="1"/>
      <w:marLeft w:val="0"/>
      <w:marRight w:val="0"/>
      <w:marTop w:val="0"/>
      <w:marBottom w:val="0"/>
      <w:divBdr>
        <w:top w:val="none" w:sz="0" w:space="0" w:color="auto"/>
        <w:left w:val="none" w:sz="0" w:space="0" w:color="auto"/>
        <w:bottom w:val="none" w:sz="0" w:space="0" w:color="auto"/>
        <w:right w:val="none" w:sz="0" w:space="0" w:color="auto"/>
      </w:divBdr>
      <w:divsChild>
        <w:div w:id="642153754">
          <w:marLeft w:val="0"/>
          <w:marRight w:val="0"/>
          <w:marTop w:val="0"/>
          <w:marBottom w:val="0"/>
          <w:divBdr>
            <w:top w:val="none" w:sz="0" w:space="0" w:color="auto"/>
            <w:left w:val="none" w:sz="0" w:space="0" w:color="auto"/>
            <w:bottom w:val="none" w:sz="0" w:space="0" w:color="auto"/>
            <w:right w:val="none" w:sz="0" w:space="0" w:color="auto"/>
          </w:divBdr>
          <w:divsChild>
            <w:div w:id="3817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911">
      <w:bodyDiv w:val="1"/>
      <w:marLeft w:val="0"/>
      <w:marRight w:val="0"/>
      <w:marTop w:val="0"/>
      <w:marBottom w:val="0"/>
      <w:divBdr>
        <w:top w:val="none" w:sz="0" w:space="0" w:color="auto"/>
        <w:left w:val="none" w:sz="0" w:space="0" w:color="auto"/>
        <w:bottom w:val="none" w:sz="0" w:space="0" w:color="auto"/>
        <w:right w:val="none" w:sz="0" w:space="0" w:color="auto"/>
      </w:divBdr>
      <w:divsChild>
        <w:div w:id="145325845">
          <w:marLeft w:val="0"/>
          <w:marRight w:val="0"/>
          <w:marTop w:val="0"/>
          <w:marBottom w:val="0"/>
          <w:divBdr>
            <w:top w:val="none" w:sz="0" w:space="0" w:color="auto"/>
            <w:left w:val="none" w:sz="0" w:space="0" w:color="auto"/>
            <w:bottom w:val="none" w:sz="0" w:space="0" w:color="auto"/>
            <w:right w:val="none" w:sz="0" w:space="0" w:color="auto"/>
          </w:divBdr>
          <w:divsChild>
            <w:div w:id="16646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5330">
      <w:bodyDiv w:val="1"/>
      <w:marLeft w:val="0"/>
      <w:marRight w:val="0"/>
      <w:marTop w:val="0"/>
      <w:marBottom w:val="0"/>
      <w:divBdr>
        <w:top w:val="none" w:sz="0" w:space="0" w:color="auto"/>
        <w:left w:val="none" w:sz="0" w:space="0" w:color="auto"/>
        <w:bottom w:val="none" w:sz="0" w:space="0" w:color="auto"/>
        <w:right w:val="none" w:sz="0" w:space="0" w:color="auto"/>
      </w:divBdr>
      <w:divsChild>
        <w:div w:id="1945191442">
          <w:marLeft w:val="0"/>
          <w:marRight w:val="0"/>
          <w:marTop w:val="0"/>
          <w:marBottom w:val="0"/>
          <w:divBdr>
            <w:top w:val="none" w:sz="0" w:space="0" w:color="auto"/>
            <w:left w:val="none" w:sz="0" w:space="0" w:color="auto"/>
            <w:bottom w:val="none" w:sz="0" w:space="0" w:color="auto"/>
            <w:right w:val="none" w:sz="0" w:space="0" w:color="auto"/>
          </w:divBdr>
          <w:divsChild>
            <w:div w:id="12314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21B6D-56A6-4A23-B840-2E9DFA9C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4</Pages>
  <Words>344</Words>
  <Characters>1964</Characters>
  <Application>Microsoft Office Word</Application>
  <DocSecurity>0</DocSecurity>
  <Lines>16</Lines>
  <Paragraphs>4</Paragraphs>
  <ScaleCrop>false</ScaleCrop>
  <Company>QN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ir</cp:lastModifiedBy>
  <cp:revision>78</cp:revision>
  <cp:lastPrinted>2023-10-25T11:35:00Z</cp:lastPrinted>
  <dcterms:created xsi:type="dcterms:W3CDTF">2025-02-24T02:08:00Z</dcterms:created>
  <dcterms:modified xsi:type="dcterms:W3CDTF">2025-04-30T05:57:00Z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a9b95d8e3d284c159ae9f7a344af18a5_23</vt:lpwstr>
  </property>
</Properties>
</file>