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95C0A" w14:textId="206003D2" w:rsidR="001F663B" w:rsidRPr="00AD77D5" w:rsidRDefault="00893841">
      <w:pPr>
        <w:keepNext/>
        <w:keepLines/>
        <w:spacing w:before="100" w:beforeAutospacing="1" w:after="260" w:line="360" w:lineRule="auto"/>
        <w:outlineLvl w:val="1"/>
        <w:rPr>
          <w:rFonts w:asciiTheme="minorEastAsia" w:hAnsiTheme="minorEastAsia" w:cs="Times New Roman"/>
          <w:b/>
          <w:bCs/>
          <w:iCs/>
          <w:color w:val="000000"/>
          <w:sz w:val="28"/>
          <w:szCs w:val="28"/>
        </w:rPr>
      </w:pPr>
      <w:r w:rsidRPr="00AD77D5">
        <w:rPr>
          <w:rFonts w:asciiTheme="minorEastAsia" w:hAnsiTheme="minorEastAsia" w:cs="Times New Roman" w:hint="eastAsia"/>
          <w:b/>
          <w:bCs/>
          <w:iCs/>
          <w:color w:val="000000"/>
          <w:sz w:val="28"/>
          <w:szCs w:val="28"/>
        </w:rPr>
        <w:t>证券代码：</w:t>
      </w:r>
      <w:r w:rsidRPr="00AD77D5">
        <w:rPr>
          <w:rFonts w:asciiTheme="minorEastAsia" w:hAnsiTheme="minorEastAsia" w:cs="Times New Roman"/>
          <w:b/>
          <w:bCs/>
          <w:iCs/>
          <w:color w:val="000000"/>
          <w:sz w:val="28"/>
          <w:szCs w:val="28"/>
        </w:rPr>
        <w:t>601</w:t>
      </w:r>
      <w:r w:rsidR="005531C9" w:rsidRPr="00AD77D5">
        <w:rPr>
          <w:rFonts w:asciiTheme="minorEastAsia" w:hAnsiTheme="minorEastAsia" w:cs="Times New Roman"/>
          <w:b/>
          <w:bCs/>
          <w:iCs/>
          <w:color w:val="000000"/>
          <w:sz w:val="28"/>
          <w:szCs w:val="28"/>
        </w:rPr>
        <w:t>018</w:t>
      </w:r>
      <w:r w:rsidRPr="00AD77D5">
        <w:rPr>
          <w:rFonts w:asciiTheme="minorEastAsia" w:hAnsiTheme="minorEastAsia" w:cs="Times New Roman" w:hint="eastAsia"/>
          <w:b/>
          <w:bCs/>
          <w:iCs/>
          <w:color w:val="000000"/>
          <w:sz w:val="28"/>
          <w:szCs w:val="28"/>
        </w:rPr>
        <w:t xml:space="preserve">  </w:t>
      </w:r>
      <w:r w:rsidR="00D8531D" w:rsidRPr="00AD77D5">
        <w:rPr>
          <w:rFonts w:asciiTheme="minorEastAsia" w:hAnsiTheme="minorEastAsia" w:cs="Times New Roman" w:hint="eastAsia"/>
          <w:b/>
          <w:bCs/>
          <w:iCs/>
          <w:color w:val="000000"/>
          <w:sz w:val="28"/>
          <w:szCs w:val="28"/>
        </w:rPr>
        <w:t xml:space="preserve">                         </w:t>
      </w:r>
      <w:r w:rsidRPr="00AD77D5">
        <w:rPr>
          <w:rFonts w:asciiTheme="minorEastAsia" w:hAnsiTheme="minorEastAsia" w:cs="Times New Roman" w:hint="eastAsia"/>
          <w:b/>
          <w:bCs/>
          <w:iCs/>
          <w:color w:val="000000"/>
          <w:sz w:val="28"/>
          <w:szCs w:val="28"/>
        </w:rPr>
        <w:t>证券简称：宁波</w:t>
      </w:r>
      <w:r w:rsidR="005531C9" w:rsidRPr="00AD77D5">
        <w:rPr>
          <w:rFonts w:asciiTheme="minorEastAsia" w:hAnsiTheme="minorEastAsia" w:cs="Times New Roman" w:hint="eastAsia"/>
          <w:b/>
          <w:bCs/>
          <w:iCs/>
          <w:color w:val="000000"/>
          <w:sz w:val="28"/>
          <w:szCs w:val="28"/>
        </w:rPr>
        <w:t>港</w:t>
      </w:r>
    </w:p>
    <w:p w14:paraId="322ADC70" w14:textId="132F33B6" w:rsidR="001F663B" w:rsidRPr="00181737" w:rsidRDefault="00893841" w:rsidP="00D8531D">
      <w:pPr>
        <w:snapToGrid w:val="0"/>
        <w:spacing w:line="300" w:lineRule="auto"/>
        <w:jc w:val="center"/>
        <w:rPr>
          <w:rFonts w:ascii="黑体" w:eastAsia="黑体" w:hAnsi="黑体" w:cs="Times New Roman"/>
          <w:b/>
          <w:bCs/>
          <w:iCs/>
          <w:color w:val="000000"/>
          <w:sz w:val="36"/>
          <w:szCs w:val="28"/>
        </w:rPr>
      </w:pPr>
      <w:r w:rsidRPr="00181737">
        <w:rPr>
          <w:rFonts w:ascii="黑体" w:eastAsia="黑体" w:hAnsi="黑体" w:cs="Times New Roman" w:hint="eastAsia"/>
          <w:b/>
          <w:bCs/>
          <w:iCs/>
          <w:color w:val="000000"/>
          <w:sz w:val="36"/>
          <w:szCs w:val="28"/>
        </w:rPr>
        <w:t>宁波</w:t>
      </w:r>
      <w:r w:rsidR="005531C9" w:rsidRPr="00181737">
        <w:rPr>
          <w:rFonts w:ascii="黑体" w:eastAsia="黑体" w:hAnsi="黑体" w:cs="Times New Roman" w:hint="eastAsia"/>
          <w:b/>
          <w:bCs/>
          <w:iCs/>
          <w:color w:val="000000"/>
          <w:sz w:val="36"/>
          <w:szCs w:val="28"/>
        </w:rPr>
        <w:t>舟山港</w:t>
      </w:r>
      <w:r w:rsidRPr="00181737">
        <w:rPr>
          <w:rFonts w:ascii="黑体" w:eastAsia="黑体" w:hAnsi="黑体" w:cs="Times New Roman" w:hint="eastAsia"/>
          <w:b/>
          <w:bCs/>
          <w:iCs/>
          <w:color w:val="000000"/>
          <w:sz w:val="36"/>
          <w:szCs w:val="28"/>
        </w:rPr>
        <w:t>股份有限公司投资者关系活动记录表</w:t>
      </w:r>
    </w:p>
    <w:p w14:paraId="14DF8910" w14:textId="77777777" w:rsidR="00D8531D" w:rsidRPr="00D8531D" w:rsidRDefault="00D8531D" w:rsidP="00D8531D">
      <w:pPr>
        <w:snapToGrid w:val="0"/>
        <w:spacing w:line="300" w:lineRule="auto"/>
        <w:jc w:val="center"/>
        <w:rPr>
          <w:rFonts w:asciiTheme="minorEastAsia" w:hAnsiTheme="minorEastAsia" w:cs="Times New Roman"/>
          <w:b/>
          <w:bCs/>
          <w:iCs/>
          <w:color w:val="000000"/>
          <w:sz w:val="28"/>
          <w:szCs w:val="28"/>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96"/>
      </w:tblGrid>
      <w:tr w:rsidR="001F663B" w:rsidRPr="00D8531D" w14:paraId="3356B914" w14:textId="77777777" w:rsidTr="00E10483">
        <w:tc>
          <w:tcPr>
            <w:tcW w:w="2014" w:type="dxa"/>
            <w:shd w:val="clear" w:color="auto" w:fill="auto"/>
            <w:vAlign w:val="center"/>
          </w:tcPr>
          <w:p w14:paraId="052F0ACB" w14:textId="72E08412" w:rsidR="001F663B" w:rsidRPr="00E10483" w:rsidRDefault="00893841" w:rsidP="00E10483">
            <w:pPr>
              <w:snapToGrid w:val="0"/>
              <w:spacing w:line="300" w:lineRule="auto"/>
              <w:rPr>
                <w:rFonts w:asciiTheme="minorEastAsia" w:hAnsiTheme="minorEastAsia" w:cs="Times New Roman"/>
                <w:b/>
                <w:bCs/>
                <w:iCs/>
                <w:color w:val="000000"/>
                <w:kern w:val="0"/>
                <w:sz w:val="24"/>
                <w:szCs w:val="24"/>
              </w:rPr>
            </w:pPr>
            <w:r w:rsidRPr="00E10483">
              <w:rPr>
                <w:rFonts w:asciiTheme="minorEastAsia" w:hAnsiTheme="minorEastAsia" w:cs="Times New Roman"/>
                <w:b/>
                <w:bCs/>
                <w:iCs/>
                <w:color w:val="000000"/>
                <w:kern w:val="0"/>
                <w:sz w:val="24"/>
                <w:szCs w:val="24"/>
              </w:rPr>
              <w:t>投资者关系活动类别</w:t>
            </w:r>
          </w:p>
        </w:tc>
        <w:tc>
          <w:tcPr>
            <w:tcW w:w="7796" w:type="dxa"/>
            <w:shd w:val="clear" w:color="auto" w:fill="auto"/>
          </w:tcPr>
          <w:p w14:paraId="5B927D8E" w14:textId="77777777" w:rsidR="001F663B" w:rsidRPr="00D8531D" w:rsidRDefault="00893841" w:rsidP="00D8531D">
            <w:pPr>
              <w:snapToGrid w:val="0"/>
              <w:spacing w:line="300" w:lineRule="auto"/>
              <w:jc w:val="left"/>
              <w:rPr>
                <w:rFonts w:asciiTheme="minorEastAsia" w:hAnsiTheme="minorEastAsia" w:cs="Times New Roman"/>
                <w:bCs/>
                <w:iCs/>
                <w:color w:val="000000"/>
                <w:kern w:val="0"/>
                <w:sz w:val="24"/>
                <w:szCs w:val="24"/>
              </w:rPr>
            </w:pPr>
            <w:r w:rsidRPr="00D8531D">
              <w:rPr>
                <w:rFonts w:asciiTheme="minorEastAsia" w:hAnsiTheme="minorEastAsia" w:cs="Times New Roman" w:hint="eastAsia"/>
                <w:bCs/>
                <w:iCs/>
                <w:color w:val="000000"/>
                <w:kern w:val="0"/>
                <w:sz w:val="24"/>
                <w:szCs w:val="24"/>
              </w:rPr>
              <w:t>□</w:t>
            </w:r>
            <w:r w:rsidRPr="00D8531D">
              <w:rPr>
                <w:rFonts w:asciiTheme="minorEastAsia" w:hAnsiTheme="minorEastAsia" w:cs="Times New Roman"/>
                <w:bCs/>
                <w:iCs/>
                <w:color w:val="000000"/>
                <w:kern w:val="0"/>
                <w:sz w:val="24"/>
                <w:szCs w:val="24"/>
              </w:rPr>
              <w:t xml:space="preserve">特定对象调研        </w:t>
            </w:r>
            <w:r w:rsidRPr="00D8531D">
              <w:rPr>
                <w:rFonts w:asciiTheme="minorEastAsia" w:hAnsiTheme="minorEastAsia" w:cs="Times New Roman" w:hint="eastAsia"/>
                <w:bCs/>
                <w:iCs/>
                <w:color w:val="000000"/>
                <w:kern w:val="0"/>
                <w:sz w:val="24"/>
                <w:szCs w:val="24"/>
              </w:rPr>
              <w:t>□</w:t>
            </w:r>
            <w:r w:rsidRPr="00D8531D">
              <w:rPr>
                <w:rFonts w:asciiTheme="minorEastAsia" w:hAnsiTheme="minorEastAsia" w:cs="Times New Roman"/>
                <w:bCs/>
                <w:iCs/>
                <w:color w:val="000000"/>
                <w:kern w:val="0"/>
                <w:sz w:val="24"/>
                <w:szCs w:val="24"/>
              </w:rPr>
              <w:t>分析师会议</w:t>
            </w:r>
          </w:p>
          <w:p w14:paraId="0891D9A0" w14:textId="59C3CD91" w:rsidR="001F663B" w:rsidRPr="00D8531D" w:rsidRDefault="00893841" w:rsidP="00D8531D">
            <w:pPr>
              <w:snapToGrid w:val="0"/>
              <w:spacing w:line="300" w:lineRule="auto"/>
              <w:jc w:val="left"/>
              <w:rPr>
                <w:rFonts w:asciiTheme="minorEastAsia" w:hAnsiTheme="minorEastAsia" w:cs="Times New Roman"/>
                <w:bCs/>
                <w:iCs/>
                <w:color w:val="000000"/>
                <w:kern w:val="0"/>
                <w:sz w:val="24"/>
                <w:szCs w:val="24"/>
              </w:rPr>
            </w:pPr>
            <w:r w:rsidRPr="00D8531D">
              <w:rPr>
                <w:rFonts w:asciiTheme="minorEastAsia" w:hAnsiTheme="minorEastAsia" w:cs="Times New Roman" w:hint="eastAsia"/>
                <w:bCs/>
                <w:iCs/>
                <w:color w:val="000000"/>
                <w:kern w:val="0"/>
                <w:sz w:val="24"/>
                <w:szCs w:val="24"/>
              </w:rPr>
              <w:t>□</w:t>
            </w:r>
            <w:r w:rsidRPr="00D8531D">
              <w:rPr>
                <w:rFonts w:asciiTheme="minorEastAsia" w:hAnsiTheme="minorEastAsia" w:cs="Times New Roman"/>
                <w:bCs/>
                <w:iCs/>
                <w:color w:val="000000"/>
                <w:kern w:val="0"/>
                <w:sz w:val="24"/>
                <w:szCs w:val="24"/>
              </w:rPr>
              <w:t xml:space="preserve">媒体采访            </w:t>
            </w:r>
            <w:r w:rsidR="00370219" w:rsidRPr="00370219">
              <w:rPr>
                <w:rFonts w:asciiTheme="minorEastAsia" w:hAnsiTheme="minorEastAsia" w:cs="Times New Roman" w:hint="eastAsia"/>
                <w:bCs/>
                <w:iCs/>
                <w:color w:val="000000"/>
                <w:kern w:val="0"/>
                <w:sz w:val="24"/>
                <w:szCs w:val="24"/>
              </w:rPr>
              <w:t>√</w:t>
            </w:r>
            <w:r w:rsidRPr="00D8531D">
              <w:rPr>
                <w:rFonts w:asciiTheme="minorEastAsia" w:hAnsiTheme="minorEastAsia" w:cs="Times New Roman"/>
                <w:bCs/>
                <w:iCs/>
                <w:color w:val="000000"/>
                <w:kern w:val="0"/>
                <w:sz w:val="24"/>
                <w:szCs w:val="24"/>
              </w:rPr>
              <w:t>业绩说明会</w:t>
            </w:r>
          </w:p>
          <w:p w14:paraId="58B65E05" w14:textId="77777777" w:rsidR="001F663B" w:rsidRPr="00D8531D" w:rsidRDefault="00893841" w:rsidP="00D8531D">
            <w:pPr>
              <w:snapToGrid w:val="0"/>
              <w:spacing w:line="300" w:lineRule="auto"/>
              <w:jc w:val="left"/>
              <w:rPr>
                <w:rFonts w:asciiTheme="minorEastAsia" w:hAnsiTheme="minorEastAsia" w:cs="Times New Roman"/>
                <w:bCs/>
                <w:iCs/>
                <w:color w:val="000000"/>
                <w:kern w:val="0"/>
                <w:sz w:val="24"/>
                <w:szCs w:val="24"/>
              </w:rPr>
            </w:pPr>
            <w:r w:rsidRPr="00D8531D">
              <w:rPr>
                <w:rFonts w:asciiTheme="minorEastAsia" w:hAnsiTheme="minorEastAsia" w:cs="Times New Roman" w:hint="eastAsia"/>
                <w:bCs/>
                <w:iCs/>
                <w:color w:val="000000"/>
                <w:kern w:val="0"/>
                <w:sz w:val="24"/>
                <w:szCs w:val="24"/>
              </w:rPr>
              <w:t>□</w:t>
            </w:r>
            <w:r w:rsidRPr="00D8531D">
              <w:rPr>
                <w:rFonts w:asciiTheme="minorEastAsia" w:hAnsiTheme="minorEastAsia" w:cs="Times New Roman"/>
                <w:bCs/>
                <w:iCs/>
                <w:color w:val="000000"/>
                <w:kern w:val="0"/>
                <w:sz w:val="24"/>
                <w:szCs w:val="24"/>
              </w:rPr>
              <w:t xml:space="preserve">新闻发布会          </w:t>
            </w:r>
            <w:r w:rsidRPr="00D8531D">
              <w:rPr>
                <w:rFonts w:asciiTheme="minorEastAsia" w:hAnsiTheme="minorEastAsia" w:cs="Times New Roman" w:hint="eastAsia"/>
                <w:bCs/>
                <w:iCs/>
                <w:color w:val="000000"/>
                <w:kern w:val="0"/>
                <w:sz w:val="24"/>
                <w:szCs w:val="24"/>
              </w:rPr>
              <w:t>□</w:t>
            </w:r>
            <w:r w:rsidRPr="00D8531D">
              <w:rPr>
                <w:rFonts w:asciiTheme="minorEastAsia" w:hAnsiTheme="minorEastAsia" w:cs="Times New Roman"/>
                <w:bCs/>
                <w:iCs/>
                <w:color w:val="000000"/>
                <w:kern w:val="0"/>
                <w:sz w:val="24"/>
                <w:szCs w:val="24"/>
              </w:rPr>
              <w:t>路演活动</w:t>
            </w:r>
          </w:p>
          <w:p w14:paraId="5616523C" w14:textId="77777777" w:rsidR="001F663B" w:rsidRPr="00D8531D" w:rsidRDefault="00893841" w:rsidP="00D8531D">
            <w:pPr>
              <w:tabs>
                <w:tab w:val="left" w:pos="2690"/>
                <w:tab w:val="center" w:pos="3199"/>
              </w:tabs>
              <w:snapToGrid w:val="0"/>
              <w:spacing w:line="300" w:lineRule="auto"/>
              <w:jc w:val="left"/>
              <w:rPr>
                <w:rFonts w:asciiTheme="minorEastAsia" w:hAnsiTheme="minorEastAsia" w:cs="Times New Roman"/>
                <w:bCs/>
                <w:iCs/>
                <w:color w:val="000000"/>
                <w:kern w:val="0"/>
                <w:sz w:val="24"/>
                <w:szCs w:val="24"/>
              </w:rPr>
            </w:pPr>
            <w:r w:rsidRPr="00D8531D">
              <w:rPr>
                <w:rFonts w:asciiTheme="minorEastAsia" w:hAnsiTheme="minorEastAsia" w:cs="Times New Roman" w:hint="eastAsia"/>
                <w:bCs/>
                <w:iCs/>
                <w:color w:val="000000"/>
                <w:kern w:val="0"/>
                <w:sz w:val="24"/>
                <w:szCs w:val="24"/>
              </w:rPr>
              <w:t>□</w:t>
            </w:r>
            <w:r w:rsidRPr="00D8531D">
              <w:rPr>
                <w:rFonts w:asciiTheme="minorEastAsia" w:hAnsiTheme="minorEastAsia" w:cs="Times New Roman"/>
                <w:bCs/>
                <w:iCs/>
                <w:color w:val="000000"/>
                <w:kern w:val="0"/>
                <w:sz w:val="24"/>
                <w:szCs w:val="24"/>
              </w:rPr>
              <w:t xml:space="preserve">现场参观            </w:t>
            </w:r>
            <w:r w:rsidRPr="00D8531D">
              <w:rPr>
                <w:rFonts w:asciiTheme="minorEastAsia" w:hAnsiTheme="minorEastAsia" w:cs="Times New Roman" w:hint="eastAsia"/>
                <w:bCs/>
                <w:iCs/>
                <w:color w:val="000000"/>
                <w:kern w:val="0"/>
                <w:sz w:val="24"/>
                <w:szCs w:val="24"/>
              </w:rPr>
              <w:t>□</w:t>
            </w:r>
            <w:r w:rsidRPr="00D8531D">
              <w:rPr>
                <w:rFonts w:asciiTheme="minorEastAsia" w:hAnsiTheme="minorEastAsia" w:cs="Times New Roman"/>
                <w:bCs/>
                <w:iCs/>
                <w:color w:val="000000"/>
                <w:kern w:val="0"/>
                <w:sz w:val="24"/>
                <w:szCs w:val="24"/>
              </w:rPr>
              <w:t>电话会议</w:t>
            </w:r>
          </w:p>
          <w:p w14:paraId="4096A941" w14:textId="3B593F5B" w:rsidR="001F663B" w:rsidRPr="00D8531D" w:rsidRDefault="00893841" w:rsidP="00AD77D5">
            <w:pPr>
              <w:tabs>
                <w:tab w:val="center" w:pos="3199"/>
              </w:tabs>
              <w:snapToGrid w:val="0"/>
              <w:spacing w:line="300" w:lineRule="auto"/>
              <w:jc w:val="left"/>
              <w:rPr>
                <w:rFonts w:asciiTheme="minorEastAsia" w:hAnsiTheme="minorEastAsia" w:cs="Times New Roman"/>
                <w:bCs/>
                <w:iCs/>
                <w:color w:val="000000"/>
                <w:kern w:val="0"/>
                <w:sz w:val="24"/>
                <w:szCs w:val="24"/>
              </w:rPr>
            </w:pPr>
            <w:r w:rsidRPr="00D8531D">
              <w:rPr>
                <w:rFonts w:asciiTheme="minorEastAsia" w:hAnsiTheme="minorEastAsia" w:cs="Times New Roman" w:hint="eastAsia"/>
                <w:bCs/>
                <w:iCs/>
                <w:color w:val="000000"/>
                <w:kern w:val="0"/>
                <w:sz w:val="24"/>
                <w:szCs w:val="24"/>
              </w:rPr>
              <w:t>□</w:t>
            </w:r>
            <w:r w:rsidRPr="00D8531D">
              <w:rPr>
                <w:rFonts w:asciiTheme="minorEastAsia" w:hAnsiTheme="minorEastAsia" w:cs="Times New Roman"/>
                <w:bCs/>
                <w:iCs/>
                <w:color w:val="000000"/>
                <w:kern w:val="0"/>
                <w:sz w:val="24"/>
                <w:szCs w:val="24"/>
              </w:rPr>
              <w:t>其他</w:t>
            </w:r>
            <w:r w:rsidR="00AD77D5" w:rsidRPr="00AD77D5">
              <w:rPr>
                <w:rFonts w:asciiTheme="minorEastAsia" w:hAnsiTheme="minorEastAsia" w:cs="Times New Roman" w:hint="eastAsia"/>
                <w:bCs/>
                <w:iCs/>
                <w:color w:val="000000"/>
                <w:kern w:val="0"/>
                <w:sz w:val="24"/>
                <w:szCs w:val="24"/>
                <w:u w:val="single"/>
              </w:rPr>
              <w:t xml:space="preserve"> </w:t>
            </w:r>
            <w:r w:rsidR="00AD77D5">
              <w:rPr>
                <w:rFonts w:asciiTheme="minorEastAsia" w:hAnsiTheme="minorEastAsia" w:cs="Times New Roman" w:hint="eastAsia"/>
                <w:bCs/>
                <w:iCs/>
                <w:color w:val="000000"/>
                <w:kern w:val="0"/>
                <w:sz w:val="24"/>
                <w:szCs w:val="24"/>
                <w:u w:val="single"/>
              </w:rPr>
              <w:t xml:space="preserve">         </w:t>
            </w:r>
          </w:p>
        </w:tc>
      </w:tr>
      <w:tr w:rsidR="001F663B" w:rsidRPr="00D8531D" w14:paraId="6C18EAF1" w14:textId="77777777" w:rsidTr="00E10483">
        <w:trPr>
          <w:trHeight w:val="865"/>
        </w:trPr>
        <w:tc>
          <w:tcPr>
            <w:tcW w:w="2014" w:type="dxa"/>
            <w:shd w:val="clear" w:color="auto" w:fill="auto"/>
            <w:vAlign w:val="center"/>
          </w:tcPr>
          <w:p w14:paraId="24AC6C01" w14:textId="77777777" w:rsidR="001F663B" w:rsidRPr="00E10483" w:rsidRDefault="00893841" w:rsidP="00E10483">
            <w:pPr>
              <w:snapToGrid w:val="0"/>
              <w:spacing w:line="300" w:lineRule="auto"/>
              <w:rPr>
                <w:rFonts w:asciiTheme="minorEastAsia" w:hAnsiTheme="minorEastAsia" w:cs="Times New Roman"/>
                <w:b/>
                <w:bCs/>
                <w:iCs/>
                <w:color w:val="000000"/>
                <w:kern w:val="0"/>
                <w:sz w:val="24"/>
                <w:szCs w:val="24"/>
              </w:rPr>
            </w:pPr>
            <w:r w:rsidRPr="00E10483">
              <w:rPr>
                <w:rFonts w:asciiTheme="minorEastAsia" w:hAnsiTheme="minorEastAsia" w:cs="Times New Roman"/>
                <w:b/>
                <w:bCs/>
                <w:iCs/>
                <w:color w:val="000000"/>
                <w:kern w:val="0"/>
                <w:sz w:val="24"/>
                <w:szCs w:val="24"/>
              </w:rPr>
              <w:t>参与单位名称及人员姓名</w:t>
            </w:r>
          </w:p>
        </w:tc>
        <w:tc>
          <w:tcPr>
            <w:tcW w:w="7796" w:type="dxa"/>
            <w:shd w:val="clear" w:color="auto" w:fill="auto"/>
            <w:vAlign w:val="center"/>
          </w:tcPr>
          <w:p w14:paraId="34B16717" w14:textId="73E8B20F" w:rsidR="001F663B" w:rsidRPr="00D8531D" w:rsidRDefault="00893841" w:rsidP="00A33539">
            <w:pPr>
              <w:tabs>
                <w:tab w:val="center" w:pos="2798"/>
              </w:tabs>
              <w:snapToGrid w:val="0"/>
              <w:spacing w:line="300" w:lineRule="auto"/>
              <w:rPr>
                <w:rFonts w:asciiTheme="minorEastAsia" w:hAnsiTheme="minorEastAsia" w:cs="Times New Roman"/>
                <w:bCs/>
                <w:iCs/>
                <w:color w:val="000000"/>
                <w:kern w:val="0"/>
                <w:sz w:val="24"/>
                <w:szCs w:val="24"/>
              </w:rPr>
            </w:pPr>
            <w:r w:rsidRPr="00D8531D">
              <w:rPr>
                <w:rFonts w:asciiTheme="minorEastAsia" w:hAnsiTheme="minorEastAsia" w:cs="Times New Roman"/>
                <w:bCs/>
                <w:iCs/>
                <w:color w:val="000000"/>
                <w:kern w:val="0"/>
                <w:sz w:val="24"/>
                <w:szCs w:val="24"/>
              </w:rPr>
              <w:t>线上参与公司20</w:t>
            </w:r>
            <w:r w:rsidRPr="00D8531D">
              <w:rPr>
                <w:rFonts w:asciiTheme="minorEastAsia" w:hAnsiTheme="minorEastAsia" w:cs="Times New Roman" w:hint="eastAsia"/>
                <w:bCs/>
                <w:iCs/>
                <w:color w:val="000000"/>
                <w:kern w:val="0"/>
                <w:sz w:val="24"/>
                <w:szCs w:val="24"/>
              </w:rPr>
              <w:t>24</w:t>
            </w:r>
            <w:r w:rsidRPr="00D8531D">
              <w:rPr>
                <w:rFonts w:asciiTheme="minorEastAsia" w:hAnsiTheme="minorEastAsia" w:cs="Times New Roman"/>
                <w:bCs/>
                <w:iCs/>
                <w:color w:val="000000"/>
                <w:kern w:val="0"/>
                <w:sz w:val="24"/>
                <w:szCs w:val="24"/>
              </w:rPr>
              <w:t>年度业绩说明会的投资者</w:t>
            </w:r>
          </w:p>
        </w:tc>
      </w:tr>
      <w:tr w:rsidR="001F663B" w:rsidRPr="00D8531D" w14:paraId="003B5674" w14:textId="77777777" w:rsidTr="00E10483">
        <w:tc>
          <w:tcPr>
            <w:tcW w:w="2014" w:type="dxa"/>
            <w:shd w:val="clear" w:color="auto" w:fill="auto"/>
            <w:vAlign w:val="center"/>
          </w:tcPr>
          <w:p w14:paraId="5694F54E" w14:textId="77777777" w:rsidR="001F663B" w:rsidRPr="00E10483" w:rsidRDefault="00893841" w:rsidP="00E10483">
            <w:pPr>
              <w:snapToGrid w:val="0"/>
              <w:spacing w:line="300" w:lineRule="auto"/>
              <w:rPr>
                <w:rFonts w:asciiTheme="minorEastAsia" w:hAnsiTheme="minorEastAsia" w:cs="Times New Roman"/>
                <w:b/>
                <w:bCs/>
                <w:iCs/>
                <w:color w:val="000000"/>
                <w:kern w:val="0"/>
                <w:sz w:val="24"/>
                <w:szCs w:val="24"/>
              </w:rPr>
            </w:pPr>
            <w:r w:rsidRPr="00E10483">
              <w:rPr>
                <w:rFonts w:asciiTheme="minorEastAsia" w:hAnsiTheme="minorEastAsia" w:cs="Times New Roman"/>
                <w:b/>
                <w:bCs/>
                <w:iCs/>
                <w:color w:val="000000"/>
                <w:kern w:val="0"/>
                <w:sz w:val="24"/>
                <w:szCs w:val="24"/>
              </w:rPr>
              <w:t>会议时间</w:t>
            </w:r>
          </w:p>
        </w:tc>
        <w:tc>
          <w:tcPr>
            <w:tcW w:w="7796" w:type="dxa"/>
            <w:shd w:val="clear" w:color="auto" w:fill="auto"/>
          </w:tcPr>
          <w:p w14:paraId="301B81AF" w14:textId="1C87B388" w:rsidR="001F663B" w:rsidRPr="00D8531D" w:rsidRDefault="00893841" w:rsidP="00A33539">
            <w:pPr>
              <w:snapToGrid w:val="0"/>
              <w:spacing w:line="300" w:lineRule="auto"/>
              <w:jc w:val="left"/>
              <w:rPr>
                <w:rFonts w:asciiTheme="minorEastAsia" w:hAnsiTheme="minorEastAsia" w:cs="Times New Roman"/>
                <w:bCs/>
                <w:iCs/>
                <w:color w:val="000000"/>
                <w:kern w:val="0"/>
                <w:sz w:val="24"/>
                <w:szCs w:val="24"/>
              </w:rPr>
            </w:pPr>
            <w:r w:rsidRPr="00D8531D">
              <w:rPr>
                <w:rFonts w:asciiTheme="minorEastAsia" w:hAnsiTheme="minorEastAsia" w:cs="Times New Roman"/>
                <w:bCs/>
                <w:iCs/>
                <w:color w:val="000000"/>
                <w:kern w:val="0"/>
                <w:sz w:val="24"/>
                <w:szCs w:val="24"/>
              </w:rPr>
              <w:t>202</w:t>
            </w:r>
            <w:r w:rsidR="00A33539">
              <w:rPr>
                <w:rFonts w:asciiTheme="minorEastAsia" w:hAnsiTheme="minorEastAsia" w:cs="Times New Roman"/>
                <w:bCs/>
                <w:iCs/>
                <w:color w:val="000000"/>
                <w:kern w:val="0"/>
                <w:sz w:val="24"/>
                <w:szCs w:val="24"/>
              </w:rPr>
              <w:t>5</w:t>
            </w:r>
            <w:r w:rsidRPr="00D8531D">
              <w:rPr>
                <w:rFonts w:asciiTheme="minorEastAsia" w:hAnsiTheme="minorEastAsia" w:cs="Times New Roman"/>
                <w:bCs/>
                <w:iCs/>
                <w:color w:val="000000"/>
                <w:kern w:val="0"/>
                <w:sz w:val="24"/>
                <w:szCs w:val="24"/>
              </w:rPr>
              <w:t>年</w:t>
            </w:r>
            <w:r w:rsidR="00A33539">
              <w:rPr>
                <w:rFonts w:asciiTheme="minorEastAsia" w:hAnsiTheme="minorEastAsia" w:cs="Times New Roman"/>
                <w:bCs/>
                <w:iCs/>
                <w:color w:val="000000"/>
                <w:kern w:val="0"/>
                <w:sz w:val="24"/>
                <w:szCs w:val="24"/>
              </w:rPr>
              <w:t>4</w:t>
            </w:r>
            <w:r w:rsidRPr="00D8531D">
              <w:rPr>
                <w:rFonts w:asciiTheme="minorEastAsia" w:hAnsiTheme="minorEastAsia" w:cs="Times New Roman"/>
                <w:bCs/>
                <w:iCs/>
                <w:color w:val="000000"/>
                <w:kern w:val="0"/>
                <w:sz w:val="24"/>
                <w:szCs w:val="24"/>
              </w:rPr>
              <w:t>月</w:t>
            </w:r>
            <w:r w:rsidR="00A33539">
              <w:rPr>
                <w:rFonts w:asciiTheme="minorEastAsia" w:hAnsiTheme="minorEastAsia" w:cs="Times New Roman"/>
                <w:bCs/>
                <w:iCs/>
                <w:color w:val="000000"/>
                <w:kern w:val="0"/>
                <w:sz w:val="24"/>
                <w:szCs w:val="24"/>
              </w:rPr>
              <w:t>25</w:t>
            </w:r>
            <w:r w:rsidRPr="00D8531D">
              <w:rPr>
                <w:rFonts w:asciiTheme="minorEastAsia" w:hAnsiTheme="minorEastAsia" w:cs="Times New Roman"/>
                <w:bCs/>
                <w:iCs/>
                <w:color w:val="000000"/>
                <w:kern w:val="0"/>
                <w:sz w:val="24"/>
                <w:szCs w:val="24"/>
              </w:rPr>
              <w:t>日</w:t>
            </w:r>
            <w:r w:rsidR="00A33539">
              <w:rPr>
                <w:rFonts w:asciiTheme="minorEastAsia" w:hAnsiTheme="minorEastAsia" w:cs="Times New Roman"/>
                <w:bCs/>
                <w:iCs/>
                <w:color w:val="000000"/>
                <w:kern w:val="0"/>
                <w:sz w:val="24"/>
                <w:szCs w:val="24"/>
              </w:rPr>
              <w:t>10</w:t>
            </w:r>
            <w:r w:rsidR="005531C9" w:rsidRPr="00D8531D">
              <w:rPr>
                <w:rFonts w:asciiTheme="minorEastAsia" w:hAnsiTheme="minorEastAsia" w:cs="Times New Roman"/>
                <w:bCs/>
                <w:iCs/>
                <w:color w:val="000000"/>
                <w:kern w:val="0"/>
                <w:sz w:val="24"/>
                <w:szCs w:val="24"/>
              </w:rPr>
              <w:t>:00-1</w:t>
            </w:r>
            <w:r w:rsidR="00A33539">
              <w:rPr>
                <w:rFonts w:asciiTheme="minorEastAsia" w:hAnsiTheme="minorEastAsia" w:cs="Times New Roman"/>
                <w:bCs/>
                <w:iCs/>
                <w:color w:val="000000"/>
                <w:kern w:val="0"/>
                <w:sz w:val="24"/>
                <w:szCs w:val="24"/>
              </w:rPr>
              <w:t>1</w:t>
            </w:r>
            <w:r w:rsidR="005531C9" w:rsidRPr="00D8531D">
              <w:rPr>
                <w:rFonts w:asciiTheme="minorEastAsia" w:hAnsiTheme="minorEastAsia" w:cs="Times New Roman"/>
                <w:bCs/>
                <w:iCs/>
                <w:color w:val="000000"/>
                <w:kern w:val="0"/>
                <w:sz w:val="24"/>
                <w:szCs w:val="24"/>
              </w:rPr>
              <w:t>:0</w:t>
            </w:r>
            <w:r w:rsidRPr="00D8531D">
              <w:rPr>
                <w:rFonts w:asciiTheme="minorEastAsia" w:hAnsiTheme="minorEastAsia" w:cs="Times New Roman"/>
                <w:bCs/>
                <w:iCs/>
                <w:color w:val="000000"/>
                <w:kern w:val="0"/>
                <w:sz w:val="24"/>
                <w:szCs w:val="24"/>
              </w:rPr>
              <w:t>0</w:t>
            </w:r>
          </w:p>
        </w:tc>
      </w:tr>
      <w:tr w:rsidR="001F663B" w:rsidRPr="00D8531D" w14:paraId="1F6E2FFE" w14:textId="77777777" w:rsidTr="00E10483">
        <w:tc>
          <w:tcPr>
            <w:tcW w:w="2014" w:type="dxa"/>
            <w:shd w:val="clear" w:color="auto" w:fill="auto"/>
            <w:vAlign w:val="center"/>
          </w:tcPr>
          <w:p w14:paraId="29BD316B" w14:textId="77777777" w:rsidR="001F663B" w:rsidRPr="00E10483" w:rsidRDefault="00893841" w:rsidP="00E10483">
            <w:pPr>
              <w:snapToGrid w:val="0"/>
              <w:spacing w:line="300" w:lineRule="auto"/>
              <w:rPr>
                <w:rFonts w:asciiTheme="minorEastAsia" w:hAnsiTheme="minorEastAsia" w:cs="Times New Roman"/>
                <w:b/>
                <w:bCs/>
                <w:iCs/>
                <w:color w:val="000000"/>
                <w:kern w:val="0"/>
                <w:sz w:val="24"/>
                <w:szCs w:val="24"/>
              </w:rPr>
            </w:pPr>
            <w:r w:rsidRPr="00E10483">
              <w:rPr>
                <w:rFonts w:asciiTheme="minorEastAsia" w:hAnsiTheme="minorEastAsia" w:cs="Times New Roman"/>
                <w:b/>
                <w:bCs/>
                <w:iCs/>
                <w:color w:val="000000"/>
                <w:kern w:val="0"/>
                <w:sz w:val="24"/>
                <w:szCs w:val="24"/>
              </w:rPr>
              <w:t>会议地点</w:t>
            </w:r>
          </w:p>
        </w:tc>
        <w:tc>
          <w:tcPr>
            <w:tcW w:w="7796" w:type="dxa"/>
            <w:shd w:val="clear" w:color="auto" w:fill="auto"/>
          </w:tcPr>
          <w:p w14:paraId="2140D082" w14:textId="77777777" w:rsidR="001F663B" w:rsidRPr="00D8531D" w:rsidRDefault="00893841" w:rsidP="00D8531D">
            <w:pPr>
              <w:snapToGrid w:val="0"/>
              <w:spacing w:line="300" w:lineRule="auto"/>
              <w:jc w:val="left"/>
              <w:rPr>
                <w:rFonts w:asciiTheme="minorEastAsia" w:hAnsiTheme="minorEastAsia" w:cs="Times New Roman"/>
                <w:bCs/>
                <w:iCs/>
                <w:color w:val="000000"/>
                <w:kern w:val="0"/>
                <w:sz w:val="24"/>
                <w:szCs w:val="24"/>
              </w:rPr>
            </w:pPr>
            <w:r w:rsidRPr="00D8531D">
              <w:rPr>
                <w:rFonts w:asciiTheme="minorEastAsia" w:hAnsiTheme="minorEastAsia" w:cs="Times New Roman"/>
                <w:bCs/>
                <w:iCs/>
                <w:color w:val="000000"/>
                <w:kern w:val="0"/>
                <w:sz w:val="24"/>
                <w:szCs w:val="24"/>
              </w:rPr>
              <w:t>上海证券交易所上证路演中心</w:t>
            </w:r>
          </w:p>
          <w:p w14:paraId="7696486F" w14:textId="77777777" w:rsidR="001F663B" w:rsidRPr="00D8531D" w:rsidRDefault="00893841" w:rsidP="00D8531D">
            <w:pPr>
              <w:snapToGrid w:val="0"/>
              <w:spacing w:line="300" w:lineRule="auto"/>
              <w:jc w:val="left"/>
              <w:rPr>
                <w:rFonts w:asciiTheme="minorEastAsia" w:hAnsiTheme="minorEastAsia" w:cs="Times New Roman"/>
                <w:bCs/>
                <w:iCs/>
                <w:color w:val="000000"/>
                <w:kern w:val="0"/>
                <w:sz w:val="24"/>
                <w:szCs w:val="24"/>
              </w:rPr>
            </w:pPr>
            <w:r w:rsidRPr="00D8531D">
              <w:rPr>
                <w:rFonts w:asciiTheme="minorEastAsia" w:hAnsiTheme="minorEastAsia" w:cs="Times New Roman"/>
                <w:bCs/>
                <w:iCs/>
                <w:color w:val="000000"/>
                <w:kern w:val="0"/>
                <w:sz w:val="24"/>
                <w:szCs w:val="24"/>
              </w:rPr>
              <w:t>（网址：http://roadshow.sseinfo.com/）</w:t>
            </w:r>
          </w:p>
        </w:tc>
      </w:tr>
      <w:tr w:rsidR="001F663B" w:rsidRPr="00D8531D" w14:paraId="4CFB926D" w14:textId="77777777" w:rsidTr="00E10483">
        <w:tc>
          <w:tcPr>
            <w:tcW w:w="2014" w:type="dxa"/>
            <w:shd w:val="clear" w:color="auto" w:fill="auto"/>
            <w:vAlign w:val="center"/>
          </w:tcPr>
          <w:p w14:paraId="0079C595" w14:textId="77777777" w:rsidR="001F663B" w:rsidRPr="00E10483" w:rsidRDefault="00893841" w:rsidP="00E10483">
            <w:pPr>
              <w:snapToGrid w:val="0"/>
              <w:spacing w:line="300" w:lineRule="auto"/>
              <w:rPr>
                <w:rFonts w:asciiTheme="minorEastAsia" w:hAnsiTheme="minorEastAsia" w:cs="Times New Roman"/>
                <w:b/>
                <w:bCs/>
                <w:iCs/>
                <w:color w:val="000000"/>
                <w:kern w:val="0"/>
                <w:sz w:val="24"/>
                <w:szCs w:val="24"/>
              </w:rPr>
            </w:pPr>
            <w:r w:rsidRPr="00E10483">
              <w:rPr>
                <w:rFonts w:asciiTheme="minorEastAsia" w:hAnsiTheme="minorEastAsia" w:cs="Times New Roman"/>
                <w:b/>
                <w:bCs/>
                <w:iCs/>
                <w:color w:val="000000"/>
                <w:kern w:val="0"/>
                <w:sz w:val="24"/>
                <w:szCs w:val="24"/>
              </w:rPr>
              <w:t>上市公司接待人员姓名</w:t>
            </w:r>
          </w:p>
        </w:tc>
        <w:tc>
          <w:tcPr>
            <w:tcW w:w="7796" w:type="dxa"/>
            <w:shd w:val="clear" w:color="auto" w:fill="auto"/>
          </w:tcPr>
          <w:p w14:paraId="2C74263E" w14:textId="7F48C79A" w:rsidR="005531C9" w:rsidRPr="00D8531D" w:rsidRDefault="00893841" w:rsidP="00B22EC1">
            <w:pPr>
              <w:snapToGrid w:val="0"/>
              <w:spacing w:line="300" w:lineRule="auto"/>
              <w:jc w:val="left"/>
              <w:rPr>
                <w:rFonts w:asciiTheme="minorEastAsia" w:hAnsiTheme="minorEastAsia" w:cs="Times New Roman"/>
                <w:bCs/>
                <w:iCs/>
                <w:color w:val="000000"/>
                <w:kern w:val="0"/>
                <w:sz w:val="24"/>
                <w:szCs w:val="24"/>
              </w:rPr>
            </w:pPr>
            <w:r w:rsidRPr="00D8531D">
              <w:rPr>
                <w:rFonts w:asciiTheme="minorEastAsia" w:hAnsiTheme="minorEastAsia" w:cs="Times New Roman"/>
                <w:bCs/>
                <w:iCs/>
                <w:color w:val="000000"/>
                <w:kern w:val="0"/>
                <w:sz w:val="24"/>
                <w:szCs w:val="24"/>
              </w:rPr>
              <w:t>董事、总经理：</w:t>
            </w:r>
            <w:r w:rsidR="005531C9" w:rsidRPr="00D8531D">
              <w:rPr>
                <w:rFonts w:asciiTheme="minorEastAsia" w:hAnsiTheme="minorEastAsia" w:cs="Times New Roman" w:hint="eastAsia"/>
                <w:bCs/>
                <w:iCs/>
                <w:color w:val="000000"/>
                <w:kern w:val="0"/>
                <w:sz w:val="24"/>
                <w:szCs w:val="24"/>
              </w:rPr>
              <w:t>王峥</w:t>
            </w:r>
            <w:r w:rsidR="00B22EC1">
              <w:rPr>
                <w:rFonts w:asciiTheme="minorEastAsia" w:hAnsiTheme="minorEastAsia" w:cs="Times New Roman" w:hint="eastAsia"/>
                <w:bCs/>
                <w:iCs/>
                <w:color w:val="000000"/>
                <w:kern w:val="0"/>
                <w:sz w:val="24"/>
                <w:szCs w:val="24"/>
              </w:rPr>
              <w:t>；</w:t>
            </w:r>
            <w:r w:rsidRPr="00D8531D">
              <w:rPr>
                <w:rFonts w:asciiTheme="minorEastAsia" w:hAnsiTheme="minorEastAsia" w:cs="Times New Roman"/>
                <w:bCs/>
                <w:iCs/>
                <w:color w:val="000000"/>
                <w:kern w:val="0"/>
                <w:sz w:val="24"/>
                <w:szCs w:val="24"/>
              </w:rPr>
              <w:t>独立董事：</w:t>
            </w:r>
            <w:r w:rsidR="005531C9" w:rsidRPr="00D8531D">
              <w:rPr>
                <w:rFonts w:asciiTheme="minorEastAsia" w:hAnsiTheme="minorEastAsia" w:cs="Times New Roman" w:hint="eastAsia"/>
                <w:bCs/>
                <w:iCs/>
                <w:color w:val="000000"/>
                <w:kern w:val="0"/>
                <w:sz w:val="24"/>
                <w:szCs w:val="24"/>
              </w:rPr>
              <w:t>于永生</w:t>
            </w:r>
            <w:r w:rsidR="00B22EC1">
              <w:rPr>
                <w:rFonts w:asciiTheme="minorEastAsia" w:hAnsiTheme="minorEastAsia" w:cs="Times New Roman" w:hint="eastAsia"/>
                <w:bCs/>
                <w:iCs/>
                <w:color w:val="000000"/>
                <w:kern w:val="0"/>
                <w:sz w:val="24"/>
                <w:szCs w:val="24"/>
              </w:rPr>
              <w:t>；</w:t>
            </w:r>
            <w:r w:rsidR="005531C9" w:rsidRPr="00D8531D">
              <w:rPr>
                <w:rFonts w:asciiTheme="minorEastAsia" w:hAnsiTheme="minorEastAsia" w:cs="Times New Roman" w:hint="eastAsia"/>
                <w:bCs/>
                <w:iCs/>
                <w:color w:val="000000"/>
                <w:kern w:val="0"/>
                <w:sz w:val="24"/>
                <w:szCs w:val="24"/>
              </w:rPr>
              <w:t>独立董事：</w:t>
            </w:r>
            <w:r w:rsidR="00A33539">
              <w:rPr>
                <w:rFonts w:asciiTheme="minorEastAsia" w:hAnsiTheme="minorEastAsia" w:cs="Times New Roman" w:hint="eastAsia"/>
                <w:bCs/>
                <w:iCs/>
                <w:color w:val="000000"/>
                <w:kern w:val="0"/>
                <w:sz w:val="24"/>
                <w:szCs w:val="24"/>
              </w:rPr>
              <w:t>赵永清</w:t>
            </w:r>
            <w:r w:rsidR="00D8531D">
              <w:rPr>
                <w:rFonts w:asciiTheme="minorEastAsia" w:hAnsiTheme="minorEastAsia" w:cs="Times New Roman" w:hint="eastAsia"/>
                <w:bCs/>
                <w:iCs/>
                <w:color w:val="000000"/>
                <w:kern w:val="0"/>
                <w:sz w:val="24"/>
                <w:szCs w:val="24"/>
              </w:rPr>
              <w:t>；</w:t>
            </w:r>
            <w:r w:rsidRPr="00D8531D">
              <w:rPr>
                <w:rFonts w:asciiTheme="minorEastAsia" w:hAnsiTheme="minorEastAsia" w:cs="Times New Roman"/>
                <w:bCs/>
                <w:iCs/>
                <w:color w:val="000000"/>
                <w:kern w:val="0"/>
                <w:sz w:val="24"/>
                <w:szCs w:val="24"/>
              </w:rPr>
              <w:t>副总经理：</w:t>
            </w:r>
            <w:r w:rsidR="005531C9" w:rsidRPr="00D8531D">
              <w:rPr>
                <w:rFonts w:asciiTheme="minorEastAsia" w:hAnsiTheme="minorEastAsia" w:cs="Times New Roman" w:hint="eastAsia"/>
                <w:bCs/>
                <w:iCs/>
                <w:color w:val="000000"/>
                <w:kern w:val="0"/>
                <w:sz w:val="24"/>
                <w:szCs w:val="24"/>
              </w:rPr>
              <w:t>洪其虎</w:t>
            </w:r>
            <w:r w:rsidR="00D8531D">
              <w:rPr>
                <w:rFonts w:asciiTheme="minorEastAsia" w:hAnsiTheme="minorEastAsia" w:cs="Times New Roman" w:hint="eastAsia"/>
                <w:bCs/>
                <w:iCs/>
                <w:color w:val="000000"/>
                <w:kern w:val="0"/>
                <w:sz w:val="24"/>
                <w:szCs w:val="24"/>
              </w:rPr>
              <w:t>；</w:t>
            </w:r>
            <w:r w:rsidR="005531C9" w:rsidRPr="00D8531D">
              <w:rPr>
                <w:rFonts w:asciiTheme="minorEastAsia" w:hAnsiTheme="minorEastAsia" w:cs="Times New Roman" w:hint="eastAsia"/>
                <w:bCs/>
                <w:iCs/>
                <w:color w:val="000000"/>
                <w:kern w:val="0"/>
                <w:sz w:val="24"/>
                <w:szCs w:val="24"/>
              </w:rPr>
              <w:t>董事会秘书：蒋伟</w:t>
            </w:r>
            <w:r w:rsidR="00D8531D">
              <w:rPr>
                <w:rFonts w:asciiTheme="minorEastAsia" w:hAnsiTheme="minorEastAsia" w:cs="Times New Roman" w:hint="eastAsia"/>
                <w:bCs/>
                <w:iCs/>
                <w:color w:val="000000"/>
                <w:kern w:val="0"/>
                <w:sz w:val="24"/>
                <w:szCs w:val="24"/>
              </w:rPr>
              <w:t>；</w:t>
            </w:r>
            <w:r w:rsidR="005531C9" w:rsidRPr="00D8531D">
              <w:rPr>
                <w:rFonts w:asciiTheme="minorEastAsia" w:hAnsiTheme="minorEastAsia" w:cs="Times New Roman" w:hint="eastAsia"/>
                <w:bCs/>
                <w:iCs/>
                <w:color w:val="000000"/>
                <w:kern w:val="0"/>
                <w:sz w:val="24"/>
                <w:szCs w:val="24"/>
              </w:rPr>
              <w:t>财务部部长：贺琦</w:t>
            </w:r>
            <w:r w:rsidR="00D8531D">
              <w:rPr>
                <w:rFonts w:asciiTheme="minorEastAsia" w:hAnsiTheme="minorEastAsia" w:cs="Times New Roman" w:hint="eastAsia"/>
                <w:bCs/>
                <w:iCs/>
                <w:color w:val="000000"/>
                <w:kern w:val="0"/>
                <w:sz w:val="24"/>
                <w:szCs w:val="24"/>
              </w:rPr>
              <w:t>；</w:t>
            </w:r>
            <w:r w:rsidR="005531C9" w:rsidRPr="00D8531D">
              <w:rPr>
                <w:rFonts w:asciiTheme="minorEastAsia" w:hAnsiTheme="minorEastAsia" w:cs="Times New Roman" w:hint="eastAsia"/>
                <w:bCs/>
                <w:iCs/>
                <w:color w:val="000000"/>
                <w:kern w:val="0"/>
                <w:sz w:val="24"/>
                <w:szCs w:val="24"/>
              </w:rPr>
              <w:t>业务部副部长：</w:t>
            </w:r>
            <w:r w:rsidR="00A33539">
              <w:rPr>
                <w:rFonts w:asciiTheme="minorEastAsia" w:hAnsiTheme="minorEastAsia" w:cs="Times New Roman" w:hint="eastAsia"/>
                <w:bCs/>
                <w:iCs/>
                <w:color w:val="000000"/>
                <w:kern w:val="0"/>
                <w:sz w:val="24"/>
                <w:szCs w:val="24"/>
              </w:rPr>
              <w:t>何荣荣</w:t>
            </w:r>
          </w:p>
        </w:tc>
      </w:tr>
      <w:tr w:rsidR="001F663B" w:rsidRPr="00D8531D" w14:paraId="13B5CC14" w14:textId="77777777" w:rsidTr="003D5357">
        <w:trPr>
          <w:trHeight w:val="2701"/>
        </w:trPr>
        <w:tc>
          <w:tcPr>
            <w:tcW w:w="2014" w:type="dxa"/>
            <w:shd w:val="clear" w:color="auto" w:fill="auto"/>
            <w:vAlign w:val="center"/>
          </w:tcPr>
          <w:p w14:paraId="5FD76C3B" w14:textId="77777777" w:rsidR="001F663B" w:rsidRPr="00E10483" w:rsidRDefault="00893841" w:rsidP="00D8531D">
            <w:pPr>
              <w:snapToGrid w:val="0"/>
              <w:spacing w:line="300" w:lineRule="auto"/>
              <w:jc w:val="left"/>
              <w:rPr>
                <w:rFonts w:asciiTheme="minorEastAsia" w:hAnsiTheme="minorEastAsia" w:cs="Times New Roman"/>
                <w:b/>
                <w:bCs/>
                <w:iCs/>
                <w:color w:val="000000"/>
                <w:kern w:val="0"/>
                <w:sz w:val="24"/>
                <w:szCs w:val="24"/>
              </w:rPr>
            </w:pPr>
            <w:r w:rsidRPr="00E10483">
              <w:rPr>
                <w:rFonts w:asciiTheme="minorEastAsia" w:hAnsiTheme="minorEastAsia" w:cs="Times New Roman"/>
                <w:b/>
                <w:bCs/>
                <w:iCs/>
                <w:color w:val="000000"/>
                <w:kern w:val="0"/>
                <w:sz w:val="24"/>
                <w:szCs w:val="24"/>
              </w:rPr>
              <w:t>投资者关系活动主要内容介绍</w:t>
            </w:r>
          </w:p>
        </w:tc>
        <w:tc>
          <w:tcPr>
            <w:tcW w:w="7796" w:type="dxa"/>
            <w:shd w:val="clear" w:color="auto" w:fill="auto"/>
          </w:tcPr>
          <w:p w14:paraId="6B270F5C" w14:textId="77777777" w:rsidR="001F663B" w:rsidRPr="00AD77D5" w:rsidRDefault="00893841" w:rsidP="00C05C37">
            <w:pPr>
              <w:pStyle w:val="005"/>
              <w:spacing w:line="560" w:lineRule="exact"/>
              <w:rPr>
                <w:rFonts w:asciiTheme="minorEastAsia" w:eastAsiaTheme="minorEastAsia" w:hAnsiTheme="minorEastAsia"/>
                <w:b/>
                <w:szCs w:val="24"/>
              </w:rPr>
            </w:pPr>
            <w:r w:rsidRPr="00AD77D5">
              <w:rPr>
                <w:rFonts w:asciiTheme="minorEastAsia" w:eastAsiaTheme="minorEastAsia" w:hAnsiTheme="minorEastAsia"/>
                <w:b/>
                <w:szCs w:val="24"/>
              </w:rPr>
              <w:t>交流内容主要如下：</w:t>
            </w:r>
          </w:p>
          <w:p w14:paraId="5E71D1D0" w14:textId="25EC66C6" w:rsidR="00A33539" w:rsidRPr="00C05C37" w:rsidRDefault="00A33539" w:rsidP="00C05C37">
            <w:pPr>
              <w:spacing w:line="560" w:lineRule="exact"/>
              <w:ind w:firstLineChars="200" w:firstLine="482"/>
              <w:rPr>
                <w:rFonts w:ascii="Calibri" w:eastAsia="宋体" w:hAnsi="Calibri" w:cs="Times New Roman"/>
                <w:b/>
              </w:rPr>
            </w:pPr>
            <w:r w:rsidRPr="00C05C37">
              <w:rPr>
                <w:rFonts w:ascii="宋体" w:hint="eastAsia"/>
                <w:b/>
                <w:sz w:val="24"/>
              </w:rPr>
              <w:t>1、请问公司对中美关税战有什么应对措施？</w:t>
            </w:r>
          </w:p>
          <w:p w14:paraId="4F8AF15A" w14:textId="3714A924" w:rsidR="00A33539" w:rsidRDefault="00A33539" w:rsidP="00C05C37">
            <w:pPr>
              <w:spacing w:line="560" w:lineRule="exact"/>
              <w:ind w:firstLineChars="200" w:firstLine="480"/>
              <w:rPr>
                <w:rFonts w:ascii="宋体"/>
                <w:sz w:val="24"/>
              </w:rPr>
            </w:pPr>
            <w:r>
              <w:rPr>
                <w:rFonts w:ascii="宋体" w:hint="eastAsia"/>
                <w:sz w:val="24"/>
              </w:rPr>
              <w:t>答:尊敬的投资者，您好。美线的集装箱业务是我港外贸干线集装箱业务的重要组成部分，我们将继续高度重视中美贸易战的进展情况，密切关注其事态发展，主要采取以下应对措施：一、坚定信心，保持定力。尽管本次贸易战对我港集装箱业务带来了不确定性，但我们还是坚定信心，保持定力。前几天公司刚刚顺利召开了年度股东大会，确定了今年的预算目标，为此，我们将保持</w:t>
            </w:r>
            <w:r>
              <w:rPr>
                <w:rFonts w:ascii="宋体"/>
                <w:sz w:val="24"/>
              </w:rPr>
              <w:t>“</w:t>
            </w:r>
            <w:r>
              <w:rPr>
                <w:rFonts w:ascii="宋体" w:hint="eastAsia"/>
                <w:sz w:val="24"/>
              </w:rPr>
              <w:t>三不变</w:t>
            </w:r>
            <w:r>
              <w:rPr>
                <w:rFonts w:ascii="宋体"/>
                <w:sz w:val="24"/>
              </w:rPr>
              <w:t>”</w:t>
            </w:r>
            <w:r>
              <w:rPr>
                <w:rFonts w:ascii="宋体" w:hint="eastAsia"/>
                <w:sz w:val="24"/>
              </w:rPr>
              <w:t>原则推进下步各项工作开展，即</w:t>
            </w:r>
            <w:r>
              <w:rPr>
                <w:rFonts w:ascii="宋体"/>
                <w:sz w:val="24"/>
              </w:rPr>
              <w:t>“</w:t>
            </w:r>
            <w:r>
              <w:rPr>
                <w:rFonts w:ascii="宋体" w:hint="eastAsia"/>
                <w:sz w:val="24"/>
              </w:rPr>
              <w:t>计划不变</w:t>
            </w:r>
            <w:r>
              <w:rPr>
                <w:rFonts w:ascii="宋体"/>
                <w:sz w:val="24"/>
              </w:rPr>
              <w:t>”“</w:t>
            </w:r>
            <w:r>
              <w:rPr>
                <w:rFonts w:ascii="宋体" w:hint="eastAsia"/>
                <w:sz w:val="24"/>
              </w:rPr>
              <w:t>目标不变</w:t>
            </w:r>
            <w:r>
              <w:rPr>
                <w:rFonts w:ascii="宋体"/>
                <w:sz w:val="24"/>
              </w:rPr>
              <w:t>”“</w:t>
            </w:r>
            <w:r>
              <w:rPr>
                <w:rFonts w:ascii="宋体" w:hint="eastAsia"/>
                <w:sz w:val="24"/>
              </w:rPr>
              <w:t>工作不变</w:t>
            </w:r>
            <w:r>
              <w:rPr>
                <w:rFonts w:ascii="宋体"/>
                <w:sz w:val="24"/>
              </w:rPr>
              <w:t>”</w:t>
            </w:r>
            <w:r>
              <w:rPr>
                <w:rFonts w:ascii="宋体" w:hint="eastAsia"/>
                <w:sz w:val="24"/>
              </w:rPr>
              <w:t>。二、积极应对，适时调整。我们将积极联合广大货主、航运企业、物流企业等，加密东南亚、欧洲、中东、南美、非洲等区域的航线、航班密度，加强揽货，强化腹地拓展，千方百计保持</w:t>
            </w:r>
            <w:r>
              <w:rPr>
                <w:rFonts w:ascii="宋体" w:hint="eastAsia"/>
                <w:sz w:val="24"/>
              </w:rPr>
              <w:lastRenderedPageBreak/>
              <w:t>集装箱吞吐量的总体稳定。三、强化服务，提高效率。近期，我们将采取以下几条具体措施：（一）走访船公司、货主、物流等企业共克时艰；（二）采取积极措施，大力支持货主降低港口物流成本；（三）运营提能增效，做好对空箱资源进行前置，实现外贸企业就近用箱，对海铁联运将实现精品化，保障货物快速运输；（四）港口服务再提升，我们将开通美线绿色通道，进一步提高港口的装卸效率；（五）关心实体企业，我们将与有关企业建立一对一的精准服务，做到</w:t>
            </w:r>
            <w:r>
              <w:rPr>
                <w:rFonts w:ascii="宋体"/>
                <w:sz w:val="24"/>
              </w:rPr>
              <w:t>“</w:t>
            </w:r>
            <w:r>
              <w:rPr>
                <w:rFonts w:ascii="宋体" w:hint="eastAsia"/>
                <w:sz w:val="24"/>
              </w:rPr>
              <w:t>想企业所想，急企业所急</w:t>
            </w:r>
            <w:r>
              <w:rPr>
                <w:rFonts w:ascii="宋体"/>
                <w:sz w:val="24"/>
              </w:rPr>
              <w:t>”</w:t>
            </w:r>
            <w:r>
              <w:rPr>
                <w:rFonts w:ascii="宋体" w:hint="eastAsia"/>
                <w:sz w:val="24"/>
              </w:rPr>
              <w:t>，为企业的进出口提供更加高效、优质的服务。感谢您的关注。</w:t>
            </w:r>
          </w:p>
          <w:p w14:paraId="2059ECE7" w14:textId="5C1DE072" w:rsidR="00A33539" w:rsidRPr="00C05C37" w:rsidRDefault="00A33539" w:rsidP="00C05C37">
            <w:pPr>
              <w:spacing w:line="560" w:lineRule="exact"/>
              <w:ind w:firstLineChars="200" w:firstLine="482"/>
              <w:rPr>
                <w:rFonts w:ascii="Calibri" w:hint="eastAsia"/>
                <w:b/>
              </w:rPr>
            </w:pPr>
            <w:r w:rsidRPr="00C05C37">
              <w:rPr>
                <w:rFonts w:ascii="宋体" w:hint="eastAsia"/>
                <w:b/>
                <w:sz w:val="24"/>
              </w:rPr>
              <w:t>2、公司绿色港口建设方面有哪些具体成效？</w:t>
            </w:r>
          </w:p>
          <w:p w14:paraId="34E22047" w14:textId="5895E97C" w:rsidR="00A33539" w:rsidRDefault="00A33539" w:rsidP="00C05C37">
            <w:pPr>
              <w:spacing w:line="560" w:lineRule="exact"/>
              <w:ind w:firstLineChars="200" w:firstLine="480"/>
              <w:rPr>
                <w:rFonts w:ascii="宋体"/>
                <w:sz w:val="24"/>
              </w:rPr>
            </w:pPr>
            <w:r>
              <w:rPr>
                <w:rFonts w:ascii="宋体" w:hint="eastAsia"/>
                <w:sz w:val="24"/>
              </w:rPr>
              <w:t>答:尊敬的投资者，您好。2024年公司在绿色港口建设成效明显，北三集司风光储氢一体化项目建成投用，全港共6台风机并网发电，年绿电发电能力超6000万度；船舶岸电建设加快推进，除液体化工泊位外，宁波舟山港岸电实现全覆盖；清洁能源内集卡比例超过40%。感谢您的关注！</w:t>
            </w:r>
          </w:p>
          <w:p w14:paraId="61FD0CC5" w14:textId="6DEFC640" w:rsidR="00A33539" w:rsidRPr="00C05C37" w:rsidRDefault="00A33539" w:rsidP="00C05C37">
            <w:pPr>
              <w:spacing w:line="560" w:lineRule="exact"/>
              <w:ind w:firstLineChars="200" w:firstLine="482"/>
              <w:rPr>
                <w:rFonts w:ascii="Calibri" w:hint="eastAsia"/>
                <w:b/>
              </w:rPr>
            </w:pPr>
            <w:r w:rsidRPr="00C05C37">
              <w:rPr>
                <w:rFonts w:ascii="宋体" w:hint="eastAsia"/>
                <w:b/>
                <w:sz w:val="24"/>
              </w:rPr>
              <w:t>3、公司目前港口建设情况如何？</w:t>
            </w:r>
          </w:p>
          <w:p w14:paraId="43DFDE9F" w14:textId="06864E48" w:rsidR="00A33539" w:rsidRDefault="00A33539" w:rsidP="00C05C37">
            <w:pPr>
              <w:spacing w:line="560" w:lineRule="exact"/>
              <w:ind w:firstLineChars="200" w:firstLine="480"/>
              <w:rPr>
                <w:rFonts w:ascii="宋体"/>
                <w:sz w:val="24"/>
              </w:rPr>
            </w:pPr>
            <w:r>
              <w:rPr>
                <w:rFonts w:ascii="宋体" w:hint="eastAsia"/>
                <w:sz w:val="24"/>
              </w:rPr>
              <w:t>答:尊敬的投资者，您好。2024年公司工程建设推进有力，嘉兴独山港区B25/B26泊位、乐清湾C区一期2号泊位、C区4号泊位建成投用；苏溪集装箱办理站、穿山港站扩能项目基本建成。感谢您的关注！</w:t>
            </w:r>
          </w:p>
          <w:p w14:paraId="7E6C59AB" w14:textId="4BEDC182" w:rsidR="00A33539" w:rsidRPr="00C05C37" w:rsidRDefault="00A33539" w:rsidP="00C05C37">
            <w:pPr>
              <w:spacing w:line="560" w:lineRule="exact"/>
              <w:ind w:firstLineChars="200" w:firstLine="482"/>
              <w:rPr>
                <w:rFonts w:ascii="Calibri" w:hint="eastAsia"/>
                <w:b/>
              </w:rPr>
            </w:pPr>
            <w:r w:rsidRPr="00C05C37">
              <w:rPr>
                <w:rFonts w:ascii="宋体" w:hint="eastAsia"/>
                <w:b/>
                <w:sz w:val="24"/>
              </w:rPr>
              <w:t>4、公司推进的智慧港口建设到哪一步了？</w:t>
            </w:r>
          </w:p>
          <w:p w14:paraId="1DB8E225" w14:textId="5D92C44D" w:rsidR="00A33539" w:rsidRDefault="00A33539" w:rsidP="00C05C37">
            <w:pPr>
              <w:spacing w:line="560" w:lineRule="exact"/>
              <w:ind w:firstLineChars="200" w:firstLine="480"/>
              <w:rPr>
                <w:rFonts w:ascii="宋体"/>
                <w:sz w:val="24"/>
              </w:rPr>
            </w:pPr>
            <w:r>
              <w:rPr>
                <w:rFonts w:ascii="宋体" w:hint="eastAsia"/>
                <w:sz w:val="24"/>
              </w:rPr>
              <w:t>答:尊敬的投资者，您好。2024年公司在智慧建设蹄疾步稳，义乌苏溪枢纽港获批设立国内首个混行模式的</w:t>
            </w:r>
            <w:r>
              <w:rPr>
                <w:rFonts w:ascii="宋体"/>
                <w:sz w:val="24"/>
              </w:rPr>
              <w:t>“</w:t>
            </w:r>
            <w:r>
              <w:rPr>
                <w:rFonts w:ascii="宋体" w:hint="eastAsia"/>
                <w:sz w:val="24"/>
              </w:rPr>
              <w:t>铁路场站自动驾驶示范区</w:t>
            </w:r>
            <w:r>
              <w:rPr>
                <w:rFonts w:ascii="宋体"/>
                <w:sz w:val="24"/>
              </w:rPr>
              <w:t>”</w:t>
            </w:r>
            <w:r>
              <w:rPr>
                <w:rFonts w:ascii="宋体" w:hint="eastAsia"/>
                <w:sz w:val="24"/>
              </w:rPr>
              <w:t>，大榭集司获宁波市首例政府官方授权和监管的自动驾驶车辆示范应用项目，智港通无人集卡云路径协同平台等新技术运用持续升级，大宗散杂货数字供应链服务平台实现散杂货种的全覆盖，宁波舟山港大型设备自动化比例同</w:t>
            </w:r>
            <w:r>
              <w:rPr>
                <w:rFonts w:ascii="宋体" w:hint="eastAsia"/>
                <w:sz w:val="24"/>
              </w:rPr>
              <w:lastRenderedPageBreak/>
              <w:t>比再次提升。感谢您的关注！</w:t>
            </w:r>
          </w:p>
          <w:p w14:paraId="58C86401" w14:textId="2B9B94DD" w:rsidR="00A33539" w:rsidRPr="00C05C37" w:rsidRDefault="00A33539" w:rsidP="00C05C37">
            <w:pPr>
              <w:spacing w:line="560" w:lineRule="exact"/>
              <w:ind w:firstLineChars="200" w:firstLine="482"/>
              <w:rPr>
                <w:rFonts w:ascii="Calibri" w:hint="eastAsia"/>
                <w:b/>
              </w:rPr>
            </w:pPr>
            <w:r w:rsidRPr="00C05C37">
              <w:rPr>
                <w:rFonts w:ascii="宋体" w:hint="eastAsia"/>
                <w:b/>
                <w:sz w:val="24"/>
              </w:rPr>
              <w:t>5、公司</w:t>
            </w:r>
            <w:r w:rsidR="007D0A31">
              <w:rPr>
                <w:rFonts w:ascii="宋体" w:hint="eastAsia"/>
                <w:b/>
                <w:sz w:val="24"/>
              </w:rPr>
              <w:t>2</w:t>
            </w:r>
            <w:r w:rsidR="007D0A31">
              <w:rPr>
                <w:rFonts w:ascii="宋体"/>
                <w:b/>
                <w:sz w:val="24"/>
              </w:rPr>
              <w:t>0</w:t>
            </w:r>
            <w:r w:rsidRPr="00C05C37">
              <w:rPr>
                <w:rFonts w:ascii="宋体" w:hint="eastAsia"/>
                <w:b/>
                <w:sz w:val="24"/>
              </w:rPr>
              <w:t>24年在服务能力提升方面是否有新进展？</w:t>
            </w:r>
          </w:p>
          <w:p w14:paraId="1AB16DE8" w14:textId="5F6BEC9E" w:rsidR="00A33539" w:rsidRDefault="00A33539" w:rsidP="00C05C37">
            <w:pPr>
              <w:spacing w:line="560" w:lineRule="exact"/>
              <w:ind w:firstLineChars="200" w:firstLine="480"/>
              <w:rPr>
                <w:rFonts w:ascii="宋体"/>
                <w:sz w:val="24"/>
              </w:rPr>
            </w:pPr>
            <w:r>
              <w:rPr>
                <w:rFonts w:ascii="宋体" w:hint="eastAsia"/>
                <w:sz w:val="24"/>
              </w:rPr>
              <w:t>答:尊敬的投资者，您好。2024年公司服务质效持续显现。不断织密多式联运网络，打造多条多式联运精品线路；甬舟码头3-5号泊位完成15万吨级靠泊能力提升；鼠浪湖公司实现</w:t>
            </w:r>
            <w:r>
              <w:rPr>
                <w:rFonts w:ascii="宋体"/>
                <w:sz w:val="24"/>
              </w:rPr>
              <w:t>“</w:t>
            </w:r>
            <w:r>
              <w:rPr>
                <w:rFonts w:ascii="宋体" w:hint="eastAsia"/>
                <w:sz w:val="24"/>
              </w:rPr>
              <w:t>双40万吨世界最大矿船</w:t>
            </w:r>
            <w:r>
              <w:rPr>
                <w:rFonts w:ascii="宋体"/>
                <w:sz w:val="24"/>
              </w:rPr>
              <w:t>”</w:t>
            </w:r>
            <w:r>
              <w:rPr>
                <w:rFonts w:ascii="宋体" w:hint="eastAsia"/>
                <w:sz w:val="24"/>
              </w:rPr>
              <w:t>同靠接卸作业，港口整体运营效率进一步跃升；梅山港区集装箱吞吐量首次突破1000万标准箱，与穿山港区形成千万箱量级泊位群</w:t>
            </w:r>
            <w:r>
              <w:rPr>
                <w:rFonts w:ascii="宋体"/>
                <w:sz w:val="24"/>
              </w:rPr>
              <w:t>“</w:t>
            </w:r>
            <w:r>
              <w:rPr>
                <w:rFonts w:ascii="宋体" w:hint="eastAsia"/>
                <w:sz w:val="24"/>
              </w:rPr>
              <w:t>双星闪耀</w:t>
            </w:r>
            <w:r>
              <w:rPr>
                <w:rFonts w:ascii="宋体"/>
                <w:sz w:val="24"/>
              </w:rPr>
              <w:t>”</w:t>
            </w:r>
            <w:r>
              <w:rPr>
                <w:rFonts w:ascii="宋体" w:hint="eastAsia"/>
                <w:sz w:val="24"/>
              </w:rPr>
              <w:t>格局。感谢您的关注！</w:t>
            </w:r>
          </w:p>
          <w:p w14:paraId="23D21435" w14:textId="1A48CE04" w:rsidR="00A33539" w:rsidRPr="00C05C37" w:rsidRDefault="00A33539" w:rsidP="00C05C37">
            <w:pPr>
              <w:spacing w:line="560" w:lineRule="exact"/>
              <w:ind w:firstLineChars="200" w:firstLine="482"/>
              <w:rPr>
                <w:rFonts w:ascii="Calibri" w:hint="eastAsia"/>
                <w:b/>
              </w:rPr>
            </w:pPr>
            <w:r w:rsidRPr="00C05C37">
              <w:rPr>
                <w:rFonts w:ascii="宋体" w:hint="eastAsia"/>
                <w:b/>
                <w:sz w:val="24"/>
              </w:rPr>
              <w:t>6、公司是否有在运营效率和生产流程方面做一些优化？</w:t>
            </w:r>
          </w:p>
          <w:p w14:paraId="4D5DEE33" w14:textId="13EA1441" w:rsidR="00A33539" w:rsidRDefault="00A33539" w:rsidP="00C05C37">
            <w:pPr>
              <w:spacing w:line="560" w:lineRule="exact"/>
              <w:ind w:firstLineChars="200" w:firstLine="480"/>
              <w:rPr>
                <w:rFonts w:ascii="宋体"/>
                <w:sz w:val="24"/>
              </w:rPr>
            </w:pPr>
            <w:r>
              <w:rPr>
                <w:rFonts w:ascii="宋体" w:hint="eastAsia"/>
                <w:sz w:val="24"/>
              </w:rPr>
              <w:t>答:尊敬的投资者，您好。2024年公司持续深化优效行动。与去年均值相比，宁波舟山港集装箱码头平均航线综合在泊效率提升8.1%，平均等泊时间下降6.7%；重点推进散货船舶单船效率兑现率提升工作。此外，公司也对生产流程进行持续优化；航区一体化初见成效，综合利用内部资源，船舶积载率有力提升，支线高效运转；深挖作业潜力，强化生产组织，泊位利用率稳步提升。感谢您的关注。</w:t>
            </w:r>
          </w:p>
          <w:p w14:paraId="2787F62B" w14:textId="367B2F2D" w:rsidR="00A33539" w:rsidRPr="00C05C37" w:rsidRDefault="00A33539" w:rsidP="00C05C37">
            <w:pPr>
              <w:spacing w:line="560" w:lineRule="exact"/>
              <w:ind w:firstLineChars="200" w:firstLine="482"/>
              <w:rPr>
                <w:rFonts w:ascii="Calibri" w:hint="eastAsia"/>
                <w:b/>
              </w:rPr>
            </w:pPr>
            <w:r w:rsidRPr="00C05C37">
              <w:rPr>
                <w:rFonts w:ascii="宋体" w:hint="eastAsia"/>
                <w:b/>
                <w:sz w:val="24"/>
              </w:rPr>
              <w:t>7、</w:t>
            </w:r>
            <w:r w:rsidR="00C05C37">
              <w:rPr>
                <w:rFonts w:ascii="宋体" w:hint="eastAsia"/>
                <w:b/>
                <w:sz w:val="24"/>
              </w:rPr>
              <w:t>请问您如何看待行业未来的发展前景？</w:t>
            </w:r>
          </w:p>
          <w:p w14:paraId="25FB88B8" w14:textId="30105AB8" w:rsidR="00A33539" w:rsidRDefault="00A33539" w:rsidP="00C05C37">
            <w:pPr>
              <w:spacing w:line="560" w:lineRule="exact"/>
              <w:ind w:firstLineChars="200" w:firstLine="480"/>
              <w:rPr>
                <w:rFonts w:ascii="宋体"/>
                <w:sz w:val="24"/>
              </w:rPr>
            </w:pPr>
            <w:r>
              <w:rPr>
                <w:rFonts w:ascii="宋体" w:hint="eastAsia"/>
                <w:sz w:val="24"/>
              </w:rPr>
              <w:t>答:尊敬的投资者，您好。港口行业未来主要呈现三大发展趋势：</w:t>
            </w:r>
            <w:r>
              <w:rPr>
                <w:rFonts w:ascii="宋体"/>
                <w:sz w:val="24"/>
              </w:rPr>
              <w:t>​​</w:t>
            </w:r>
            <w:r>
              <w:rPr>
                <w:rFonts w:ascii="宋体" w:hint="eastAsia"/>
                <w:sz w:val="24"/>
              </w:rPr>
              <w:t>服务多元化</w:t>
            </w:r>
            <w:r>
              <w:rPr>
                <w:rFonts w:ascii="宋体"/>
                <w:sz w:val="24"/>
              </w:rPr>
              <w:t>​​</w:t>
            </w:r>
            <w:r>
              <w:rPr>
                <w:rFonts w:ascii="宋体" w:hint="eastAsia"/>
                <w:sz w:val="24"/>
              </w:rPr>
              <w:t>，从传统装卸向物流金融、LNG加注等综合服务延伸，结合数字化实现信息协同与个性化服务；</w:t>
            </w:r>
            <w:r>
              <w:rPr>
                <w:rFonts w:ascii="宋体"/>
                <w:sz w:val="24"/>
              </w:rPr>
              <w:t>​​</w:t>
            </w:r>
            <w:r>
              <w:rPr>
                <w:rFonts w:ascii="宋体" w:hint="eastAsia"/>
                <w:sz w:val="24"/>
              </w:rPr>
              <w:t>区域合作化</w:t>
            </w:r>
            <w:r>
              <w:rPr>
                <w:rFonts w:ascii="宋体"/>
                <w:sz w:val="24"/>
              </w:rPr>
              <w:t>​​</w:t>
            </w:r>
            <w:r>
              <w:rPr>
                <w:rFonts w:ascii="宋体" w:hint="eastAsia"/>
                <w:sz w:val="24"/>
              </w:rPr>
              <w:t>，港口间资源整合强化竞争力，通过海铁联运等模式与腹地经济联动，拓展多样化出海通道；</w:t>
            </w:r>
            <w:r>
              <w:rPr>
                <w:rFonts w:ascii="宋体"/>
                <w:sz w:val="24"/>
              </w:rPr>
              <w:t>​​</w:t>
            </w:r>
            <w:r>
              <w:rPr>
                <w:rFonts w:ascii="宋体" w:hint="eastAsia"/>
                <w:sz w:val="24"/>
              </w:rPr>
              <w:t>运营智慧化</w:t>
            </w:r>
            <w:r>
              <w:rPr>
                <w:rFonts w:ascii="宋体"/>
                <w:sz w:val="24"/>
              </w:rPr>
              <w:t>​​</w:t>
            </w:r>
            <w:r>
              <w:rPr>
                <w:rFonts w:ascii="宋体" w:hint="eastAsia"/>
                <w:sz w:val="24"/>
              </w:rPr>
              <w:t>，依托物联网、数字孪生等技术优化作业流程，提升效率、降低成本，同时降低能耗排放，推动绿色可持续发展。感谢您的关注。</w:t>
            </w:r>
          </w:p>
          <w:p w14:paraId="3DB8BE0E" w14:textId="3A1097B1" w:rsidR="00A33539" w:rsidRDefault="00A33539" w:rsidP="00C05C37">
            <w:pPr>
              <w:spacing w:line="560" w:lineRule="exact"/>
              <w:ind w:firstLineChars="200" w:firstLine="482"/>
              <w:rPr>
                <w:rFonts w:ascii="Calibri" w:hint="eastAsia"/>
              </w:rPr>
            </w:pPr>
            <w:r w:rsidRPr="00C05C37">
              <w:rPr>
                <w:rFonts w:ascii="宋体" w:hint="eastAsia"/>
                <w:b/>
                <w:sz w:val="24"/>
              </w:rPr>
              <w:t>8、</w:t>
            </w:r>
            <w:r w:rsidR="00C05C37" w:rsidRPr="00C05C37">
              <w:rPr>
                <w:rFonts w:ascii="宋体" w:hint="eastAsia"/>
                <w:b/>
                <w:sz w:val="24"/>
              </w:rPr>
              <w:t>能否</w:t>
            </w:r>
            <w:r w:rsidRPr="00C05C37">
              <w:rPr>
                <w:rFonts w:ascii="宋体" w:hint="eastAsia"/>
                <w:b/>
                <w:sz w:val="24"/>
              </w:rPr>
              <w:t>介绍一下本期行业整体和行业内其他主要企业的业绩表现？</w:t>
            </w:r>
          </w:p>
          <w:p w14:paraId="735FF64D" w14:textId="58EB5CDF" w:rsidR="00A33539" w:rsidRDefault="00A33539" w:rsidP="00C05C37">
            <w:pPr>
              <w:spacing w:line="560" w:lineRule="exact"/>
              <w:ind w:firstLineChars="200" w:firstLine="480"/>
              <w:rPr>
                <w:rFonts w:ascii="宋体"/>
                <w:sz w:val="24"/>
              </w:rPr>
            </w:pPr>
            <w:r>
              <w:rPr>
                <w:rFonts w:ascii="宋体" w:hint="eastAsia"/>
                <w:sz w:val="24"/>
              </w:rPr>
              <w:lastRenderedPageBreak/>
              <w:t>答:尊敬的投资者，您好！根据国家统计局发布的数据显示，2024年全年国内生产总值134.9万亿元，按不变价格计算，比上年增长5.0%。2024年，中国外贸经受住多重挑战，规模再创历史新高，根据海关总署发布的数据显示，2024年我国货物贸易进出口总值43.85万亿元，同比增长5%。2024年，我国经济运行稳中有进，外贸进出口金额实现较快增长，港口行业货物和集装箱吞吐量整体规模保持增长态势。根据国家统计局公布的数据显示，2024年全国港口完成货物吞吐量176亿吨，同比增长3.7%，其中外贸货物吞吐量完成54亿吨，同比增长6.9%；完成集装箱吞吐量3.32亿标准箱，同比增长7.0%。行业内其他主要企业的业绩表现请关注其他相关上市公司的年报等公开资料。感谢您的关注。</w:t>
            </w:r>
          </w:p>
          <w:p w14:paraId="4378D24C" w14:textId="1EB20A61" w:rsidR="00A33539" w:rsidRPr="00C05C37" w:rsidRDefault="00A33539" w:rsidP="00C05C37">
            <w:pPr>
              <w:spacing w:line="560" w:lineRule="exact"/>
              <w:ind w:firstLineChars="200" w:firstLine="482"/>
              <w:rPr>
                <w:rFonts w:ascii="Calibri" w:hint="eastAsia"/>
                <w:b/>
              </w:rPr>
            </w:pPr>
            <w:r w:rsidRPr="00C05C37">
              <w:rPr>
                <w:rFonts w:ascii="宋体" w:hint="eastAsia"/>
                <w:b/>
                <w:sz w:val="24"/>
              </w:rPr>
              <w:t>9、请介绍一下贵公司去年的独立董事履职情况</w:t>
            </w:r>
          </w:p>
          <w:p w14:paraId="0D287DDC" w14:textId="105C2DAF" w:rsidR="00A33539" w:rsidRDefault="00A33539" w:rsidP="00C05C37">
            <w:pPr>
              <w:spacing w:line="560" w:lineRule="exact"/>
              <w:ind w:firstLineChars="200" w:firstLine="480"/>
              <w:rPr>
                <w:rFonts w:ascii="宋体"/>
                <w:sz w:val="24"/>
              </w:rPr>
            </w:pPr>
            <w:r>
              <w:rPr>
                <w:rFonts w:ascii="宋体" w:hint="eastAsia"/>
                <w:sz w:val="24"/>
              </w:rPr>
              <w:t>答:尊敬的投资者，您好。2024年，公司认真贯彻落实国办和证监会有关独董履职的实施意见和管理办法，专门制定了《2024年度独立董事工作方案》，充分发挥独立董事</w:t>
            </w:r>
            <w:r>
              <w:rPr>
                <w:rFonts w:ascii="宋体"/>
                <w:sz w:val="24"/>
              </w:rPr>
              <w:t>“</w:t>
            </w:r>
            <w:r>
              <w:rPr>
                <w:rFonts w:ascii="宋体" w:hint="eastAsia"/>
                <w:sz w:val="24"/>
              </w:rPr>
              <w:t>参与决策、监督制衡、专业咨询</w:t>
            </w:r>
            <w:r>
              <w:rPr>
                <w:rFonts w:ascii="宋体"/>
                <w:sz w:val="24"/>
              </w:rPr>
              <w:t>”</w:t>
            </w:r>
            <w:r>
              <w:rPr>
                <w:rFonts w:ascii="宋体" w:hint="eastAsia"/>
                <w:sz w:val="24"/>
              </w:rPr>
              <w:t>作用。严格落实独立董事在上市公司现场工作不少于15天的要求，先后5次组织独立董事走进10家基层公司开展调研活动，包括2024年11月底首次开展</w:t>
            </w:r>
            <w:r>
              <w:rPr>
                <w:rFonts w:ascii="宋体"/>
                <w:sz w:val="24"/>
              </w:rPr>
              <w:t>“</w:t>
            </w:r>
            <w:r>
              <w:rPr>
                <w:rFonts w:ascii="宋体" w:hint="eastAsia"/>
                <w:sz w:val="24"/>
              </w:rPr>
              <w:t>A+A</w:t>
            </w:r>
            <w:r>
              <w:rPr>
                <w:rFonts w:ascii="宋体"/>
                <w:sz w:val="24"/>
              </w:rPr>
              <w:t>”</w:t>
            </w:r>
            <w:r>
              <w:rPr>
                <w:rFonts w:ascii="宋体" w:hint="eastAsia"/>
                <w:sz w:val="24"/>
              </w:rPr>
              <w:t>模式下，两级上市公司独立董事联合交流调研活动，进一步加强独立董事对公司的了解，提升独立董事履职能力，为公司发展建言献策，每次调研活动都能做到</w:t>
            </w:r>
            <w:r>
              <w:rPr>
                <w:rFonts w:ascii="宋体"/>
                <w:sz w:val="24"/>
              </w:rPr>
              <w:t>“</w:t>
            </w:r>
            <w:r>
              <w:rPr>
                <w:rFonts w:ascii="宋体" w:hint="eastAsia"/>
                <w:sz w:val="24"/>
              </w:rPr>
              <w:t>六有</w:t>
            </w:r>
            <w:r>
              <w:rPr>
                <w:rFonts w:ascii="宋体"/>
                <w:sz w:val="24"/>
              </w:rPr>
              <w:t>”</w:t>
            </w:r>
            <w:r>
              <w:rPr>
                <w:rFonts w:ascii="宋体" w:hint="eastAsia"/>
                <w:sz w:val="24"/>
              </w:rPr>
              <w:t>，即</w:t>
            </w:r>
            <w:r>
              <w:rPr>
                <w:rFonts w:ascii="宋体"/>
                <w:sz w:val="24"/>
              </w:rPr>
              <w:t>“</w:t>
            </w:r>
            <w:r>
              <w:rPr>
                <w:rFonts w:ascii="宋体" w:hint="eastAsia"/>
                <w:sz w:val="24"/>
              </w:rPr>
              <w:t>有计划、有通知、有要求、有会议、有发言、有调研报告</w:t>
            </w:r>
            <w:r>
              <w:rPr>
                <w:rFonts w:ascii="宋体"/>
                <w:sz w:val="24"/>
              </w:rPr>
              <w:t>”</w:t>
            </w:r>
            <w:r>
              <w:rPr>
                <w:rFonts w:ascii="宋体" w:hint="eastAsia"/>
                <w:sz w:val="24"/>
              </w:rPr>
              <w:t>。感谢您的关注。</w:t>
            </w:r>
          </w:p>
          <w:p w14:paraId="65712900" w14:textId="181577AE" w:rsidR="00A33539" w:rsidRPr="00C05C37" w:rsidRDefault="00A33539" w:rsidP="00C05C37">
            <w:pPr>
              <w:spacing w:line="560" w:lineRule="exact"/>
              <w:ind w:firstLineChars="200" w:firstLine="482"/>
              <w:rPr>
                <w:rFonts w:ascii="Calibri" w:hint="eastAsia"/>
                <w:b/>
              </w:rPr>
            </w:pPr>
            <w:r w:rsidRPr="00C05C37">
              <w:rPr>
                <w:rFonts w:ascii="宋体" w:hint="eastAsia"/>
                <w:b/>
                <w:sz w:val="24"/>
              </w:rPr>
              <w:t>10、公司在法律风险防控方面有什么举措，成效如何？</w:t>
            </w:r>
          </w:p>
          <w:p w14:paraId="413EDB2A" w14:textId="04B9C8CA" w:rsidR="00A33539" w:rsidRDefault="00A33539" w:rsidP="00C05C37">
            <w:pPr>
              <w:spacing w:line="560" w:lineRule="exact"/>
              <w:ind w:firstLineChars="200" w:firstLine="480"/>
              <w:rPr>
                <w:rFonts w:ascii="宋体"/>
                <w:sz w:val="24"/>
              </w:rPr>
            </w:pPr>
            <w:r>
              <w:rPr>
                <w:rFonts w:ascii="宋体" w:hint="eastAsia"/>
                <w:sz w:val="24"/>
              </w:rPr>
              <w:t>答:尊敬的投资者，您好。公司强化法治体系建设，严控法律风险，落实事前、事中、事后全过程闭环管理，加强对基层单位合同管理和法律</w:t>
            </w:r>
            <w:r>
              <w:rPr>
                <w:rFonts w:ascii="宋体" w:hint="eastAsia"/>
                <w:sz w:val="24"/>
              </w:rPr>
              <w:lastRenderedPageBreak/>
              <w:t>事务的防控与绩效考核工作，持续强化合规管理工作，实现了对经济合同、重大决策、规章制度100%法审率的要求；以</w:t>
            </w:r>
            <w:r>
              <w:rPr>
                <w:rFonts w:ascii="宋体"/>
                <w:sz w:val="24"/>
              </w:rPr>
              <w:t>“</w:t>
            </w:r>
            <w:r>
              <w:rPr>
                <w:rFonts w:ascii="宋体" w:hint="eastAsia"/>
                <w:sz w:val="24"/>
              </w:rPr>
              <w:t>宪法宣传月</w:t>
            </w:r>
            <w:r>
              <w:rPr>
                <w:rFonts w:ascii="宋体"/>
                <w:sz w:val="24"/>
              </w:rPr>
              <w:t>”</w:t>
            </w:r>
            <w:r>
              <w:rPr>
                <w:rFonts w:ascii="宋体" w:hint="eastAsia"/>
                <w:sz w:val="24"/>
              </w:rPr>
              <w:t>和</w:t>
            </w:r>
            <w:r>
              <w:rPr>
                <w:rFonts w:ascii="宋体"/>
                <w:sz w:val="24"/>
              </w:rPr>
              <w:t>“</w:t>
            </w:r>
            <w:r>
              <w:rPr>
                <w:rFonts w:ascii="宋体" w:hint="eastAsia"/>
                <w:sz w:val="24"/>
              </w:rPr>
              <w:t>浙江省法治宣传月</w:t>
            </w:r>
            <w:r>
              <w:rPr>
                <w:rFonts w:ascii="宋体"/>
                <w:sz w:val="24"/>
              </w:rPr>
              <w:t>”</w:t>
            </w:r>
            <w:r>
              <w:rPr>
                <w:rFonts w:ascii="宋体" w:hint="eastAsia"/>
                <w:sz w:val="24"/>
              </w:rPr>
              <w:t>为主开展形式多样、覆盖面广的法治宣传活动，包括</w:t>
            </w:r>
            <w:r>
              <w:rPr>
                <w:rFonts w:ascii="宋体"/>
                <w:sz w:val="24"/>
              </w:rPr>
              <w:t>“</w:t>
            </w:r>
            <w:r>
              <w:rPr>
                <w:rFonts w:ascii="宋体" w:hint="eastAsia"/>
                <w:sz w:val="24"/>
              </w:rPr>
              <w:t>直播带法</w:t>
            </w:r>
            <w:r>
              <w:rPr>
                <w:rFonts w:ascii="宋体"/>
                <w:sz w:val="24"/>
              </w:rPr>
              <w:t>”</w:t>
            </w:r>
            <w:r>
              <w:rPr>
                <w:rFonts w:ascii="宋体" w:hint="eastAsia"/>
                <w:sz w:val="24"/>
              </w:rPr>
              <w:t>活动、送法下基层、普法知识竞赛、专题培训讲座、现场法律咨询、发放宪法宣传资料等，全面提升职工的法治意识和法治水平。持续巩固</w:t>
            </w:r>
            <w:r>
              <w:rPr>
                <w:rFonts w:ascii="宋体"/>
                <w:sz w:val="24"/>
              </w:rPr>
              <w:t>“</w:t>
            </w:r>
            <w:r>
              <w:rPr>
                <w:rFonts w:ascii="宋体" w:hint="eastAsia"/>
                <w:sz w:val="24"/>
              </w:rPr>
              <w:t>减存量、遏增量专项行动</w:t>
            </w:r>
            <w:r>
              <w:rPr>
                <w:rFonts w:ascii="宋体"/>
                <w:sz w:val="24"/>
              </w:rPr>
              <w:t>”</w:t>
            </w:r>
            <w:r>
              <w:rPr>
                <w:rFonts w:ascii="宋体" w:hint="eastAsia"/>
                <w:sz w:val="24"/>
              </w:rPr>
              <w:t>成效，公司法律纠纷数量与金额均保持在低水平上的稳定态势。感谢您的关注。</w:t>
            </w:r>
          </w:p>
          <w:p w14:paraId="236A9EE5" w14:textId="0BE5812D" w:rsidR="00A33539" w:rsidRPr="00D616DF" w:rsidRDefault="00A33539" w:rsidP="00C05C37">
            <w:pPr>
              <w:spacing w:line="560" w:lineRule="exact"/>
              <w:ind w:firstLineChars="200" w:firstLine="482"/>
              <w:rPr>
                <w:rFonts w:ascii="Calibri" w:hint="eastAsia"/>
                <w:b/>
              </w:rPr>
            </w:pPr>
            <w:r w:rsidRPr="00D616DF">
              <w:rPr>
                <w:rFonts w:ascii="宋体" w:hint="eastAsia"/>
                <w:b/>
                <w:sz w:val="24"/>
              </w:rPr>
              <w:t>11、请问贵公司未来盈利增长的主要驱动因素有哪些？</w:t>
            </w:r>
            <w:r w:rsidR="00D616DF" w:rsidRPr="00D616DF">
              <w:rPr>
                <w:rFonts w:ascii="Calibri" w:hint="eastAsia"/>
                <w:b/>
              </w:rPr>
              <w:t xml:space="preserve"> </w:t>
            </w:r>
          </w:p>
          <w:p w14:paraId="4C5E795A" w14:textId="12CB1162" w:rsidR="00A33539" w:rsidRDefault="00A33539" w:rsidP="00C05C37">
            <w:pPr>
              <w:spacing w:line="560" w:lineRule="exact"/>
              <w:ind w:firstLineChars="200" w:firstLine="480"/>
              <w:rPr>
                <w:rFonts w:ascii="宋体"/>
                <w:sz w:val="24"/>
              </w:rPr>
            </w:pPr>
            <w:r>
              <w:rPr>
                <w:rFonts w:ascii="宋体" w:hint="eastAsia"/>
                <w:sz w:val="24"/>
              </w:rPr>
              <w:t>答:尊敬的投资者，您好。公司未来盈利增长的主要驱动因素有：一是随着一揽子存量和增量政策的落地，国内经济发展有望持续提振，中国在国际贸易中的地位日趋增强；二是《宁波舟山港总体规划（2035年）》获交通运输部和浙江省人民政府联合批复，为浙江省世界一流强港建设提供重要规划支撑；三是全国首个大宗商品资源配置枢纽落地浙江，有利于公司打造具有区域竞争力和国际影响力的大宗商品资源配置枢纽；四是宁波舟山港优越的地理位置和良好的自然条件，将愈发凸显。感谢您的关注！</w:t>
            </w:r>
          </w:p>
          <w:p w14:paraId="5F625A72" w14:textId="5E6B9E56" w:rsidR="00A33539" w:rsidRPr="00D616DF" w:rsidRDefault="00A33539" w:rsidP="00C05C37">
            <w:pPr>
              <w:spacing w:line="560" w:lineRule="exact"/>
              <w:ind w:firstLineChars="200" w:firstLine="482"/>
              <w:rPr>
                <w:rFonts w:ascii="Calibri" w:hint="eastAsia"/>
                <w:b/>
              </w:rPr>
            </w:pPr>
            <w:r w:rsidRPr="00D616DF">
              <w:rPr>
                <w:rFonts w:ascii="宋体" w:hint="eastAsia"/>
                <w:b/>
                <w:sz w:val="24"/>
              </w:rPr>
              <w:t>12、去年散杂货业务具体完成量怎么样？</w:t>
            </w:r>
          </w:p>
          <w:p w14:paraId="5B349EB4" w14:textId="2C8E3F1D" w:rsidR="00A33539" w:rsidRDefault="00A33539" w:rsidP="00C05C37">
            <w:pPr>
              <w:spacing w:line="560" w:lineRule="exact"/>
              <w:ind w:firstLineChars="200" w:firstLine="480"/>
              <w:rPr>
                <w:rFonts w:ascii="宋体"/>
                <w:sz w:val="24"/>
              </w:rPr>
            </w:pPr>
            <w:r>
              <w:rPr>
                <w:rFonts w:ascii="宋体" w:hint="eastAsia"/>
                <w:sz w:val="24"/>
              </w:rPr>
              <w:t>答:尊敬的投资者，您好。2024年公司散杂货业务总体稳定。矿石接卸量完成1.64亿吨，同比增长2.7%；原油接卸量完成9773万吨，同比增长0.2%；煤炭接卸量完成6576万吨，同比下降2.1%；液化油品吞吐量完成2838万吨，同比增长1.1%；粮食接卸量完成1126万吨，同比增长1.2%；矿建材料接卸量完成4953万吨，同比下降14.5%；滚装汽车业务完成52.1万辆，同比增长12.1%。感谢您的关注。</w:t>
            </w:r>
          </w:p>
          <w:p w14:paraId="0CB950B0" w14:textId="54D3DA95" w:rsidR="00A33539" w:rsidRPr="00D616DF" w:rsidRDefault="00A33539" w:rsidP="00C05C37">
            <w:pPr>
              <w:spacing w:line="560" w:lineRule="exact"/>
              <w:ind w:firstLineChars="200" w:firstLine="482"/>
              <w:rPr>
                <w:rFonts w:ascii="Calibri" w:hint="eastAsia"/>
                <w:b/>
              </w:rPr>
            </w:pPr>
            <w:r w:rsidRPr="00D616DF">
              <w:rPr>
                <w:rFonts w:ascii="宋体" w:hint="eastAsia"/>
                <w:b/>
                <w:sz w:val="24"/>
              </w:rPr>
              <w:t>13、公司去年利润总额实现了10%以上的增幅，请问原因是什么？</w:t>
            </w:r>
          </w:p>
          <w:p w14:paraId="3C5915A1" w14:textId="69E174FE" w:rsidR="00A33539" w:rsidRDefault="00A33539" w:rsidP="00C05C37">
            <w:pPr>
              <w:spacing w:line="560" w:lineRule="exact"/>
              <w:ind w:firstLineChars="200" w:firstLine="480"/>
              <w:rPr>
                <w:rFonts w:ascii="宋体"/>
                <w:sz w:val="24"/>
              </w:rPr>
            </w:pPr>
            <w:r>
              <w:rPr>
                <w:rFonts w:ascii="宋体" w:hint="eastAsia"/>
                <w:sz w:val="24"/>
              </w:rPr>
              <w:lastRenderedPageBreak/>
              <w:t>答:尊敬的投资者，您好。主要是集装箱装卸及相关业务板块业务量增加引起该板块营业收入同比增长20.55%，带动该板块利润同步增长，此外，报告期公司以子公司太仓万方100%的股权作价人民币1,990,717千元对太仓鑫海进行增资，取得太仓鑫海49%的股权，同时，太仓港集团和苏州港集团分别以现金对太仓鑫海进行增资。股权重组完成后，公司、太仓港集团、苏州港集团分别持有太仓鑫海49%、20.84%及30.16%的股权，太仓万方成为太仓鑫海持股100%的子公司，公司丧失对太仓万方的控制权，本次股权重组产生投资收益人民币10.16亿元。感谢您的关注。</w:t>
            </w:r>
          </w:p>
          <w:p w14:paraId="409F82FA" w14:textId="7799AAC7" w:rsidR="00A33539" w:rsidRPr="00D616DF" w:rsidRDefault="00A33539" w:rsidP="00C05C37">
            <w:pPr>
              <w:spacing w:line="560" w:lineRule="exact"/>
              <w:ind w:firstLineChars="200" w:firstLine="482"/>
              <w:rPr>
                <w:rFonts w:ascii="Calibri" w:hint="eastAsia"/>
                <w:b/>
              </w:rPr>
            </w:pPr>
            <w:r w:rsidRPr="00D616DF">
              <w:rPr>
                <w:rFonts w:ascii="宋体" w:hint="eastAsia"/>
                <w:b/>
                <w:sz w:val="24"/>
              </w:rPr>
              <w:t>14、公司2024年的整体经营情况如何？宁波舟山港目前在全球港口中的地位如何？</w:t>
            </w:r>
          </w:p>
          <w:p w14:paraId="42708138" w14:textId="582DD58A" w:rsidR="00A33539" w:rsidRDefault="00A33539" w:rsidP="00C05C37">
            <w:pPr>
              <w:spacing w:line="560" w:lineRule="exact"/>
              <w:ind w:firstLineChars="200" w:firstLine="480"/>
              <w:rPr>
                <w:rFonts w:ascii="宋体"/>
                <w:sz w:val="24"/>
              </w:rPr>
            </w:pPr>
            <w:r>
              <w:rPr>
                <w:rFonts w:ascii="宋体" w:hint="eastAsia"/>
                <w:sz w:val="24"/>
              </w:rPr>
              <w:t>答:尊敬的投资者，您好。2024年公司完成货物吞吐量11.35亿吨，同比增长3.4%；完成集装箱吞吐量4764.2万标准箱，同比增长10.4%。宁波舟山港货物吞吐量连续16年稳居全球第一，集装箱吞吐量连续7年位居全球第三。根据2024年新华</w:t>
            </w:r>
            <w:r>
              <w:rPr>
                <w:rFonts w:ascii="宋体"/>
                <w:sz w:val="24"/>
              </w:rPr>
              <w:t>•</w:t>
            </w:r>
            <w:r>
              <w:rPr>
                <w:rFonts w:ascii="宋体" w:hint="eastAsia"/>
                <w:sz w:val="24"/>
              </w:rPr>
              <w:t>波罗的海国际航运中心发展指数报告，</w:t>
            </w:r>
            <w:r>
              <w:rPr>
                <w:rFonts w:ascii="宋体"/>
                <w:sz w:val="24"/>
              </w:rPr>
              <w:t>“</w:t>
            </w:r>
            <w:r>
              <w:rPr>
                <w:rFonts w:ascii="宋体" w:hint="eastAsia"/>
                <w:sz w:val="24"/>
              </w:rPr>
              <w:t>宁波舟山</w:t>
            </w:r>
            <w:r>
              <w:rPr>
                <w:rFonts w:ascii="宋体"/>
                <w:sz w:val="24"/>
              </w:rPr>
              <w:t>”</w:t>
            </w:r>
            <w:r>
              <w:rPr>
                <w:rFonts w:ascii="宋体" w:hint="eastAsia"/>
                <w:sz w:val="24"/>
              </w:rPr>
              <w:t>排名较2023年再进一位，跃居全球第8。感谢您的关注。</w:t>
            </w:r>
          </w:p>
          <w:p w14:paraId="711A175C" w14:textId="4D0B5C0E" w:rsidR="00A33539" w:rsidRPr="00D616DF" w:rsidRDefault="00A33539" w:rsidP="00C05C37">
            <w:pPr>
              <w:spacing w:line="560" w:lineRule="exact"/>
              <w:ind w:firstLineChars="200" w:firstLine="482"/>
              <w:rPr>
                <w:rFonts w:ascii="Calibri" w:hint="eastAsia"/>
                <w:b/>
              </w:rPr>
            </w:pPr>
            <w:r w:rsidRPr="00D616DF">
              <w:rPr>
                <w:rFonts w:ascii="宋体" w:hint="eastAsia"/>
                <w:b/>
                <w:sz w:val="24"/>
              </w:rPr>
              <w:t>15、请问贵公司本期财务报告中，盈利表现如何？谢谢。</w:t>
            </w:r>
          </w:p>
          <w:p w14:paraId="10FF1258" w14:textId="6E2E8C21" w:rsidR="00A33539" w:rsidRDefault="00A33539" w:rsidP="00C05C37">
            <w:pPr>
              <w:spacing w:line="560" w:lineRule="exact"/>
              <w:ind w:firstLineChars="200" w:firstLine="480"/>
              <w:rPr>
                <w:rFonts w:ascii="宋体"/>
                <w:sz w:val="24"/>
              </w:rPr>
            </w:pPr>
            <w:r>
              <w:rPr>
                <w:rFonts w:ascii="宋体" w:hint="eastAsia"/>
                <w:sz w:val="24"/>
              </w:rPr>
              <w:t>答:尊敬的投资者，您好。2024 年公司实现归属于上市公司股东的净利润48.98亿元，同比增长4.91%。感谢您的关注。</w:t>
            </w:r>
          </w:p>
          <w:p w14:paraId="103E92BB" w14:textId="39FF7890" w:rsidR="00D8531D" w:rsidRPr="00D93CA5" w:rsidRDefault="00147A56" w:rsidP="00C05C37">
            <w:pPr>
              <w:pStyle w:val="005"/>
              <w:spacing w:line="560" w:lineRule="exact"/>
              <w:ind w:firstLineChars="200" w:firstLine="482"/>
              <w:rPr>
                <w:rFonts w:ascii="siyuan" w:hAnsi="siyuan"/>
                <w:b/>
                <w:color w:val="00040D"/>
                <w:szCs w:val="21"/>
                <w:shd w:val="clear" w:color="auto" w:fill="FFFFFF"/>
              </w:rPr>
            </w:pPr>
            <w:r w:rsidRPr="00D93CA5">
              <w:rPr>
                <w:rFonts w:ascii="siyuan" w:hAnsi="siyuan" w:hint="eastAsia"/>
                <w:b/>
                <w:color w:val="00040D"/>
                <w:szCs w:val="21"/>
                <w:shd w:val="clear" w:color="auto" w:fill="FFFFFF"/>
              </w:rPr>
              <w:t>16</w:t>
            </w:r>
            <w:r w:rsidRPr="00D93CA5">
              <w:rPr>
                <w:rFonts w:ascii="siyuan" w:hAnsi="siyuan" w:hint="eastAsia"/>
                <w:b/>
                <w:color w:val="00040D"/>
                <w:szCs w:val="21"/>
                <w:shd w:val="clear" w:color="auto" w:fill="FFFFFF"/>
              </w:rPr>
              <w:t>、</w:t>
            </w:r>
            <w:r w:rsidRPr="00D93CA5">
              <w:rPr>
                <w:rFonts w:ascii="siyuan" w:hAnsi="siyuan"/>
                <w:b/>
                <w:color w:val="00040D"/>
                <w:szCs w:val="21"/>
                <w:shd w:val="clear" w:color="auto" w:fill="FFFFFF"/>
              </w:rPr>
              <w:t>公司股票每天走势都是织布机一样，死水一潭，多年如此，公司有何办法提高活跃度。</w:t>
            </w:r>
          </w:p>
          <w:p w14:paraId="18C0ECD4" w14:textId="6706434D" w:rsidR="00147A56" w:rsidRDefault="00147A56" w:rsidP="00C05C37">
            <w:pPr>
              <w:pStyle w:val="005"/>
              <w:spacing w:line="560" w:lineRule="exact"/>
              <w:ind w:firstLineChars="200" w:firstLine="480"/>
              <w:rPr>
                <w:rFonts w:asciiTheme="minorEastAsia" w:eastAsiaTheme="minorEastAsia" w:hAnsiTheme="minorEastAsia"/>
                <w:szCs w:val="24"/>
              </w:rPr>
            </w:pPr>
            <w:r w:rsidRPr="00147A56">
              <w:rPr>
                <w:rFonts w:asciiTheme="minorEastAsia" w:eastAsiaTheme="minorEastAsia" w:hAnsiTheme="minorEastAsia" w:hint="eastAsia"/>
                <w:szCs w:val="24"/>
              </w:rPr>
              <w:t>答：尊敬的投资者，您好！这些年公司一直聚力打造“基本面好、公司治理好、投资者口碑好”的“三好”上市公司。一是公司积极落实国资委、证监会关于市值管理的要求精神，刚刚不久前公司的市值管理制度通</w:t>
            </w:r>
            <w:r w:rsidRPr="00147A56">
              <w:rPr>
                <w:rFonts w:asciiTheme="minorEastAsia" w:eastAsiaTheme="minorEastAsia" w:hAnsiTheme="minorEastAsia" w:hint="eastAsia"/>
                <w:szCs w:val="24"/>
              </w:rPr>
              <w:lastRenderedPageBreak/>
              <w:t>过了年度董事会审议。二是继续保持良好的基本面，坚持集散并举、量质并进的经营思路，深化浙江全省港口一体化整合联动发展优势，做大增量市场，抢占存量货源，实现质的有效提升和量的合理增长，保持港口生产经营持续、稳定、健康发展；三是保持良好分红政策的持续性、稳定性、有效性，进一步打造稳健分红的资本市场形象，近7年，公司每年现金分红比例均达到可分配利润的60%；四是通过开展投资者走进上市公司、召开媒体见面会、路演等“一对多”“多对一”活动，进一步提升资本市场对公司的认同和价值实现。感谢您的关注。</w:t>
            </w:r>
          </w:p>
          <w:p w14:paraId="7650E0A6" w14:textId="1D7078E0" w:rsidR="00147A56" w:rsidRPr="00D93CA5" w:rsidRDefault="00147A56" w:rsidP="00C05C37">
            <w:pPr>
              <w:pStyle w:val="005"/>
              <w:spacing w:line="560" w:lineRule="exact"/>
              <w:ind w:firstLineChars="200" w:firstLine="482"/>
              <w:rPr>
                <w:rFonts w:ascii="siyuan" w:hAnsi="siyuan"/>
                <w:b/>
                <w:color w:val="00040D"/>
                <w:szCs w:val="24"/>
                <w:shd w:val="clear" w:color="auto" w:fill="FFFFFF"/>
              </w:rPr>
            </w:pPr>
            <w:r w:rsidRPr="00D93CA5">
              <w:rPr>
                <w:rFonts w:asciiTheme="minorEastAsia" w:eastAsiaTheme="minorEastAsia" w:hAnsiTheme="minorEastAsia" w:hint="eastAsia"/>
                <w:b/>
                <w:szCs w:val="24"/>
              </w:rPr>
              <w:t>1</w:t>
            </w:r>
            <w:r w:rsidRPr="00D93CA5">
              <w:rPr>
                <w:rFonts w:asciiTheme="minorEastAsia" w:eastAsiaTheme="minorEastAsia" w:hAnsiTheme="minorEastAsia"/>
                <w:b/>
                <w:szCs w:val="24"/>
              </w:rPr>
              <w:t>7</w:t>
            </w:r>
            <w:r w:rsidRPr="00D93CA5">
              <w:rPr>
                <w:rFonts w:asciiTheme="minorEastAsia" w:eastAsiaTheme="minorEastAsia" w:hAnsiTheme="minorEastAsia" w:hint="eastAsia"/>
                <w:b/>
                <w:szCs w:val="24"/>
              </w:rPr>
              <w:t>、</w:t>
            </w:r>
            <w:r w:rsidRPr="00D93CA5">
              <w:rPr>
                <w:rFonts w:ascii="siyuan" w:hAnsi="siyuan"/>
                <w:b/>
                <w:color w:val="00040D"/>
                <w:szCs w:val="24"/>
                <w:shd w:val="clear" w:color="auto" w:fill="FFFFFF"/>
              </w:rPr>
              <w:t>请谈谈中美关税战对宁波港业绩的影响，是否存在二季度业绩大幅下滑的可能？</w:t>
            </w:r>
          </w:p>
          <w:p w14:paraId="7ED9E191" w14:textId="3C1E0714" w:rsidR="00147A56" w:rsidRPr="00147A56" w:rsidRDefault="00147A56" w:rsidP="00C05C37">
            <w:pPr>
              <w:pStyle w:val="005"/>
              <w:spacing w:line="560" w:lineRule="exact"/>
              <w:ind w:firstLineChars="200" w:firstLine="480"/>
              <w:rPr>
                <w:rFonts w:asciiTheme="minorEastAsia" w:eastAsiaTheme="minorEastAsia" w:hAnsiTheme="minorEastAsia" w:hint="eastAsia"/>
                <w:szCs w:val="24"/>
              </w:rPr>
            </w:pPr>
            <w:r>
              <w:rPr>
                <w:rFonts w:asciiTheme="minorEastAsia" w:eastAsiaTheme="minorEastAsia" w:hAnsiTheme="minorEastAsia" w:hint="eastAsia"/>
                <w:szCs w:val="24"/>
              </w:rPr>
              <w:t>答：</w:t>
            </w:r>
            <w:r w:rsidRPr="00147A56">
              <w:rPr>
                <w:rFonts w:asciiTheme="minorEastAsia" w:eastAsiaTheme="minorEastAsia" w:hAnsiTheme="minorEastAsia" w:hint="eastAsia"/>
                <w:szCs w:val="24"/>
              </w:rPr>
              <w:t>尊敬的投资者，您好。由美国政府单方面挑起的中美贸易战，公司高度重视、并将密切关注事态的发展。目前中美贸易战已经对我港的集装箱业务造成一定影响。今年1-3月份，宁波舟山港完成集装箱吞吐量1007万TEU，同比增长10.2%，增幅暂列全球前三大集装箱港口第一位，与去年全年的集装箱吞吐量增幅基本保持同步，一季度本地出口重箱也保持了两位数增长。自今年4月上旬美国政府的“对等关税”政策单方面挑起中美贸易战以来，美线的集装箱吞吐量环比有所下降，但其它航线箱量继续保持增长，总体影响有限。后续，我公司将继续围绕年度股东大会确定的年度预算目标，密切关注形势变化，积极协助货主、船公司等，及时做好应对。二季度的业绩可能会存在一定的波动，但我们对公司业务的发展有定力、有信心。感谢您的关注</w:t>
            </w:r>
            <w:bookmarkStart w:id="0" w:name="_GoBack"/>
            <w:bookmarkEnd w:id="0"/>
            <w:r w:rsidRPr="00147A56">
              <w:rPr>
                <w:rFonts w:asciiTheme="minorEastAsia" w:eastAsiaTheme="minorEastAsia" w:hAnsiTheme="minorEastAsia" w:hint="eastAsia"/>
                <w:szCs w:val="24"/>
              </w:rPr>
              <w:t>。</w:t>
            </w:r>
          </w:p>
          <w:p w14:paraId="45512825" w14:textId="3E99EBFC" w:rsidR="001F663B" w:rsidRPr="00D8531D" w:rsidRDefault="00D8531D" w:rsidP="000D34C3">
            <w:pPr>
              <w:pStyle w:val="005"/>
              <w:spacing w:line="560" w:lineRule="exact"/>
              <w:ind w:firstLineChars="200" w:firstLine="480"/>
              <w:rPr>
                <w:rFonts w:asciiTheme="minorEastAsia" w:eastAsiaTheme="minorEastAsia" w:hAnsiTheme="minorEastAsia"/>
                <w:szCs w:val="24"/>
              </w:rPr>
            </w:pPr>
            <w:r w:rsidRPr="00D8531D">
              <w:rPr>
                <w:rFonts w:asciiTheme="minorEastAsia" w:eastAsiaTheme="minorEastAsia" w:hAnsiTheme="minorEastAsia" w:hint="eastAsia"/>
                <w:szCs w:val="24"/>
              </w:rPr>
              <w:t>注：投资者可以通过上证路演中心（https://roadshow.sseinfo.com/）查看本次业绩说明会的召开情况及</w:t>
            </w:r>
            <w:r w:rsidRPr="00D8531D">
              <w:rPr>
                <w:rFonts w:asciiTheme="minorEastAsia" w:eastAsiaTheme="minorEastAsia" w:hAnsiTheme="minorEastAsia" w:hint="eastAsia"/>
                <w:szCs w:val="24"/>
              </w:rPr>
              <w:lastRenderedPageBreak/>
              <w:t>主要内容。</w:t>
            </w:r>
          </w:p>
        </w:tc>
      </w:tr>
      <w:tr w:rsidR="001F663B" w:rsidRPr="00D8531D" w14:paraId="3D7EE400" w14:textId="77777777" w:rsidTr="003D5357">
        <w:tc>
          <w:tcPr>
            <w:tcW w:w="2014" w:type="dxa"/>
            <w:shd w:val="clear" w:color="auto" w:fill="auto"/>
            <w:vAlign w:val="center"/>
          </w:tcPr>
          <w:p w14:paraId="3DFF1D94" w14:textId="77777777" w:rsidR="001F663B" w:rsidRPr="00E10483" w:rsidRDefault="00893841" w:rsidP="00D8531D">
            <w:pPr>
              <w:snapToGrid w:val="0"/>
              <w:spacing w:line="300" w:lineRule="auto"/>
              <w:jc w:val="left"/>
              <w:rPr>
                <w:rFonts w:asciiTheme="minorEastAsia" w:hAnsiTheme="minorEastAsia" w:cs="Times New Roman"/>
                <w:b/>
                <w:bCs/>
                <w:iCs/>
                <w:color w:val="000000"/>
                <w:kern w:val="0"/>
                <w:sz w:val="24"/>
                <w:szCs w:val="24"/>
              </w:rPr>
            </w:pPr>
            <w:r w:rsidRPr="00E10483">
              <w:rPr>
                <w:rFonts w:asciiTheme="minorEastAsia" w:hAnsiTheme="minorEastAsia" w:cs="Times New Roman"/>
                <w:b/>
                <w:bCs/>
                <w:iCs/>
                <w:color w:val="000000"/>
                <w:kern w:val="0"/>
                <w:sz w:val="24"/>
                <w:szCs w:val="24"/>
              </w:rPr>
              <w:lastRenderedPageBreak/>
              <w:t>附件清单（如有）</w:t>
            </w:r>
          </w:p>
        </w:tc>
        <w:tc>
          <w:tcPr>
            <w:tcW w:w="7796" w:type="dxa"/>
            <w:shd w:val="clear" w:color="auto" w:fill="auto"/>
          </w:tcPr>
          <w:p w14:paraId="3E6644F3" w14:textId="77777777" w:rsidR="001F663B" w:rsidRPr="00D8531D" w:rsidRDefault="00893841" w:rsidP="00D8531D">
            <w:pPr>
              <w:snapToGrid w:val="0"/>
              <w:spacing w:line="300" w:lineRule="auto"/>
              <w:jc w:val="left"/>
              <w:rPr>
                <w:rFonts w:asciiTheme="minorEastAsia" w:hAnsiTheme="minorEastAsia" w:cs="Times New Roman"/>
                <w:bCs/>
                <w:iCs/>
                <w:color w:val="000000"/>
                <w:kern w:val="0"/>
                <w:sz w:val="24"/>
                <w:szCs w:val="24"/>
              </w:rPr>
            </w:pPr>
            <w:r w:rsidRPr="00D8531D">
              <w:rPr>
                <w:rFonts w:asciiTheme="minorEastAsia" w:hAnsiTheme="minorEastAsia" w:cs="Times New Roman"/>
                <w:bCs/>
                <w:iCs/>
                <w:color w:val="000000"/>
                <w:kern w:val="0"/>
                <w:sz w:val="24"/>
                <w:szCs w:val="24"/>
              </w:rPr>
              <w:t>无</w:t>
            </w:r>
          </w:p>
        </w:tc>
      </w:tr>
      <w:tr w:rsidR="001F663B" w:rsidRPr="00D8531D" w14:paraId="62820BBA" w14:textId="77777777" w:rsidTr="003D5357">
        <w:tc>
          <w:tcPr>
            <w:tcW w:w="2014" w:type="dxa"/>
            <w:shd w:val="clear" w:color="auto" w:fill="auto"/>
            <w:vAlign w:val="center"/>
          </w:tcPr>
          <w:p w14:paraId="5CCBAA69" w14:textId="77777777" w:rsidR="001F663B" w:rsidRPr="00E10483" w:rsidRDefault="00893841" w:rsidP="00D8531D">
            <w:pPr>
              <w:snapToGrid w:val="0"/>
              <w:spacing w:line="300" w:lineRule="auto"/>
              <w:jc w:val="left"/>
              <w:rPr>
                <w:rFonts w:asciiTheme="minorEastAsia" w:hAnsiTheme="minorEastAsia" w:cs="Times New Roman"/>
                <w:b/>
                <w:bCs/>
                <w:iCs/>
                <w:color w:val="000000"/>
                <w:kern w:val="0"/>
                <w:sz w:val="24"/>
                <w:szCs w:val="24"/>
              </w:rPr>
            </w:pPr>
            <w:r w:rsidRPr="00E10483">
              <w:rPr>
                <w:rFonts w:asciiTheme="minorEastAsia" w:hAnsiTheme="minorEastAsia" w:cs="Times New Roman"/>
                <w:b/>
                <w:bCs/>
                <w:iCs/>
                <w:color w:val="000000"/>
                <w:kern w:val="0"/>
                <w:sz w:val="24"/>
                <w:szCs w:val="24"/>
              </w:rPr>
              <w:t>访谈日期</w:t>
            </w:r>
          </w:p>
        </w:tc>
        <w:tc>
          <w:tcPr>
            <w:tcW w:w="7796" w:type="dxa"/>
            <w:shd w:val="clear" w:color="auto" w:fill="auto"/>
            <w:vAlign w:val="center"/>
          </w:tcPr>
          <w:p w14:paraId="7709C5CD" w14:textId="3392D487" w:rsidR="001F663B" w:rsidRPr="00D8531D" w:rsidRDefault="00893841" w:rsidP="00A33539">
            <w:pPr>
              <w:snapToGrid w:val="0"/>
              <w:spacing w:line="300" w:lineRule="auto"/>
              <w:jc w:val="left"/>
              <w:rPr>
                <w:rFonts w:asciiTheme="minorEastAsia" w:hAnsiTheme="minorEastAsia" w:cs="Times New Roman"/>
                <w:bCs/>
                <w:iCs/>
                <w:color w:val="000000"/>
                <w:kern w:val="0"/>
                <w:sz w:val="24"/>
                <w:szCs w:val="24"/>
              </w:rPr>
            </w:pPr>
            <w:r w:rsidRPr="00D8531D">
              <w:rPr>
                <w:rFonts w:asciiTheme="minorEastAsia" w:hAnsiTheme="minorEastAsia" w:cs="Times New Roman"/>
                <w:bCs/>
                <w:iCs/>
                <w:color w:val="000000"/>
                <w:kern w:val="0"/>
                <w:sz w:val="24"/>
                <w:szCs w:val="24"/>
              </w:rPr>
              <w:t>202</w:t>
            </w:r>
            <w:r w:rsidR="00A33539">
              <w:rPr>
                <w:rFonts w:asciiTheme="minorEastAsia" w:hAnsiTheme="minorEastAsia" w:cs="Times New Roman"/>
                <w:bCs/>
                <w:iCs/>
                <w:color w:val="000000"/>
                <w:kern w:val="0"/>
                <w:sz w:val="24"/>
                <w:szCs w:val="24"/>
              </w:rPr>
              <w:t>5</w:t>
            </w:r>
            <w:r w:rsidRPr="00D8531D">
              <w:rPr>
                <w:rFonts w:asciiTheme="minorEastAsia" w:hAnsiTheme="minorEastAsia" w:cs="Times New Roman"/>
                <w:bCs/>
                <w:iCs/>
                <w:color w:val="000000"/>
                <w:kern w:val="0"/>
                <w:sz w:val="24"/>
                <w:szCs w:val="24"/>
              </w:rPr>
              <w:t>年</w:t>
            </w:r>
            <w:r w:rsidR="00A33539">
              <w:rPr>
                <w:rFonts w:asciiTheme="minorEastAsia" w:hAnsiTheme="minorEastAsia" w:cs="Times New Roman"/>
                <w:bCs/>
                <w:iCs/>
                <w:color w:val="000000"/>
                <w:kern w:val="0"/>
                <w:sz w:val="24"/>
                <w:szCs w:val="24"/>
              </w:rPr>
              <w:t>4</w:t>
            </w:r>
            <w:r w:rsidRPr="00D8531D">
              <w:rPr>
                <w:rFonts w:asciiTheme="minorEastAsia" w:hAnsiTheme="minorEastAsia" w:cs="Times New Roman"/>
                <w:bCs/>
                <w:iCs/>
                <w:color w:val="000000"/>
                <w:kern w:val="0"/>
                <w:sz w:val="24"/>
                <w:szCs w:val="24"/>
              </w:rPr>
              <w:t>月</w:t>
            </w:r>
            <w:r w:rsidR="00D8531D" w:rsidRPr="00D8531D">
              <w:rPr>
                <w:rFonts w:asciiTheme="minorEastAsia" w:hAnsiTheme="minorEastAsia" w:cs="Times New Roman" w:hint="eastAsia"/>
                <w:bCs/>
                <w:iCs/>
                <w:color w:val="000000"/>
                <w:kern w:val="0"/>
                <w:sz w:val="24"/>
                <w:szCs w:val="24"/>
              </w:rPr>
              <w:t>2</w:t>
            </w:r>
            <w:r w:rsidR="00A33539">
              <w:rPr>
                <w:rFonts w:asciiTheme="minorEastAsia" w:hAnsiTheme="minorEastAsia" w:cs="Times New Roman"/>
                <w:bCs/>
                <w:iCs/>
                <w:color w:val="000000"/>
                <w:kern w:val="0"/>
                <w:sz w:val="24"/>
                <w:szCs w:val="24"/>
              </w:rPr>
              <w:t>5</w:t>
            </w:r>
            <w:r w:rsidRPr="00D8531D">
              <w:rPr>
                <w:rFonts w:asciiTheme="minorEastAsia" w:hAnsiTheme="minorEastAsia" w:cs="Times New Roman"/>
                <w:bCs/>
                <w:iCs/>
                <w:color w:val="000000"/>
                <w:kern w:val="0"/>
                <w:sz w:val="24"/>
                <w:szCs w:val="24"/>
              </w:rPr>
              <w:t>日</w:t>
            </w:r>
          </w:p>
        </w:tc>
      </w:tr>
      <w:tr w:rsidR="001F663B" w:rsidRPr="00D8531D" w14:paraId="0FF02899" w14:textId="77777777" w:rsidTr="003D5357">
        <w:tc>
          <w:tcPr>
            <w:tcW w:w="2014" w:type="dxa"/>
            <w:shd w:val="clear" w:color="auto" w:fill="auto"/>
            <w:vAlign w:val="center"/>
          </w:tcPr>
          <w:p w14:paraId="2318898B" w14:textId="77777777" w:rsidR="001F663B" w:rsidRPr="00E10483" w:rsidRDefault="00893841" w:rsidP="00D8531D">
            <w:pPr>
              <w:snapToGrid w:val="0"/>
              <w:spacing w:line="300" w:lineRule="auto"/>
              <w:jc w:val="left"/>
              <w:rPr>
                <w:rFonts w:asciiTheme="minorEastAsia" w:hAnsiTheme="minorEastAsia" w:cs="Times New Roman"/>
                <w:b/>
                <w:bCs/>
                <w:iCs/>
                <w:color w:val="000000"/>
                <w:kern w:val="0"/>
                <w:sz w:val="24"/>
                <w:szCs w:val="24"/>
              </w:rPr>
            </w:pPr>
            <w:r w:rsidRPr="00E10483">
              <w:rPr>
                <w:rFonts w:asciiTheme="minorEastAsia" w:hAnsiTheme="minorEastAsia" w:cs="Times New Roman"/>
                <w:b/>
                <w:bCs/>
                <w:iCs/>
                <w:color w:val="000000"/>
                <w:kern w:val="0"/>
                <w:sz w:val="24"/>
                <w:szCs w:val="24"/>
              </w:rPr>
              <w:t>备注</w:t>
            </w:r>
          </w:p>
        </w:tc>
        <w:tc>
          <w:tcPr>
            <w:tcW w:w="7796" w:type="dxa"/>
            <w:shd w:val="clear" w:color="auto" w:fill="auto"/>
            <w:vAlign w:val="center"/>
          </w:tcPr>
          <w:p w14:paraId="1D2ADADA" w14:textId="77777777" w:rsidR="001F663B" w:rsidRPr="00D8531D" w:rsidRDefault="00893841" w:rsidP="00D8531D">
            <w:pPr>
              <w:snapToGrid w:val="0"/>
              <w:spacing w:line="300" w:lineRule="auto"/>
              <w:jc w:val="left"/>
              <w:rPr>
                <w:rFonts w:asciiTheme="minorEastAsia" w:hAnsiTheme="minorEastAsia" w:cs="Times New Roman"/>
                <w:bCs/>
                <w:iCs/>
                <w:color w:val="000000"/>
                <w:kern w:val="0"/>
                <w:sz w:val="24"/>
                <w:szCs w:val="24"/>
              </w:rPr>
            </w:pPr>
            <w:r w:rsidRPr="00D8531D">
              <w:rPr>
                <w:rFonts w:asciiTheme="minorEastAsia" w:hAnsiTheme="minorEastAsia" w:cs="Times New Roman"/>
                <w:bCs/>
                <w:iCs/>
                <w:color w:val="000000"/>
                <w:kern w:val="0"/>
                <w:sz w:val="24"/>
                <w:szCs w:val="24"/>
              </w:rPr>
              <w:t>公司与投资者进行了充分的沟通交流，并严格按照有关制度规定，保证信息披露的真实、准确、完整、及时、公平，没有出现未公开重大信息泄露等情况。</w:t>
            </w:r>
          </w:p>
        </w:tc>
      </w:tr>
    </w:tbl>
    <w:p w14:paraId="5DFC8CCD" w14:textId="77777777" w:rsidR="001F663B" w:rsidRDefault="001F663B">
      <w:pPr>
        <w:keepNext/>
        <w:keepLines/>
        <w:spacing w:before="260" w:after="260" w:line="360" w:lineRule="auto"/>
        <w:outlineLvl w:val="1"/>
      </w:pPr>
    </w:p>
    <w:sectPr w:rsidR="001F663B">
      <w:headerReference w:type="default" r:id="rId7"/>
      <w:footerReference w:type="default" r:id="rId8"/>
      <w:pgSz w:w="11906" w:h="16838"/>
      <w:pgMar w:top="1440" w:right="1800" w:bottom="1440" w:left="1800" w:header="96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5B347" w14:textId="77777777" w:rsidR="003E5420" w:rsidRDefault="003E5420">
      <w:r>
        <w:separator/>
      </w:r>
    </w:p>
    <w:p w14:paraId="06FB79FF" w14:textId="77777777" w:rsidR="003E5420" w:rsidRDefault="003E5420"/>
    <w:p w14:paraId="7883ED45" w14:textId="77777777" w:rsidR="003E5420" w:rsidRDefault="003E5420" w:rsidP="00AD77D5"/>
  </w:endnote>
  <w:endnote w:type="continuationSeparator" w:id="0">
    <w:p w14:paraId="42B6510E" w14:textId="77777777" w:rsidR="003E5420" w:rsidRDefault="003E5420">
      <w:r>
        <w:continuationSeparator/>
      </w:r>
    </w:p>
    <w:p w14:paraId="6750556F" w14:textId="77777777" w:rsidR="003E5420" w:rsidRDefault="003E5420"/>
    <w:p w14:paraId="0FEA6AE1" w14:textId="77777777" w:rsidR="003E5420" w:rsidRDefault="003E5420" w:rsidP="00AD7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yu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735236"/>
      <w:docPartObj>
        <w:docPartGallery w:val="Page Numbers (Bottom of Page)"/>
        <w:docPartUnique/>
      </w:docPartObj>
    </w:sdtPr>
    <w:sdtEndPr/>
    <w:sdtContent>
      <w:p w14:paraId="3613F6BB" w14:textId="60631AFB" w:rsidR="00AD77D5" w:rsidRDefault="00AD77D5">
        <w:pPr>
          <w:pStyle w:val="a7"/>
          <w:jc w:val="center"/>
        </w:pPr>
        <w:r>
          <w:fldChar w:fldCharType="begin"/>
        </w:r>
        <w:r>
          <w:instrText>PAGE   \* MERGEFORMAT</w:instrText>
        </w:r>
        <w:r>
          <w:fldChar w:fldCharType="separate"/>
        </w:r>
        <w:r w:rsidR="000D34C3" w:rsidRPr="000D34C3">
          <w:rPr>
            <w:noProof/>
            <w:lang w:val="zh-CN"/>
          </w:rPr>
          <w:t>8</w:t>
        </w:r>
        <w:r>
          <w:fldChar w:fldCharType="end"/>
        </w:r>
      </w:p>
    </w:sdtContent>
  </w:sdt>
  <w:p w14:paraId="61721FBA" w14:textId="77777777" w:rsidR="00AD77D5" w:rsidRDefault="00AD77D5">
    <w:pPr>
      <w:pStyle w:val="a7"/>
    </w:pPr>
  </w:p>
  <w:p w14:paraId="1814EAB8" w14:textId="77777777" w:rsidR="005A47D8" w:rsidRDefault="005A47D8"/>
  <w:p w14:paraId="1C4665F6" w14:textId="77777777" w:rsidR="005A47D8" w:rsidRDefault="005A47D8" w:rsidP="00AD77D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394D4" w14:textId="77777777" w:rsidR="003E5420" w:rsidRDefault="003E5420">
      <w:r>
        <w:separator/>
      </w:r>
    </w:p>
    <w:p w14:paraId="71C13140" w14:textId="77777777" w:rsidR="003E5420" w:rsidRDefault="003E5420"/>
    <w:p w14:paraId="1B8B52D9" w14:textId="77777777" w:rsidR="003E5420" w:rsidRDefault="003E5420" w:rsidP="00AD77D5"/>
  </w:footnote>
  <w:footnote w:type="continuationSeparator" w:id="0">
    <w:p w14:paraId="5B58DBA5" w14:textId="77777777" w:rsidR="003E5420" w:rsidRDefault="003E5420">
      <w:r>
        <w:continuationSeparator/>
      </w:r>
    </w:p>
    <w:p w14:paraId="7AEF3236" w14:textId="77777777" w:rsidR="003E5420" w:rsidRDefault="003E5420"/>
    <w:p w14:paraId="456649B0" w14:textId="77777777" w:rsidR="003E5420" w:rsidRDefault="003E5420" w:rsidP="00AD77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B4D86" w14:textId="77777777" w:rsidR="005A47D8" w:rsidRPr="00181737" w:rsidRDefault="005A47D8" w:rsidP="00181737">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YTU1Nzc3MzY1NjJiYzVkNTFiYThkYTA1Y2NlZGEifQ=="/>
  </w:docVars>
  <w:rsids>
    <w:rsidRoot w:val="00EE26CD"/>
    <w:rsid w:val="000034D0"/>
    <w:rsid w:val="0000466C"/>
    <w:rsid w:val="00007952"/>
    <w:rsid w:val="000114D7"/>
    <w:rsid w:val="0001184F"/>
    <w:rsid w:val="00014EDC"/>
    <w:rsid w:val="00014F2A"/>
    <w:rsid w:val="00016A17"/>
    <w:rsid w:val="000206B3"/>
    <w:rsid w:val="00021F69"/>
    <w:rsid w:val="00022E9B"/>
    <w:rsid w:val="000231C2"/>
    <w:rsid w:val="00023F7B"/>
    <w:rsid w:val="00025853"/>
    <w:rsid w:val="000269F1"/>
    <w:rsid w:val="00026CD7"/>
    <w:rsid w:val="00026E2B"/>
    <w:rsid w:val="000270E5"/>
    <w:rsid w:val="000333DF"/>
    <w:rsid w:val="00042C46"/>
    <w:rsid w:val="000444E5"/>
    <w:rsid w:val="000447B5"/>
    <w:rsid w:val="0004566B"/>
    <w:rsid w:val="0004767F"/>
    <w:rsid w:val="000504A1"/>
    <w:rsid w:val="00052470"/>
    <w:rsid w:val="000528A8"/>
    <w:rsid w:val="0005377F"/>
    <w:rsid w:val="00053BB8"/>
    <w:rsid w:val="0005452E"/>
    <w:rsid w:val="00056412"/>
    <w:rsid w:val="00063DB5"/>
    <w:rsid w:val="0006434F"/>
    <w:rsid w:val="00067C4C"/>
    <w:rsid w:val="00070593"/>
    <w:rsid w:val="00070C3B"/>
    <w:rsid w:val="00071B11"/>
    <w:rsid w:val="00072AA0"/>
    <w:rsid w:val="000737A9"/>
    <w:rsid w:val="00081B36"/>
    <w:rsid w:val="000828F8"/>
    <w:rsid w:val="00082ABB"/>
    <w:rsid w:val="000840A7"/>
    <w:rsid w:val="00086C90"/>
    <w:rsid w:val="000A65EF"/>
    <w:rsid w:val="000A7A6E"/>
    <w:rsid w:val="000B4CD5"/>
    <w:rsid w:val="000B6FFD"/>
    <w:rsid w:val="000B7419"/>
    <w:rsid w:val="000C0D0B"/>
    <w:rsid w:val="000C2681"/>
    <w:rsid w:val="000C2F52"/>
    <w:rsid w:val="000C3D1F"/>
    <w:rsid w:val="000D34C3"/>
    <w:rsid w:val="000E3888"/>
    <w:rsid w:val="000E44AA"/>
    <w:rsid w:val="000F26CC"/>
    <w:rsid w:val="000F6BEB"/>
    <w:rsid w:val="000F7FA0"/>
    <w:rsid w:val="00103C4E"/>
    <w:rsid w:val="001048F6"/>
    <w:rsid w:val="0010581A"/>
    <w:rsid w:val="00105E63"/>
    <w:rsid w:val="0010705D"/>
    <w:rsid w:val="001110D1"/>
    <w:rsid w:val="00111EF4"/>
    <w:rsid w:val="00113C72"/>
    <w:rsid w:val="00114CEA"/>
    <w:rsid w:val="001221B8"/>
    <w:rsid w:val="00122DAC"/>
    <w:rsid w:val="00124694"/>
    <w:rsid w:val="00124B2C"/>
    <w:rsid w:val="001304EB"/>
    <w:rsid w:val="00131530"/>
    <w:rsid w:val="001334C1"/>
    <w:rsid w:val="001354C7"/>
    <w:rsid w:val="001366C6"/>
    <w:rsid w:val="00136BC5"/>
    <w:rsid w:val="001420C4"/>
    <w:rsid w:val="00142C7D"/>
    <w:rsid w:val="00143A57"/>
    <w:rsid w:val="00143F14"/>
    <w:rsid w:val="0014615C"/>
    <w:rsid w:val="00146F6A"/>
    <w:rsid w:val="00147A56"/>
    <w:rsid w:val="00150334"/>
    <w:rsid w:val="00151B55"/>
    <w:rsid w:val="001631D1"/>
    <w:rsid w:val="00166DB7"/>
    <w:rsid w:val="001672FF"/>
    <w:rsid w:val="00181737"/>
    <w:rsid w:val="001819EF"/>
    <w:rsid w:val="00182ED0"/>
    <w:rsid w:val="00183281"/>
    <w:rsid w:val="00186DBB"/>
    <w:rsid w:val="00190CED"/>
    <w:rsid w:val="001927FE"/>
    <w:rsid w:val="0019367F"/>
    <w:rsid w:val="001965A6"/>
    <w:rsid w:val="001967AD"/>
    <w:rsid w:val="0019718B"/>
    <w:rsid w:val="001A11CA"/>
    <w:rsid w:val="001A125C"/>
    <w:rsid w:val="001B00D8"/>
    <w:rsid w:val="001B011E"/>
    <w:rsid w:val="001B1598"/>
    <w:rsid w:val="001B4177"/>
    <w:rsid w:val="001B508F"/>
    <w:rsid w:val="001B5A9D"/>
    <w:rsid w:val="001B7B58"/>
    <w:rsid w:val="001B7CE6"/>
    <w:rsid w:val="001D0079"/>
    <w:rsid w:val="001D4AAA"/>
    <w:rsid w:val="001D5222"/>
    <w:rsid w:val="001D5C54"/>
    <w:rsid w:val="001D7A5D"/>
    <w:rsid w:val="001E14D1"/>
    <w:rsid w:val="001E2BC5"/>
    <w:rsid w:val="001E5E64"/>
    <w:rsid w:val="001E7F7C"/>
    <w:rsid w:val="001F074C"/>
    <w:rsid w:val="001F1017"/>
    <w:rsid w:val="001F1C75"/>
    <w:rsid w:val="001F2572"/>
    <w:rsid w:val="001F5B62"/>
    <w:rsid w:val="001F5D9C"/>
    <w:rsid w:val="001F663B"/>
    <w:rsid w:val="002007CE"/>
    <w:rsid w:val="002037F8"/>
    <w:rsid w:val="002118DC"/>
    <w:rsid w:val="00211E53"/>
    <w:rsid w:val="002128C9"/>
    <w:rsid w:val="00214C8F"/>
    <w:rsid w:val="002163AC"/>
    <w:rsid w:val="00216C5E"/>
    <w:rsid w:val="002278FB"/>
    <w:rsid w:val="00230EB8"/>
    <w:rsid w:val="00232813"/>
    <w:rsid w:val="00234237"/>
    <w:rsid w:val="00234D03"/>
    <w:rsid w:val="00234E22"/>
    <w:rsid w:val="00241ADA"/>
    <w:rsid w:val="0024367C"/>
    <w:rsid w:val="002441E8"/>
    <w:rsid w:val="00251EF8"/>
    <w:rsid w:val="002525E9"/>
    <w:rsid w:val="0025271B"/>
    <w:rsid w:val="0025322B"/>
    <w:rsid w:val="0025464B"/>
    <w:rsid w:val="0025489E"/>
    <w:rsid w:val="00255B4A"/>
    <w:rsid w:val="00256250"/>
    <w:rsid w:val="00263DBF"/>
    <w:rsid w:val="002650F9"/>
    <w:rsid w:val="00265493"/>
    <w:rsid w:val="00267056"/>
    <w:rsid w:val="002703F5"/>
    <w:rsid w:val="00272C27"/>
    <w:rsid w:val="002739C7"/>
    <w:rsid w:val="00273BE7"/>
    <w:rsid w:val="00273D9E"/>
    <w:rsid w:val="00280CF9"/>
    <w:rsid w:val="0028148B"/>
    <w:rsid w:val="002845C7"/>
    <w:rsid w:val="00285C6E"/>
    <w:rsid w:val="0028651D"/>
    <w:rsid w:val="00286F7B"/>
    <w:rsid w:val="00287001"/>
    <w:rsid w:val="0029285E"/>
    <w:rsid w:val="00293FBB"/>
    <w:rsid w:val="00295236"/>
    <w:rsid w:val="002A15B6"/>
    <w:rsid w:val="002A5452"/>
    <w:rsid w:val="002B0AD4"/>
    <w:rsid w:val="002B6352"/>
    <w:rsid w:val="002B75F5"/>
    <w:rsid w:val="002C1C3B"/>
    <w:rsid w:val="002C23DD"/>
    <w:rsid w:val="002C3664"/>
    <w:rsid w:val="002C3AD1"/>
    <w:rsid w:val="002C5368"/>
    <w:rsid w:val="002D15D1"/>
    <w:rsid w:val="002D3753"/>
    <w:rsid w:val="002E0670"/>
    <w:rsid w:val="002E0AB6"/>
    <w:rsid w:val="002E1832"/>
    <w:rsid w:val="002F0F60"/>
    <w:rsid w:val="002F1B04"/>
    <w:rsid w:val="002F33FC"/>
    <w:rsid w:val="002F380E"/>
    <w:rsid w:val="002F4C46"/>
    <w:rsid w:val="002F6EAD"/>
    <w:rsid w:val="00301B44"/>
    <w:rsid w:val="00301F48"/>
    <w:rsid w:val="00302A1F"/>
    <w:rsid w:val="00302E46"/>
    <w:rsid w:val="003041C2"/>
    <w:rsid w:val="003063B2"/>
    <w:rsid w:val="00307607"/>
    <w:rsid w:val="00307EC1"/>
    <w:rsid w:val="003101FD"/>
    <w:rsid w:val="0031032E"/>
    <w:rsid w:val="003131C3"/>
    <w:rsid w:val="003134D4"/>
    <w:rsid w:val="0031371B"/>
    <w:rsid w:val="003148A1"/>
    <w:rsid w:val="00315BD9"/>
    <w:rsid w:val="003207FC"/>
    <w:rsid w:val="00320D9D"/>
    <w:rsid w:val="00320EA7"/>
    <w:rsid w:val="00322B7F"/>
    <w:rsid w:val="00327CE4"/>
    <w:rsid w:val="00336191"/>
    <w:rsid w:val="00340A0E"/>
    <w:rsid w:val="003413FD"/>
    <w:rsid w:val="003463DB"/>
    <w:rsid w:val="003508D5"/>
    <w:rsid w:val="003524BC"/>
    <w:rsid w:val="00352BAE"/>
    <w:rsid w:val="0035572A"/>
    <w:rsid w:val="0035648E"/>
    <w:rsid w:val="003626E4"/>
    <w:rsid w:val="00362CD0"/>
    <w:rsid w:val="00363384"/>
    <w:rsid w:val="0036511F"/>
    <w:rsid w:val="00367B2E"/>
    <w:rsid w:val="00370219"/>
    <w:rsid w:val="0037038A"/>
    <w:rsid w:val="00371240"/>
    <w:rsid w:val="003722F1"/>
    <w:rsid w:val="0037245D"/>
    <w:rsid w:val="003750CB"/>
    <w:rsid w:val="003755C6"/>
    <w:rsid w:val="00376EB2"/>
    <w:rsid w:val="00377AAF"/>
    <w:rsid w:val="0038034C"/>
    <w:rsid w:val="003843E3"/>
    <w:rsid w:val="00384AA1"/>
    <w:rsid w:val="00386F86"/>
    <w:rsid w:val="00394073"/>
    <w:rsid w:val="00396F21"/>
    <w:rsid w:val="00397543"/>
    <w:rsid w:val="00397642"/>
    <w:rsid w:val="003A2EB2"/>
    <w:rsid w:val="003A30C1"/>
    <w:rsid w:val="003A5BDA"/>
    <w:rsid w:val="003B13A4"/>
    <w:rsid w:val="003B1A94"/>
    <w:rsid w:val="003B2955"/>
    <w:rsid w:val="003B5F82"/>
    <w:rsid w:val="003C0892"/>
    <w:rsid w:val="003C1AEC"/>
    <w:rsid w:val="003C51D8"/>
    <w:rsid w:val="003D2A88"/>
    <w:rsid w:val="003D2F73"/>
    <w:rsid w:val="003D3FDE"/>
    <w:rsid w:val="003D40E0"/>
    <w:rsid w:val="003D5357"/>
    <w:rsid w:val="003D6EFE"/>
    <w:rsid w:val="003E11FC"/>
    <w:rsid w:val="003E5420"/>
    <w:rsid w:val="003F2A5A"/>
    <w:rsid w:val="003F469D"/>
    <w:rsid w:val="003F63E3"/>
    <w:rsid w:val="003F6D0B"/>
    <w:rsid w:val="003F7AB3"/>
    <w:rsid w:val="00400128"/>
    <w:rsid w:val="004005E7"/>
    <w:rsid w:val="00400B90"/>
    <w:rsid w:val="0040142B"/>
    <w:rsid w:val="00404723"/>
    <w:rsid w:val="004106EC"/>
    <w:rsid w:val="00411262"/>
    <w:rsid w:val="00413D7B"/>
    <w:rsid w:val="00415FC4"/>
    <w:rsid w:val="00416CB1"/>
    <w:rsid w:val="00420071"/>
    <w:rsid w:val="0042182D"/>
    <w:rsid w:val="00425BB1"/>
    <w:rsid w:val="00432964"/>
    <w:rsid w:val="00433835"/>
    <w:rsid w:val="004339C5"/>
    <w:rsid w:val="00433A76"/>
    <w:rsid w:val="00433E91"/>
    <w:rsid w:val="00435A78"/>
    <w:rsid w:val="00441CCA"/>
    <w:rsid w:val="004448A2"/>
    <w:rsid w:val="00445076"/>
    <w:rsid w:val="00454D0E"/>
    <w:rsid w:val="00456546"/>
    <w:rsid w:val="004652A2"/>
    <w:rsid w:val="004674A4"/>
    <w:rsid w:val="004679E4"/>
    <w:rsid w:val="00467B9C"/>
    <w:rsid w:val="00470346"/>
    <w:rsid w:val="00470E79"/>
    <w:rsid w:val="00472F77"/>
    <w:rsid w:val="00473F91"/>
    <w:rsid w:val="00480517"/>
    <w:rsid w:val="004811C8"/>
    <w:rsid w:val="00482D5D"/>
    <w:rsid w:val="00484E51"/>
    <w:rsid w:val="004852E3"/>
    <w:rsid w:val="004859A7"/>
    <w:rsid w:val="00491803"/>
    <w:rsid w:val="00495655"/>
    <w:rsid w:val="004A0DEE"/>
    <w:rsid w:val="004A58CB"/>
    <w:rsid w:val="004A5D23"/>
    <w:rsid w:val="004A5F3C"/>
    <w:rsid w:val="004B291F"/>
    <w:rsid w:val="004B3F7D"/>
    <w:rsid w:val="004B500C"/>
    <w:rsid w:val="004B6501"/>
    <w:rsid w:val="004B7060"/>
    <w:rsid w:val="004C0110"/>
    <w:rsid w:val="004C04DD"/>
    <w:rsid w:val="004C0E31"/>
    <w:rsid w:val="004C3E41"/>
    <w:rsid w:val="004C6956"/>
    <w:rsid w:val="004C714D"/>
    <w:rsid w:val="004C7DA5"/>
    <w:rsid w:val="004D4156"/>
    <w:rsid w:val="004D4C08"/>
    <w:rsid w:val="004D614E"/>
    <w:rsid w:val="004D67E1"/>
    <w:rsid w:val="004D7D8B"/>
    <w:rsid w:val="004E25DD"/>
    <w:rsid w:val="004E4CBB"/>
    <w:rsid w:val="004F5C3F"/>
    <w:rsid w:val="0050233E"/>
    <w:rsid w:val="00504DF9"/>
    <w:rsid w:val="005055FD"/>
    <w:rsid w:val="00507071"/>
    <w:rsid w:val="00510286"/>
    <w:rsid w:val="00510A54"/>
    <w:rsid w:val="00513D5E"/>
    <w:rsid w:val="00524D04"/>
    <w:rsid w:val="005339CF"/>
    <w:rsid w:val="00534BB8"/>
    <w:rsid w:val="00534D66"/>
    <w:rsid w:val="00536A30"/>
    <w:rsid w:val="0054404C"/>
    <w:rsid w:val="00551E6A"/>
    <w:rsid w:val="0055292A"/>
    <w:rsid w:val="005531C9"/>
    <w:rsid w:val="00557944"/>
    <w:rsid w:val="00562786"/>
    <w:rsid w:val="00566355"/>
    <w:rsid w:val="00566471"/>
    <w:rsid w:val="00572A6D"/>
    <w:rsid w:val="0057350F"/>
    <w:rsid w:val="00574021"/>
    <w:rsid w:val="005746D4"/>
    <w:rsid w:val="0057517E"/>
    <w:rsid w:val="00577362"/>
    <w:rsid w:val="0058190A"/>
    <w:rsid w:val="00581932"/>
    <w:rsid w:val="00582D78"/>
    <w:rsid w:val="005838BD"/>
    <w:rsid w:val="00584526"/>
    <w:rsid w:val="00584CC7"/>
    <w:rsid w:val="00584D8F"/>
    <w:rsid w:val="00586CDE"/>
    <w:rsid w:val="00586ED6"/>
    <w:rsid w:val="00587DAB"/>
    <w:rsid w:val="00590B8E"/>
    <w:rsid w:val="00590DC4"/>
    <w:rsid w:val="005917EA"/>
    <w:rsid w:val="00592CBD"/>
    <w:rsid w:val="005953DE"/>
    <w:rsid w:val="005953E9"/>
    <w:rsid w:val="00595953"/>
    <w:rsid w:val="005A0530"/>
    <w:rsid w:val="005A0CBE"/>
    <w:rsid w:val="005A17E4"/>
    <w:rsid w:val="005A3C90"/>
    <w:rsid w:val="005A3CFE"/>
    <w:rsid w:val="005A47D8"/>
    <w:rsid w:val="005A4D77"/>
    <w:rsid w:val="005A7D59"/>
    <w:rsid w:val="005B17EF"/>
    <w:rsid w:val="005B3A47"/>
    <w:rsid w:val="005B3D04"/>
    <w:rsid w:val="005B44FE"/>
    <w:rsid w:val="005B628F"/>
    <w:rsid w:val="005C19C5"/>
    <w:rsid w:val="005C6678"/>
    <w:rsid w:val="005D087C"/>
    <w:rsid w:val="005D18CD"/>
    <w:rsid w:val="005D20DD"/>
    <w:rsid w:val="005D3CC9"/>
    <w:rsid w:val="005D689E"/>
    <w:rsid w:val="005D68CE"/>
    <w:rsid w:val="005E06B6"/>
    <w:rsid w:val="005E2E02"/>
    <w:rsid w:val="005E4F20"/>
    <w:rsid w:val="005E5F7A"/>
    <w:rsid w:val="005F2C62"/>
    <w:rsid w:val="005F422A"/>
    <w:rsid w:val="005F7318"/>
    <w:rsid w:val="00605119"/>
    <w:rsid w:val="00605225"/>
    <w:rsid w:val="00606A42"/>
    <w:rsid w:val="00610262"/>
    <w:rsid w:val="00616FA4"/>
    <w:rsid w:val="0061730D"/>
    <w:rsid w:val="00622BC7"/>
    <w:rsid w:val="00623855"/>
    <w:rsid w:val="0062496F"/>
    <w:rsid w:val="00626FB3"/>
    <w:rsid w:val="006275D0"/>
    <w:rsid w:val="0063129A"/>
    <w:rsid w:val="006323B5"/>
    <w:rsid w:val="00640A64"/>
    <w:rsid w:val="00642382"/>
    <w:rsid w:val="00642641"/>
    <w:rsid w:val="00643F90"/>
    <w:rsid w:val="0064637F"/>
    <w:rsid w:val="00646AE2"/>
    <w:rsid w:val="00647C27"/>
    <w:rsid w:val="0065373E"/>
    <w:rsid w:val="00653A71"/>
    <w:rsid w:val="00655835"/>
    <w:rsid w:val="006607F7"/>
    <w:rsid w:val="00667FB5"/>
    <w:rsid w:val="00672C00"/>
    <w:rsid w:val="00672CD0"/>
    <w:rsid w:val="00673190"/>
    <w:rsid w:val="00676DE7"/>
    <w:rsid w:val="00686E4C"/>
    <w:rsid w:val="00687653"/>
    <w:rsid w:val="0069022E"/>
    <w:rsid w:val="0069619A"/>
    <w:rsid w:val="006A2E11"/>
    <w:rsid w:val="006A3184"/>
    <w:rsid w:val="006B4C6D"/>
    <w:rsid w:val="006B7B33"/>
    <w:rsid w:val="006D08DA"/>
    <w:rsid w:val="006E2781"/>
    <w:rsid w:val="006E3B82"/>
    <w:rsid w:val="006E652F"/>
    <w:rsid w:val="006E7372"/>
    <w:rsid w:val="006F32A2"/>
    <w:rsid w:val="006F438E"/>
    <w:rsid w:val="006F4C8A"/>
    <w:rsid w:val="00701E34"/>
    <w:rsid w:val="007118F2"/>
    <w:rsid w:val="00712776"/>
    <w:rsid w:val="00713A75"/>
    <w:rsid w:val="00713C72"/>
    <w:rsid w:val="007144FD"/>
    <w:rsid w:val="0071783E"/>
    <w:rsid w:val="00733488"/>
    <w:rsid w:val="00735F4D"/>
    <w:rsid w:val="0074048C"/>
    <w:rsid w:val="007460E2"/>
    <w:rsid w:val="00746249"/>
    <w:rsid w:val="00751592"/>
    <w:rsid w:val="0075182A"/>
    <w:rsid w:val="00756A97"/>
    <w:rsid w:val="00757362"/>
    <w:rsid w:val="007574E4"/>
    <w:rsid w:val="00757D8A"/>
    <w:rsid w:val="0076183F"/>
    <w:rsid w:val="00762AF1"/>
    <w:rsid w:val="00763825"/>
    <w:rsid w:val="007666C8"/>
    <w:rsid w:val="00770B3F"/>
    <w:rsid w:val="00771A91"/>
    <w:rsid w:val="00772D04"/>
    <w:rsid w:val="00773213"/>
    <w:rsid w:val="00780423"/>
    <w:rsid w:val="00782504"/>
    <w:rsid w:val="00785284"/>
    <w:rsid w:val="0079430A"/>
    <w:rsid w:val="00794C8B"/>
    <w:rsid w:val="007955A5"/>
    <w:rsid w:val="00795940"/>
    <w:rsid w:val="00795B4B"/>
    <w:rsid w:val="007A3E23"/>
    <w:rsid w:val="007A4905"/>
    <w:rsid w:val="007A7DA8"/>
    <w:rsid w:val="007B196F"/>
    <w:rsid w:val="007C11F9"/>
    <w:rsid w:val="007C23C4"/>
    <w:rsid w:val="007C39F3"/>
    <w:rsid w:val="007C4B24"/>
    <w:rsid w:val="007C7447"/>
    <w:rsid w:val="007C7D09"/>
    <w:rsid w:val="007D0A31"/>
    <w:rsid w:val="007D360C"/>
    <w:rsid w:val="007D49A3"/>
    <w:rsid w:val="007E1F58"/>
    <w:rsid w:val="007E2163"/>
    <w:rsid w:val="007E25A8"/>
    <w:rsid w:val="007E6C0E"/>
    <w:rsid w:val="007F0549"/>
    <w:rsid w:val="007F2176"/>
    <w:rsid w:val="007F314E"/>
    <w:rsid w:val="00800C86"/>
    <w:rsid w:val="008061D7"/>
    <w:rsid w:val="00806573"/>
    <w:rsid w:val="00814484"/>
    <w:rsid w:val="008160A1"/>
    <w:rsid w:val="0081659D"/>
    <w:rsid w:val="00816748"/>
    <w:rsid w:val="00816CED"/>
    <w:rsid w:val="00821670"/>
    <w:rsid w:val="00821685"/>
    <w:rsid w:val="00823487"/>
    <w:rsid w:val="0082413F"/>
    <w:rsid w:val="00824EC7"/>
    <w:rsid w:val="00827C6C"/>
    <w:rsid w:val="00831BF9"/>
    <w:rsid w:val="00832378"/>
    <w:rsid w:val="00832523"/>
    <w:rsid w:val="00834A94"/>
    <w:rsid w:val="00836E8C"/>
    <w:rsid w:val="0084064F"/>
    <w:rsid w:val="00841866"/>
    <w:rsid w:val="008453D5"/>
    <w:rsid w:val="00845A36"/>
    <w:rsid w:val="00850440"/>
    <w:rsid w:val="00857E84"/>
    <w:rsid w:val="00860427"/>
    <w:rsid w:val="008621A4"/>
    <w:rsid w:val="008629B1"/>
    <w:rsid w:val="00873293"/>
    <w:rsid w:val="008750E3"/>
    <w:rsid w:val="00875BB1"/>
    <w:rsid w:val="00875E95"/>
    <w:rsid w:val="00877FCC"/>
    <w:rsid w:val="00881DD5"/>
    <w:rsid w:val="008820C4"/>
    <w:rsid w:val="00886FE4"/>
    <w:rsid w:val="0088717C"/>
    <w:rsid w:val="008914C8"/>
    <w:rsid w:val="00892B0E"/>
    <w:rsid w:val="00893841"/>
    <w:rsid w:val="00894406"/>
    <w:rsid w:val="008A120E"/>
    <w:rsid w:val="008A4094"/>
    <w:rsid w:val="008A55ED"/>
    <w:rsid w:val="008A61CA"/>
    <w:rsid w:val="008B28F2"/>
    <w:rsid w:val="008B4886"/>
    <w:rsid w:val="008C04C9"/>
    <w:rsid w:val="008C4D32"/>
    <w:rsid w:val="008C6B72"/>
    <w:rsid w:val="008C7588"/>
    <w:rsid w:val="008D2B96"/>
    <w:rsid w:val="008D3726"/>
    <w:rsid w:val="008D5A4E"/>
    <w:rsid w:val="008D5AC1"/>
    <w:rsid w:val="008E245B"/>
    <w:rsid w:val="008E6526"/>
    <w:rsid w:val="008F5F3A"/>
    <w:rsid w:val="00900BAF"/>
    <w:rsid w:val="00904658"/>
    <w:rsid w:val="00905BAE"/>
    <w:rsid w:val="00906380"/>
    <w:rsid w:val="009108F5"/>
    <w:rsid w:val="0091400E"/>
    <w:rsid w:val="009157EF"/>
    <w:rsid w:val="00915920"/>
    <w:rsid w:val="009224F5"/>
    <w:rsid w:val="009241F4"/>
    <w:rsid w:val="00924412"/>
    <w:rsid w:val="00925673"/>
    <w:rsid w:val="0092574C"/>
    <w:rsid w:val="00925BB9"/>
    <w:rsid w:val="009300B6"/>
    <w:rsid w:val="009305FB"/>
    <w:rsid w:val="00930B33"/>
    <w:rsid w:val="009373EE"/>
    <w:rsid w:val="00941808"/>
    <w:rsid w:val="00942951"/>
    <w:rsid w:val="00945112"/>
    <w:rsid w:val="009457DF"/>
    <w:rsid w:val="0095035C"/>
    <w:rsid w:val="009553B1"/>
    <w:rsid w:val="00955B37"/>
    <w:rsid w:val="0096018C"/>
    <w:rsid w:val="00961F3D"/>
    <w:rsid w:val="009665B5"/>
    <w:rsid w:val="00966C22"/>
    <w:rsid w:val="009678BF"/>
    <w:rsid w:val="00971B13"/>
    <w:rsid w:val="009749A8"/>
    <w:rsid w:val="009751A0"/>
    <w:rsid w:val="009753F5"/>
    <w:rsid w:val="009776A7"/>
    <w:rsid w:val="00980694"/>
    <w:rsid w:val="00985CCE"/>
    <w:rsid w:val="009868C0"/>
    <w:rsid w:val="009879AC"/>
    <w:rsid w:val="00991961"/>
    <w:rsid w:val="009952B6"/>
    <w:rsid w:val="0099560F"/>
    <w:rsid w:val="009960D1"/>
    <w:rsid w:val="009A0069"/>
    <w:rsid w:val="009A3457"/>
    <w:rsid w:val="009B1A8C"/>
    <w:rsid w:val="009C06A4"/>
    <w:rsid w:val="009C0C24"/>
    <w:rsid w:val="009C63B1"/>
    <w:rsid w:val="009D266D"/>
    <w:rsid w:val="009D2D59"/>
    <w:rsid w:val="009D4F6A"/>
    <w:rsid w:val="009E0B46"/>
    <w:rsid w:val="009E1446"/>
    <w:rsid w:val="009E1928"/>
    <w:rsid w:val="009E3D68"/>
    <w:rsid w:val="009E4A4A"/>
    <w:rsid w:val="009E5A1B"/>
    <w:rsid w:val="009F057B"/>
    <w:rsid w:val="009F7430"/>
    <w:rsid w:val="00A00B5E"/>
    <w:rsid w:val="00A01DEA"/>
    <w:rsid w:val="00A03AA1"/>
    <w:rsid w:val="00A04996"/>
    <w:rsid w:val="00A05042"/>
    <w:rsid w:val="00A06AD6"/>
    <w:rsid w:val="00A10363"/>
    <w:rsid w:val="00A10DE1"/>
    <w:rsid w:val="00A10F5B"/>
    <w:rsid w:val="00A16F6F"/>
    <w:rsid w:val="00A26AEA"/>
    <w:rsid w:val="00A31B20"/>
    <w:rsid w:val="00A32B73"/>
    <w:rsid w:val="00A32ED1"/>
    <w:rsid w:val="00A33539"/>
    <w:rsid w:val="00A343CA"/>
    <w:rsid w:val="00A36294"/>
    <w:rsid w:val="00A37775"/>
    <w:rsid w:val="00A40825"/>
    <w:rsid w:val="00A409A8"/>
    <w:rsid w:val="00A4124D"/>
    <w:rsid w:val="00A41A06"/>
    <w:rsid w:val="00A42495"/>
    <w:rsid w:val="00A47BDA"/>
    <w:rsid w:val="00A50AE5"/>
    <w:rsid w:val="00A53B07"/>
    <w:rsid w:val="00A56101"/>
    <w:rsid w:val="00A5627D"/>
    <w:rsid w:val="00A57863"/>
    <w:rsid w:val="00A61EB8"/>
    <w:rsid w:val="00A6487E"/>
    <w:rsid w:val="00A7012C"/>
    <w:rsid w:val="00A70EC0"/>
    <w:rsid w:val="00A71BFD"/>
    <w:rsid w:val="00A74DE6"/>
    <w:rsid w:val="00A76F0C"/>
    <w:rsid w:val="00A8081A"/>
    <w:rsid w:val="00A85704"/>
    <w:rsid w:val="00A878CB"/>
    <w:rsid w:val="00A936EC"/>
    <w:rsid w:val="00A9440B"/>
    <w:rsid w:val="00A97143"/>
    <w:rsid w:val="00A97D76"/>
    <w:rsid w:val="00AA5E76"/>
    <w:rsid w:val="00AB03BB"/>
    <w:rsid w:val="00AB2C1D"/>
    <w:rsid w:val="00AB45D6"/>
    <w:rsid w:val="00AB6BC2"/>
    <w:rsid w:val="00AC0032"/>
    <w:rsid w:val="00AC5834"/>
    <w:rsid w:val="00AD237A"/>
    <w:rsid w:val="00AD445E"/>
    <w:rsid w:val="00AD4B08"/>
    <w:rsid w:val="00AD77D5"/>
    <w:rsid w:val="00AE00B6"/>
    <w:rsid w:val="00AE3EE3"/>
    <w:rsid w:val="00AF3CD6"/>
    <w:rsid w:val="00AF6EE4"/>
    <w:rsid w:val="00B008FA"/>
    <w:rsid w:val="00B025E2"/>
    <w:rsid w:val="00B0272F"/>
    <w:rsid w:val="00B02FC4"/>
    <w:rsid w:val="00B07508"/>
    <w:rsid w:val="00B100B7"/>
    <w:rsid w:val="00B12278"/>
    <w:rsid w:val="00B22EC1"/>
    <w:rsid w:val="00B259D8"/>
    <w:rsid w:val="00B27C19"/>
    <w:rsid w:val="00B3161F"/>
    <w:rsid w:val="00B3361B"/>
    <w:rsid w:val="00B36617"/>
    <w:rsid w:val="00B36A53"/>
    <w:rsid w:val="00B41ACE"/>
    <w:rsid w:val="00B41E62"/>
    <w:rsid w:val="00B4298C"/>
    <w:rsid w:val="00B43C66"/>
    <w:rsid w:val="00B446BA"/>
    <w:rsid w:val="00B4620D"/>
    <w:rsid w:val="00B47853"/>
    <w:rsid w:val="00B53C47"/>
    <w:rsid w:val="00B5473A"/>
    <w:rsid w:val="00B57667"/>
    <w:rsid w:val="00B577E9"/>
    <w:rsid w:val="00B61BCB"/>
    <w:rsid w:val="00B64E85"/>
    <w:rsid w:val="00B67838"/>
    <w:rsid w:val="00B70645"/>
    <w:rsid w:val="00B70BAC"/>
    <w:rsid w:val="00B73AED"/>
    <w:rsid w:val="00B76224"/>
    <w:rsid w:val="00B855F5"/>
    <w:rsid w:val="00B8596B"/>
    <w:rsid w:val="00B87C18"/>
    <w:rsid w:val="00B90B37"/>
    <w:rsid w:val="00B922C8"/>
    <w:rsid w:val="00B948F2"/>
    <w:rsid w:val="00B95F5D"/>
    <w:rsid w:val="00BA14AA"/>
    <w:rsid w:val="00BA51E7"/>
    <w:rsid w:val="00BA6755"/>
    <w:rsid w:val="00BA7DB1"/>
    <w:rsid w:val="00BB2024"/>
    <w:rsid w:val="00BB20B3"/>
    <w:rsid w:val="00BB2C3F"/>
    <w:rsid w:val="00BB2EF6"/>
    <w:rsid w:val="00BC4165"/>
    <w:rsid w:val="00BC4375"/>
    <w:rsid w:val="00BC4837"/>
    <w:rsid w:val="00BC59BD"/>
    <w:rsid w:val="00BC6E9F"/>
    <w:rsid w:val="00BD293B"/>
    <w:rsid w:val="00BE0789"/>
    <w:rsid w:val="00BE20BB"/>
    <w:rsid w:val="00BE277C"/>
    <w:rsid w:val="00BE54C4"/>
    <w:rsid w:val="00BE5D9C"/>
    <w:rsid w:val="00BE7646"/>
    <w:rsid w:val="00BF1133"/>
    <w:rsid w:val="00BF198C"/>
    <w:rsid w:val="00C001F3"/>
    <w:rsid w:val="00C04969"/>
    <w:rsid w:val="00C05C37"/>
    <w:rsid w:val="00C06BE4"/>
    <w:rsid w:val="00C104B8"/>
    <w:rsid w:val="00C1636B"/>
    <w:rsid w:val="00C17EC0"/>
    <w:rsid w:val="00C207C2"/>
    <w:rsid w:val="00C25DA3"/>
    <w:rsid w:val="00C32714"/>
    <w:rsid w:val="00C33BBD"/>
    <w:rsid w:val="00C37AAB"/>
    <w:rsid w:val="00C40B1A"/>
    <w:rsid w:val="00C419CD"/>
    <w:rsid w:val="00C42788"/>
    <w:rsid w:val="00C46272"/>
    <w:rsid w:val="00C47614"/>
    <w:rsid w:val="00C5254A"/>
    <w:rsid w:val="00C52DBE"/>
    <w:rsid w:val="00C52F40"/>
    <w:rsid w:val="00C531CC"/>
    <w:rsid w:val="00C54B16"/>
    <w:rsid w:val="00C55E93"/>
    <w:rsid w:val="00C56171"/>
    <w:rsid w:val="00C653CE"/>
    <w:rsid w:val="00C65A06"/>
    <w:rsid w:val="00C70DF2"/>
    <w:rsid w:val="00C7174C"/>
    <w:rsid w:val="00C730C6"/>
    <w:rsid w:val="00C77461"/>
    <w:rsid w:val="00C82597"/>
    <w:rsid w:val="00C83091"/>
    <w:rsid w:val="00C845C8"/>
    <w:rsid w:val="00C85811"/>
    <w:rsid w:val="00C860DF"/>
    <w:rsid w:val="00C90E0E"/>
    <w:rsid w:val="00C91519"/>
    <w:rsid w:val="00C9168C"/>
    <w:rsid w:val="00C91FD9"/>
    <w:rsid w:val="00C951AA"/>
    <w:rsid w:val="00C95708"/>
    <w:rsid w:val="00CA1818"/>
    <w:rsid w:val="00CA456D"/>
    <w:rsid w:val="00CA6505"/>
    <w:rsid w:val="00CB36F0"/>
    <w:rsid w:val="00CB4380"/>
    <w:rsid w:val="00CC092E"/>
    <w:rsid w:val="00CC275D"/>
    <w:rsid w:val="00CC4FD6"/>
    <w:rsid w:val="00CC6538"/>
    <w:rsid w:val="00CC78CC"/>
    <w:rsid w:val="00CD147A"/>
    <w:rsid w:val="00CD419D"/>
    <w:rsid w:val="00CD65D6"/>
    <w:rsid w:val="00CD66E0"/>
    <w:rsid w:val="00CE1C35"/>
    <w:rsid w:val="00CE2C10"/>
    <w:rsid w:val="00CE49A5"/>
    <w:rsid w:val="00CF6F6C"/>
    <w:rsid w:val="00D100A7"/>
    <w:rsid w:val="00D12BD7"/>
    <w:rsid w:val="00D13CFA"/>
    <w:rsid w:val="00D170E1"/>
    <w:rsid w:val="00D208A4"/>
    <w:rsid w:val="00D22962"/>
    <w:rsid w:val="00D24257"/>
    <w:rsid w:val="00D26BC3"/>
    <w:rsid w:val="00D327C1"/>
    <w:rsid w:val="00D36723"/>
    <w:rsid w:val="00D367D8"/>
    <w:rsid w:val="00D37CB6"/>
    <w:rsid w:val="00D40C13"/>
    <w:rsid w:val="00D41E36"/>
    <w:rsid w:val="00D449B3"/>
    <w:rsid w:val="00D44A99"/>
    <w:rsid w:val="00D52A56"/>
    <w:rsid w:val="00D5622E"/>
    <w:rsid w:val="00D616DF"/>
    <w:rsid w:val="00D6185A"/>
    <w:rsid w:val="00D62230"/>
    <w:rsid w:val="00D6700B"/>
    <w:rsid w:val="00D70C8F"/>
    <w:rsid w:val="00D716F4"/>
    <w:rsid w:val="00D73751"/>
    <w:rsid w:val="00D7427C"/>
    <w:rsid w:val="00D76F2A"/>
    <w:rsid w:val="00D806E8"/>
    <w:rsid w:val="00D84DF8"/>
    <w:rsid w:val="00D8531D"/>
    <w:rsid w:val="00D85CFD"/>
    <w:rsid w:val="00D9100B"/>
    <w:rsid w:val="00D93CA5"/>
    <w:rsid w:val="00D93D53"/>
    <w:rsid w:val="00D93DC3"/>
    <w:rsid w:val="00D96FB9"/>
    <w:rsid w:val="00D9771F"/>
    <w:rsid w:val="00DA0F81"/>
    <w:rsid w:val="00DA4962"/>
    <w:rsid w:val="00DA5894"/>
    <w:rsid w:val="00DA7D03"/>
    <w:rsid w:val="00DB1D3C"/>
    <w:rsid w:val="00DB609B"/>
    <w:rsid w:val="00DB7580"/>
    <w:rsid w:val="00DC089C"/>
    <w:rsid w:val="00DD2242"/>
    <w:rsid w:val="00DD27C7"/>
    <w:rsid w:val="00DD7F48"/>
    <w:rsid w:val="00DE31A5"/>
    <w:rsid w:val="00DE3346"/>
    <w:rsid w:val="00DE7F6D"/>
    <w:rsid w:val="00E0172D"/>
    <w:rsid w:val="00E03D7F"/>
    <w:rsid w:val="00E06AA6"/>
    <w:rsid w:val="00E07C47"/>
    <w:rsid w:val="00E10483"/>
    <w:rsid w:val="00E24E41"/>
    <w:rsid w:val="00E3047C"/>
    <w:rsid w:val="00E32A31"/>
    <w:rsid w:val="00E4198F"/>
    <w:rsid w:val="00E53347"/>
    <w:rsid w:val="00E53783"/>
    <w:rsid w:val="00E54CA6"/>
    <w:rsid w:val="00E55E84"/>
    <w:rsid w:val="00E61A61"/>
    <w:rsid w:val="00E64488"/>
    <w:rsid w:val="00E668C5"/>
    <w:rsid w:val="00E70255"/>
    <w:rsid w:val="00E7060F"/>
    <w:rsid w:val="00E71539"/>
    <w:rsid w:val="00E7304E"/>
    <w:rsid w:val="00E803AB"/>
    <w:rsid w:val="00E852F7"/>
    <w:rsid w:val="00E85A3C"/>
    <w:rsid w:val="00E86C10"/>
    <w:rsid w:val="00E90D7A"/>
    <w:rsid w:val="00E93DA5"/>
    <w:rsid w:val="00E96F42"/>
    <w:rsid w:val="00EA064C"/>
    <w:rsid w:val="00EA25A3"/>
    <w:rsid w:val="00EA3651"/>
    <w:rsid w:val="00EA6288"/>
    <w:rsid w:val="00EB0100"/>
    <w:rsid w:val="00EB17B1"/>
    <w:rsid w:val="00EB2926"/>
    <w:rsid w:val="00EB3E32"/>
    <w:rsid w:val="00EC10E4"/>
    <w:rsid w:val="00EC1660"/>
    <w:rsid w:val="00EC1ED4"/>
    <w:rsid w:val="00EC28FD"/>
    <w:rsid w:val="00ED3AB2"/>
    <w:rsid w:val="00ED53EA"/>
    <w:rsid w:val="00ED7F74"/>
    <w:rsid w:val="00EE02A6"/>
    <w:rsid w:val="00EE0ACF"/>
    <w:rsid w:val="00EE16DD"/>
    <w:rsid w:val="00EE189E"/>
    <w:rsid w:val="00EE26CD"/>
    <w:rsid w:val="00EE26CF"/>
    <w:rsid w:val="00EE70E4"/>
    <w:rsid w:val="00EE7C85"/>
    <w:rsid w:val="00EF2F50"/>
    <w:rsid w:val="00EF6FE4"/>
    <w:rsid w:val="00F06737"/>
    <w:rsid w:val="00F06B8F"/>
    <w:rsid w:val="00F06FD4"/>
    <w:rsid w:val="00F12302"/>
    <w:rsid w:val="00F1256C"/>
    <w:rsid w:val="00F142F3"/>
    <w:rsid w:val="00F302C6"/>
    <w:rsid w:val="00F31425"/>
    <w:rsid w:val="00F3194B"/>
    <w:rsid w:val="00F32FC6"/>
    <w:rsid w:val="00F414F7"/>
    <w:rsid w:val="00F424D8"/>
    <w:rsid w:val="00F42E00"/>
    <w:rsid w:val="00F43B79"/>
    <w:rsid w:val="00F452B8"/>
    <w:rsid w:val="00F45D94"/>
    <w:rsid w:val="00F477D7"/>
    <w:rsid w:val="00F5023F"/>
    <w:rsid w:val="00F50B26"/>
    <w:rsid w:val="00F50F83"/>
    <w:rsid w:val="00F51380"/>
    <w:rsid w:val="00F51D5C"/>
    <w:rsid w:val="00F5385A"/>
    <w:rsid w:val="00F559EE"/>
    <w:rsid w:val="00F60682"/>
    <w:rsid w:val="00F61BB7"/>
    <w:rsid w:val="00F6394E"/>
    <w:rsid w:val="00F63C4C"/>
    <w:rsid w:val="00F654E0"/>
    <w:rsid w:val="00F66E15"/>
    <w:rsid w:val="00F71507"/>
    <w:rsid w:val="00F744EC"/>
    <w:rsid w:val="00F74675"/>
    <w:rsid w:val="00F75C76"/>
    <w:rsid w:val="00F80444"/>
    <w:rsid w:val="00F81B20"/>
    <w:rsid w:val="00F870FA"/>
    <w:rsid w:val="00F8772E"/>
    <w:rsid w:val="00F87C66"/>
    <w:rsid w:val="00F92734"/>
    <w:rsid w:val="00F93639"/>
    <w:rsid w:val="00F93AD8"/>
    <w:rsid w:val="00F9738B"/>
    <w:rsid w:val="00FA5337"/>
    <w:rsid w:val="00FA56AE"/>
    <w:rsid w:val="00FA6EAC"/>
    <w:rsid w:val="00FB0082"/>
    <w:rsid w:val="00FB09AF"/>
    <w:rsid w:val="00FB28D9"/>
    <w:rsid w:val="00FB28F5"/>
    <w:rsid w:val="00FB2F30"/>
    <w:rsid w:val="00FB4A0F"/>
    <w:rsid w:val="00FC12C0"/>
    <w:rsid w:val="00FC19DF"/>
    <w:rsid w:val="00FC2937"/>
    <w:rsid w:val="00FC55FE"/>
    <w:rsid w:val="00FD225E"/>
    <w:rsid w:val="00FD24EA"/>
    <w:rsid w:val="00FD4FF3"/>
    <w:rsid w:val="00FE023C"/>
    <w:rsid w:val="00FE33A1"/>
    <w:rsid w:val="00FE6D51"/>
    <w:rsid w:val="00FE6ED9"/>
    <w:rsid w:val="00FF14D9"/>
    <w:rsid w:val="00FF291F"/>
    <w:rsid w:val="00FF30B9"/>
    <w:rsid w:val="00FF4F78"/>
    <w:rsid w:val="13BD37E0"/>
    <w:rsid w:val="14C35B60"/>
    <w:rsid w:val="15152076"/>
    <w:rsid w:val="2E8A5161"/>
    <w:rsid w:val="2EDD76A2"/>
    <w:rsid w:val="32242D99"/>
    <w:rsid w:val="467F0394"/>
    <w:rsid w:val="4CF7225E"/>
    <w:rsid w:val="54D2353C"/>
    <w:rsid w:val="57C57636"/>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32C37"/>
  <w15:docId w15:val="{08438054-4356-4FDD-BF4C-DE6D8E27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0"/>
    <w:uiPriority w:val="9"/>
    <w:semiHidden/>
    <w:unhideWhenUsed/>
    <w:qFormat/>
    <w:rsid w:val="005531C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Normal (Web)"/>
    <w:basedOn w:val="a"/>
    <w:uiPriority w:val="99"/>
    <w:unhideWhenUsed/>
    <w:qFormat/>
    <w:rPr>
      <w:rFonts w:ascii="Times New Roman" w:hAnsi="Times New Roman" w:cs="Times New Roman"/>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autoRedefine/>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kern w:val="2"/>
      <w:sz w:val="18"/>
      <w:szCs w:val="18"/>
    </w:rPr>
  </w:style>
  <w:style w:type="character" w:customStyle="1" w:styleId="a8">
    <w:name w:val="页脚 字符"/>
    <w:basedOn w:val="a0"/>
    <w:link w:val="a7"/>
    <w:autoRedefine/>
    <w:uiPriority w:val="99"/>
    <w:qFormat/>
    <w:rPr>
      <w:kern w:val="2"/>
      <w:sz w:val="18"/>
      <w:szCs w:val="18"/>
    </w:rPr>
  </w:style>
  <w:style w:type="paragraph" w:styleId="af0">
    <w:name w:val="List Paragraph"/>
    <w:basedOn w:val="a"/>
    <w:autoRedefine/>
    <w:uiPriority w:val="99"/>
    <w:qFormat/>
    <w:pPr>
      <w:ind w:firstLineChars="200" w:firstLine="420"/>
    </w:pPr>
  </w:style>
  <w:style w:type="character" w:customStyle="1" w:styleId="a4">
    <w:name w:val="批注文字 字符"/>
    <w:basedOn w:val="a0"/>
    <w:link w:val="a3"/>
    <w:autoRedefine/>
    <w:uiPriority w:val="99"/>
    <w:semiHidden/>
    <w:qFormat/>
    <w:rPr>
      <w:kern w:val="2"/>
      <w:sz w:val="21"/>
      <w:szCs w:val="22"/>
    </w:rPr>
  </w:style>
  <w:style w:type="character" w:customStyle="1" w:styleId="ad">
    <w:name w:val="批注主题 字符"/>
    <w:basedOn w:val="a4"/>
    <w:link w:val="ac"/>
    <w:autoRedefine/>
    <w:uiPriority w:val="99"/>
    <w:semiHidden/>
    <w:qFormat/>
    <w:rPr>
      <w:b/>
      <w:bCs/>
      <w:kern w:val="2"/>
      <w:sz w:val="21"/>
      <w:szCs w:val="22"/>
    </w:rPr>
  </w:style>
  <w:style w:type="character" w:customStyle="1" w:styleId="a6">
    <w:name w:val="批注框文本 字符"/>
    <w:basedOn w:val="a0"/>
    <w:link w:val="a5"/>
    <w:autoRedefine/>
    <w:uiPriority w:val="99"/>
    <w:semiHidden/>
    <w:qFormat/>
    <w:rPr>
      <w:kern w:val="2"/>
      <w:sz w:val="18"/>
      <w:szCs w:val="18"/>
    </w:rPr>
  </w:style>
  <w:style w:type="paragraph" w:customStyle="1" w:styleId="005">
    <w:name w:val="005正文"/>
    <w:basedOn w:val="a"/>
    <w:qFormat/>
    <w:rsid w:val="00D8531D"/>
    <w:pPr>
      <w:adjustRightInd w:val="0"/>
      <w:snapToGrid w:val="0"/>
      <w:spacing w:beforeLines="50" w:before="156" w:afterLines="50" w:after="156" w:line="400" w:lineRule="exact"/>
    </w:pPr>
    <w:rPr>
      <w:rFonts w:ascii="Times New Roman" w:eastAsia="宋体" w:hAnsi="Times New Roman" w:cs="Times New Roman"/>
      <w:bCs/>
      <w:iCs/>
      <w:color w:val="000000"/>
      <w:kern w:val="0"/>
      <w:sz w:val="24"/>
    </w:rPr>
  </w:style>
  <w:style w:type="character" w:customStyle="1" w:styleId="fontstyle01">
    <w:name w:val="fontstyle01"/>
    <w:basedOn w:val="a0"/>
    <w:autoRedefine/>
    <w:qFormat/>
    <w:rPr>
      <w:rFonts w:ascii="宋体" w:eastAsia="宋体" w:hAnsi="宋体" w:hint="eastAsia"/>
      <w:color w:val="000000"/>
      <w:sz w:val="24"/>
      <w:szCs w:val="24"/>
    </w:rPr>
  </w:style>
  <w:style w:type="character" w:customStyle="1" w:styleId="40">
    <w:name w:val="标题 4 字符"/>
    <w:basedOn w:val="a0"/>
    <w:link w:val="4"/>
    <w:uiPriority w:val="9"/>
    <w:semiHidden/>
    <w:rsid w:val="005531C9"/>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202348">
      <w:bodyDiv w:val="1"/>
      <w:marLeft w:val="0"/>
      <w:marRight w:val="0"/>
      <w:marTop w:val="0"/>
      <w:marBottom w:val="0"/>
      <w:divBdr>
        <w:top w:val="none" w:sz="0" w:space="0" w:color="auto"/>
        <w:left w:val="none" w:sz="0" w:space="0" w:color="auto"/>
        <w:bottom w:val="none" w:sz="0" w:space="0" w:color="auto"/>
        <w:right w:val="none" w:sz="0" w:space="0" w:color="auto"/>
      </w:divBdr>
      <w:divsChild>
        <w:div w:id="787703873">
          <w:marLeft w:val="0"/>
          <w:marRight w:val="0"/>
          <w:marTop w:val="150"/>
          <w:marBottom w:val="150"/>
          <w:divBdr>
            <w:top w:val="none" w:sz="0" w:space="0" w:color="auto"/>
            <w:left w:val="none" w:sz="0" w:space="0" w:color="auto"/>
            <w:bottom w:val="single" w:sz="6" w:space="0" w:color="EEEEEE"/>
            <w:right w:val="none" w:sz="0" w:space="0" w:color="auto"/>
          </w:divBdr>
          <w:divsChild>
            <w:div w:id="913735410">
              <w:marLeft w:val="0"/>
              <w:marRight w:val="0"/>
              <w:marTop w:val="0"/>
              <w:marBottom w:val="0"/>
              <w:divBdr>
                <w:top w:val="none" w:sz="0" w:space="0" w:color="auto"/>
                <w:left w:val="none" w:sz="0" w:space="0" w:color="auto"/>
                <w:bottom w:val="none" w:sz="0" w:space="0" w:color="auto"/>
                <w:right w:val="none" w:sz="0" w:space="0" w:color="auto"/>
              </w:divBdr>
              <w:divsChild>
                <w:div w:id="3056253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5397458">
          <w:marLeft w:val="0"/>
          <w:marRight w:val="0"/>
          <w:marTop w:val="150"/>
          <w:marBottom w:val="150"/>
          <w:divBdr>
            <w:top w:val="none" w:sz="0" w:space="0" w:color="auto"/>
            <w:left w:val="none" w:sz="0" w:space="0" w:color="auto"/>
            <w:bottom w:val="single" w:sz="6" w:space="0" w:color="EEEEEE"/>
            <w:right w:val="none" w:sz="0" w:space="0" w:color="auto"/>
          </w:divBdr>
          <w:divsChild>
            <w:div w:id="1799571802">
              <w:marLeft w:val="0"/>
              <w:marRight w:val="0"/>
              <w:marTop w:val="0"/>
              <w:marBottom w:val="0"/>
              <w:divBdr>
                <w:top w:val="none" w:sz="0" w:space="0" w:color="auto"/>
                <w:left w:val="none" w:sz="0" w:space="0" w:color="auto"/>
                <w:bottom w:val="none" w:sz="0" w:space="0" w:color="auto"/>
                <w:right w:val="none" w:sz="0" w:space="0" w:color="auto"/>
              </w:divBdr>
              <w:divsChild>
                <w:div w:id="7555930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814008">
          <w:marLeft w:val="0"/>
          <w:marRight w:val="0"/>
          <w:marTop w:val="150"/>
          <w:marBottom w:val="150"/>
          <w:divBdr>
            <w:top w:val="none" w:sz="0" w:space="0" w:color="auto"/>
            <w:left w:val="none" w:sz="0" w:space="0" w:color="auto"/>
            <w:bottom w:val="none" w:sz="0" w:space="0" w:color="auto"/>
            <w:right w:val="none" w:sz="0" w:space="0" w:color="auto"/>
          </w:divBdr>
          <w:divsChild>
            <w:div w:id="1837186596">
              <w:marLeft w:val="0"/>
              <w:marRight w:val="0"/>
              <w:marTop w:val="0"/>
              <w:marBottom w:val="0"/>
              <w:divBdr>
                <w:top w:val="none" w:sz="0" w:space="0" w:color="auto"/>
                <w:left w:val="none" w:sz="0" w:space="0" w:color="auto"/>
                <w:bottom w:val="none" w:sz="0" w:space="0" w:color="auto"/>
                <w:right w:val="none" w:sz="0" w:space="0" w:color="auto"/>
              </w:divBdr>
              <w:divsChild>
                <w:div w:id="4524016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9065300">
          <w:marLeft w:val="0"/>
          <w:marRight w:val="0"/>
          <w:marTop w:val="150"/>
          <w:marBottom w:val="150"/>
          <w:divBdr>
            <w:top w:val="none" w:sz="0" w:space="0" w:color="auto"/>
            <w:left w:val="none" w:sz="0" w:space="0" w:color="auto"/>
            <w:bottom w:val="single" w:sz="6" w:space="0" w:color="EEEEEE"/>
            <w:right w:val="none" w:sz="0" w:space="0" w:color="auto"/>
          </w:divBdr>
          <w:divsChild>
            <w:div w:id="2038968709">
              <w:marLeft w:val="0"/>
              <w:marRight w:val="0"/>
              <w:marTop w:val="0"/>
              <w:marBottom w:val="0"/>
              <w:divBdr>
                <w:top w:val="none" w:sz="0" w:space="0" w:color="auto"/>
                <w:left w:val="none" w:sz="0" w:space="0" w:color="auto"/>
                <w:bottom w:val="none" w:sz="0" w:space="0" w:color="auto"/>
                <w:right w:val="none" w:sz="0" w:space="0" w:color="auto"/>
              </w:divBdr>
              <w:divsChild>
                <w:div w:id="8106386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478">
          <w:marLeft w:val="0"/>
          <w:marRight w:val="0"/>
          <w:marTop w:val="150"/>
          <w:marBottom w:val="150"/>
          <w:divBdr>
            <w:top w:val="none" w:sz="0" w:space="0" w:color="auto"/>
            <w:left w:val="none" w:sz="0" w:space="0" w:color="auto"/>
            <w:bottom w:val="none" w:sz="0" w:space="0" w:color="auto"/>
            <w:right w:val="none" w:sz="0" w:space="0" w:color="auto"/>
          </w:divBdr>
          <w:divsChild>
            <w:div w:id="2094088926">
              <w:marLeft w:val="0"/>
              <w:marRight w:val="0"/>
              <w:marTop w:val="0"/>
              <w:marBottom w:val="0"/>
              <w:divBdr>
                <w:top w:val="none" w:sz="0" w:space="0" w:color="auto"/>
                <w:left w:val="none" w:sz="0" w:space="0" w:color="auto"/>
                <w:bottom w:val="none" w:sz="0" w:space="0" w:color="auto"/>
                <w:right w:val="none" w:sz="0" w:space="0" w:color="auto"/>
              </w:divBdr>
              <w:divsChild>
                <w:div w:id="20110590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3437352">
          <w:marLeft w:val="0"/>
          <w:marRight w:val="0"/>
          <w:marTop w:val="150"/>
          <w:marBottom w:val="150"/>
          <w:divBdr>
            <w:top w:val="none" w:sz="0" w:space="0" w:color="auto"/>
            <w:left w:val="none" w:sz="0" w:space="0" w:color="auto"/>
            <w:bottom w:val="single" w:sz="6" w:space="0" w:color="EEEEEE"/>
            <w:right w:val="none" w:sz="0" w:space="0" w:color="auto"/>
          </w:divBdr>
          <w:divsChild>
            <w:div w:id="1442413325">
              <w:marLeft w:val="0"/>
              <w:marRight w:val="0"/>
              <w:marTop w:val="0"/>
              <w:marBottom w:val="0"/>
              <w:divBdr>
                <w:top w:val="none" w:sz="0" w:space="0" w:color="auto"/>
                <w:left w:val="none" w:sz="0" w:space="0" w:color="auto"/>
                <w:bottom w:val="none" w:sz="0" w:space="0" w:color="auto"/>
                <w:right w:val="none" w:sz="0" w:space="0" w:color="auto"/>
              </w:divBdr>
              <w:divsChild>
                <w:div w:id="4689823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503667">
          <w:marLeft w:val="0"/>
          <w:marRight w:val="0"/>
          <w:marTop w:val="150"/>
          <w:marBottom w:val="150"/>
          <w:divBdr>
            <w:top w:val="none" w:sz="0" w:space="0" w:color="auto"/>
            <w:left w:val="none" w:sz="0" w:space="0" w:color="auto"/>
            <w:bottom w:val="none" w:sz="0" w:space="0" w:color="auto"/>
            <w:right w:val="none" w:sz="0" w:space="0" w:color="auto"/>
          </w:divBdr>
          <w:divsChild>
            <w:div w:id="24672058">
              <w:marLeft w:val="0"/>
              <w:marRight w:val="0"/>
              <w:marTop w:val="0"/>
              <w:marBottom w:val="0"/>
              <w:divBdr>
                <w:top w:val="none" w:sz="0" w:space="0" w:color="auto"/>
                <w:left w:val="none" w:sz="0" w:space="0" w:color="auto"/>
                <w:bottom w:val="none" w:sz="0" w:space="0" w:color="auto"/>
                <w:right w:val="none" w:sz="0" w:space="0" w:color="auto"/>
              </w:divBdr>
              <w:divsChild>
                <w:div w:id="8109036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0418735">
          <w:marLeft w:val="0"/>
          <w:marRight w:val="0"/>
          <w:marTop w:val="150"/>
          <w:marBottom w:val="150"/>
          <w:divBdr>
            <w:top w:val="none" w:sz="0" w:space="0" w:color="auto"/>
            <w:left w:val="none" w:sz="0" w:space="0" w:color="auto"/>
            <w:bottom w:val="single" w:sz="6" w:space="0" w:color="EEEEEE"/>
            <w:right w:val="none" w:sz="0" w:space="0" w:color="auto"/>
          </w:divBdr>
          <w:divsChild>
            <w:div w:id="264339179">
              <w:marLeft w:val="0"/>
              <w:marRight w:val="0"/>
              <w:marTop w:val="0"/>
              <w:marBottom w:val="0"/>
              <w:divBdr>
                <w:top w:val="none" w:sz="0" w:space="0" w:color="auto"/>
                <w:left w:val="none" w:sz="0" w:space="0" w:color="auto"/>
                <w:bottom w:val="none" w:sz="0" w:space="0" w:color="auto"/>
                <w:right w:val="none" w:sz="0" w:space="0" w:color="auto"/>
              </w:divBdr>
              <w:divsChild>
                <w:div w:id="11712125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657047">
          <w:marLeft w:val="0"/>
          <w:marRight w:val="0"/>
          <w:marTop w:val="150"/>
          <w:marBottom w:val="150"/>
          <w:divBdr>
            <w:top w:val="none" w:sz="0" w:space="0" w:color="auto"/>
            <w:left w:val="none" w:sz="0" w:space="0" w:color="auto"/>
            <w:bottom w:val="none" w:sz="0" w:space="0" w:color="auto"/>
            <w:right w:val="none" w:sz="0" w:space="0" w:color="auto"/>
          </w:divBdr>
          <w:divsChild>
            <w:div w:id="1179542261">
              <w:marLeft w:val="0"/>
              <w:marRight w:val="0"/>
              <w:marTop w:val="0"/>
              <w:marBottom w:val="0"/>
              <w:divBdr>
                <w:top w:val="none" w:sz="0" w:space="0" w:color="auto"/>
                <w:left w:val="none" w:sz="0" w:space="0" w:color="auto"/>
                <w:bottom w:val="none" w:sz="0" w:space="0" w:color="auto"/>
                <w:right w:val="none" w:sz="0" w:space="0" w:color="auto"/>
              </w:divBdr>
              <w:divsChild>
                <w:div w:id="856773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06534642">
          <w:marLeft w:val="0"/>
          <w:marRight w:val="0"/>
          <w:marTop w:val="150"/>
          <w:marBottom w:val="150"/>
          <w:divBdr>
            <w:top w:val="none" w:sz="0" w:space="0" w:color="auto"/>
            <w:left w:val="none" w:sz="0" w:space="0" w:color="auto"/>
            <w:bottom w:val="single" w:sz="6" w:space="0" w:color="EEEEEE"/>
            <w:right w:val="none" w:sz="0" w:space="0" w:color="auto"/>
          </w:divBdr>
          <w:divsChild>
            <w:div w:id="1301494078">
              <w:marLeft w:val="0"/>
              <w:marRight w:val="0"/>
              <w:marTop w:val="0"/>
              <w:marBottom w:val="0"/>
              <w:divBdr>
                <w:top w:val="none" w:sz="0" w:space="0" w:color="auto"/>
                <w:left w:val="none" w:sz="0" w:space="0" w:color="auto"/>
                <w:bottom w:val="none" w:sz="0" w:space="0" w:color="auto"/>
                <w:right w:val="none" w:sz="0" w:space="0" w:color="auto"/>
              </w:divBdr>
              <w:divsChild>
                <w:div w:id="287241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8829723">
          <w:marLeft w:val="0"/>
          <w:marRight w:val="0"/>
          <w:marTop w:val="150"/>
          <w:marBottom w:val="150"/>
          <w:divBdr>
            <w:top w:val="none" w:sz="0" w:space="0" w:color="auto"/>
            <w:left w:val="none" w:sz="0" w:space="0" w:color="auto"/>
            <w:bottom w:val="none" w:sz="0" w:space="0" w:color="auto"/>
            <w:right w:val="none" w:sz="0" w:space="0" w:color="auto"/>
          </w:divBdr>
          <w:divsChild>
            <w:div w:id="24600072">
              <w:marLeft w:val="0"/>
              <w:marRight w:val="0"/>
              <w:marTop w:val="0"/>
              <w:marBottom w:val="0"/>
              <w:divBdr>
                <w:top w:val="none" w:sz="0" w:space="0" w:color="auto"/>
                <w:left w:val="none" w:sz="0" w:space="0" w:color="auto"/>
                <w:bottom w:val="none" w:sz="0" w:space="0" w:color="auto"/>
                <w:right w:val="none" w:sz="0" w:space="0" w:color="auto"/>
              </w:divBdr>
              <w:divsChild>
                <w:div w:id="1834002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2942615">
          <w:marLeft w:val="0"/>
          <w:marRight w:val="0"/>
          <w:marTop w:val="150"/>
          <w:marBottom w:val="150"/>
          <w:divBdr>
            <w:top w:val="none" w:sz="0" w:space="0" w:color="auto"/>
            <w:left w:val="none" w:sz="0" w:space="0" w:color="auto"/>
            <w:bottom w:val="single" w:sz="6" w:space="0" w:color="EEEEEE"/>
            <w:right w:val="none" w:sz="0" w:space="0" w:color="auto"/>
          </w:divBdr>
          <w:divsChild>
            <w:div w:id="2131119295">
              <w:marLeft w:val="0"/>
              <w:marRight w:val="0"/>
              <w:marTop w:val="0"/>
              <w:marBottom w:val="0"/>
              <w:divBdr>
                <w:top w:val="none" w:sz="0" w:space="0" w:color="auto"/>
                <w:left w:val="none" w:sz="0" w:space="0" w:color="auto"/>
                <w:bottom w:val="none" w:sz="0" w:space="0" w:color="auto"/>
                <w:right w:val="none" w:sz="0" w:space="0" w:color="auto"/>
              </w:divBdr>
              <w:divsChild>
                <w:div w:id="1038897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31818415">
          <w:marLeft w:val="0"/>
          <w:marRight w:val="0"/>
          <w:marTop w:val="150"/>
          <w:marBottom w:val="150"/>
          <w:divBdr>
            <w:top w:val="none" w:sz="0" w:space="0" w:color="auto"/>
            <w:left w:val="none" w:sz="0" w:space="0" w:color="auto"/>
            <w:bottom w:val="none" w:sz="0" w:space="0" w:color="auto"/>
            <w:right w:val="none" w:sz="0" w:space="0" w:color="auto"/>
          </w:divBdr>
          <w:divsChild>
            <w:div w:id="1317803658">
              <w:marLeft w:val="0"/>
              <w:marRight w:val="0"/>
              <w:marTop w:val="0"/>
              <w:marBottom w:val="0"/>
              <w:divBdr>
                <w:top w:val="none" w:sz="0" w:space="0" w:color="auto"/>
                <w:left w:val="none" w:sz="0" w:space="0" w:color="auto"/>
                <w:bottom w:val="none" w:sz="0" w:space="0" w:color="auto"/>
                <w:right w:val="none" w:sz="0" w:space="0" w:color="auto"/>
              </w:divBdr>
              <w:divsChild>
                <w:div w:id="809126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70021439">
          <w:marLeft w:val="0"/>
          <w:marRight w:val="0"/>
          <w:marTop w:val="150"/>
          <w:marBottom w:val="150"/>
          <w:divBdr>
            <w:top w:val="none" w:sz="0" w:space="0" w:color="auto"/>
            <w:left w:val="none" w:sz="0" w:space="0" w:color="auto"/>
            <w:bottom w:val="single" w:sz="6" w:space="0" w:color="EEEEEE"/>
            <w:right w:val="none" w:sz="0" w:space="0" w:color="auto"/>
          </w:divBdr>
          <w:divsChild>
            <w:div w:id="1754551470">
              <w:marLeft w:val="0"/>
              <w:marRight w:val="0"/>
              <w:marTop w:val="0"/>
              <w:marBottom w:val="0"/>
              <w:divBdr>
                <w:top w:val="none" w:sz="0" w:space="0" w:color="auto"/>
                <w:left w:val="none" w:sz="0" w:space="0" w:color="auto"/>
                <w:bottom w:val="none" w:sz="0" w:space="0" w:color="auto"/>
                <w:right w:val="none" w:sz="0" w:space="0" w:color="auto"/>
              </w:divBdr>
              <w:divsChild>
                <w:div w:id="12341933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73966028">
          <w:marLeft w:val="0"/>
          <w:marRight w:val="0"/>
          <w:marTop w:val="150"/>
          <w:marBottom w:val="150"/>
          <w:divBdr>
            <w:top w:val="none" w:sz="0" w:space="0" w:color="auto"/>
            <w:left w:val="none" w:sz="0" w:space="0" w:color="auto"/>
            <w:bottom w:val="none" w:sz="0" w:space="0" w:color="auto"/>
            <w:right w:val="none" w:sz="0" w:space="0" w:color="auto"/>
          </w:divBdr>
          <w:divsChild>
            <w:div w:id="1653169203">
              <w:marLeft w:val="0"/>
              <w:marRight w:val="0"/>
              <w:marTop w:val="0"/>
              <w:marBottom w:val="0"/>
              <w:divBdr>
                <w:top w:val="none" w:sz="0" w:space="0" w:color="auto"/>
                <w:left w:val="none" w:sz="0" w:space="0" w:color="auto"/>
                <w:bottom w:val="none" w:sz="0" w:space="0" w:color="auto"/>
                <w:right w:val="none" w:sz="0" w:space="0" w:color="auto"/>
              </w:divBdr>
              <w:divsChild>
                <w:div w:id="8395874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74611265">
          <w:marLeft w:val="0"/>
          <w:marRight w:val="0"/>
          <w:marTop w:val="150"/>
          <w:marBottom w:val="150"/>
          <w:divBdr>
            <w:top w:val="none" w:sz="0" w:space="0" w:color="auto"/>
            <w:left w:val="none" w:sz="0" w:space="0" w:color="auto"/>
            <w:bottom w:val="single" w:sz="6" w:space="0" w:color="EEEEEE"/>
            <w:right w:val="none" w:sz="0" w:space="0" w:color="auto"/>
          </w:divBdr>
          <w:divsChild>
            <w:div w:id="1833370122">
              <w:marLeft w:val="0"/>
              <w:marRight w:val="0"/>
              <w:marTop w:val="0"/>
              <w:marBottom w:val="0"/>
              <w:divBdr>
                <w:top w:val="none" w:sz="0" w:space="0" w:color="auto"/>
                <w:left w:val="none" w:sz="0" w:space="0" w:color="auto"/>
                <w:bottom w:val="none" w:sz="0" w:space="0" w:color="auto"/>
                <w:right w:val="none" w:sz="0" w:space="0" w:color="auto"/>
              </w:divBdr>
              <w:divsChild>
                <w:div w:id="3469790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8989971">
          <w:marLeft w:val="0"/>
          <w:marRight w:val="0"/>
          <w:marTop w:val="150"/>
          <w:marBottom w:val="150"/>
          <w:divBdr>
            <w:top w:val="none" w:sz="0" w:space="0" w:color="auto"/>
            <w:left w:val="none" w:sz="0" w:space="0" w:color="auto"/>
            <w:bottom w:val="none" w:sz="0" w:space="0" w:color="auto"/>
            <w:right w:val="none" w:sz="0" w:space="0" w:color="auto"/>
          </w:divBdr>
          <w:divsChild>
            <w:div w:id="1557930668">
              <w:marLeft w:val="0"/>
              <w:marRight w:val="0"/>
              <w:marTop w:val="0"/>
              <w:marBottom w:val="0"/>
              <w:divBdr>
                <w:top w:val="none" w:sz="0" w:space="0" w:color="auto"/>
                <w:left w:val="none" w:sz="0" w:space="0" w:color="auto"/>
                <w:bottom w:val="none" w:sz="0" w:space="0" w:color="auto"/>
                <w:right w:val="none" w:sz="0" w:space="0" w:color="auto"/>
              </w:divBdr>
              <w:divsChild>
                <w:div w:id="13011576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966313">
          <w:marLeft w:val="0"/>
          <w:marRight w:val="0"/>
          <w:marTop w:val="150"/>
          <w:marBottom w:val="150"/>
          <w:divBdr>
            <w:top w:val="none" w:sz="0" w:space="0" w:color="auto"/>
            <w:left w:val="none" w:sz="0" w:space="0" w:color="auto"/>
            <w:bottom w:val="single" w:sz="6" w:space="0" w:color="EEEEEE"/>
            <w:right w:val="none" w:sz="0" w:space="0" w:color="auto"/>
          </w:divBdr>
          <w:divsChild>
            <w:div w:id="414665140">
              <w:marLeft w:val="0"/>
              <w:marRight w:val="0"/>
              <w:marTop w:val="0"/>
              <w:marBottom w:val="0"/>
              <w:divBdr>
                <w:top w:val="none" w:sz="0" w:space="0" w:color="auto"/>
                <w:left w:val="none" w:sz="0" w:space="0" w:color="auto"/>
                <w:bottom w:val="none" w:sz="0" w:space="0" w:color="auto"/>
                <w:right w:val="none" w:sz="0" w:space="0" w:color="auto"/>
              </w:divBdr>
              <w:divsChild>
                <w:div w:id="551961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7030299">
          <w:marLeft w:val="0"/>
          <w:marRight w:val="0"/>
          <w:marTop w:val="150"/>
          <w:marBottom w:val="150"/>
          <w:divBdr>
            <w:top w:val="none" w:sz="0" w:space="0" w:color="auto"/>
            <w:left w:val="none" w:sz="0" w:space="0" w:color="auto"/>
            <w:bottom w:val="none" w:sz="0" w:space="0" w:color="auto"/>
            <w:right w:val="none" w:sz="0" w:space="0" w:color="auto"/>
          </w:divBdr>
          <w:divsChild>
            <w:div w:id="709375479">
              <w:marLeft w:val="0"/>
              <w:marRight w:val="0"/>
              <w:marTop w:val="0"/>
              <w:marBottom w:val="0"/>
              <w:divBdr>
                <w:top w:val="none" w:sz="0" w:space="0" w:color="auto"/>
                <w:left w:val="none" w:sz="0" w:space="0" w:color="auto"/>
                <w:bottom w:val="none" w:sz="0" w:space="0" w:color="auto"/>
                <w:right w:val="none" w:sz="0" w:space="0" w:color="auto"/>
              </w:divBdr>
              <w:divsChild>
                <w:div w:id="3805197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68440533">
          <w:marLeft w:val="0"/>
          <w:marRight w:val="0"/>
          <w:marTop w:val="150"/>
          <w:marBottom w:val="150"/>
          <w:divBdr>
            <w:top w:val="none" w:sz="0" w:space="0" w:color="auto"/>
            <w:left w:val="none" w:sz="0" w:space="0" w:color="auto"/>
            <w:bottom w:val="single" w:sz="6" w:space="0" w:color="EEEEEE"/>
            <w:right w:val="none" w:sz="0" w:space="0" w:color="auto"/>
          </w:divBdr>
          <w:divsChild>
            <w:div w:id="291862517">
              <w:marLeft w:val="0"/>
              <w:marRight w:val="0"/>
              <w:marTop w:val="0"/>
              <w:marBottom w:val="0"/>
              <w:divBdr>
                <w:top w:val="none" w:sz="0" w:space="0" w:color="auto"/>
                <w:left w:val="none" w:sz="0" w:space="0" w:color="auto"/>
                <w:bottom w:val="none" w:sz="0" w:space="0" w:color="auto"/>
                <w:right w:val="none" w:sz="0" w:space="0" w:color="auto"/>
              </w:divBdr>
              <w:divsChild>
                <w:div w:id="20008869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9263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63702-5010-4D22-99F7-BE92AD0A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751</Words>
  <Characters>4282</Characters>
  <Application>Microsoft Office Word</Application>
  <DocSecurity>0</DocSecurity>
  <Lines>35</Lines>
  <Paragraphs>10</Paragraphs>
  <ScaleCrop>false</ScaleCrop>
  <Company>Microsoft</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China</cp:lastModifiedBy>
  <cp:revision>15</cp:revision>
  <cp:lastPrinted>2024-11-20T03:06:00Z</cp:lastPrinted>
  <dcterms:created xsi:type="dcterms:W3CDTF">2024-11-20T03:02:00Z</dcterms:created>
  <dcterms:modified xsi:type="dcterms:W3CDTF">2025-04-29T06:48:00Z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2B683BA26000410A85276D87484D938E_12</vt:lpwstr>
  </property>
</Properties>
</file>