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0B73" w14:textId="574A6C71" w:rsidR="00244F16" w:rsidRPr="00E5200E" w:rsidRDefault="00244F16" w:rsidP="00244F16">
      <w:pPr>
        <w:ind w:firstLineChars="50" w:firstLine="120"/>
        <w:jc w:val="right"/>
        <w:rPr>
          <w:b/>
          <w:bCs/>
          <w:iCs/>
          <w:color w:val="000000"/>
        </w:rPr>
      </w:pPr>
      <w:r w:rsidRPr="00E5200E">
        <w:rPr>
          <w:bCs/>
          <w:iCs/>
          <w:color w:val="000000"/>
        </w:rPr>
        <w:t>证券代码：</w:t>
      </w:r>
      <w:r w:rsidRPr="00E5200E">
        <w:rPr>
          <w:bCs/>
          <w:iCs/>
          <w:color w:val="000000"/>
        </w:rPr>
        <w:t xml:space="preserve">688211                                                                    </w:t>
      </w:r>
      <w:r w:rsidRPr="00E5200E">
        <w:rPr>
          <w:bCs/>
          <w:iCs/>
          <w:color w:val="000000"/>
        </w:rPr>
        <w:t>证券简称：</w:t>
      </w:r>
      <w:proofErr w:type="gramStart"/>
      <w:r w:rsidRPr="00E5200E">
        <w:rPr>
          <w:bCs/>
          <w:iCs/>
          <w:color w:val="000000"/>
        </w:rPr>
        <w:t>中科微至</w:t>
      </w:r>
      <w:proofErr w:type="gramEnd"/>
      <w:r w:rsidRPr="00E5200E">
        <w:rPr>
          <w:bCs/>
          <w:iCs/>
          <w:color w:val="000000"/>
        </w:rPr>
        <w:t xml:space="preserve">                              </w:t>
      </w:r>
    </w:p>
    <w:p w14:paraId="4CC61630" w14:textId="40D06F7E" w:rsidR="00244F16" w:rsidRPr="00E5200E" w:rsidRDefault="00244F16" w:rsidP="00244F16">
      <w:pPr>
        <w:ind w:firstLine="482"/>
        <w:jc w:val="center"/>
        <w:rPr>
          <w:rFonts w:ascii="黑体" w:eastAsia="黑体" w:hAnsi="黑体"/>
          <w:b/>
          <w:bCs/>
          <w:iCs/>
          <w:color w:val="000000"/>
        </w:rPr>
      </w:pPr>
      <w:proofErr w:type="gramStart"/>
      <w:r w:rsidRPr="00E5200E">
        <w:rPr>
          <w:rFonts w:ascii="黑体" w:eastAsia="黑体" w:hAnsi="黑体"/>
          <w:b/>
          <w:bCs/>
          <w:iCs/>
          <w:color w:val="000000"/>
        </w:rPr>
        <w:t>中科微至</w:t>
      </w:r>
      <w:proofErr w:type="gramEnd"/>
      <w:r w:rsidRPr="00E5200E">
        <w:rPr>
          <w:rFonts w:ascii="黑体" w:eastAsia="黑体" w:hAnsi="黑体"/>
          <w:b/>
          <w:bCs/>
          <w:iCs/>
          <w:color w:val="000000"/>
        </w:rPr>
        <w:t>科技股份有限公司投资者关系活动记录表</w:t>
      </w:r>
    </w:p>
    <w:p w14:paraId="664E205A" w14:textId="2C2AA3E6" w:rsidR="00244F16" w:rsidRPr="00E5200E" w:rsidRDefault="00244F16" w:rsidP="00244F16">
      <w:pPr>
        <w:spacing w:line="400" w:lineRule="exact"/>
        <w:ind w:firstLine="480"/>
        <w:rPr>
          <w:bCs/>
          <w:iCs/>
          <w:color w:val="000000"/>
        </w:rPr>
      </w:pPr>
      <w:r w:rsidRPr="00E5200E">
        <w:rPr>
          <w:bCs/>
          <w:iCs/>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451"/>
      </w:tblGrid>
      <w:tr w:rsidR="00244F16" w:rsidRPr="00E5200E" w14:paraId="1BF2CF97"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E3C12A2" w14:textId="77777777" w:rsidR="00244F16" w:rsidRPr="00E5200E" w:rsidRDefault="00244F16" w:rsidP="00746034">
            <w:pPr>
              <w:ind w:firstLineChars="0" w:firstLine="0"/>
              <w:rPr>
                <w:bCs/>
                <w:iCs/>
                <w:color w:val="000000"/>
              </w:rPr>
            </w:pPr>
            <w:r w:rsidRPr="00E5200E">
              <w:rPr>
                <w:bCs/>
                <w:iCs/>
                <w:color w:val="000000"/>
              </w:rPr>
              <w:t>投资者关系活动类别</w:t>
            </w:r>
          </w:p>
          <w:p w14:paraId="41A3A6F2" w14:textId="77777777" w:rsidR="00244F16" w:rsidRPr="00E5200E" w:rsidRDefault="00244F16" w:rsidP="00746034">
            <w:pPr>
              <w:ind w:firstLineChars="0" w:firstLine="0"/>
              <w:rPr>
                <w:bCs/>
                <w:iCs/>
                <w:color w:val="000000"/>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E486070" w14:textId="7777777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特定对象调研        </w:t>
            </w:r>
            <w:r w:rsidRPr="00E5200E">
              <w:rPr>
                <w:rFonts w:ascii="宋体" w:hAnsi="宋体"/>
                <w:bCs/>
                <w:iCs/>
                <w:color w:val="000000"/>
              </w:rPr>
              <w:t>□</w:t>
            </w:r>
            <w:r w:rsidRPr="00E5200E">
              <w:rPr>
                <w:rFonts w:ascii="宋体" w:hAnsi="宋体"/>
              </w:rPr>
              <w:t>分析师会议</w:t>
            </w:r>
          </w:p>
          <w:p w14:paraId="79A8904F" w14:textId="573CB18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媒体采访         </w:t>
            </w:r>
            <w:r w:rsidR="00E5200E" w:rsidRPr="00E5200E">
              <w:rPr>
                <w:rFonts w:ascii="宋体" w:hAnsi="宋体" w:hint="eastAsia"/>
              </w:rPr>
              <w:t xml:space="preserve">  </w:t>
            </w:r>
            <w:r w:rsidRPr="00E5200E">
              <w:rPr>
                <w:rFonts w:ascii="宋体" w:hAnsi="宋体"/>
              </w:rPr>
              <w:t xml:space="preserve"> </w:t>
            </w:r>
            <w:r w:rsidR="00811587" w:rsidRPr="00E5200E">
              <w:rPr>
                <w:rFonts w:ascii="Wingdings 2" w:hAnsi="Wingdings 2"/>
                <w:bCs/>
                <w:iCs/>
                <w:color w:val="000000"/>
              </w:rPr>
              <w:t>R</w:t>
            </w:r>
            <w:r w:rsidRPr="00E5200E">
              <w:rPr>
                <w:rFonts w:ascii="宋体" w:hAnsi="宋体"/>
              </w:rPr>
              <w:t>业绩说明会</w:t>
            </w:r>
          </w:p>
          <w:p w14:paraId="52B52EEB" w14:textId="77777777" w:rsidR="00244F16" w:rsidRPr="00E5200E" w:rsidRDefault="00244F16" w:rsidP="00746034">
            <w:pPr>
              <w:spacing w:line="480" w:lineRule="atLeast"/>
              <w:ind w:firstLineChars="0" w:firstLine="0"/>
              <w:rPr>
                <w:rFonts w:ascii="宋体" w:hAnsi="宋体"/>
                <w:bCs/>
                <w:iCs/>
                <w:color w:val="000000"/>
              </w:rPr>
            </w:pPr>
            <w:r w:rsidRPr="00E5200E">
              <w:rPr>
                <w:rFonts w:ascii="宋体" w:hAnsi="宋体"/>
                <w:bCs/>
                <w:iCs/>
                <w:color w:val="000000"/>
              </w:rPr>
              <w:t>□</w:t>
            </w:r>
            <w:r w:rsidRPr="00E5200E">
              <w:rPr>
                <w:rFonts w:ascii="宋体" w:hAnsi="宋体"/>
              </w:rPr>
              <w:t xml:space="preserve">新闻发布会          </w:t>
            </w:r>
            <w:r w:rsidRPr="00E5200E">
              <w:rPr>
                <w:rFonts w:ascii="宋体" w:hAnsi="宋体"/>
                <w:bCs/>
                <w:iCs/>
                <w:color w:val="000000"/>
              </w:rPr>
              <w:t>□</w:t>
            </w:r>
            <w:r w:rsidRPr="00E5200E">
              <w:rPr>
                <w:rFonts w:ascii="宋体" w:hAnsi="宋体"/>
              </w:rPr>
              <w:t>路演活动</w:t>
            </w:r>
          </w:p>
          <w:p w14:paraId="0BD5CFE8" w14:textId="77777777" w:rsidR="00244F16" w:rsidRPr="00E5200E" w:rsidRDefault="00244F16" w:rsidP="00746034">
            <w:pPr>
              <w:tabs>
                <w:tab w:val="left" w:pos="3045"/>
                <w:tab w:val="center" w:pos="3199"/>
              </w:tabs>
              <w:spacing w:line="480" w:lineRule="atLeast"/>
              <w:ind w:firstLineChars="0" w:firstLine="0"/>
              <w:rPr>
                <w:bCs/>
                <w:iCs/>
                <w:color w:val="000000"/>
              </w:rPr>
            </w:pPr>
            <w:r w:rsidRPr="00E5200E">
              <w:rPr>
                <w:rFonts w:ascii="宋体" w:hAnsi="宋体"/>
                <w:bCs/>
                <w:iCs/>
                <w:color w:val="000000"/>
              </w:rPr>
              <w:t>□</w:t>
            </w:r>
            <w:r w:rsidRPr="00E5200E">
              <w:rPr>
                <w:rFonts w:ascii="宋体" w:hAnsi="宋体"/>
              </w:rPr>
              <w:t>现场参观</w:t>
            </w:r>
            <w:r w:rsidRPr="00E5200E">
              <w:rPr>
                <w:bCs/>
                <w:iCs/>
                <w:color w:val="000000"/>
              </w:rPr>
              <w:tab/>
            </w:r>
          </w:p>
          <w:p w14:paraId="2495A54A" w14:textId="77777777" w:rsidR="00244F16" w:rsidRPr="00E5200E" w:rsidRDefault="00244F16" w:rsidP="00746034">
            <w:pPr>
              <w:tabs>
                <w:tab w:val="center" w:pos="3199"/>
              </w:tabs>
              <w:spacing w:line="480" w:lineRule="atLeast"/>
              <w:ind w:firstLineChars="0" w:firstLine="0"/>
              <w:rPr>
                <w:bCs/>
                <w:iCs/>
                <w:color w:val="000000"/>
              </w:rPr>
            </w:pPr>
            <w:r w:rsidRPr="00F40B68">
              <w:rPr>
                <w:rFonts w:ascii="宋体" w:hAnsi="宋体"/>
                <w:bCs/>
                <w:iCs/>
                <w:color w:val="000000"/>
              </w:rPr>
              <w:t>□其</w:t>
            </w:r>
            <w:r w:rsidRPr="00E5200E">
              <w:t>他</w:t>
            </w:r>
            <w:r w:rsidRPr="00E5200E">
              <w:t xml:space="preserve"> </w:t>
            </w:r>
            <w:r w:rsidRPr="00E5200E">
              <w:t>（</w:t>
            </w:r>
            <w:proofErr w:type="gramStart"/>
            <w:r w:rsidRPr="00E5200E">
              <w:rPr>
                <w:u w:val="single"/>
              </w:rPr>
              <w:t>请文字</w:t>
            </w:r>
            <w:proofErr w:type="gramEnd"/>
            <w:r w:rsidRPr="00E5200E">
              <w:rPr>
                <w:u w:val="single"/>
              </w:rPr>
              <w:t>说明其他活动内容）</w:t>
            </w:r>
          </w:p>
        </w:tc>
      </w:tr>
      <w:tr w:rsidR="00244F16" w:rsidRPr="00E5200E" w14:paraId="3B9B5B25" w14:textId="77777777" w:rsidTr="00331576">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D12A72D" w14:textId="77777777" w:rsidR="00244F16" w:rsidRPr="00E5200E" w:rsidRDefault="00244F16" w:rsidP="00746034">
            <w:pPr>
              <w:ind w:firstLineChars="0" w:firstLine="0"/>
              <w:rPr>
                <w:bCs/>
                <w:iCs/>
                <w:color w:val="000000"/>
              </w:rPr>
            </w:pPr>
            <w:r w:rsidRPr="00E5200E">
              <w:rPr>
                <w:bCs/>
                <w:iCs/>
                <w:color w:val="000000"/>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5FA44296" w14:textId="6D8FEFA4" w:rsidR="00244F16" w:rsidRPr="00E5200E" w:rsidRDefault="000934A8" w:rsidP="00E57D5E">
            <w:pPr>
              <w:ind w:firstLineChars="0" w:firstLine="0"/>
              <w:rPr>
                <w:bCs/>
                <w:iCs/>
                <w:color w:val="000000"/>
              </w:rPr>
            </w:pPr>
            <w:r w:rsidRPr="00E5200E">
              <w:rPr>
                <w:bCs/>
                <w:iCs/>
                <w:color w:val="000000"/>
              </w:rPr>
              <w:t>参与了本次业绩说明会的线上投资者</w:t>
            </w:r>
          </w:p>
        </w:tc>
      </w:tr>
      <w:tr w:rsidR="00244F16" w:rsidRPr="00E5200E" w14:paraId="1570BDF0"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2046E6F" w14:textId="77777777" w:rsidR="00244F16" w:rsidRPr="00E5200E" w:rsidRDefault="00244F16" w:rsidP="00746034">
            <w:pPr>
              <w:ind w:firstLineChars="0" w:firstLine="0"/>
              <w:rPr>
                <w:bCs/>
                <w:iCs/>
                <w:color w:val="000000"/>
              </w:rPr>
            </w:pPr>
            <w:r w:rsidRPr="00E5200E">
              <w:rPr>
                <w:bCs/>
                <w:iCs/>
                <w:color w:val="000000"/>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0F0D89EB" w14:textId="1A7154B5" w:rsidR="00244F16" w:rsidRPr="00E5200E" w:rsidRDefault="00E57D5E" w:rsidP="00E57D5E">
            <w:pPr>
              <w:ind w:firstLineChars="0" w:firstLine="0"/>
              <w:rPr>
                <w:bCs/>
                <w:iCs/>
                <w:color w:val="000000"/>
              </w:rPr>
            </w:pPr>
            <w:r w:rsidRPr="00E5200E">
              <w:rPr>
                <w:bCs/>
                <w:iCs/>
                <w:color w:val="000000"/>
              </w:rPr>
              <w:t>202</w:t>
            </w:r>
            <w:r w:rsidR="00480CB4">
              <w:rPr>
                <w:bCs/>
                <w:iCs/>
                <w:color w:val="000000"/>
              </w:rPr>
              <w:t>5</w:t>
            </w:r>
            <w:r w:rsidRPr="00E5200E">
              <w:rPr>
                <w:bCs/>
                <w:iCs/>
                <w:color w:val="000000"/>
              </w:rPr>
              <w:t>年</w:t>
            </w:r>
            <w:r w:rsidR="00480CB4">
              <w:rPr>
                <w:rFonts w:hint="eastAsia"/>
                <w:bCs/>
                <w:iCs/>
                <w:color w:val="000000"/>
              </w:rPr>
              <w:t>5</w:t>
            </w:r>
            <w:r w:rsidRPr="00E5200E">
              <w:rPr>
                <w:bCs/>
                <w:iCs/>
                <w:color w:val="000000"/>
              </w:rPr>
              <w:t>月</w:t>
            </w:r>
            <w:r w:rsidR="00480CB4">
              <w:rPr>
                <w:rFonts w:hint="eastAsia"/>
                <w:bCs/>
                <w:iCs/>
                <w:color w:val="000000"/>
              </w:rPr>
              <w:t>6</w:t>
            </w:r>
            <w:r w:rsidRPr="00E5200E">
              <w:rPr>
                <w:bCs/>
                <w:iCs/>
                <w:color w:val="000000"/>
              </w:rPr>
              <w:t>日</w:t>
            </w:r>
            <w:r w:rsidRPr="00E5200E">
              <w:rPr>
                <w:bCs/>
                <w:iCs/>
                <w:color w:val="000000"/>
              </w:rPr>
              <w:t>1</w:t>
            </w:r>
            <w:r w:rsidR="00480CB4">
              <w:rPr>
                <w:bCs/>
                <w:iCs/>
                <w:color w:val="000000"/>
              </w:rPr>
              <w:t>3</w:t>
            </w:r>
            <w:r w:rsidRPr="00E5200E">
              <w:rPr>
                <w:bCs/>
                <w:iCs/>
                <w:color w:val="000000"/>
              </w:rPr>
              <w:t>:00-1</w:t>
            </w:r>
            <w:r w:rsidR="00480CB4">
              <w:rPr>
                <w:bCs/>
                <w:iCs/>
                <w:color w:val="000000"/>
              </w:rPr>
              <w:t>4</w:t>
            </w:r>
            <w:r w:rsidRPr="00E5200E">
              <w:rPr>
                <w:bCs/>
                <w:iCs/>
                <w:color w:val="000000"/>
              </w:rPr>
              <w:t>:00</w:t>
            </w:r>
          </w:p>
        </w:tc>
      </w:tr>
      <w:tr w:rsidR="00244F16" w:rsidRPr="00E5200E" w14:paraId="52A818F5"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1335131" w14:textId="77777777" w:rsidR="00244F16" w:rsidRPr="00E5200E" w:rsidRDefault="00244F16" w:rsidP="00746034">
            <w:pPr>
              <w:ind w:firstLineChars="0" w:firstLine="0"/>
              <w:rPr>
                <w:bCs/>
                <w:iCs/>
                <w:color w:val="000000"/>
              </w:rPr>
            </w:pPr>
            <w:r w:rsidRPr="00E5200E">
              <w:rPr>
                <w:bCs/>
                <w:iCs/>
                <w:color w:val="000000"/>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8BE96B2" w14:textId="7E339363" w:rsidR="00244F16" w:rsidRPr="00E5200E" w:rsidRDefault="000934A8" w:rsidP="00E57D5E">
            <w:pPr>
              <w:ind w:firstLineChars="0" w:firstLine="0"/>
              <w:rPr>
                <w:bCs/>
                <w:iCs/>
                <w:color w:val="000000"/>
              </w:rPr>
            </w:pPr>
            <w:r w:rsidRPr="00E5200E">
              <w:rPr>
                <w:bCs/>
                <w:iCs/>
                <w:color w:val="000000"/>
              </w:rPr>
              <w:t>上海证券交易所</w:t>
            </w:r>
            <w:proofErr w:type="gramStart"/>
            <w:r w:rsidRPr="00E5200E">
              <w:rPr>
                <w:bCs/>
                <w:iCs/>
                <w:color w:val="000000"/>
              </w:rPr>
              <w:t>上证路演</w:t>
            </w:r>
            <w:proofErr w:type="gramEnd"/>
            <w:r w:rsidRPr="00E5200E">
              <w:rPr>
                <w:bCs/>
                <w:iCs/>
                <w:color w:val="000000"/>
              </w:rPr>
              <w:t>中心（</w:t>
            </w:r>
            <w:r w:rsidRPr="00E5200E">
              <w:rPr>
                <w:bCs/>
                <w:iCs/>
                <w:color w:val="000000"/>
              </w:rPr>
              <w:t>http://roadshow.sseinfo.com</w:t>
            </w:r>
            <w:r w:rsidR="002D206D">
              <w:rPr>
                <w:bCs/>
                <w:iCs/>
                <w:color w:val="000000"/>
              </w:rPr>
              <w:t>/</w:t>
            </w:r>
            <w:r w:rsidRPr="00E5200E">
              <w:rPr>
                <w:bCs/>
                <w:iCs/>
                <w:color w:val="000000"/>
              </w:rPr>
              <w:t>）</w:t>
            </w:r>
          </w:p>
        </w:tc>
      </w:tr>
      <w:tr w:rsidR="00244F16" w:rsidRPr="00E5200E" w14:paraId="7DAEA179"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D2573B" w14:textId="77777777" w:rsidR="00244F16" w:rsidRPr="00E5200E" w:rsidRDefault="00244F16" w:rsidP="00746034">
            <w:pPr>
              <w:ind w:firstLineChars="0" w:firstLine="0"/>
              <w:rPr>
                <w:bCs/>
                <w:iCs/>
                <w:color w:val="000000"/>
              </w:rPr>
            </w:pPr>
            <w:r w:rsidRPr="00E5200E">
              <w:rPr>
                <w:bCs/>
                <w:iCs/>
                <w:color w:val="000000"/>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16944BCA" w14:textId="4B2581D2" w:rsidR="00244F16" w:rsidRPr="00E5200E" w:rsidRDefault="00815258" w:rsidP="00E57D5E">
            <w:pPr>
              <w:ind w:firstLineChars="0" w:firstLine="0"/>
              <w:rPr>
                <w:bCs/>
                <w:iCs/>
                <w:color w:val="000000"/>
              </w:rPr>
            </w:pPr>
            <w:r w:rsidRPr="00E5200E">
              <w:rPr>
                <w:bCs/>
                <w:iCs/>
                <w:color w:val="000000"/>
              </w:rPr>
              <w:t>董事、总经理</w:t>
            </w:r>
            <w:r w:rsidR="00E57D5E" w:rsidRPr="00E5200E">
              <w:rPr>
                <w:bCs/>
                <w:iCs/>
                <w:color w:val="000000"/>
              </w:rPr>
              <w:t>、财务总监</w:t>
            </w:r>
            <w:r w:rsidR="00954908" w:rsidRPr="00E5200E">
              <w:rPr>
                <w:bCs/>
                <w:iCs/>
                <w:color w:val="000000"/>
              </w:rPr>
              <w:t>：</w:t>
            </w:r>
            <w:r w:rsidRPr="00E5200E">
              <w:rPr>
                <w:bCs/>
                <w:iCs/>
                <w:color w:val="000000"/>
              </w:rPr>
              <w:t>姚益</w:t>
            </w:r>
          </w:p>
          <w:p w14:paraId="4E73D056" w14:textId="7F6866C0" w:rsidR="00954908" w:rsidRPr="00E5200E" w:rsidRDefault="00954908" w:rsidP="00E57D5E">
            <w:pPr>
              <w:ind w:firstLineChars="0" w:firstLine="0"/>
              <w:rPr>
                <w:bCs/>
                <w:iCs/>
                <w:color w:val="000000"/>
              </w:rPr>
            </w:pPr>
            <w:r w:rsidRPr="00E5200E">
              <w:rPr>
                <w:bCs/>
                <w:iCs/>
                <w:color w:val="000000"/>
              </w:rPr>
              <w:t>董事、副总经理、董事会秘书：</w:t>
            </w:r>
            <w:r w:rsidR="00E57D5E" w:rsidRPr="00E5200E">
              <w:rPr>
                <w:bCs/>
                <w:iCs/>
                <w:color w:val="000000"/>
              </w:rPr>
              <w:t>杜萍</w:t>
            </w:r>
          </w:p>
          <w:p w14:paraId="41693F4F" w14:textId="3243D200" w:rsidR="00954908" w:rsidRPr="00E5200E" w:rsidRDefault="00954908" w:rsidP="00E57D5E">
            <w:pPr>
              <w:ind w:firstLineChars="0" w:firstLine="0"/>
              <w:rPr>
                <w:bCs/>
                <w:iCs/>
                <w:color w:val="000000"/>
              </w:rPr>
            </w:pPr>
            <w:r w:rsidRPr="00E5200E">
              <w:rPr>
                <w:bCs/>
                <w:iCs/>
                <w:color w:val="000000"/>
              </w:rPr>
              <w:t>独立董事：</w:t>
            </w:r>
            <w:proofErr w:type="gramStart"/>
            <w:r w:rsidR="00480CB4">
              <w:rPr>
                <w:rFonts w:hint="eastAsia"/>
                <w:bCs/>
                <w:iCs/>
                <w:color w:val="000000"/>
              </w:rPr>
              <w:t>陈鸣飞</w:t>
            </w:r>
            <w:proofErr w:type="gramEnd"/>
          </w:p>
        </w:tc>
      </w:tr>
      <w:tr w:rsidR="00244F16" w:rsidRPr="00E5200E" w14:paraId="5A8B5786"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BF235E3" w14:textId="696313D3" w:rsidR="00244F16" w:rsidRPr="00E5200E" w:rsidRDefault="00244F16" w:rsidP="00746034">
            <w:pPr>
              <w:ind w:firstLineChars="0" w:firstLine="0"/>
              <w:rPr>
                <w:bCs/>
                <w:iCs/>
                <w:color w:val="000000"/>
              </w:rPr>
            </w:pPr>
            <w:r w:rsidRPr="00E5200E">
              <w:rPr>
                <w:bCs/>
                <w:iCs/>
                <w:color w:val="000000"/>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260A3303" w14:textId="05FE71A0" w:rsidR="00244F16" w:rsidRPr="005C382B" w:rsidRDefault="00954908" w:rsidP="00E57D5E">
            <w:pPr>
              <w:ind w:firstLine="480"/>
              <w:rPr>
                <w:bCs/>
                <w:iCs/>
                <w:color w:val="000000"/>
              </w:rPr>
            </w:pPr>
            <w:r w:rsidRPr="005C382B">
              <w:rPr>
                <w:bCs/>
                <w:iCs/>
                <w:color w:val="000000"/>
              </w:rPr>
              <w:t>在上海证券交易所、上</w:t>
            </w:r>
            <w:proofErr w:type="gramStart"/>
            <w:r w:rsidRPr="005C382B">
              <w:rPr>
                <w:bCs/>
                <w:iCs/>
                <w:color w:val="000000"/>
              </w:rPr>
              <w:t>证路演中心</w:t>
            </w:r>
            <w:proofErr w:type="gramEnd"/>
            <w:r w:rsidRPr="005C382B">
              <w:rPr>
                <w:bCs/>
                <w:iCs/>
                <w:color w:val="000000"/>
              </w:rPr>
              <w:t>的支持下，公司于</w:t>
            </w:r>
            <w:r w:rsidR="00E57D5E" w:rsidRPr="005C382B">
              <w:rPr>
                <w:bCs/>
                <w:iCs/>
                <w:color w:val="000000"/>
              </w:rPr>
              <w:t>202</w:t>
            </w:r>
            <w:r w:rsidR="00480CB4" w:rsidRPr="005C382B">
              <w:rPr>
                <w:bCs/>
                <w:iCs/>
                <w:color w:val="000000"/>
              </w:rPr>
              <w:t>5</w:t>
            </w:r>
            <w:r w:rsidR="00E57D5E" w:rsidRPr="005C382B">
              <w:rPr>
                <w:bCs/>
                <w:iCs/>
                <w:color w:val="000000"/>
              </w:rPr>
              <w:t>年</w:t>
            </w:r>
            <w:r w:rsidR="00480CB4" w:rsidRPr="005C382B">
              <w:rPr>
                <w:bCs/>
                <w:iCs/>
                <w:color w:val="000000"/>
              </w:rPr>
              <w:t>5</w:t>
            </w:r>
            <w:r w:rsidR="00E57D5E" w:rsidRPr="005C382B">
              <w:rPr>
                <w:bCs/>
                <w:iCs/>
                <w:color w:val="000000"/>
              </w:rPr>
              <w:t>月</w:t>
            </w:r>
            <w:r w:rsidR="00480CB4" w:rsidRPr="005C382B">
              <w:rPr>
                <w:bCs/>
                <w:iCs/>
                <w:color w:val="000000"/>
              </w:rPr>
              <w:t>6</w:t>
            </w:r>
            <w:r w:rsidR="00E57D5E" w:rsidRPr="005C382B">
              <w:rPr>
                <w:bCs/>
                <w:iCs/>
                <w:color w:val="000000"/>
              </w:rPr>
              <w:t>日</w:t>
            </w:r>
            <w:r w:rsidR="00480CB4" w:rsidRPr="005C382B">
              <w:rPr>
                <w:bCs/>
                <w:iCs/>
                <w:color w:val="000000"/>
              </w:rPr>
              <w:t>13</w:t>
            </w:r>
            <w:r w:rsidR="00E57D5E" w:rsidRPr="005C382B">
              <w:rPr>
                <w:bCs/>
                <w:iCs/>
                <w:color w:val="000000"/>
              </w:rPr>
              <w:t>:00-1</w:t>
            </w:r>
            <w:r w:rsidR="00480CB4" w:rsidRPr="005C382B">
              <w:rPr>
                <w:bCs/>
                <w:iCs/>
                <w:color w:val="000000"/>
              </w:rPr>
              <w:t>4</w:t>
            </w:r>
            <w:r w:rsidR="00E57D5E" w:rsidRPr="005C382B">
              <w:rPr>
                <w:bCs/>
                <w:iCs/>
                <w:color w:val="000000"/>
              </w:rPr>
              <w:t>:00</w:t>
            </w:r>
            <w:r w:rsidRPr="005C382B">
              <w:rPr>
                <w:bCs/>
                <w:iCs/>
                <w:color w:val="000000"/>
              </w:rPr>
              <w:t>通过网络互动方式，召开了</w:t>
            </w:r>
            <w:r w:rsidR="00E57D5E" w:rsidRPr="005C382B">
              <w:rPr>
                <w:bCs/>
                <w:iCs/>
                <w:color w:val="000000"/>
              </w:rPr>
              <w:t>2024</w:t>
            </w:r>
            <w:r w:rsidR="00E57D5E" w:rsidRPr="005C382B">
              <w:rPr>
                <w:bCs/>
                <w:iCs/>
                <w:color w:val="000000"/>
              </w:rPr>
              <w:t>年</w:t>
            </w:r>
            <w:r w:rsidR="00480CB4" w:rsidRPr="005C382B">
              <w:rPr>
                <w:bCs/>
                <w:iCs/>
                <w:color w:val="000000"/>
                <w:lang w:val="en-GB"/>
              </w:rPr>
              <w:t>度暨</w:t>
            </w:r>
            <w:r w:rsidR="00480CB4" w:rsidRPr="005C382B">
              <w:rPr>
                <w:bCs/>
                <w:iCs/>
                <w:color w:val="000000"/>
                <w:lang w:val="en-GB"/>
              </w:rPr>
              <w:t>2025</w:t>
            </w:r>
            <w:r w:rsidR="00480CB4" w:rsidRPr="005C382B">
              <w:rPr>
                <w:bCs/>
                <w:iCs/>
                <w:color w:val="000000"/>
                <w:lang w:val="en-GB"/>
              </w:rPr>
              <w:t>年第一季度业绩说明会</w:t>
            </w:r>
            <w:r w:rsidR="00331576" w:rsidRPr="005C382B">
              <w:rPr>
                <w:bCs/>
                <w:iCs/>
                <w:color w:val="000000"/>
              </w:rPr>
              <w:t>，就投资者关注的问题在信息披露允许的范围内进行了回答。</w:t>
            </w:r>
            <w:r w:rsidRPr="005C382B">
              <w:rPr>
                <w:bCs/>
                <w:iCs/>
                <w:color w:val="000000"/>
              </w:rPr>
              <w:t>具体交流情况如下：</w:t>
            </w:r>
          </w:p>
          <w:p w14:paraId="001A6979" w14:textId="20F3D6D1" w:rsidR="00480CB4" w:rsidRPr="005C382B" w:rsidRDefault="00815258" w:rsidP="00480CB4">
            <w:pPr>
              <w:ind w:firstLine="482"/>
              <w:rPr>
                <w:bCs/>
                <w:iCs/>
                <w:color w:val="000000"/>
              </w:rPr>
            </w:pPr>
            <w:r w:rsidRPr="005C382B">
              <w:rPr>
                <w:b/>
                <w:iCs/>
                <w:color w:val="000000"/>
              </w:rPr>
              <w:t xml:space="preserve">Q1: </w:t>
            </w:r>
            <w:r w:rsidR="00480CB4" w:rsidRPr="005C382B">
              <w:rPr>
                <w:b/>
                <w:iCs/>
                <w:color w:val="000000"/>
              </w:rPr>
              <w:t>请问贵公司经常性存货跌价减值，是合理正常的吗，有没有减损方案</w:t>
            </w:r>
            <w:r w:rsidR="005C382B">
              <w:rPr>
                <w:rFonts w:hint="eastAsia"/>
                <w:b/>
                <w:iCs/>
                <w:color w:val="000000"/>
              </w:rPr>
              <w:t>？</w:t>
            </w:r>
            <w:r w:rsidR="00480CB4" w:rsidRPr="005C382B">
              <w:rPr>
                <w:b/>
                <w:iCs/>
                <w:color w:val="000000"/>
              </w:rPr>
              <w:t>另外，贵公司在人工智能方面有无新的场景应用突破，有无新的谋划？</w:t>
            </w:r>
          </w:p>
          <w:p w14:paraId="16ECBF1F" w14:textId="77777777" w:rsidR="0093599C" w:rsidRPr="005C382B" w:rsidRDefault="00480CB4" w:rsidP="00E5200E">
            <w:pPr>
              <w:ind w:firstLine="480"/>
              <w:rPr>
                <w:bCs/>
                <w:iCs/>
                <w:color w:val="000000"/>
              </w:rPr>
            </w:pPr>
            <w:r w:rsidRPr="005C382B">
              <w:rPr>
                <w:bCs/>
                <w:iCs/>
                <w:color w:val="000000"/>
              </w:rPr>
              <w:t>尊敬的投资者您好，公司严格遵循《企业会计准则》，对各期末存货进行减值测试并进行相应会计处理，具体会计政策可参见本公司所披露的定期报告。公司将始终坚持长期主义的经营理念，在稳健经营的基础上，不断持续推动精细化管理，对项目进度及回款情况持续跟进。公司专</w:t>
            </w:r>
            <w:r w:rsidRPr="005C382B">
              <w:rPr>
                <w:bCs/>
                <w:iCs/>
                <w:color w:val="000000"/>
              </w:rPr>
              <w:lastRenderedPageBreak/>
              <w:t>注主营业务，未来将根据行业发展趋势并结合公司实际发展需求开拓新业务，若公司后续涉及新业务拓展将按照信息披露规则及时履行公告义务。感谢您对公司的关注！</w:t>
            </w:r>
          </w:p>
          <w:p w14:paraId="0FACA84D" w14:textId="77777777" w:rsidR="00480CB4" w:rsidRPr="005C382B" w:rsidRDefault="0052775B" w:rsidP="00E5200E">
            <w:pPr>
              <w:ind w:firstLine="482"/>
              <w:rPr>
                <w:b/>
                <w:iCs/>
                <w:color w:val="000000"/>
              </w:rPr>
            </w:pPr>
            <w:r w:rsidRPr="005C382B">
              <w:rPr>
                <w:b/>
                <w:iCs/>
                <w:color w:val="000000"/>
              </w:rPr>
              <w:t>Q2</w:t>
            </w:r>
            <w:r w:rsidRPr="005C382B">
              <w:rPr>
                <w:b/>
                <w:iCs/>
                <w:color w:val="000000"/>
              </w:rPr>
              <w:t>：公司本期盈利水平如何？</w:t>
            </w:r>
          </w:p>
          <w:p w14:paraId="738E7302" w14:textId="77777777" w:rsidR="0052775B" w:rsidRPr="005C382B" w:rsidRDefault="0052775B" w:rsidP="00E5200E">
            <w:pPr>
              <w:ind w:firstLine="480"/>
              <w:rPr>
                <w:bCs/>
                <w:iCs/>
                <w:color w:val="000000"/>
              </w:rPr>
            </w:pPr>
            <w:r w:rsidRPr="005C382B">
              <w:rPr>
                <w:bCs/>
                <w:iCs/>
                <w:color w:val="000000"/>
              </w:rPr>
              <w:t>尊敬的投资者您好，公司</w:t>
            </w:r>
            <w:r w:rsidRPr="005C382B">
              <w:rPr>
                <w:bCs/>
                <w:iCs/>
                <w:color w:val="000000"/>
              </w:rPr>
              <w:t>2025</w:t>
            </w:r>
            <w:r w:rsidRPr="005C382B">
              <w:rPr>
                <w:bCs/>
                <w:iCs/>
                <w:color w:val="000000"/>
              </w:rPr>
              <w:t>年一季度实现营业收入</w:t>
            </w:r>
            <w:r w:rsidRPr="005C382B">
              <w:rPr>
                <w:bCs/>
                <w:iCs/>
                <w:color w:val="000000"/>
              </w:rPr>
              <w:t>3.76</w:t>
            </w:r>
            <w:r w:rsidRPr="005C382B">
              <w:rPr>
                <w:bCs/>
                <w:iCs/>
                <w:color w:val="000000"/>
              </w:rPr>
              <w:t>亿元，同比增长</w:t>
            </w:r>
            <w:r w:rsidRPr="005C382B">
              <w:rPr>
                <w:bCs/>
                <w:iCs/>
                <w:color w:val="000000"/>
              </w:rPr>
              <w:t>8.99%</w:t>
            </w:r>
            <w:r w:rsidRPr="005C382B">
              <w:rPr>
                <w:bCs/>
                <w:iCs/>
                <w:color w:val="000000"/>
              </w:rPr>
              <w:t>；</w:t>
            </w:r>
            <w:proofErr w:type="gramStart"/>
            <w:r w:rsidRPr="005C382B">
              <w:rPr>
                <w:bCs/>
                <w:iCs/>
                <w:color w:val="000000"/>
              </w:rPr>
              <w:t>归母净利润</w:t>
            </w:r>
            <w:proofErr w:type="gramEnd"/>
            <w:r w:rsidRPr="005C382B">
              <w:rPr>
                <w:bCs/>
                <w:iCs/>
                <w:color w:val="000000"/>
              </w:rPr>
              <w:t>-2633.82</w:t>
            </w:r>
            <w:r w:rsidRPr="005C382B">
              <w:rPr>
                <w:bCs/>
                <w:iCs/>
                <w:color w:val="000000"/>
              </w:rPr>
              <w:t>万元，亏损幅度较去年同期收窄。感谢您对公司的关注！</w:t>
            </w:r>
          </w:p>
          <w:p w14:paraId="6E7B5D87" w14:textId="77777777" w:rsidR="0052775B" w:rsidRPr="005C382B" w:rsidRDefault="0052775B" w:rsidP="00E5200E">
            <w:pPr>
              <w:ind w:firstLine="482"/>
              <w:rPr>
                <w:b/>
                <w:iCs/>
                <w:color w:val="000000"/>
              </w:rPr>
            </w:pPr>
            <w:r w:rsidRPr="005C382B">
              <w:rPr>
                <w:b/>
                <w:iCs/>
                <w:color w:val="000000"/>
              </w:rPr>
              <w:t>Q3</w:t>
            </w:r>
            <w:r w:rsidRPr="005C382B">
              <w:rPr>
                <w:b/>
                <w:iCs/>
                <w:color w:val="000000"/>
              </w:rPr>
              <w:t>：行业以后的发展前景怎样？</w:t>
            </w:r>
          </w:p>
          <w:p w14:paraId="25A15A7F" w14:textId="77777777" w:rsidR="0052775B" w:rsidRPr="005C382B" w:rsidRDefault="0052775B" w:rsidP="00E5200E">
            <w:pPr>
              <w:ind w:firstLine="480"/>
              <w:rPr>
                <w:bCs/>
                <w:iCs/>
                <w:color w:val="000000"/>
              </w:rPr>
            </w:pPr>
            <w:r w:rsidRPr="005C382B">
              <w:rPr>
                <w:bCs/>
                <w:iCs/>
                <w:color w:val="000000"/>
              </w:rPr>
              <w:t>尊敬的投资者您好，智能物流装备行业作为现代物流体系的核心组成部分，在国民经济中占据着重要地位。近年来一系列支持智能物流装备行业发展的政策也为行业注入了强劲动力，促进智能物流装备市场规模不断扩大。但市场竞争也在不断加剧，价格战、技术壁垒和服务能力的比</w:t>
            </w:r>
            <w:proofErr w:type="gramStart"/>
            <w:r w:rsidRPr="005C382B">
              <w:rPr>
                <w:bCs/>
                <w:iCs/>
                <w:color w:val="000000"/>
              </w:rPr>
              <w:t>拼成为</w:t>
            </w:r>
            <w:proofErr w:type="gramEnd"/>
            <w:r w:rsidRPr="005C382B">
              <w:rPr>
                <w:bCs/>
                <w:iCs/>
                <w:color w:val="000000"/>
              </w:rPr>
              <w:t>行业常态。感谢您对公司的关注！</w:t>
            </w:r>
          </w:p>
          <w:p w14:paraId="684C5696" w14:textId="77777777" w:rsidR="005C382B" w:rsidRPr="005C382B" w:rsidRDefault="005C382B" w:rsidP="00E5200E">
            <w:pPr>
              <w:ind w:firstLine="482"/>
              <w:rPr>
                <w:b/>
                <w:iCs/>
                <w:color w:val="000000"/>
              </w:rPr>
            </w:pPr>
            <w:r w:rsidRPr="005C382B">
              <w:rPr>
                <w:b/>
                <w:iCs/>
                <w:color w:val="000000"/>
              </w:rPr>
              <w:t>Q4</w:t>
            </w:r>
            <w:r w:rsidRPr="005C382B">
              <w:rPr>
                <w:b/>
                <w:iCs/>
                <w:color w:val="000000"/>
              </w:rPr>
              <w:t>：请问贵公司未来盈利增长的主要驱动因素有哪些？谢谢！</w:t>
            </w:r>
          </w:p>
          <w:p w14:paraId="1E27C9D4" w14:textId="77777777" w:rsidR="005C382B" w:rsidRPr="005C382B" w:rsidRDefault="005C382B" w:rsidP="00E5200E">
            <w:pPr>
              <w:ind w:firstLine="480"/>
              <w:rPr>
                <w:bCs/>
                <w:iCs/>
                <w:color w:val="000000"/>
              </w:rPr>
            </w:pPr>
            <w:r w:rsidRPr="005C382B">
              <w:rPr>
                <w:bCs/>
                <w:iCs/>
                <w:color w:val="000000"/>
              </w:rPr>
              <w:t>尊敬的投资者您好，公司主营业务为智能仓储物流装备及其核心组件的研发、生产和制造，得益于公司丰富的案例积累及领先的技术水平，公司在行业中始终保持竞争优势。公司为物流行业深度配置产品，产品体系涵盖输送、分拣、仓储、搬运四大组成部分，同时提供智能分拣、智能仓储、行李分拣三大解决方案以及智能视觉、电动辊筒两大核心部件产品。</w:t>
            </w:r>
            <w:proofErr w:type="gramStart"/>
            <w:r w:rsidRPr="005C382B">
              <w:rPr>
                <w:bCs/>
                <w:iCs/>
                <w:color w:val="000000"/>
              </w:rPr>
              <w:t>中科微至</w:t>
            </w:r>
            <w:proofErr w:type="gramEnd"/>
            <w:r w:rsidRPr="005C382B">
              <w:rPr>
                <w:bCs/>
                <w:iCs/>
                <w:color w:val="000000"/>
              </w:rPr>
              <w:t>以强大的技术实力和创新能力为客户提供面向分拣、仓储、输送的智能物流综合解决方案，并获得了广泛认可。目前，公司业务范围已拓展至全球多个国家和地区，与中通、顺丰等客户形成了稳固的合作关系，未来，公司将继续秉承以技术为成长赋能的理念，不断推出更多创新产品和技术方案，为物流仓储行业的智能化、自动化发展贡献更多力量。感谢您对公</w:t>
            </w:r>
            <w:r w:rsidRPr="005C382B">
              <w:rPr>
                <w:bCs/>
                <w:iCs/>
                <w:color w:val="000000"/>
              </w:rPr>
              <w:lastRenderedPageBreak/>
              <w:t>司的关注！</w:t>
            </w:r>
          </w:p>
          <w:p w14:paraId="4EBC3C63" w14:textId="77777777" w:rsidR="005C382B" w:rsidRPr="005C382B" w:rsidRDefault="005C382B" w:rsidP="00E5200E">
            <w:pPr>
              <w:ind w:firstLine="482"/>
              <w:rPr>
                <w:b/>
                <w:iCs/>
                <w:color w:val="000000"/>
              </w:rPr>
            </w:pPr>
            <w:r w:rsidRPr="005C382B">
              <w:rPr>
                <w:b/>
                <w:iCs/>
                <w:color w:val="000000"/>
              </w:rPr>
              <w:t>Q5</w:t>
            </w:r>
            <w:r w:rsidRPr="005C382B">
              <w:rPr>
                <w:b/>
                <w:iCs/>
                <w:color w:val="000000"/>
              </w:rPr>
              <w:t>：公司之后的盈利有什么增长点？</w:t>
            </w:r>
          </w:p>
          <w:p w14:paraId="73A1E09F" w14:textId="77777777" w:rsidR="005C382B" w:rsidRPr="005C382B" w:rsidRDefault="005C382B" w:rsidP="00E5200E">
            <w:pPr>
              <w:ind w:firstLine="480"/>
              <w:rPr>
                <w:bCs/>
                <w:iCs/>
                <w:color w:val="000000"/>
              </w:rPr>
            </w:pPr>
            <w:r w:rsidRPr="005C382B">
              <w:rPr>
                <w:bCs/>
                <w:iCs/>
                <w:color w:val="000000"/>
              </w:rPr>
              <w:t>尊敬的投资者您好，公司将围绕</w:t>
            </w:r>
            <w:r w:rsidRPr="005C382B">
              <w:rPr>
                <w:bCs/>
                <w:iCs/>
                <w:color w:val="000000"/>
              </w:rPr>
              <w:t>“</w:t>
            </w:r>
            <w:r w:rsidRPr="005C382B">
              <w:rPr>
                <w:bCs/>
                <w:iCs/>
                <w:color w:val="000000"/>
              </w:rPr>
              <w:t>一体两翼</w:t>
            </w:r>
            <w:r w:rsidRPr="005C382B">
              <w:rPr>
                <w:bCs/>
                <w:iCs/>
                <w:color w:val="000000"/>
              </w:rPr>
              <w:t>”</w:t>
            </w:r>
            <w:r w:rsidRPr="005C382B">
              <w:rPr>
                <w:bCs/>
                <w:iCs/>
                <w:color w:val="000000"/>
              </w:rPr>
              <w:t>的架构，进一步丰富和完善产品布局，拓展销售网络，</w:t>
            </w:r>
            <w:proofErr w:type="gramStart"/>
            <w:r w:rsidRPr="005C382B">
              <w:rPr>
                <w:bCs/>
                <w:iCs/>
                <w:color w:val="000000"/>
              </w:rPr>
              <w:t>丰富获客</w:t>
            </w:r>
            <w:proofErr w:type="gramEnd"/>
            <w:r w:rsidRPr="005C382B">
              <w:rPr>
                <w:bCs/>
                <w:iCs/>
                <w:color w:val="000000"/>
              </w:rPr>
              <w:t>渠道，在进一步提升快递物流、电商等传统优势领域渗透率的同时，积极探索新领域客户，并挖掘仓储、海外等各行业各区域新客群。在稳健经营的基础上，不断创新技术，优化产品结构，持续推动精细化管理，坚持降本增效，提升公司整体盈利水平，不断提升核心竞争力。感谢您对公司的关注！</w:t>
            </w:r>
          </w:p>
          <w:p w14:paraId="0C895003" w14:textId="77777777" w:rsidR="005C382B" w:rsidRPr="005C382B" w:rsidRDefault="005C382B" w:rsidP="00E5200E">
            <w:pPr>
              <w:ind w:firstLine="482"/>
              <w:rPr>
                <w:b/>
                <w:iCs/>
                <w:color w:val="000000"/>
              </w:rPr>
            </w:pPr>
            <w:r w:rsidRPr="005C382B">
              <w:rPr>
                <w:b/>
                <w:iCs/>
                <w:color w:val="000000"/>
              </w:rPr>
              <w:t>Q6</w:t>
            </w:r>
            <w:r w:rsidRPr="005C382B">
              <w:rPr>
                <w:b/>
                <w:iCs/>
                <w:color w:val="000000"/>
              </w:rPr>
              <w:t>：你们行业本期整体业绩怎么样？你们跟其他公司比如何？</w:t>
            </w:r>
          </w:p>
          <w:p w14:paraId="7A16DF8F" w14:textId="50EC3D0E" w:rsidR="005C382B" w:rsidRPr="005C382B" w:rsidRDefault="005C382B" w:rsidP="00E5200E">
            <w:pPr>
              <w:ind w:firstLine="480"/>
              <w:rPr>
                <w:bCs/>
                <w:iCs/>
                <w:color w:val="000000"/>
              </w:rPr>
            </w:pPr>
            <w:r w:rsidRPr="005C382B">
              <w:rPr>
                <w:bCs/>
                <w:iCs/>
                <w:color w:val="000000"/>
              </w:rPr>
              <w:t>尊敬的投资者您好，公司</w:t>
            </w:r>
            <w:r w:rsidRPr="005C382B">
              <w:rPr>
                <w:bCs/>
                <w:iCs/>
                <w:color w:val="000000"/>
              </w:rPr>
              <w:t>2025</w:t>
            </w:r>
            <w:r w:rsidRPr="005C382B">
              <w:rPr>
                <w:bCs/>
                <w:iCs/>
                <w:color w:val="000000"/>
              </w:rPr>
              <w:t>年一季度实现营业收入</w:t>
            </w:r>
            <w:r w:rsidRPr="005C382B">
              <w:rPr>
                <w:bCs/>
                <w:iCs/>
                <w:color w:val="000000"/>
              </w:rPr>
              <w:t>3.76</w:t>
            </w:r>
            <w:r w:rsidRPr="005C382B">
              <w:rPr>
                <w:bCs/>
                <w:iCs/>
                <w:color w:val="000000"/>
              </w:rPr>
              <w:t>亿元，同比增长</w:t>
            </w:r>
            <w:r w:rsidRPr="005C382B">
              <w:rPr>
                <w:bCs/>
                <w:iCs/>
                <w:color w:val="000000"/>
              </w:rPr>
              <w:t>8.99%</w:t>
            </w:r>
            <w:r w:rsidRPr="005C382B">
              <w:rPr>
                <w:bCs/>
                <w:iCs/>
                <w:color w:val="000000"/>
              </w:rPr>
              <w:t>；</w:t>
            </w:r>
            <w:proofErr w:type="gramStart"/>
            <w:r w:rsidRPr="005C382B">
              <w:rPr>
                <w:bCs/>
                <w:iCs/>
                <w:color w:val="000000"/>
              </w:rPr>
              <w:t>归母净利润</w:t>
            </w:r>
            <w:proofErr w:type="gramEnd"/>
            <w:r w:rsidRPr="005C382B">
              <w:rPr>
                <w:bCs/>
                <w:iCs/>
                <w:color w:val="000000"/>
              </w:rPr>
              <w:t>-2633.82</w:t>
            </w:r>
            <w:r w:rsidRPr="005C382B">
              <w:rPr>
                <w:bCs/>
                <w:iCs/>
                <w:color w:val="000000"/>
              </w:rPr>
              <w:t>万元，亏损幅度较去年同期收窄。行业其他公司业绩情况请关注他们已披露的相关公告。感谢您对公司的关注！</w:t>
            </w:r>
          </w:p>
        </w:tc>
      </w:tr>
      <w:tr w:rsidR="00244F16" w:rsidRPr="00E5200E" w14:paraId="28C52DE8" w14:textId="77777777" w:rsidTr="006A646A">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EA9A325" w14:textId="77777777" w:rsidR="00244F16" w:rsidRPr="00E5200E" w:rsidRDefault="00244F16" w:rsidP="00746034">
            <w:pPr>
              <w:ind w:firstLineChars="0" w:firstLine="0"/>
              <w:rPr>
                <w:bCs/>
                <w:iCs/>
                <w:color w:val="000000"/>
              </w:rPr>
            </w:pPr>
            <w:r w:rsidRPr="00E5200E">
              <w:rPr>
                <w:bCs/>
                <w:iCs/>
                <w:color w:val="000000"/>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CE498C2" w14:textId="5593F8C7" w:rsidR="00244F16" w:rsidRPr="00E5200E" w:rsidRDefault="006A646A" w:rsidP="006A646A">
            <w:pPr>
              <w:spacing w:line="480" w:lineRule="atLeast"/>
              <w:ind w:firstLineChars="0" w:firstLine="0"/>
              <w:rPr>
                <w:bCs/>
                <w:iCs/>
                <w:color w:val="000000"/>
              </w:rPr>
            </w:pPr>
            <w:r w:rsidRPr="00E5200E">
              <w:rPr>
                <w:bCs/>
                <w:iCs/>
                <w:color w:val="000000"/>
              </w:rPr>
              <w:t>无</w:t>
            </w:r>
          </w:p>
        </w:tc>
      </w:tr>
      <w:tr w:rsidR="00244F16" w:rsidRPr="00E5200E" w14:paraId="07515324" w14:textId="77777777" w:rsidTr="0074603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F7EF88C" w14:textId="77777777" w:rsidR="00244F16" w:rsidRPr="00E5200E" w:rsidRDefault="00244F16" w:rsidP="00746034">
            <w:pPr>
              <w:ind w:firstLineChars="0" w:firstLine="0"/>
              <w:rPr>
                <w:bCs/>
                <w:iCs/>
                <w:color w:val="000000"/>
              </w:rPr>
            </w:pPr>
            <w:r w:rsidRPr="00E5200E">
              <w:rPr>
                <w:bCs/>
                <w:iCs/>
                <w:color w:val="000000"/>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3511CF7A" w14:textId="0587D2B5" w:rsidR="00244F16" w:rsidRPr="00E5200E" w:rsidRDefault="00E57D5E" w:rsidP="005C382B">
            <w:pPr>
              <w:ind w:firstLineChars="0" w:firstLine="0"/>
              <w:rPr>
                <w:bCs/>
                <w:iCs/>
                <w:color w:val="000000"/>
              </w:rPr>
            </w:pPr>
            <w:r w:rsidRPr="00E5200E">
              <w:rPr>
                <w:bCs/>
                <w:iCs/>
                <w:color w:val="000000"/>
              </w:rPr>
              <w:t>202</w:t>
            </w:r>
            <w:r w:rsidR="005C382B">
              <w:rPr>
                <w:bCs/>
                <w:iCs/>
                <w:color w:val="000000"/>
              </w:rPr>
              <w:t>5</w:t>
            </w:r>
            <w:r w:rsidRPr="00E5200E">
              <w:rPr>
                <w:bCs/>
                <w:iCs/>
                <w:color w:val="000000"/>
              </w:rPr>
              <w:t>年</w:t>
            </w:r>
            <w:r w:rsidR="005C382B">
              <w:rPr>
                <w:rFonts w:hint="eastAsia"/>
                <w:bCs/>
                <w:iCs/>
                <w:color w:val="000000"/>
              </w:rPr>
              <w:t>5</w:t>
            </w:r>
            <w:r w:rsidRPr="00E5200E">
              <w:rPr>
                <w:bCs/>
                <w:iCs/>
                <w:color w:val="000000"/>
              </w:rPr>
              <w:t>月</w:t>
            </w:r>
            <w:r w:rsidR="005C382B">
              <w:rPr>
                <w:rFonts w:hint="eastAsia"/>
                <w:bCs/>
                <w:iCs/>
                <w:color w:val="000000"/>
              </w:rPr>
              <w:t>6</w:t>
            </w:r>
            <w:r w:rsidRPr="00E5200E">
              <w:rPr>
                <w:bCs/>
                <w:iCs/>
                <w:color w:val="000000"/>
              </w:rPr>
              <w:t>日</w:t>
            </w:r>
          </w:p>
        </w:tc>
      </w:tr>
    </w:tbl>
    <w:p w14:paraId="7EFD2D2E" w14:textId="77777777" w:rsidR="004A62FD" w:rsidRPr="00E5200E" w:rsidRDefault="004A62FD" w:rsidP="0093599C">
      <w:pPr>
        <w:spacing w:line="14" w:lineRule="exact"/>
        <w:ind w:firstLineChars="0" w:firstLine="0"/>
      </w:pPr>
    </w:p>
    <w:sectPr w:rsidR="004A62FD" w:rsidRPr="00E5200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C7E0" w14:textId="77777777" w:rsidR="0010635C" w:rsidRDefault="0010635C" w:rsidP="00AF39C0">
      <w:pPr>
        <w:spacing w:line="240" w:lineRule="auto"/>
        <w:ind w:firstLine="480"/>
      </w:pPr>
      <w:r>
        <w:separator/>
      </w:r>
    </w:p>
  </w:endnote>
  <w:endnote w:type="continuationSeparator" w:id="0">
    <w:p w14:paraId="1871A6D1" w14:textId="77777777" w:rsidR="0010635C" w:rsidRDefault="0010635C" w:rsidP="00AF39C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4683" w14:textId="77777777" w:rsidR="00AF39C0" w:rsidRDefault="00AF39C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E52F" w14:textId="77777777" w:rsidR="00AF39C0" w:rsidRDefault="00AF39C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061B" w14:textId="77777777" w:rsidR="00AF39C0" w:rsidRDefault="00AF39C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B6E6" w14:textId="77777777" w:rsidR="0010635C" w:rsidRDefault="0010635C" w:rsidP="00AF39C0">
      <w:pPr>
        <w:spacing w:line="240" w:lineRule="auto"/>
        <w:ind w:firstLine="480"/>
      </w:pPr>
      <w:r>
        <w:separator/>
      </w:r>
    </w:p>
  </w:footnote>
  <w:footnote w:type="continuationSeparator" w:id="0">
    <w:p w14:paraId="0D2D4B73" w14:textId="77777777" w:rsidR="0010635C" w:rsidRDefault="0010635C" w:rsidP="00AF39C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9E25" w14:textId="77777777" w:rsidR="00AF39C0" w:rsidRDefault="00AF39C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20AA" w14:textId="77777777" w:rsidR="00AF39C0" w:rsidRDefault="00AF39C0">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4FD6" w14:textId="77777777" w:rsidR="00AF39C0" w:rsidRDefault="00AF39C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16"/>
    <w:rsid w:val="0001577B"/>
    <w:rsid w:val="00027966"/>
    <w:rsid w:val="000417F7"/>
    <w:rsid w:val="00047FE1"/>
    <w:rsid w:val="0005711F"/>
    <w:rsid w:val="00074524"/>
    <w:rsid w:val="000934A8"/>
    <w:rsid w:val="000C5267"/>
    <w:rsid w:val="000C7150"/>
    <w:rsid w:val="000D1D50"/>
    <w:rsid w:val="000E3863"/>
    <w:rsid w:val="000F4BC6"/>
    <w:rsid w:val="0010635C"/>
    <w:rsid w:val="00114DFA"/>
    <w:rsid w:val="00140987"/>
    <w:rsid w:val="001A052F"/>
    <w:rsid w:val="001A47C4"/>
    <w:rsid w:val="001B057B"/>
    <w:rsid w:val="001C6026"/>
    <w:rsid w:val="001D07EC"/>
    <w:rsid w:val="002055EE"/>
    <w:rsid w:val="00244F16"/>
    <w:rsid w:val="002527F2"/>
    <w:rsid w:val="00253F24"/>
    <w:rsid w:val="00284EAD"/>
    <w:rsid w:val="00295398"/>
    <w:rsid w:val="002A77D6"/>
    <w:rsid w:val="002B06EF"/>
    <w:rsid w:val="002C3596"/>
    <w:rsid w:val="002C5B2A"/>
    <w:rsid w:val="002D206D"/>
    <w:rsid w:val="002F3578"/>
    <w:rsid w:val="00305004"/>
    <w:rsid w:val="003206A3"/>
    <w:rsid w:val="00331576"/>
    <w:rsid w:val="00371AB4"/>
    <w:rsid w:val="00372FFD"/>
    <w:rsid w:val="003813D1"/>
    <w:rsid w:val="00383017"/>
    <w:rsid w:val="00383268"/>
    <w:rsid w:val="0038514C"/>
    <w:rsid w:val="00393FFA"/>
    <w:rsid w:val="003E04B2"/>
    <w:rsid w:val="003F5A57"/>
    <w:rsid w:val="004078DE"/>
    <w:rsid w:val="00422D16"/>
    <w:rsid w:val="004528D2"/>
    <w:rsid w:val="00473D50"/>
    <w:rsid w:val="00480CB4"/>
    <w:rsid w:val="004815D1"/>
    <w:rsid w:val="004840FD"/>
    <w:rsid w:val="004A62FD"/>
    <w:rsid w:val="004A656B"/>
    <w:rsid w:val="004B5000"/>
    <w:rsid w:val="004B66B6"/>
    <w:rsid w:val="004C183C"/>
    <w:rsid w:val="004C39B6"/>
    <w:rsid w:val="004D19A5"/>
    <w:rsid w:val="004D7297"/>
    <w:rsid w:val="004E224F"/>
    <w:rsid w:val="00503023"/>
    <w:rsid w:val="0052775B"/>
    <w:rsid w:val="00537499"/>
    <w:rsid w:val="0054061F"/>
    <w:rsid w:val="00546A76"/>
    <w:rsid w:val="00555B67"/>
    <w:rsid w:val="00596821"/>
    <w:rsid w:val="005C232D"/>
    <w:rsid w:val="005C382B"/>
    <w:rsid w:val="005D155B"/>
    <w:rsid w:val="005F18B6"/>
    <w:rsid w:val="0060256F"/>
    <w:rsid w:val="00606B12"/>
    <w:rsid w:val="006104D3"/>
    <w:rsid w:val="00627EA8"/>
    <w:rsid w:val="006355E2"/>
    <w:rsid w:val="00660BE8"/>
    <w:rsid w:val="006615FD"/>
    <w:rsid w:val="00666DFB"/>
    <w:rsid w:val="0069394F"/>
    <w:rsid w:val="006A58EB"/>
    <w:rsid w:val="006A646A"/>
    <w:rsid w:val="006B1DF0"/>
    <w:rsid w:val="006B71BD"/>
    <w:rsid w:val="006F5983"/>
    <w:rsid w:val="006F6215"/>
    <w:rsid w:val="00703111"/>
    <w:rsid w:val="00720E80"/>
    <w:rsid w:val="00741AB3"/>
    <w:rsid w:val="00757F2E"/>
    <w:rsid w:val="00764339"/>
    <w:rsid w:val="00764D4A"/>
    <w:rsid w:val="00791593"/>
    <w:rsid w:val="007B3810"/>
    <w:rsid w:val="007B4812"/>
    <w:rsid w:val="007B597D"/>
    <w:rsid w:val="007F30C0"/>
    <w:rsid w:val="007F7867"/>
    <w:rsid w:val="008053F8"/>
    <w:rsid w:val="00811587"/>
    <w:rsid w:val="0081275F"/>
    <w:rsid w:val="00815258"/>
    <w:rsid w:val="00834A3D"/>
    <w:rsid w:val="00836FFE"/>
    <w:rsid w:val="00853517"/>
    <w:rsid w:val="00857BE9"/>
    <w:rsid w:val="00872CBF"/>
    <w:rsid w:val="008A1F1F"/>
    <w:rsid w:val="008B011D"/>
    <w:rsid w:val="008C20E4"/>
    <w:rsid w:val="008D5872"/>
    <w:rsid w:val="008E2D44"/>
    <w:rsid w:val="008E3C28"/>
    <w:rsid w:val="00911F69"/>
    <w:rsid w:val="009159AD"/>
    <w:rsid w:val="0093599C"/>
    <w:rsid w:val="00942342"/>
    <w:rsid w:val="00947E26"/>
    <w:rsid w:val="00954908"/>
    <w:rsid w:val="00956151"/>
    <w:rsid w:val="009607B2"/>
    <w:rsid w:val="00960E00"/>
    <w:rsid w:val="009767D8"/>
    <w:rsid w:val="00976CDC"/>
    <w:rsid w:val="0098305B"/>
    <w:rsid w:val="00987573"/>
    <w:rsid w:val="0099643D"/>
    <w:rsid w:val="009A303A"/>
    <w:rsid w:val="009B262B"/>
    <w:rsid w:val="009E1390"/>
    <w:rsid w:val="009F1DBD"/>
    <w:rsid w:val="009F6621"/>
    <w:rsid w:val="00A15E25"/>
    <w:rsid w:val="00A173D2"/>
    <w:rsid w:val="00A239A6"/>
    <w:rsid w:val="00A2601B"/>
    <w:rsid w:val="00A33E77"/>
    <w:rsid w:val="00A6506D"/>
    <w:rsid w:val="00AC4B7A"/>
    <w:rsid w:val="00AF37E1"/>
    <w:rsid w:val="00AF39C0"/>
    <w:rsid w:val="00B06883"/>
    <w:rsid w:val="00B209B3"/>
    <w:rsid w:val="00B35A49"/>
    <w:rsid w:val="00B50CB2"/>
    <w:rsid w:val="00B609BE"/>
    <w:rsid w:val="00B62AEA"/>
    <w:rsid w:val="00B647B4"/>
    <w:rsid w:val="00B92C15"/>
    <w:rsid w:val="00BA1749"/>
    <w:rsid w:val="00BB1131"/>
    <w:rsid w:val="00BC0A07"/>
    <w:rsid w:val="00BC5579"/>
    <w:rsid w:val="00BD33CE"/>
    <w:rsid w:val="00BF58A7"/>
    <w:rsid w:val="00C05488"/>
    <w:rsid w:val="00C3692C"/>
    <w:rsid w:val="00C57ED3"/>
    <w:rsid w:val="00C70DD6"/>
    <w:rsid w:val="00CB6834"/>
    <w:rsid w:val="00CC298E"/>
    <w:rsid w:val="00CC5C36"/>
    <w:rsid w:val="00CE66CF"/>
    <w:rsid w:val="00CF5EA3"/>
    <w:rsid w:val="00D10FD0"/>
    <w:rsid w:val="00D1209D"/>
    <w:rsid w:val="00D33B4F"/>
    <w:rsid w:val="00D551C8"/>
    <w:rsid w:val="00D6282C"/>
    <w:rsid w:val="00D71A55"/>
    <w:rsid w:val="00DA7E45"/>
    <w:rsid w:val="00DB1E63"/>
    <w:rsid w:val="00DB27CE"/>
    <w:rsid w:val="00DC029B"/>
    <w:rsid w:val="00DC3275"/>
    <w:rsid w:val="00DD7491"/>
    <w:rsid w:val="00DE16B5"/>
    <w:rsid w:val="00DE3A47"/>
    <w:rsid w:val="00E05CFF"/>
    <w:rsid w:val="00E10E0B"/>
    <w:rsid w:val="00E2605F"/>
    <w:rsid w:val="00E32CEF"/>
    <w:rsid w:val="00E3370D"/>
    <w:rsid w:val="00E5200E"/>
    <w:rsid w:val="00E55852"/>
    <w:rsid w:val="00E57D5E"/>
    <w:rsid w:val="00E712BB"/>
    <w:rsid w:val="00E75A56"/>
    <w:rsid w:val="00EB1370"/>
    <w:rsid w:val="00ED4830"/>
    <w:rsid w:val="00F40B68"/>
    <w:rsid w:val="00F60AFF"/>
    <w:rsid w:val="00F678A7"/>
    <w:rsid w:val="00F7377A"/>
    <w:rsid w:val="00F75785"/>
    <w:rsid w:val="00F8349F"/>
    <w:rsid w:val="00F937F0"/>
    <w:rsid w:val="00FA2A1D"/>
    <w:rsid w:val="00FD4721"/>
    <w:rsid w:val="00FE68F8"/>
    <w:rsid w:val="00FF6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40484"/>
  <w15:chartTrackingRefBased/>
  <w15:docId w15:val="{0B7F660F-8AE8-4A18-93B9-5D26941F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F16"/>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9C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F39C0"/>
    <w:rPr>
      <w:rFonts w:ascii="Times New Roman" w:eastAsia="宋体" w:hAnsi="Times New Roman" w:cs="Times New Roman"/>
      <w:sz w:val="18"/>
      <w:szCs w:val="18"/>
    </w:rPr>
  </w:style>
  <w:style w:type="paragraph" w:styleId="a5">
    <w:name w:val="footer"/>
    <w:basedOn w:val="a"/>
    <w:link w:val="a6"/>
    <w:uiPriority w:val="99"/>
    <w:unhideWhenUsed/>
    <w:rsid w:val="00AF39C0"/>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F39C0"/>
    <w:rPr>
      <w:rFonts w:ascii="Times New Roman" w:eastAsia="宋体" w:hAnsi="Times New Roman" w:cs="Times New Roman"/>
      <w:sz w:val="18"/>
      <w:szCs w:val="18"/>
    </w:rPr>
  </w:style>
  <w:style w:type="paragraph" w:styleId="HTML">
    <w:name w:val="HTML Preformatted"/>
    <w:basedOn w:val="a"/>
    <w:link w:val="HTML0"/>
    <w:uiPriority w:val="99"/>
    <w:semiHidden/>
    <w:unhideWhenUsed/>
    <w:rsid w:val="00815258"/>
    <w:rPr>
      <w:rFonts w:ascii="Courier New" w:hAnsi="Courier New" w:cs="Courier New"/>
      <w:sz w:val="20"/>
      <w:szCs w:val="20"/>
    </w:rPr>
  </w:style>
  <w:style w:type="character" w:customStyle="1" w:styleId="HTML0">
    <w:name w:val="HTML 预设格式 字符"/>
    <w:basedOn w:val="a0"/>
    <w:link w:val="HTML"/>
    <w:uiPriority w:val="99"/>
    <w:semiHidden/>
    <w:rsid w:val="00815258"/>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843">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197164679">
      <w:bodyDiv w:val="1"/>
      <w:marLeft w:val="0"/>
      <w:marRight w:val="0"/>
      <w:marTop w:val="0"/>
      <w:marBottom w:val="0"/>
      <w:divBdr>
        <w:top w:val="none" w:sz="0" w:space="0" w:color="auto"/>
        <w:left w:val="none" w:sz="0" w:space="0" w:color="auto"/>
        <w:bottom w:val="none" w:sz="0" w:space="0" w:color="auto"/>
        <w:right w:val="none" w:sz="0" w:space="0" w:color="auto"/>
      </w:divBdr>
    </w:div>
    <w:div w:id="253974989">
      <w:bodyDiv w:val="1"/>
      <w:marLeft w:val="0"/>
      <w:marRight w:val="0"/>
      <w:marTop w:val="0"/>
      <w:marBottom w:val="0"/>
      <w:divBdr>
        <w:top w:val="none" w:sz="0" w:space="0" w:color="auto"/>
        <w:left w:val="none" w:sz="0" w:space="0" w:color="auto"/>
        <w:bottom w:val="none" w:sz="0" w:space="0" w:color="auto"/>
        <w:right w:val="none" w:sz="0" w:space="0" w:color="auto"/>
      </w:divBdr>
    </w:div>
    <w:div w:id="397286039">
      <w:bodyDiv w:val="1"/>
      <w:marLeft w:val="0"/>
      <w:marRight w:val="0"/>
      <w:marTop w:val="0"/>
      <w:marBottom w:val="0"/>
      <w:divBdr>
        <w:top w:val="none" w:sz="0" w:space="0" w:color="auto"/>
        <w:left w:val="none" w:sz="0" w:space="0" w:color="auto"/>
        <w:bottom w:val="none" w:sz="0" w:space="0" w:color="auto"/>
        <w:right w:val="none" w:sz="0" w:space="0" w:color="auto"/>
      </w:divBdr>
    </w:div>
    <w:div w:id="454906823">
      <w:bodyDiv w:val="1"/>
      <w:marLeft w:val="0"/>
      <w:marRight w:val="0"/>
      <w:marTop w:val="0"/>
      <w:marBottom w:val="0"/>
      <w:divBdr>
        <w:top w:val="none" w:sz="0" w:space="0" w:color="auto"/>
        <w:left w:val="none" w:sz="0" w:space="0" w:color="auto"/>
        <w:bottom w:val="none" w:sz="0" w:space="0" w:color="auto"/>
        <w:right w:val="none" w:sz="0" w:space="0" w:color="auto"/>
      </w:divBdr>
    </w:div>
    <w:div w:id="585503498">
      <w:bodyDiv w:val="1"/>
      <w:marLeft w:val="0"/>
      <w:marRight w:val="0"/>
      <w:marTop w:val="0"/>
      <w:marBottom w:val="0"/>
      <w:divBdr>
        <w:top w:val="none" w:sz="0" w:space="0" w:color="auto"/>
        <w:left w:val="none" w:sz="0" w:space="0" w:color="auto"/>
        <w:bottom w:val="none" w:sz="0" w:space="0" w:color="auto"/>
        <w:right w:val="none" w:sz="0" w:space="0" w:color="auto"/>
      </w:divBdr>
    </w:div>
    <w:div w:id="763652063">
      <w:bodyDiv w:val="1"/>
      <w:marLeft w:val="0"/>
      <w:marRight w:val="0"/>
      <w:marTop w:val="0"/>
      <w:marBottom w:val="0"/>
      <w:divBdr>
        <w:top w:val="none" w:sz="0" w:space="0" w:color="auto"/>
        <w:left w:val="none" w:sz="0" w:space="0" w:color="auto"/>
        <w:bottom w:val="none" w:sz="0" w:space="0" w:color="auto"/>
        <w:right w:val="none" w:sz="0" w:space="0" w:color="auto"/>
      </w:divBdr>
    </w:div>
    <w:div w:id="978539757">
      <w:bodyDiv w:val="1"/>
      <w:marLeft w:val="0"/>
      <w:marRight w:val="0"/>
      <w:marTop w:val="0"/>
      <w:marBottom w:val="0"/>
      <w:divBdr>
        <w:top w:val="none" w:sz="0" w:space="0" w:color="auto"/>
        <w:left w:val="none" w:sz="0" w:space="0" w:color="auto"/>
        <w:bottom w:val="none" w:sz="0" w:space="0" w:color="auto"/>
        <w:right w:val="none" w:sz="0" w:space="0" w:color="auto"/>
      </w:divBdr>
    </w:div>
    <w:div w:id="1076172948">
      <w:bodyDiv w:val="1"/>
      <w:marLeft w:val="0"/>
      <w:marRight w:val="0"/>
      <w:marTop w:val="0"/>
      <w:marBottom w:val="0"/>
      <w:divBdr>
        <w:top w:val="none" w:sz="0" w:space="0" w:color="auto"/>
        <w:left w:val="none" w:sz="0" w:space="0" w:color="auto"/>
        <w:bottom w:val="none" w:sz="0" w:space="0" w:color="auto"/>
        <w:right w:val="none" w:sz="0" w:space="0" w:color="auto"/>
      </w:divBdr>
    </w:div>
    <w:div w:id="1169565746">
      <w:bodyDiv w:val="1"/>
      <w:marLeft w:val="0"/>
      <w:marRight w:val="0"/>
      <w:marTop w:val="0"/>
      <w:marBottom w:val="0"/>
      <w:divBdr>
        <w:top w:val="none" w:sz="0" w:space="0" w:color="auto"/>
        <w:left w:val="none" w:sz="0" w:space="0" w:color="auto"/>
        <w:bottom w:val="none" w:sz="0" w:space="0" w:color="auto"/>
        <w:right w:val="none" w:sz="0" w:space="0" w:color="auto"/>
      </w:divBdr>
    </w:div>
    <w:div w:id="1400713638">
      <w:bodyDiv w:val="1"/>
      <w:marLeft w:val="0"/>
      <w:marRight w:val="0"/>
      <w:marTop w:val="0"/>
      <w:marBottom w:val="0"/>
      <w:divBdr>
        <w:top w:val="none" w:sz="0" w:space="0" w:color="auto"/>
        <w:left w:val="none" w:sz="0" w:space="0" w:color="auto"/>
        <w:bottom w:val="none" w:sz="0" w:space="0" w:color="auto"/>
        <w:right w:val="none" w:sz="0" w:space="0" w:color="auto"/>
      </w:divBdr>
    </w:div>
    <w:div w:id="1419599262">
      <w:bodyDiv w:val="1"/>
      <w:marLeft w:val="0"/>
      <w:marRight w:val="0"/>
      <w:marTop w:val="0"/>
      <w:marBottom w:val="0"/>
      <w:divBdr>
        <w:top w:val="none" w:sz="0" w:space="0" w:color="auto"/>
        <w:left w:val="none" w:sz="0" w:space="0" w:color="auto"/>
        <w:bottom w:val="none" w:sz="0" w:space="0" w:color="auto"/>
        <w:right w:val="none" w:sz="0" w:space="0" w:color="auto"/>
      </w:divBdr>
    </w:div>
    <w:div w:id="1503199731">
      <w:bodyDiv w:val="1"/>
      <w:marLeft w:val="0"/>
      <w:marRight w:val="0"/>
      <w:marTop w:val="0"/>
      <w:marBottom w:val="0"/>
      <w:divBdr>
        <w:top w:val="none" w:sz="0" w:space="0" w:color="auto"/>
        <w:left w:val="none" w:sz="0" w:space="0" w:color="auto"/>
        <w:bottom w:val="none" w:sz="0" w:space="0" w:color="auto"/>
        <w:right w:val="none" w:sz="0" w:space="0" w:color="auto"/>
      </w:divBdr>
    </w:div>
    <w:div w:id="1681195628">
      <w:bodyDiv w:val="1"/>
      <w:marLeft w:val="0"/>
      <w:marRight w:val="0"/>
      <w:marTop w:val="0"/>
      <w:marBottom w:val="0"/>
      <w:divBdr>
        <w:top w:val="none" w:sz="0" w:space="0" w:color="auto"/>
        <w:left w:val="none" w:sz="0" w:space="0" w:color="auto"/>
        <w:bottom w:val="none" w:sz="0" w:space="0" w:color="auto"/>
        <w:right w:val="none" w:sz="0" w:space="0" w:color="auto"/>
      </w:divBdr>
    </w:div>
    <w:div w:id="1717848627">
      <w:bodyDiv w:val="1"/>
      <w:marLeft w:val="0"/>
      <w:marRight w:val="0"/>
      <w:marTop w:val="0"/>
      <w:marBottom w:val="0"/>
      <w:divBdr>
        <w:top w:val="none" w:sz="0" w:space="0" w:color="auto"/>
        <w:left w:val="none" w:sz="0" w:space="0" w:color="auto"/>
        <w:bottom w:val="none" w:sz="0" w:space="0" w:color="auto"/>
        <w:right w:val="none" w:sz="0" w:space="0" w:color="auto"/>
      </w:divBdr>
    </w:div>
    <w:div w:id="1749842027">
      <w:bodyDiv w:val="1"/>
      <w:marLeft w:val="0"/>
      <w:marRight w:val="0"/>
      <w:marTop w:val="0"/>
      <w:marBottom w:val="0"/>
      <w:divBdr>
        <w:top w:val="none" w:sz="0" w:space="0" w:color="auto"/>
        <w:left w:val="none" w:sz="0" w:space="0" w:color="auto"/>
        <w:bottom w:val="none" w:sz="0" w:space="0" w:color="auto"/>
        <w:right w:val="none" w:sz="0" w:space="0" w:color="auto"/>
      </w:divBdr>
    </w:div>
    <w:div w:id="1881014596">
      <w:bodyDiv w:val="1"/>
      <w:marLeft w:val="0"/>
      <w:marRight w:val="0"/>
      <w:marTop w:val="0"/>
      <w:marBottom w:val="0"/>
      <w:divBdr>
        <w:top w:val="none" w:sz="0" w:space="0" w:color="auto"/>
        <w:left w:val="none" w:sz="0" w:space="0" w:color="auto"/>
        <w:bottom w:val="none" w:sz="0" w:space="0" w:color="auto"/>
        <w:right w:val="none" w:sz="0" w:space="0" w:color="auto"/>
      </w:divBdr>
    </w:div>
    <w:div w:id="2041123219">
      <w:bodyDiv w:val="1"/>
      <w:marLeft w:val="0"/>
      <w:marRight w:val="0"/>
      <w:marTop w:val="0"/>
      <w:marBottom w:val="0"/>
      <w:divBdr>
        <w:top w:val="none" w:sz="0" w:space="0" w:color="auto"/>
        <w:left w:val="none" w:sz="0" w:space="0" w:color="auto"/>
        <w:bottom w:val="none" w:sz="0" w:space="0" w:color="auto"/>
        <w:right w:val="none" w:sz="0" w:space="0" w:color="auto"/>
      </w:divBdr>
    </w:div>
    <w:div w:id="2068262812">
      <w:bodyDiv w:val="1"/>
      <w:marLeft w:val="0"/>
      <w:marRight w:val="0"/>
      <w:marTop w:val="0"/>
      <w:marBottom w:val="0"/>
      <w:divBdr>
        <w:top w:val="none" w:sz="0" w:space="0" w:color="auto"/>
        <w:left w:val="none" w:sz="0" w:space="0" w:color="auto"/>
        <w:bottom w:val="none" w:sz="0" w:space="0" w:color="auto"/>
        <w:right w:val="none" w:sz="0" w:space="0" w:color="auto"/>
      </w:divBdr>
    </w:div>
    <w:div w:id="20969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zhaoyan</dc:creator>
  <cp:keywords/>
  <dc:description/>
  <cp:lastModifiedBy>wayzim</cp:lastModifiedBy>
  <cp:revision>3</cp:revision>
  <dcterms:created xsi:type="dcterms:W3CDTF">2025-05-06T07:15:00Z</dcterms:created>
  <dcterms:modified xsi:type="dcterms:W3CDTF">2025-05-06T07:25:00Z</dcterms:modified>
</cp:coreProperties>
</file>