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ADCA" w14:textId="36EFA421" w:rsidR="00747A31" w:rsidRDefault="009F72BA">
      <w:pPr>
        <w:spacing w:beforeLines="50" w:before="156" w:afterLines="50" w:after="156" w:line="400" w:lineRule="exac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bCs/>
          <w:iCs/>
          <w:color w:val="000000"/>
          <w:sz w:val="24"/>
          <w:szCs w:val="24"/>
        </w:rPr>
        <w:t>688</w:t>
      </w:r>
      <w:r w:rsidR="0055008F">
        <w:rPr>
          <w:rFonts w:ascii="Times New Roman" w:eastAsia="宋体" w:hAnsi="Times New Roman" w:cs="Times New Roman"/>
          <w:bCs/>
          <w:iCs/>
          <w:color w:val="000000"/>
          <w:sz w:val="24"/>
          <w:szCs w:val="24"/>
        </w:rPr>
        <w:t>267</w:t>
      </w:r>
      <w:r>
        <w:rPr>
          <w:rFonts w:ascii="Times New Roman" w:eastAsia="宋体" w:hAnsi="Times New Roman" w:cs="Times New Roman"/>
          <w:bCs/>
          <w:iCs/>
          <w:color w:val="000000"/>
          <w:sz w:val="24"/>
          <w:szCs w:val="24"/>
        </w:rPr>
        <w:t xml:space="preserve">                                </w:t>
      </w:r>
      <w:r w:rsidR="00AD1E8F">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sidR="0055008F">
        <w:rPr>
          <w:rFonts w:ascii="Times New Roman" w:eastAsia="宋体" w:hAnsi="Times New Roman" w:cs="Times New Roman" w:hint="eastAsia"/>
          <w:bCs/>
          <w:iCs/>
          <w:color w:val="000000"/>
          <w:sz w:val="24"/>
          <w:szCs w:val="24"/>
        </w:rPr>
        <w:t>中触媒</w:t>
      </w:r>
    </w:p>
    <w:p w14:paraId="6D62D800" w14:textId="3374D6E1" w:rsidR="00747A31" w:rsidRDefault="0055008F">
      <w:pPr>
        <w:spacing w:beforeLines="50" w:before="156" w:afterLines="50" w:after="156" w:line="400" w:lineRule="exact"/>
        <w:jc w:val="center"/>
        <w:rPr>
          <w:rFonts w:ascii="黑体" w:eastAsia="黑体" w:hAnsi="黑体" w:cs="Times New Roman" w:hint="eastAsia"/>
          <w:b/>
          <w:bCs/>
          <w:iCs/>
          <w:color w:val="000000"/>
          <w:sz w:val="32"/>
          <w:szCs w:val="32"/>
        </w:rPr>
      </w:pPr>
      <w:bookmarkStart w:id="0" w:name="_Hlk44675598"/>
      <w:r>
        <w:rPr>
          <w:rFonts w:ascii="黑体" w:eastAsia="黑体" w:hAnsi="黑体" w:cs="Times New Roman" w:hint="eastAsia"/>
          <w:b/>
          <w:bCs/>
          <w:iCs/>
          <w:color w:val="000000"/>
          <w:sz w:val="32"/>
          <w:szCs w:val="32"/>
        </w:rPr>
        <w:t>中触媒新材料股份</w:t>
      </w:r>
      <w:r w:rsidR="009F72BA">
        <w:rPr>
          <w:rFonts w:ascii="黑体" w:eastAsia="黑体" w:hAnsi="黑体" w:cs="Times New Roman" w:hint="eastAsia"/>
          <w:b/>
          <w:bCs/>
          <w:iCs/>
          <w:color w:val="000000"/>
          <w:sz w:val="32"/>
          <w:szCs w:val="32"/>
        </w:rPr>
        <w:t>有限公司</w:t>
      </w:r>
    </w:p>
    <w:p w14:paraId="04056BFE" w14:textId="77777777" w:rsidR="00747A31" w:rsidRDefault="009F72BA">
      <w:pPr>
        <w:spacing w:beforeLines="50" w:before="156" w:afterLines="50" w:after="156" w:line="400" w:lineRule="exact"/>
        <w:jc w:val="center"/>
        <w:rPr>
          <w:rFonts w:ascii="黑体" w:eastAsia="黑体" w:hAnsi="黑体" w:cs="Times New Roman" w:hint="eastAsia"/>
          <w:b/>
          <w:bCs/>
          <w:iCs/>
          <w:color w:val="000000"/>
          <w:sz w:val="32"/>
          <w:szCs w:val="32"/>
        </w:rPr>
      </w:pPr>
      <w:r>
        <w:rPr>
          <w:rFonts w:ascii="黑体" w:eastAsia="黑体" w:hAnsi="黑体" w:cs="Times New Roman" w:hint="eastAsia"/>
          <w:b/>
          <w:bCs/>
          <w:iCs/>
          <w:color w:val="000000"/>
          <w:sz w:val="32"/>
          <w:szCs w:val="32"/>
        </w:rPr>
        <w:t>投资者关系活动记录表</w:t>
      </w:r>
    </w:p>
    <w:bookmarkEnd w:id="0"/>
    <w:p w14:paraId="5F0CA9A4" w14:textId="4E50C0C5" w:rsidR="00747A31" w:rsidRDefault="009F72BA">
      <w:pPr>
        <w:spacing w:line="400" w:lineRule="exact"/>
        <w:jc w:val="right"/>
        <w:rPr>
          <w:rFonts w:ascii="Times New Roman" w:eastAsia="宋体" w:hAnsi="Times New Roman" w:cs="Times New Roman"/>
          <w:bCs/>
          <w:iCs/>
          <w:color w:val="000000"/>
          <w:sz w:val="24"/>
          <w:szCs w:val="24"/>
        </w:rPr>
      </w:pP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编号：</w:t>
      </w:r>
      <w:r>
        <w:rPr>
          <w:rFonts w:ascii="Times New Roman" w:eastAsia="宋体" w:hAnsi="Times New Roman" w:cs="Times New Roman"/>
          <w:bCs/>
          <w:iCs/>
          <w:color w:val="000000"/>
          <w:sz w:val="24"/>
          <w:szCs w:val="24"/>
        </w:rPr>
        <w:t>202</w:t>
      </w:r>
      <w:r w:rsidR="002C3222">
        <w:rPr>
          <w:rFonts w:ascii="Times New Roman" w:eastAsia="宋体" w:hAnsi="Times New Roman" w:cs="Times New Roman" w:hint="eastAsia"/>
          <w:bCs/>
          <w:iCs/>
          <w:color w:val="000000"/>
          <w:sz w:val="24"/>
          <w:szCs w:val="24"/>
        </w:rPr>
        <w:t>5</w:t>
      </w:r>
      <w:r>
        <w:rPr>
          <w:rFonts w:ascii="Times New Roman" w:eastAsia="宋体" w:hAnsi="Times New Roman" w:cs="Times New Roman"/>
          <w:bCs/>
          <w:iCs/>
          <w:color w:val="000000"/>
          <w:sz w:val="24"/>
          <w:szCs w:val="24"/>
        </w:rPr>
        <w:t>-00</w:t>
      </w:r>
      <w:r w:rsidR="002C3222">
        <w:rPr>
          <w:rFonts w:ascii="Times New Roman" w:eastAsia="宋体" w:hAnsi="Times New Roman" w:cs="Times New Roman" w:hint="eastAsia"/>
          <w:bCs/>
          <w:iCs/>
          <w:color w:val="000000"/>
          <w:sz w:val="24"/>
          <w:szCs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458"/>
      </w:tblGrid>
      <w:tr w:rsidR="00747A31" w14:paraId="7471B493" w14:textId="77777777" w:rsidTr="00F300E9">
        <w:trPr>
          <w:trHeight w:val="244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03D4E587" w14:textId="77777777" w:rsidR="00747A31" w:rsidRPr="00621D5A" w:rsidRDefault="009F72BA">
            <w:pPr>
              <w:adjustRightInd w:val="0"/>
              <w:snapToGrid w:val="0"/>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投资者关系活动类别</w:t>
            </w:r>
          </w:p>
          <w:p w14:paraId="19762391" w14:textId="77777777" w:rsidR="00747A31" w:rsidRPr="00621D5A" w:rsidRDefault="00747A31">
            <w:pPr>
              <w:spacing w:line="480" w:lineRule="atLeast"/>
              <w:rPr>
                <w:rFonts w:asciiTheme="minorEastAsia" w:hAnsiTheme="minorEastAsia" w:cs="Times New Roman" w:hint="eastAsia"/>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643F3C01" w14:textId="10F5174B"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特定对象调研        </w:t>
            </w:r>
            <w:r w:rsidR="000E24E7"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分析师会议</w:t>
            </w:r>
          </w:p>
          <w:p w14:paraId="68EDD365" w14:textId="52ACEF29"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媒体采访            </w:t>
            </w:r>
            <w:r w:rsidR="0055008F" w:rsidRPr="00621D5A">
              <w:rPr>
                <w:rFonts w:ascii="Segoe UI Symbol" w:hAnsi="Segoe UI Symbol" w:cs="Segoe UI Symbol"/>
                <w:b/>
                <w:iCs/>
                <w:color w:val="000000"/>
                <w:sz w:val="24"/>
                <w:szCs w:val="24"/>
              </w:rPr>
              <w:t>☑</w:t>
            </w:r>
            <w:r w:rsidRPr="00621D5A">
              <w:rPr>
                <w:rFonts w:asciiTheme="minorEastAsia" w:hAnsiTheme="minorEastAsia" w:cs="Times New Roman" w:hint="eastAsia"/>
                <w:sz w:val="24"/>
                <w:szCs w:val="24"/>
              </w:rPr>
              <w:t>业绩说明会</w:t>
            </w:r>
          </w:p>
          <w:p w14:paraId="06D3AC27" w14:textId="77777777" w:rsidR="00747A31" w:rsidRPr="00621D5A" w:rsidRDefault="009F72BA" w:rsidP="00EC2F9F">
            <w:pPr>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 xml:space="preserve">新闻发布会          </w:t>
            </w: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路演活动</w:t>
            </w:r>
          </w:p>
          <w:p w14:paraId="183A9EB3" w14:textId="77777777" w:rsidR="004240A3" w:rsidRDefault="009F72BA" w:rsidP="00297748">
            <w:pPr>
              <w:tabs>
                <w:tab w:val="left" w:pos="3045"/>
                <w:tab w:val="center" w:pos="3199"/>
              </w:tabs>
              <w:spacing w:line="360" w:lineRule="auto"/>
              <w:rPr>
                <w:rFonts w:asciiTheme="minorEastAsia" w:hAnsiTheme="minorEastAsia" w:cs="Times New Roman" w:hint="eastAsia"/>
                <w:sz w:val="24"/>
                <w:szCs w:val="24"/>
              </w:rPr>
            </w:pPr>
            <w:r w:rsidRPr="00621D5A">
              <w:rPr>
                <w:rFonts w:asciiTheme="minorEastAsia" w:hAnsiTheme="minorEastAsia" w:cs="Times New Roman" w:hint="eastAsia"/>
                <w:bCs/>
                <w:iCs/>
                <w:color w:val="000000"/>
                <w:sz w:val="24"/>
                <w:szCs w:val="24"/>
              </w:rPr>
              <w:t>□</w:t>
            </w:r>
            <w:r w:rsidRPr="00621D5A">
              <w:rPr>
                <w:rFonts w:asciiTheme="minorEastAsia" w:hAnsiTheme="minorEastAsia" w:cs="Times New Roman" w:hint="eastAsia"/>
                <w:sz w:val="24"/>
                <w:szCs w:val="24"/>
              </w:rPr>
              <w:t>现场参观</w:t>
            </w:r>
          </w:p>
          <w:p w14:paraId="25D4EC15" w14:textId="351277A3" w:rsidR="00747A31" w:rsidRPr="00621D5A" w:rsidRDefault="004240A3" w:rsidP="00297748">
            <w:pPr>
              <w:tabs>
                <w:tab w:val="left" w:pos="3045"/>
                <w:tab w:val="center" w:pos="3199"/>
              </w:tabs>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w:t>
            </w:r>
            <w:r>
              <w:rPr>
                <w:rFonts w:asciiTheme="minorEastAsia" w:hAnsiTheme="minorEastAsia" w:cs="Times New Roman" w:hint="eastAsia"/>
                <w:bCs/>
                <w:iCs/>
                <w:color w:val="000000"/>
                <w:sz w:val="24"/>
                <w:szCs w:val="24"/>
              </w:rPr>
              <w:t>其他</w:t>
            </w:r>
            <w:r w:rsidR="009F72BA" w:rsidRPr="00621D5A">
              <w:rPr>
                <w:rFonts w:asciiTheme="minorEastAsia" w:hAnsiTheme="minorEastAsia" w:cs="Times New Roman" w:hint="eastAsia"/>
                <w:bCs/>
                <w:iCs/>
                <w:color w:val="000000"/>
                <w:sz w:val="24"/>
                <w:szCs w:val="24"/>
              </w:rPr>
              <w:tab/>
            </w:r>
          </w:p>
        </w:tc>
      </w:tr>
      <w:tr w:rsidR="00747A31" w14:paraId="6E3389C9" w14:textId="77777777" w:rsidTr="00F300E9">
        <w:trPr>
          <w:trHeight w:val="8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92953AA" w14:textId="77777777" w:rsidR="00747A31" w:rsidRDefault="009F72BA">
            <w:pPr>
              <w:adjustRightInd w:val="0"/>
              <w:snapToGrid w:val="0"/>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90C072" w14:textId="1E978D43" w:rsidR="000E24E7" w:rsidRPr="000E24E7" w:rsidRDefault="000E24E7" w:rsidP="00621D5A">
            <w:pPr>
              <w:widowControl/>
              <w:spacing w:line="360" w:lineRule="auto"/>
              <w:rPr>
                <w:kern w:val="0"/>
                <w:sz w:val="24"/>
                <w:szCs w:val="24"/>
              </w:rPr>
            </w:pPr>
            <w:r>
              <w:rPr>
                <w:rStyle w:val="fontstyle01"/>
                <w:rFonts w:hint="default"/>
              </w:rPr>
              <w:t>参与了</w:t>
            </w:r>
            <w:r w:rsidR="00F82719">
              <w:rPr>
                <w:rStyle w:val="fontstyle01"/>
                <w:rFonts w:hint="default"/>
              </w:rPr>
              <w:t>本次</w:t>
            </w:r>
            <w:r>
              <w:rPr>
                <w:rStyle w:val="fontstyle01"/>
                <w:rFonts w:hint="default"/>
              </w:rPr>
              <w:t>业绩说明会的线上投资者</w:t>
            </w:r>
          </w:p>
        </w:tc>
      </w:tr>
      <w:tr w:rsidR="00747A31" w14:paraId="6BA68A3A" w14:textId="77777777" w:rsidTr="006977EA">
        <w:trPr>
          <w:trHeight w:val="55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A39E2F3" w14:textId="77777777" w:rsidR="00747A31" w:rsidRPr="00621D5A" w:rsidRDefault="009F72BA">
            <w:pPr>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时 间</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bottom"/>
          </w:tcPr>
          <w:p w14:paraId="29C452BB" w14:textId="39DC71C1" w:rsidR="00747A31" w:rsidRPr="00621D5A" w:rsidRDefault="000E24E7" w:rsidP="006977EA">
            <w:pPr>
              <w:adjustRightInd w:val="0"/>
              <w:snapToGrid w:val="0"/>
              <w:spacing w:line="360" w:lineRule="auto"/>
              <w:rPr>
                <w:rFonts w:asciiTheme="minorEastAsia" w:hAnsiTheme="minorEastAsia" w:cs="Times New Roman" w:hint="eastAsia"/>
                <w:bCs/>
                <w:iCs/>
                <w:color w:val="000000"/>
                <w:sz w:val="24"/>
                <w:szCs w:val="24"/>
              </w:rPr>
            </w:pPr>
            <w:r w:rsidRPr="00621D5A">
              <w:rPr>
                <w:rFonts w:asciiTheme="minorEastAsia" w:hAnsiTheme="minorEastAsia" w:cs="Times New Roman"/>
                <w:bCs/>
                <w:iCs/>
                <w:color w:val="000000"/>
                <w:sz w:val="24"/>
                <w:szCs w:val="24"/>
              </w:rPr>
              <w:t>202</w:t>
            </w:r>
            <w:r w:rsidR="002C3222">
              <w:rPr>
                <w:rFonts w:asciiTheme="minorEastAsia" w:hAnsiTheme="minorEastAsia" w:cs="Times New Roman" w:hint="eastAsia"/>
                <w:bCs/>
                <w:iCs/>
                <w:color w:val="000000"/>
                <w:sz w:val="24"/>
                <w:szCs w:val="24"/>
              </w:rPr>
              <w:t>5</w:t>
            </w:r>
            <w:r w:rsidRPr="00621D5A">
              <w:rPr>
                <w:rFonts w:asciiTheme="minorEastAsia" w:hAnsiTheme="minorEastAsia" w:cs="Times New Roman"/>
                <w:bCs/>
                <w:iCs/>
                <w:color w:val="000000"/>
                <w:sz w:val="24"/>
                <w:szCs w:val="24"/>
              </w:rPr>
              <w:t>年</w:t>
            </w:r>
            <w:r w:rsidR="008566DD">
              <w:rPr>
                <w:rFonts w:asciiTheme="minorEastAsia" w:hAnsiTheme="minorEastAsia" w:cs="Times New Roman" w:hint="eastAsia"/>
                <w:bCs/>
                <w:iCs/>
                <w:color w:val="000000"/>
                <w:sz w:val="24"/>
                <w:szCs w:val="24"/>
              </w:rPr>
              <w:t>5</w:t>
            </w:r>
            <w:r w:rsidRPr="00621D5A">
              <w:rPr>
                <w:rFonts w:asciiTheme="minorEastAsia" w:hAnsiTheme="minorEastAsia" w:cs="Times New Roman"/>
                <w:bCs/>
                <w:iCs/>
                <w:color w:val="000000"/>
                <w:sz w:val="24"/>
                <w:szCs w:val="24"/>
              </w:rPr>
              <w:t>月</w:t>
            </w:r>
            <w:r w:rsidR="002C3222">
              <w:rPr>
                <w:rFonts w:asciiTheme="minorEastAsia" w:hAnsiTheme="minorEastAsia" w:cs="Times New Roman" w:hint="eastAsia"/>
                <w:bCs/>
                <w:iCs/>
                <w:color w:val="000000"/>
                <w:sz w:val="24"/>
                <w:szCs w:val="24"/>
              </w:rPr>
              <w:t>7</w:t>
            </w:r>
            <w:r w:rsidRPr="00621D5A">
              <w:rPr>
                <w:rFonts w:asciiTheme="minorEastAsia" w:hAnsiTheme="minorEastAsia" w:cs="Times New Roman"/>
                <w:bCs/>
                <w:iCs/>
                <w:color w:val="000000"/>
                <w:sz w:val="24"/>
                <w:szCs w:val="24"/>
              </w:rPr>
              <w:t>日</w:t>
            </w:r>
            <w:r w:rsidR="002C3222">
              <w:rPr>
                <w:rFonts w:asciiTheme="minorEastAsia" w:hAnsiTheme="minorEastAsia" w:cs="Times New Roman" w:hint="eastAsia"/>
                <w:bCs/>
                <w:iCs/>
                <w:color w:val="000000"/>
                <w:sz w:val="24"/>
                <w:szCs w:val="24"/>
              </w:rPr>
              <w:t>9</w:t>
            </w:r>
            <w:r w:rsidR="009B7403" w:rsidRPr="00621D5A">
              <w:rPr>
                <w:rFonts w:asciiTheme="minorEastAsia" w:hAnsiTheme="minorEastAsia" w:cs="Times New Roman"/>
                <w:sz w:val="24"/>
                <w:szCs w:val="24"/>
              </w:rPr>
              <w:t>:00-1</w:t>
            </w:r>
            <w:r w:rsidR="002C3222">
              <w:rPr>
                <w:rFonts w:asciiTheme="minorEastAsia" w:hAnsiTheme="minorEastAsia" w:cs="Times New Roman" w:hint="eastAsia"/>
                <w:sz w:val="24"/>
                <w:szCs w:val="24"/>
              </w:rPr>
              <w:t>0</w:t>
            </w:r>
            <w:r w:rsidR="009B7403" w:rsidRPr="00621D5A">
              <w:rPr>
                <w:rFonts w:asciiTheme="minorEastAsia" w:hAnsiTheme="minorEastAsia" w:cs="Times New Roman"/>
                <w:sz w:val="24"/>
                <w:szCs w:val="24"/>
              </w:rPr>
              <w:t>:00</w:t>
            </w:r>
          </w:p>
        </w:tc>
      </w:tr>
      <w:tr w:rsidR="00747A31" w14:paraId="6EC6370C" w14:textId="77777777">
        <w:trPr>
          <w:trHeight w:val="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F11B90C" w14:textId="77777777" w:rsidR="00747A31" w:rsidRPr="00621D5A" w:rsidRDefault="009F72BA">
            <w:pPr>
              <w:jc w:val="center"/>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地 点</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15F4E372" w14:textId="16C4135E" w:rsidR="00747A31" w:rsidRPr="00621D5A" w:rsidRDefault="000E24E7" w:rsidP="00621D5A">
            <w:pPr>
              <w:spacing w:line="360" w:lineRule="auto"/>
              <w:jc w:val="left"/>
              <w:rPr>
                <w:rFonts w:asciiTheme="minorEastAsia" w:hAnsiTheme="minorEastAsia" w:cs="Times New Roman" w:hint="eastAsia"/>
                <w:bCs/>
                <w:iCs/>
                <w:color w:val="000000"/>
                <w:sz w:val="24"/>
                <w:szCs w:val="24"/>
              </w:rPr>
            </w:pPr>
            <w:r w:rsidRPr="00621D5A">
              <w:rPr>
                <w:rFonts w:asciiTheme="minorEastAsia" w:hAnsiTheme="minorEastAsia" w:cs="Times New Roman" w:hint="eastAsia"/>
                <w:bCs/>
                <w:iCs/>
                <w:color w:val="000000"/>
                <w:sz w:val="24"/>
                <w:szCs w:val="24"/>
              </w:rPr>
              <w:t>上证路演中心（http://roadshow.sseinfo.com）</w:t>
            </w:r>
          </w:p>
        </w:tc>
      </w:tr>
      <w:tr w:rsidR="00747A31" w14:paraId="73AB73DC" w14:textId="77777777">
        <w:trPr>
          <w:trHeight w:val="155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453AAEC3"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D54DFDC" w14:textId="77777777" w:rsidR="002C3222" w:rsidRDefault="009F72BA"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董事长</w:t>
            </w:r>
            <w:r w:rsidR="002C3222">
              <w:rPr>
                <w:rFonts w:ascii="宋体" w:eastAsia="宋体" w:hAnsi="宋体" w:cs="Times New Roman" w:hint="eastAsia"/>
                <w:bCs/>
                <w:iCs/>
                <w:color w:val="000000"/>
                <w:sz w:val="24"/>
                <w:szCs w:val="24"/>
              </w:rPr>
              <w:t>、总经理</w:t>
            </w:r>
            <w:r w:rsidR="00EC2F9F">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李进先生</w:t>
            </w:r>
          </w:p>
          <w:p w14:paraId="2DC12590" w14:textId="75E27FFC" w:rsidR="0055008F" w:rsidRDefault="00EC2F9F" w:rsidP="00621D5A">
            <w:pPr>
              <w:adjustRightInd w:val="0"/>
              <w:snapToGrid w:val="0"/>
              <w:spacing w:line="360" w:lineRule="auto"/>
              <w:rPr>
                <w:rFonts w:ascii="宋体" w:eastAsia="宋体" w:hAnsi="宋体" w:cs="Times New Roman" w:hint="eastAsia"/>
                <w:bCs/>
                <w:iCs/>
                <w:color w:val="000000"/>
                <w:sz w:val="24"/>
                <w:szCs w:val="24"/>
              </w:rPr>
            </w:pPr>
            <w:r w:rsidRPr="00EC2F9F">
              <w:rPr>
                <w:rFonts w:ascii="宋体" w:eastAsia="宋体" w:hAnsi="宋体" w:cs="Times New Roman" w:hint="eastAsia"/>
                <w:bCs/>
                <w:iCs/>
                <w:color w:val="000000"/>
                <w:sz w:val="24"/>
                <w:szCs w:val="24"/>
              </w:rPr>
              <w:t>董事、</w:t>
            </w:r>
            <w:r w:rsidR="00657069">
              <w:rPr>
                <w:rFonts w:ascii="宋体" w:eastAsia="宋体" w:hAnsi="宋体" w:cs="Times New Roman" w:hint="eastAsia"/>
                <w:bCs/>
                <w:iCs/>
                <w:color w:val="000000"/>
                <w:sz w:val="24"/>
                <w:szCs w:val="24"/>
              </w:rPr>
              <w:t>副总经理、</w:t>
            </w:r>
            <w:r w:rsidRPr="00EC2F9F">
              <w:rPr>
                <w:rFonts w:ascii="宋体" w:eastAsia="宋体" w:hAnsi="宋体" w:cs="Times New Roman" w:hint="eastAsia"/>
                <w:bCs/>
                <w:iCs/>
                <w:color w:val="000000"/>
                <w:sz w:val="24"/>
                <w:szCs w:val="24"/>
              </w:rPr>
              <w:t>董事会秘书</w:t>
            </w:r>
            <w:r>
              <w:rPr>
                <w:rFonts w:ascii="宋体" w:eastAsia="宋体" w:hAnsi="宋体" w:cs="Times New Roman" w:hint="eastAsia"/>
                <w:bCs/>
                <w:iCs/>
                <w:color w:val="000000"/>
                <w:sz w:val="24"/>
                <w:szCs w:val="24"/>
              </w:rPr>
              <w:t>：</w:t>
            </w:r>
            <w:r w:rsidR="0055008F">
              <w:rPr>
                <w:rFonts w:ascii="宋体" w:eastAsia="宋体" w:hAnsi="宋体" w:cs="Times New Roman" w:hint="eastAsia"/>
                <w:bCs/>
                <w:iCs/>
                <w:color w:val="000000"/>
                <w:sz w:val="24"/>
                <w:szCs w:val="24"/>
              </w:rPr>
              <w:t>金钟先生</w:t>
            </w:r>
          </w:p>
          <w:p w14:paraId="0B4FD0C5" w14:textId="77777777" w:rsidR="00621D5A" w:rsidRDefault="00CE6AA2"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财务总监</w:t>
            </w:r>
            <w:r w:rsidR="00EC2F9F">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黄元玲</w:t>
            </w:r>
            <w:r w:rsidR="00657069">
              <w:rPr>
                <w:rFonts w:ascii="宋体" w:eastAsia="宋体" w:hAnsi="宋体" w:cs="Times New Roman" w:hint="eastAsia"/>
                <w:bCs/>
                <w:iCs/>
                <w:color w:val="000000"/>
                <w:sz w:val="24"/>
                <w:szCs w:val="24"/>
              </w:rPr>
              <w:t>女士</w:t>
            </w:r>
          </w:p>
          <w:p w14:paraId="143FEE73" w14:textId="43CE4B8E" w:rsidR="008566DD" w:rsidRDefault="008566DD" w:rsidP="00621D5A">
            <w:pPr>
              <w:adjustRightInd w:val="0"/>
              <w:snapToGrid w:val="0"/>
              <w:spacing w:line="360" w:lineRule="auto"/>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独立董事：</w:t>
            </w:r>
            <w:r w:rsidR="002C3222">
              <w:rPr>
                <w:rFonts w:ascii="宋体" w:eastAsia="宋体" w:hAnsi="宋体" w:cs="Times New Roman" w:hint="eastAsia"/>
                <w:bCs/>
                <w:iCs/>
                <w:color w:val="000000"/>
                <w:sz w:val="24"/>
                <w:szCs w:val="24"/>
              </w:rPr>
              <w:t>李学宽</w:t>
            </w:r>
            <w:r>
              <w:rPr>
                <w:rFonts w:ascii="宋体" w:eastAsia="宋体" w:hAnsi="宋体" w:cs="Times New Roman" w:hint="eastAsia"/>
                <w:bCs/>
                <w:iCs/>
                <w:color w:val="000000"/>
                <w:sz w:val="24"/>
                <w:szCs w:val="24"/>
              </w:rPr>
              <w:t>先生</w:t>
            </w:r>
          </w:p>
        </w:tc>
      </w:tr>
      <w:tr w:rsidR="00747A31" w14:paraId="48E8618D" w14:textId="77777777">
        <w:trPr>
          <w:trHeight w:val="558"/>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388C712"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0A4F726F" w14:textId="05D21CB1" w:rsidR="009B7403" w:rsidRDefault="009B7403" w:rsidP="00723250">
            <w:pPr>
              <w:adjustRightInd w:val="0"/>
              <w:snapToGrid w:val="0"/>
              <w:spacing w:line="360" w:lineRule="auto"/>
              <w:ind w:firstLineChars="200" w:firstLine="480"/>
              <w:rPr>
                <w:rFonts w:ascii="宋体" w:eastAsia="宋体" w:hAnsi="宋体" w:cs="Times New Roman" w:hint="eastAsia"/>
                <w:bCs/>
                <w:iCs/>
                <w:color w:val="000000"/>
                <w:sz w:val="24"/>
                <w:szCs w:val="24"/>
              </w:rPr>
            </w:pPr>
            <w:r w:rsidRPr="00723250">
              <w:rPr>
                <w:rFonts w:ascii="宋体" w:eastAsia="宋体" w:hAnsi="宋体" w:cs="Times New Roman"/>
                <w:bCs/>
                <w:iCs/>
                <w:color w:val="000000"/>
                <w:sz w:val="24"/>
                <w:szCs w:val="24"/>
              </w:rPr>
              <w:t>在上海证券交易所、上证路演中心的支持下，公司于202</w:t>
            </w:r>
            <w:r w:rsidR="002C3222">
              <w:rPr>
                <w:rFonts w:ascii="宋体" w:eastAsia="宋体" w:hAnsi="宋体" w:cs="Times New Roman" w:hint="eastAsia"/>
                <w:bCs/>
                <w:iCs/>
                <w:color w:val="000000"/>
                <w:sz w:val="24"/>
                <w:szCs w:val="24"/>
              </w:rPr>
              <w:t>5</w:t>
            </w:r>
            <w:r w:rsidRPr="00723250">
              <w:rPr>
                <w:rFonts w:ascii="宋体" w:eastAsia="宋体" w:hAnsi="宋体" w:cs="Times New Roman"/>
                <w:bCs/>
                <w:iCs/>
                <w:color w:val="000000"/>
                <w:sz w:val="24"/>
                <w:szCs w:val="24"/>
              </w:rPr>
              <w:t>年</w:t>
            </w:r>
            <w:r w:rsidR="008566DD">
              <w:rPr>
                <w:rFonts w:ascii="宋体" w:eastAsia="宋体" w:hAnsi="宋体" w:cs="Times New Roman" w:hint="eastAsia"/>
                <w:bCs/>
                <w:iCs/>
                <w:color w:val="000000"/>
                <w:sz w:val="24"/>
                <w:szCs w:val="24"/>
              </w:rPr>
              <w:t>5</w:t>
            </w:r>
            <w:r w:rsidRPr="00723250">
              <w:rPr>
                <w:rFonts w:ascii="宋体" w:eastAsia="宋体" w:hAnsi="宋体" w:cs="Times New Roman"/>
                <w:bCs/>
                <w:iCs/>
                <w:color w:val="000000"/>
                <w:sz w:val="24"/>
                <w:szCs w:val="24"/>
              </w:rPr>
              <w:t>月</w:t>
            </w:r>
            <w:r w:rsidR="002C3222">
              <w:rPr>
                <w:rFonts w:ascii="宋体" w:eastAsia="宋体" w:hAnsi="宋体" w:cs="Times New Roman" w:hint="eastAsia"/>
                <w:bCs/>
                <w:iCs/>
                <w:color w:val="000000"/>
                <w:sz w:val="24"/>
                <w:szCs w:val="24"/>
              </w:rPr>
              <w:t>7</w:t>
            </w:r>
            <w:r w:rsidRPr="00723250">
              <w:rPr>
                <w:rFonts w:ascii="宋体" w:eastAsia="宋体" w:hAnsi="宋体" w:cs="Times New Roman"/>
                <w:bCs/>
                <w:iCs/>
                <w:color w:val="000000"/>
                <w:sz w:val="24"/>
                <w:szCs w:val="24"/>
              </w:rPr>
              <w:t>日</w:t>
            </w:r>
            <w:r w:rsidR="0055008F" w:rsidRPr="00723250">
              <w:rPr>
                <w:rFonts w:ascii="宋体" w:eastAsia="宋体" w:hAnsi="宋体" w:cs="Times New Roman" w:hint="eastAsia"/>
                <w:bCs/>
                <w:iCs/>
                <w:color w:val="000000"/>
                <w:sz w:val="24"/>
                <w:szCs w:val="24"/>
              </w:rPr>
              <w:t>上</w:t>
            </w:r>
            <w:r w:rsidRPr="00723250">
              <w:rPr>
                <w:rFonts w:ascii="宋体" w:eastAsia="宋体" w:hAnsi="宋体" w:cs="Times New Roman"/>
                <w:bCs/>
                <w:iCs/>
                <w:color w:val="000000"/>
                <w:sz w:val="24"/>
                <w:szCs w:val="24"/>
              </w:rPr>
              <w:t>午</w:t>
            </w:r>
            <w:r w:rsidR="002C3222">
              <w:rPr>
                <w:rFonts w:ascii="宋体" w:eastAsia="宋体" w:hAnsi="宋体" w:cs="Times New Roman" w:hint="eastAsia"/>
                <w:bCs/>
                <w:iCs/>
                <w:color w:val="000000"/>
                <w:sz w:val="24"/>
                <w:szCs w:val="24"/>
              </w:rPr>
              <w:t>9</w:t>
            </w:r>
            <w:r w:rsidRPr="00723250">
              <w:rPr>
                <w:rFonts w:ascii="宋体" w:eastAsia="宋体" w:hAnsi="宋体" w:cs="Times New Roman"/>
                <w:bCs/>
                <w:iCs/>
                <w:color w:val="000000"/>
                <w:sz w:val="24"/>
                <w:szCs w:val="24"/>
              </w:rPr>
              <w:t>:00-1</w:t>
            </w:r>
            <w:r w:rsidR="002C3222">
              <w:rPr>
                <w:rFonts w:ascii="宋体" w:eastAsia="宋体" w:hAnsi="宋体" w:cs="Times New Roman" w:hint="eastAsia"/>
                <w:bCs/>
                <w:iCs/>
                <w:color w:val="000000"/>
                <w:sz w:val="24"/>
                <w:szCs w:val="24"/>
              </w:rPr>
              <w:t>0</w:t>
            </w:r>
            <w:r w:rsidRPr="00723250">
              <w:rPr>
                <w:rFonts w:ascii="宋体" w:eastAsia="宋体" w:hAnsi="宋体" w:cs="Times New Roman"/>
                <w:bCs/>
                <w:iCs/>
                <w:color w:val="000000"/>
                <w:sz w:val="24"/>
                <w:szCs w:val="24"/>
              </w:rPr>
              <w:t>:00通过网络</w:t>
            </w:r>
            <w:r w:rsidR="005A31D1">
              <w:rPr>
                <w:rFonts w:ascii="宋体" w:eastAsia="宋体" w:hAnsi="宋体" w:cs="Times New Roman" w:hint="eastAsia"/>
                <w:bCs/>
                <w:iCs/>
                <w:color w:val="000000"/>
                <w:sz w:val="24"/>
                <w:szCs w:val="24"/>
              </w:rPr>
              <w:t>文字</w:t>
            </w:r>
            <w:r w:rsidRPr="00723250">
              <w:rPr>
                <w:rFonts w:ascii="宋体" w:eastAsia="宋体" w:hAnsi="宋体" w:cs="Times New Roman"/>
                <w:bCs/>
                <w:iCs/>
                <w:color w:val="000000"/>
                <w:sz w:val="24"/>
                <w:szCs w:val="24"/>
              </w:rPr>
              <w:t>互动方式，召开了</w:t>
            </w:r>
            <w:r w:rsidR="00723250" w:rsidRPr="00723250">
              <w:rPr>
                <w:rFonts w:ascii="宋体" w:eastAsia="宋体" w:hAnsi="宋体" w:cs="Times New Roman" w:hint="eastAsia"/>
                <w:bCs/>
                <w:iCs/>
                <w:color w:val="000000"/>
                <w:sz w:val="24"/>
                <w:szCs w:val="24"/>
              </w:rPr>
              <w:t>202</w:t>
            </w:r>
            <w:r w:rsidR="002C3222">
              <w:rPr>
                <w:rFonts w:ascii="宋体" w:eastAsia="宋体" w:hAnsi="宋体" w:cs="Times New Roman" w:hint="eastAsia"/>
                <w:bCs/>
                <w:iCs/>
                <w:color w:val="000000"/>
                <w:sz w:val="24"/>
                <w:szCs w:val="24"/>
              </w:rPr>
              <w:t>4</w:t>
            </w:r>
            <w:r w:rsidR="00723250" w:rsidRPr="00723250">
              <w:rPr>
                <w:rFonts w:ascii="宋体" w:eastAsia="宋体" w:hAnsi="宋体" w:cs="Times New Roman" w:hint="eastAsia"/>
                <w:bCs/>
                <w:iCs/>
                <w:color w:val="000000"/>
                <w:sz w:val="24"/>
                <w:szCs w:val="24"/>
              </w:rPr>
              <w:t>年</w:t>
            </w:r>
            <w:r w:rsidR="008566DD">
              <w:rPr>
                <w:rFonts w:ascii="宋体" w:eastAsia="宋体" w:hAnsi="宋体" w:cs="Times New Roman" w:hint="eastAsia"/>
                <w:bCs/>
                <w:iCs/>
                <w:color w:val="000000"/>
                <w:sz w:val="24"/>
                <w:szCs w:val="24"/>
              </w:rPr>
              <w:t>度暨2</w:t>
            </w:r>
            <w:r w:rsidR="008566DD">
              <w:rPr>
                <w:rFonts w:ascii="宋体" w:eastAsia="宋体" w:hAnsi="宋体" w:cs="Times New Roman"/>
                <w:bCs/>
                <w:iCs/>
                <w:color w:val="000000"/>
                <w:sz w:val="24"/>
                <w:szCs w:val="24"/>
              </w:rPr>
              <w:t>02</w:t>
            </w:r>
            <w:r w:rsidR="002C3222">
              <w:rPr>
                <w:rFonts w:ascii="宋体" w:eastAsia="宋体" w:hAnsi="宋体" w:cs="Times New Roman" w:hint="eastAsia"/>
                <w:bCs/>
                <w:iCs/>
                <w:color w:val="000000"/>
                <w:sz w:val="24"/>
                <w:szCs w:val="24"/>
              </w:rPr>
              <w:t>5</w:t>
            </w:r>
            <w:r w:rsidR="008566DD">
              <w:rPr>
                <w:rFonts w:ascii="宋体" w:eastAsia="宋体" w:hAnsi="宋体" w:cs="Times New Roman" w:hint="eastAsia"/>
                <w:bCs/>
                <w:iCs/>
                <w:color w:val="000000"/>
                <w:sz w:val="24"/>
                <w:szCs w:val="24"/>
              </w:rPr>
              <w:t>年</w:t>
            </w:r>
            <w:r w:rsidR="00723250" w:rsidRPr="00723250">
              <w:rPr>
                <w:rFonts w:ascii="宋体" w:eastAsia="宋体" w:hAnsi="宋体" w:cs="Times New Roman" w:hint="eastAsia"/>
                <w:bCs/>
                <w:iCs/>
                <w:color w:val="000000"/>
                <w:sz w:val="24"/>
                <w:szCs w:val="24"/>
              </w:rPr>
              <w:t>第</w:t>
            </w:r>
            <w:r w:rsidR="008566DD">
              <w:rPr>
                <w:rFonts w:ascii="宋体" w:eastAsia="宋体" w:hAnsi="宋体" w:cs="Times New Roman" w:hint="eastAsia"/>
                <w:bCs/>
                <w:iCs/>
                <w:color w:val="000000"/>
                <w:sz w:val="24"/>
                <w:szCs w:val="24"/>
              </w:rPr>
              <w:t>一</w:t>
            </w:r>
            <w:r w:rsidR="00723250" w:rsidRPr="00723250">
              <w:rPr>
                <w:rFonts w:ascii="宋体" w:eastAsia="宋体" w:hAnsi="宋体" w:cs="Times New Roman" w:hint="eastAsia"/>
                <w:bCs/>
                <w:iCs/>
                <w:color w:val="000000"/>
                <w:sz w:val="24"/>
                <w:szCs w:val="24"/>
              </w:rPr>
              <w:t>季度业绩说明会</w:t>
            </w:r>
            <w:r w:rsidRPr="00723250">
              <w:rPr>
                <w:rFonts w:ascii="宋体" w:eastAsia="宋体" w:hAnsi="宋体" w:cs="Times New Roman"/>
                <w:bCs/>
                <w:iCs/>
                <w:color w:val="000000"/>
                <w:sz w:val="24"/>
                <w:szCs w:val="24"/>
              </w:rPr>
              <w:t>，就投资者关心的问题进行交流，具体交流情况如下：</w:t>
            </w:r>
          </w:p>
          <w:p w14:paraId="361804CB" w14:textId="77777777" w:rsidR="005A31D1" w:rsidRPr="00723250" w:rsidRDefault="005A31D1" w:rsidP="00723250">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23D9194D" w14:textId="56AE2A53" w:rsidR="00983D7B"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1</w:t>
            </w:r>
            <w:r w:rsidRPr="005A31D1">
              <w:rPr>
                <w:rFonts w:ascii="宋体" w:eastAsia="宋体" w:hAnsi="宋体" w:cs="Times New Roman"/>
                <w:b/>
                <w:iCs/>
                <w:color w:val="000000"/>
                <w:sz w:val="24"/>
                <w:szCs w:val="24"/>
              </w:rPr>
              <w:t>.</w:t>
            </w:r>
            <w:r w:rsidR="00075F87">
              <w:rPr>
                <w:rFonts w:hint="eastAsia"/>
              </w:rPr>
              <w:t xml:space="preserve"> </w:t>
            </w:r>
            <w:r w:rsidR="00DB2214" w:rsidRPr="00DB2214">
              <w:rPr>
                <w:rFonts w:ascii="宋体" w:eastAsia="宋体" w:hAnsi="宋体" w:cs="Times New Roman" w:hint="eastAsia"/>
                <w:b/>
                <w:iCs/>
                <w:color w:val="000000"/>
                <w:sz w:val="24"/>
                <w:szCs w:val="24"/>
              </w:rPr>
              <w:t>公司本期盈利水平如何</w:t>
            </w:r>
            <w:r w:rsidR="00075F87" w:rsidRPr="00075F87">
              <w:rPr>
                <w:rFonts w:ascii="宋体" w:eastAsia="宋体" w:hAnsi="宋体" w:cs="Times New Roman" w:hint="eastAsia"/>
                <w:b/>
                <w:iCs/>
                <w:color w:val="000000"/>
                <w:sz w:val="24"/>
                <w:szCs w:val="24"/>
              </w:rPr>
              <w:t>？</w:t>
            </w:r>
          </w:p>
          <w:p w14:paraId="7B80BD06" w14:textId="61704B81" w:rsidR="00983D7B" w:rsidRPr="00983D7B" w:rsidRDefault="005A31D1" w:rsidP="00075F87">
            <w:pPr>
              <w:adjustRightInd w:val="0"/>
              <w:snapToGrid w:val="0"/>
              <w:spacing w:line="360" w:lineRule="auto"/>
              <w:ind w:firstLineChars="200" w:firstLine="480"/>
              <w:contextualSpacing/>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DB2214" w:rsidRPr="00DB2214">
              <w:rPr>
                <w:rFonts w:ascii="宋体" w:eastAsia="宋体" w:hAnsi="宋体" w:cs="Times New Roman" w:hint="eastAsia"/>
                <w:bCs/>
                <w:iCs/>
                <w:color w:val="000000"/>
                <w:sz w:val="24"/>
                <w:szCs w:val="24"/>
              </w:rPr>
              <w:t>尊敬的投资者您好，公司主要从事特种分子筛及催化新材料产品的研发、生产、销售及化工技术、化工工艺服务。公司2024年度实现营业收入66,660.88万元，同比增加21.23%；实现归属于上市公司股东的净利润14,552.48万元，同比增加89.21%；2025年第一季度实现营业收入</w:t>
            </w:r>
            <w:r w:rsidR="00DB2214" w:rsidRPr="00DB2214">
              <w:rPr>
                <w:rFonts w:ascii="宋体" w:eastAsia="宋体" w:hAnsi="宋体" w:cs="Times New Roman" w:hint="eastAsia"/>
                <w:bCs/>
                <w:iCs/>
                <w:color w:val="000000"/>
                <w:sz w:val="24"/>
                <w:szCs w:val="24"/>
              </w:rPr>
              <w:lastRenderedPageBreak/>
              <w:t>19,902.57万元，同比增加0.05%；实现归属于上市公司股东的净利润4,071.29万元，同比增加16.10%。感谢您对公司的关注！</w:t>
            </w:r>
          </w:p>
          <w:p w14:paraId="21E3F1C6" w14:textId="77777777" w:rsidR="00086894" w:rsidRPr="00086894" w:rsidRDefault="00086894" w:rsidP="00C77E4F">
            <w:pPr>
              <w:adjustRightInd w:val="0"/>
              <w:snapToGrid w:val="0"/>
              <w:spacing w:beforeLines="50" w:before="156" w:afterLines="50" w:after="156" w:line="360" w:lineRule="auto"/>
              <w:ind w:firstLineChars="200" w:firstLine="480"/>
              <w:contextualSpacing/>
              <w:rPr>
                <w:rFonts w:ascii="宋体" w:eastAsia="宋体" w:hAnsi="宋体" w:cs="Times New Roman" w:hint="eastAsia"/>
                <w:bCs/>
                <w:iCs/>
                <w:color w:val="000000"/>
                <w:sz w:val="24"/>
                <w:szCs w:val="24"/>
              </w:rPr>
            </w:pPr>
          </w:p>
          <w:p w14:paraId="2407D9AB" w14:textId="6E472D88" w:rsidR="00723250" w:rsidRPr="005A31D1" w:rsidRDefault="00983D7B" w:rsidP="00C77E4F">
            <w:pPr>
              <w:adjustRightInd w:val="0"/>
              <w:snapToGrid w:val="0"/>
              <w:spacing w:line="360" w:lineRule="auto"/>
              <w:ind w:firstLineChars="200" w:firstLine="482"/>
              <w:contextualSpacing/>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2.</w:t>
            </w:r>
            <w:r w:rsidR="00075F87">
              <w:rPr>
                <w:rFonts w:hint="eastAsia"/>
              </w:rPr>
              <w:t xml:space="preserve"> </w:t>
            </w:r>
            <w:r w:rsidR="00DB2214" w:rsidRPr="00DB2214">
              <w:rPr>
                <w:rFonts w:ascii="宋体" w:eastAsia="宋体" w:hAnsi="宋体" w:cs="Times New Roman" w:hint="eastAsia"/>
                <w:b/>
                <w:iCs/>
                <w:color w:val="000000"/>
                <w:sz w:val="24"/>
                <w:szCs w:val="24"/>
              </w:rPr>
              <w:t>公司研发投入和策略是</w:t>
            </w:r>
            <w:r w:rsidR="00075F87" w:rsidRPr="00075F87">
              <w:rPr>
                <w:rFonts w:ascii="宋体" w:eastAsia="宋体" w:hAnsi="宋体" w:cs="Times New Roman" w:hint="eastAsia"/>
                <w:b/>
                <w:iCs/>
                <w:color w:val="000000"/>
                <w:sz w:val="24"/>
                <w:szCs w:val="24"/>
              </w:rPr>
              <w:t>？</w:t>
            </w:r>
            <w:r w:rsidR="008566DD" w:rsidRPr="005A31D1">
              <w:rPr>
                <w:rFonts w:ascii="宋体" w:eastAsia="宋体" w:hAnsi="宋体" w:cs="Times New Roman"/>
                <w:b/>
                <w:iCs/>
                <w:color w:val="000000"/>
                <w:sz w:val="24"/>
                <w:szCs w:val="24"/>
              </w:rPr>
              <w:t xml:space="preserve"> </w:t>
            </w:r>
          </w:p>
          <w:p w14:paraId="77FBBDE4" w14:textId="65E271D6" w:rsidR="00086894" w:rsidRDefault="005A31D1"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w:t>
            </w:r>
            <w:r w:rsidR="00DB2214" w:rsidRPr="00DB2214">
              <w:rPr>
                <w:rFonts w:ascii="宋体" w:eastAsia="宋体" w:hAnsi="宋体" w:cs="Times New Roman" w:hint="eastAsia"/>
                <w:bCs/>
                <w:iCs/>
                <w:color w:val="000000"/>
                <w:sz w:val="24"/>
                <w:szCs w:val="24"/>
              </w:rPr>
              <w:t>公司24年度研发投入金额4,625.45万元，占收入比例为6.94%，近三年研发投入总金额14,334.16万元，占收入比例为7.56%。未来，公司持续加大研发投入强度，通过自主研发、合作研发等模式，重点攻关绿色合成工艺、催化材料改性和进口产品替代等前沿技术方向，积极研究开发各类新型产品，拓展产品应用领域，并提高公司的盈利能力。</w:t>
            </w:r>
            <w:r w:rsidR="00075F87" w:rsidRPr="00075F87">
              <w:rPr>
                <w:rFonts w:ascii="宋体" w:eastAsia="宋体" w:hAnsi="宋体" w:cs="Times New Roman" w:hint="eastAsia"/>
                <w:bCs/>
                <w:iCs/>
                <w:color w:val="000000"/>
                <w:sz w:val="24"/>
                <w:szCs w:val="24"/>
              </w:rPr>
              <w:t>感谢您对公司的关注！</w:t>
            </w:r>
            <w:r w:rsidR="008566DD">
              <w:rPr>
                <w:rFonts w:ascii="宋体" w:eastAsia="宋体" w:hAnsi="宋体" w:cs="Times New Roman"/>
                <w:bCs/>
                <w:iCs/>
                <w:color w:val="000000"/>
                <w:sz w:val="24"/>
                <w:szCs w:val="24"/>
              </w:rPr>
              <w:t xml:space="preserve"> </w:t>
            </w:r>
          </w:p>
          <w:p w14:paraId="5756F211" w14:textId="77777777" w:rsidR="008C3789" w:rsidRPr="00983D7B" w:rsidRDefault="008C3789"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24CBC6BD" w14:textId="72BDEC6D" w:rsidR="00723250"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3.</w:t>
            </w:r>
            <w:r w:rsidR="00075F87">
              <w:rPr>
                <w:rFonts w:hint="eastAsia"/>
              </w:rPr>
              <w:t xml:space="preserve"> </w:t>
            </w:r>
            <w:r w:rsidR="00DB2214" w:rsidRPr="00DB2214">
              <w:rPr>
                <w:rFonts w:ascii="宋体" w:eastAsia="宋体" w:hAnsi="宋体" w:cs="Times New Roman" w:hint="eastAsia"/>
                <w:b/>
                <w:iCs/>
                <w:color w:val="000000"/>
                <w:sz w:val="24"/>
                <w:szCs w:val="24"/>
              </w:rPr>
              <w:t>公司之后的盈利有什么增长点</w:t>
            </w:r>
            <w:r w:rsidR="00075F87" w:rsidRPr="00075F87">
              <w:rPr>
                <w:rFonts w:ascii="宋体" w:eastAsia="宋体" w:hAnsi="宋体" w:cs="Times New Roman" w:hint="eastAsia"/>
                <w:b/>
                <w:iCs/>
                <w:color w:val="000000"/>
                <w:sz w:val="24"/>
                <w:szCs w:val="24"/>
              </w:rPr>
              <w:t>？</w:t>
            </w:r>
            <w:r w:rsidR="008566DD" w:rsidRPr="005A31D1">
              <w:rPr>
                <w:rFonts w:ascii="宋体" w:eastAsia="宋体" w:hAnsi="宋体" w:cs="Times New Roman"/>
                <w:b/>
                <w:iCs/>
                <w:color w:val="000000"/>
                <w:sz w:val="24"/>
                <w:szCs w:val="24"/>
              </w:rPr>
              <w:t xml:space="preserve"> </w:t>
            </w:r>
          </w:p>
          <w:p w14:paraId="17615696" w14:textId="48AB806E" w:rsidR="00983D7B" w:rsidRDefault="00CF6746"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00983D7B" w:rsidRPr="00983D7B">
              <w:rPr>
                <w:rFonts w:ascii="宋体" w:eastAsia="宋体" w:hAnsi="宋体" w:cs="Times New Roman" w:hint="eastAsia"/>
                <w:bCs/>
                <w:iCs/>
                <w:color w:val="000000"/>
                <w:sz w:val="24"/>
                <w:szCs w:val="24"/>
              </w:rPr>
              <w:t>：</w:t>
            </w:r>
            <w:r w:rsidR="00075F87" w:rsidRPr="00075F87">
              <w:rPr>
                <w:rFonts w:ascii="宋体" w:eastAsia="宋体" w:hAnsi="宋体" w:cs="Times New Roman" w:hint="eastAsia"/>
                <w:bCs/>
                <w:iCs/>
                <w:color w:val="000000"/>
                <w:sz w:val="24"/>
                <w:szCs w:val="24"/>
              </w:rPr>
              <w:t>尊敬的投资者您好，</w:t>
            </w:r>
            <w:r w:rsidR="00DB2214" w:rsidRPr="00DB2214">
              <w:rPr>
                <w:rFonts w:ascii="宋体" w:eastAsia="宋体" w:hAnsi="宋体" w:cs="Times New Roman" w:hint="eastAsia"/>
                <w:bCs/>
                <w:iCs/>
                <w:color w:val="000000"/>
                <w:sz w:val="24"/>
                <w:szCs w:val="24"/>
              </w:rPr>
              <w:t>公司始终坚持国内、国外市场并驾齐驱的发展方向，不断加深与大客户的战略合作关系，目前销售网络遍布亚太、欧洲、北美、南非等地区。公司已形成了包括移动源脱硝分子筛、钛硅分子筛催化剂、双氧水催化剂、铜镍催化剂、甲醛催化剂、异构化催化剂、HDC催化剂等产品在内的多种优势产品，并凭借良好的技术实力和产品质量占据了一定的市场份额，凭借在特种分子筛及催化剂等相关产品领域的核心优势，公司将继续巩固高纯氧化硅、高纯氧化铝方面取得的重要技术积累。公司研发的人工合成高纯石英砂技术，是公司致力于聚焦新材料、开辟新赛道，力争打破国外垄断，早日实现国产化，助力国家光伏、半导体等新型战略产业发展的重要布局。</w:t>
            </w:r>
            <w:r w:rsidR="00075F87" w:rsidRPr="00075F87">
              <w:rPr>
                <w:rFonts w:ascii="宋体" w:eastAsia="宋体" w:hAnsi="宋体" w:cs="Times New Roman" w:hint="eastAsia"/>
                <w:bCs/>
                <w:iCs/>
                <w:color w:val="000000"/>
                <w:sz w:val="24"/>
                <w:szCs w:val="24"/>
              </w:rPr>
              <w:t>感谢您对公司的关注！</w:t>
            </w:r>
            <w:r w:rsidR="008566DD">
              <w:rPr>
                <w:rFonts w:ascii="宋体" w:eastAsia="宋体" w:hAnsi="宋体" w:cs="Times New Roman"/>
                <w:bCs/>
                <w:iCs/>
                <w:color w:val="000000"/>
                <w:sz w:val="24"/>
                <w:szCs w:val="24"/>
              </w:rPr>
              <w:t xml:space="preserve"> </w:t>
            </w:r>
          </w:p>
          <w:p w14:paraId="0A22925B" w14:textId="77777777" w:rsidR="00086894" w:rsidRPr="00983D7B" w:rsidRDefault="00086894" w:rsidP="005A31D1">
            <w:pPr>
              <w:adjustRightInd w:val="0"/>
              <w:snapToGrid w:val="0"/>
              <w:spacing w:line="360" w:lineRule="auto"/>
              <w:ind w:firstLineChars="200" w:firstLine="480"/>
              <w:rPr>
                <w:rFonts w:ascii="宋体" w:eastAsia="宋体" w:hAnsi="宋体" w:cs="Times New Roman" w:hint="eastAsia"/>
                <w:bCs/>
                <w:iCs/>
                <w:color w:val="000000"/>
                <w:sz w:val="24"/>
                <w:szCs w:val="24"/>
              </w:rPr>
            </w:pPr>
          </w:p>
          <w:p w14:paraId="146354D4" w14:textId="5C4EA381" w:rsidR="00983D7B" w:rsidRPr="005A31D1" w:rsidRDefault="00983D7B" w:rsidP="005A31D1">
            <w:pPr>
              <w:adjustRightInd w:val="0"/>
              <w:snapToGrid w:val="0"/>
              <w:spacing w:line="360" w:lineRule="auto"/>
              <w:ind w:firstLineChars="200" w:firstLine="482"/>
              <w:rPr>
                <w:rFonts w:ascii="宋体" w:eastAsia="宋体" w:hAnsi="宋体" w:cs="Times New Roman" w:hint="eastAsia"/>
                <w:b/>
                <w:iCs/>
                <w:color w:val="000000"/>
                <w:sz w:val="24"/>
                <w:szCs w:val="24"/>
              </w:rPr>
            </w:pPr>
            <w:r w:rsidRPr="005A31D1">
              <w:rPr>
                <w:rFonts w:ascii="宋体" w:eastAsia="宋体" w:hAnsi="宋体" w:cs="Times New Roman" w:hint="eastAsia"/>
                <w:b/>
                <w:iCs/>
                <w:color w:val="000000"/>
                <w:sz w:val="24"/>
                <w:szCs w:val="24"/>
              </w:rPr>
              <w:t>4</w:t>
            </w:r>
            <w:r w:rsidRPr="005A31D1">
              <w:rPr>
                <w:rFonts w:ascii="宋体" w:eastAsia="宋体" w:hAnsi="宋体" w:cs="Times New Roman"/>
                <w:b/>
                <w:iCs/>
                <w:color w:val="000000"/>
                <w:sz w:val="24"/>
                <w:szCs w:val="24"/>
              </w:rPr>
              <w:t>.</w:t>
            </w:r>
            <w:r w:rsidR="00DB2214">
              <w:rPr>
                <w:rFonts w:hint="eastAsia"/>
              </w:rPr>
              <w:t xml:space="preserve"> </w:t>
            </w:r>
            <w:r w:rsidR="00DB2214" w:rsidRPr="00DB2214">
              <w:rPr>
                <w:rFonts w:ascii="宋体" w:eastAsia="宋体" w:hAnsi="宋体" w:cs="Times New Roman" w:hint="eastAsia"/>
                <w:b/>
                <w:iCs/>
                <w:color w:val="000000"/>
                <w:sz w:val="24"/>
                <w:szCs w:val="24"/>
              </w:rPr>
              <w:t>你们行业本期整体业绩怎么样？你们跟其他公司比如何</w:t>
            </w:r>
            <w:r w:rsidR="00075F87" w:rsidRPr="00075F87">
              <w:rPr>
                <w:rFonts w:ascii="宋体" w:eastAsia="宋体" w:hAnsi="宋体" w:cs="Times New Roman" w:hint="eastAsia"/>
                <w:b/>
                <w:iCs/>
                <w:color w:val="000000"/>
                <w:sz w:val="24"/>
                <w:szCs w:val="24"/>
              </w:rPr>
              <w:t>？</w:t>
            </w:r>
          </w:p>
          <w:p w14:paraId="5C531543" w14:textId="77777777" w:rsidR="00723250" w:rsidRDefault="005A31D1" w:rsidP="00075F87">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lastRenderedPageBreak/>
              <w:t>回复</w:t>
            </w:r>
            <w:r w:rsidR="00983D7B" w:rsidRPr="00983D7B">
              <w:rPr>
                <w:rFonts w:ascii="宋体" w:eastAsia="宋体" w:hAnsi="宋体" w:cs="Times New Roman" w:hint="eastAsia"/>
                <w:bCs/>
                <w:iCs/>
                <w:color w:val="000000"/>
                <w:sz w:val="24"/>
                <w:szCs w:val="24"/>
              </w:rPr>
              <w:t>：</w:t>
            </w:r>
            <w:r w:rsidR="00DB2214" w:rsidRPr="00DB2214">
              <w:rPr>
                <w:rFonts w:ascii="宋体" w:eastAsia="宋体" w:hAnsi="宋体" w:cs="Times New Roman" w:hint="eastAsia"/>
                <w:bCs/>
                <w:iCs/>
                <w:color w:val="000000"/>
                <w:sz w:val="24"/>
                <w:szCs w:val="24"/>
              </w:rPr>
              <w:t>尊敬的投资者您好，公司所属行业为化学原料和化学制品制造业，行业细分为战略性新兴中的“新型催化材料及助剂制造”行业。目前，我国乃至全球催化剂行业呈现增长趋势，市场前景广阔，但受下游化学品生产的影响较大。在催化剂行业中不同企业之间因产品结构、市场竞争、研发能力等因素存在较大差异，企业间对比较难。</w:t>
            </w:r>
            <w:r w:rsidR="00075F87" w:rsidRPr="00075F87">
              <w:rPr>
                <w:rFonts w:ascii="宋体" w:eastAsia="宋体" w:hAnsi="宋体" w:cs="Times New Roman" w:hint="eastAsia"/>
                <w:bCs/>
                <w:iCs/>
                <w:color w:val="000000"/>
                <w:sz w:val="24"/>
                <w:szCs w:val="24"/>
              </w:rPr>
              <w:t>感谢您对公司的关注！</w:t>
            </w:r>
            <w:r w:rsidR="008566DD" w:rsidRPr="00DB60B9">
              <w:rPr>
                <w:rFonts w:ascii="宋体" w:eastAsia="宋体" w:hAnsi="宋体" w:cs="Times New Roman"/>
                <w:bCs/>
                <w:iCs/>
                <w:color w:val="000000"/>
                <w:sz w:val="24"/>
                <w:szCs w:val="24"/>
              </w:rPr>
              <w:t xml:space="preserve"> </w:t>
            </w:r>
          </w:p>
          <w:p w14:paraId="5A5D2053" w14:textId="77777777" w:rsidR="00DB2214" w:rsidRDefault="00DB2214" w:rsidP="00075F87">
            <w:pPr>
              <w:adjustRightInd w:val="0"/>
              <w:snapToGrid w:val="0"/>
              <w:spacing w:line="360" w:lineRule="auto"/>
              <w:ind w:firstLineChars="200" w:firstLine="480"/>
              <w:rPr>
                <w:rFonts w:ascii="宋体" w:eastAsia="宋体" w:hAnsi="宋体" w:cs="Times New Roman"/>
                <w:bCs/>
                <w:iCs/>
                <w:color w:val="000000"/>
                <w:sz w:val="24"/>
                <w:szCs w:val="24"/>
              </w:rPr>
            </w:pPr>
          </w:p>
          <w:p w14:paraId="07211863" w14:textId="004E8FE7" w:rsidR="00DB2214" w:rsidRPr="005A31D1" w:rsidRDefault="00DB2214" w:rsidP="00DB2214">
            <w:pPr>
              <w:adjustRightInd w:val="0"/>
              <w:snapToGrid w:val="0"/>
              <w:spacing w:line="360" w:lineRule="auto"/>
              <w:ind w:firstLineChars="200" w:firstLine="482"/>
              <w:rPr>
                <w:rFonts w:ascii="宋体" w:eastAsia="宋体" w:hAnsi="宋体" w:cs="Times New Roman" w:hint="eastAsia"/>
                <w:b/>
                <w:iCs/>
                <w:color w:val="000000"/>
                <w:sz w:val="24"/>
                <w:szCs w:val="24"/>
              </w:rPr>
            </w:pPr>
            <w:r>
              <w:rPr>
                <w:rFonts w:ascii="宋体" w:eastAsia="宋体" w:hAnsi="宋体" w:cs="Times New Roman" w:hint="eastAsia"/>
                <w:b/>
                <w:iCs/>
                <w:color w:val="000000"/>
                <w:sz w:val="24"/>
                <w:szCs w:val="24"/>
              </w:rPr>
              <w:t>5</w:t>
            </w:r>
            <w:r w:rsidRPr="005A31D1">
              <w:rPr>
                <w:rFonts w:ascii="宋体" w:eastAsia="宋体" w:hAnsi="宋体" w:cs="Times New Roman"/>
                <w:b/>
                <w:iCs/>
                <w:color w:val="000000"/>
                <w:sz w:val="24"/>
                <w:szCs w:val="24"/>
              </w:rPr>
              <w:t>.</w:t>
            </w:r>
            <w:r>
              <w:rPr>
                <w:rFonts w:hint="eastAsia"/>
              </w:rPr>
              <w:t xml:space="preserve"> </w:t>
            </w:r>
            <w:r w:rsidRPr="00DB2214">
              <w:rPr>
                <w:rFonts w:ascii="宋体" w:eastAsia="宋体" w:hAnsi="宋体" w:cs="Times New Roman" w:hint="eastAsia"/>
                <w:b/>
                <w:iCs/>
                <w:color w:val="000000"/>
                <w:sz w:val="24"/>
                <w:szCs w:val="24"/>
              </w:rPr>
              <w:t>行业以后的发展前景怎样</w:t>
            </w:r>
            <w:r w:rsidRPr="00075F87">
              <w:rPr>
                <w:rFonts w:ascii="宋体" w:eastAsia="宋体" w:hAnsi="宋体" w:cs="Times New Roman" w:hint="eastAsia"/>
                <w:b/>
                <w:iCs/>
                <w:color w:val="000000"/>
                <w:sz w:val="24"/>
                <w:szCs w:val="24"/>
              </w:rPr>
              <w:t>？</w:t>
            </w:r>
          </w:p>
          <w:p w14:paraId="1BB14AF6" w14:textId="102E7436" w:rsidR="00DB2214" w:rsidRDefault="00DB2214" w:rsidP="00DB2214">
            <w:pPr>
              <w:adjustRightInd w:val="0"/>
              <w:snapToGrid w:val="0"/>
              <w:spacing w:line="360" w:lineRule="auto"/>
              <w:ind w:firstLineChars="200" w:firstLine="480"/>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回复</w:t>
            </w:r>
            <w:r w:rsidRPr="00983D7B">
              <w:rPr>
                <w:rFonts w:ascii="宋体" w:eastAsia="宋体" w:hAnsi="宋体" w:cs="Times New Roman" w:hint="eastAsia"/>
                <w:bCs/>
                <w:iCs/>
                <w:color w:val="000000"/>
                <w:sz w:val="24"/>
                <w:szCs w:val="24"/>
              </w:rPr>
              <w:t>：</w:t>
            </w:r>
            <w:r w:rsidRPr="00DB2214">
              <w:rPr>
                <w:rFonts w:ascii="宋体" w:eastAsia="宋体" w:hAnsi="宋体" w:cs="Times New Roman" w:hint="eastAsia"/>
                <w:bCs/>
                <w:iCs/>
                <w:color w:val="000000"/>
                <w:sz w:val="24"/>
                <w:szCs w:val="24"/>
              </w:rPr>
              <w:t>尊敬的投资者您好，催化剂是石油化工行业的核心技术，被称为化学工业的“芯片”，催化剂产品的生产技术涉及材料科学、结构化学、有机化学、工业催化、自动控制等多个技术领域，具有多学科、相互渗透、交叉应用的特点，被广泛应用于炼油、化工、制药、环保等行业。催化剂行业存在较高的技术壁垒与资质认证壁垒，产品认证周期较长，客户粘性较强。催化剂的研发创新及产业化应用已成为化工行业技术升级的重要方向，催化剂行业作为现代工业的核心支撑，其未来发展前景广阔。</w:t>
            </w:r>
            <w:r w:rsidRPr="00075F87">
              <w:rPr>
                <w:rFonts w:ascii="宋体" w:eastAsia="宋体" w:hAnsi="宋体" w:cs="Times New Roman" w:hint="eastAsia"/>
                <w:bCs/>
                <w:iCs/>
                <w:color w:val="000000"/>
                <w:sz w:val="24"/>
                <w:szCs w:val="24"/>
              </w:rPr>
              <w:t>感谢您对公司的关注！</w:t>
            </w:r>
            <w:r w:rsidRPr="00DB60B9">
              <w:rPr>
                <w:rFonts w:ascii="宋体" w:eastAsia="宋体" w:hAnsi="宋体" w:cs="Times New Roman"/>
                <w:bCs/>
                <w:iCs/>
                <w:color w:val="000000"/>
                <w:sz w:val="24"/>
                <w:szCs w:val="24"/>
              </w:rPr>
              <w:t xml:space="preserve"> </w:t>
            </w:r>
          </w:p>
          <w:p w14:paraId="161383EB" w14:textId="77777777" w:rsidR="00DB2214" w:rsidRDefault="00DB2214" w:rsidP="00075F87">
            <w:pPr>
              <w:adjustRightInd w:val="0"/>
              <w:snapToGrid w:val="0"/>
              <w:spacing w:line="360" w:lineRule="auto"/>
              <w:ind w:firstLineChars="200" w:firstLine="480"/>
              <w:rPr>
                <w:rFonts w:ascii="宋体" w:eastAsia="宋体" w:hAnsi="宋体" w:cs="Times New Roman"/>
                <w:bCs/>
                <w:iCs/>
                <w:color w:val="000000"/>
                <w:sz w:val="24"/>
                <w:szCs w:val="24"/>
              </w:rPr>
            </w:pPr>
          </w:p>
          <w:p w14:paraId="248C6ACB" w14:textId="72859D79" w:rsidR="00DB2214" w:rsidRPr="005A31D1" w:rsidRDefault="00DB2214" w:rsidP="00DB2214">
            <w:pPr>
              <w:adjustRightInd w:val="0"/>
              <w:snapToGrid w:val="0"/>
              <w:spacing w:line="360" w:lineRule="auto"/>
              <w:ind w:firstLineChars="200" w:firstLine="482"/>
              <w:rPr>
                <w:rFonts w:ascii="宋体" w:eastAsia="宋体" w:hAnsi="宋体" w:cs="Times New Roman" w:hint="eastAsia"/>
                <w:b/>
                <w:iCs/>
                <w:color w:val="000000"/>
                <w:sz w:val="24"/>
                <w:szCs w:val="24"/>
              </w:rPr>
            </w:pPr>
            <w:r>
              <w:rPr>
                <w:rFonts w:ascii="宋体" w:eastAsia="宋体" w:hAnsi="宋体" w:cs="Times New Roman" w:hint="eastAsia"/>
                <w:b/>
                <w:iCs/>
                <w:color w:val="000000"/>
                <w:sz w:val="24"/>
                <w:szCs w:val="24"/>
              </w:rPr>
              <w:t>6</w:t>
            </w:r>
            <w:r w:rsidRPr="005A31D1">
              <w:rPr>
                <w:rFonts w:ascii="宋体" w:eastAsia="宋体" w:hAnsi="宋体" w:cs="Times New Roman"/>
                <w:b/>
                <w:iCs/>
                <w:color w:val="000000"/>
                <w:sz w:val="24"/>
                <w:szCs w:val="24"/>
              </w:rPr>
              <w:t>.</w:t>
            </w:r>
            <w:r>
              <w:rPr>
                <w:rFonts w:hint="eastAsia"/>
              </w:rPr>
              <w:t xml:space="preserve"> </w:t>
            </w:r>
            <w:r w:rsidRPr="00DB2214">
              <w:rPr>
                <w:rFonts w:ascii="宋体" w:eastAsia="宋体" w:hAnsi="宋体" w:cs="Times New Roman" w:hint="eastAsia"/>
                <w:b/>
                <w:iCs/>
                <w:color w:val="000000"/>
                <w:sz w:val="24"/>
                <w:szCs w:val="24"/>
              </w:rPr>
              <w:t>请问美国关税政策对公司境外贸易产生的影响如何？目前公司在手订单情况怎么样</w:t>
            </w:r>
            <w:r w:rsidRPr="00075F87">
              <w:rPr>
                <w:rFonts w:ascii="宋体" w:eastAsia="宋体" w:hAnsi="宋体" w:cs="Times New Roman" w:hint="eastAsia"/>
                <w:b/>
                <w:iCs/>
                <w:color w:val="000000"/>
                <w:sz w:val="24"/>
                <w:szCs w:val="24"/>
              </w:rPr>
              <w:t>？</w:t>
            </w:r>
          </w:p>
          <w:p w14:paraId="3E0B0C6C" w14:textId="740FD314" w:rsidR="00DB2214" w:rsidRPr="00DB60B9" w:rsidRDefault="00DB2214" w:rsidP="00DB2214">
            <w:pPr>
              <w:adjustRightInd w:val="0"/>
              <w:snapToGrid w:val="0"/>
              <w:spacing w:line="360" w:lineRule="auto"/>
              <w:ind w:firstLineChars="200" w:firstLine="480"/>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回复</w:t>
            </w:r>
            <w:r w:rsidRPr="00983D7B">
              <w:rPr>
                <w:rFonts w:ascii="宋体" w:eastAsia="宋体" w:hAnsi="宋体" w:cs="Times New Roman" w:hint="eastAsia"/>
                <w:bCs/>
                <w:iCs/>
                <w:color w:val="000000"/>
                <w:sz w:val="24"/>
                <w:szCs w:val="24"/>
              </w:rPr>
              <w:t>：</w:t>
            </w:r>
            <w:r w:rsidRPr="00DB2214">
              <w:rPr>
                <w:rFonts w:ascii="宋体" w:eastAsia="宋体" w:hAnsi="宋体" w:cs="Times New Roman" w:hint="eastAsia"/>
                <w:bCs/>
                <w:iCs/>
                <w:color w:val="000000"/>
                <w:sz w:val="24"/>
                <w:szCs w:val="24"/>
              </w:rPr>
              <w:t>尊敬的投资者您好，公司境外采购规模及涉美销售业务占比较小，不涉及公司关键原材料，且美国不属于公司的主要出口国家，短期内涉美关税政策对公司经营业绩影响较为有限。目前公司在手订单数量充足，未因美国关税政策产生明显下滑。</w:t>
            </w:r>
            <w:r w:rsidRPr="00075F87">
              <w:rPr>
                <w:rFonts w:ascii="宋体" w:eastAsia="宋体" w:hAnsi="宋体" w:cs="Times New Roman" w:hint="eastAsia"/>
                <w:bCs/>
                <w:iCs/>
                <w:color w:val="000000"/>
                <w:sz w:val="24"/>
                <w:szCs w:val="24"/>
              </w:rPr>
              <w:t>感谢您对公司的关注！</w:t>
            </w:r>
          </w:p>
        </w:tc>
      </w:tr>
      <w:tr w:rsidR="00747A31" w14:paraId="69545370" w14:textId="77777777">
        <w:trPr>
          <w:trHeight w:val="5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15F341A8" w14:textId="77777777" w:rsidR="00747A31" w:rsidRDefault="009F72BA">
            <w:pP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302A7EEF" w14:textId="77777777" w:rsidR="00747A31" w:rsidRDefault="009F72BA">
            <w:pPr>
              <w:jc w:val="left"/>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无</w:t>
            </w:r>
          </w:p>
        </w:tc>
      </w:tr>
      <w:tr w:rsidR="00747A31" w14:paraId="2AB40FD8" w14:textId="77777777">
        <w:trPr>
          <w:trHeight w:val="56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14:paraId="6311EDDD" w14:textId="77777777" w:rsidR="00747A31" w:rsidRDefault="009F72BA">
            <w:pPr>
              <w:jc w:val="center"/>
              <w:rPr>
                <w:rFonts w:ascii="宋体" w:eastAsia="宋体" w:hAnsi="宋体" w:cs="Times New Roman" w:hint="eastAsia"/>
                <w:bCs/>
                <w:iCs/>
                <w:color w:val="000000"/>
                <w:sz w:val="24"/>
                <w:szCs w:val="24"/>
              </w:rPr>
            </w:pPr>
            <w:r>
              <w:rPr>
                <w:rFonts w:ascii="宋体" w:eastAsia="宋体" w:hAnsi="宋体" w:cs="Times New Roman" w:hint="eastAsia"/>
                <w:bCs/>
                <w:iCs/>
                <w:color w:val="000000"/>
                <w:sz w:val="24"/>
                <w:szCs w:val="24"/>
              </w:rPr>
              <w:t>日 期</w:t>
            </w:r>
          </w:p>
        </w:tc>
        <w:tc>
          <w:tcPr>
            <w:tcW w:w="6614" w:type="dxa"/>
            <w:tcBorders>
              <w:top w:val="single" w:sz="4" w:space="0" w:color="auto"/>
              <w:left w:val="single" w:sz="4" w:space="0" w:color="auto"/>
              <w:bottom w:val="single" w:sz="4" w:space="0" w:color="auto"/>
              <w:right w:val="single" w:sz="4" w:space="0" w:color="auto"/>
            </w:tcBorders>
            <w:shd w:val="clear" w:color="auto" w:fill="auto"/>
            <w:vAlign w:val="center"/>
          </w:tcPr>
          <w:p w14:paraId="41DF32FE" w14:textId="3E028F6B" w:rsidR="00747A31" w:rsidRDefault="00567447">
            <w:pPr>
              <w:rPr>
                <w:rFonts w:ascii="Times New Roman" w:eastAsia="宋体" w:hAnsi="Times New Roman" w:cs="Times New Roman"/>
                <w:bCs/>
                <w:iCs/>
                <w:color w:val="000000"/>
                <w:sz w:val="24"/>
                <w:szCs w:val="24"/>
              </w:rPr>
            </w:pPr>
            <w:r>
              <w:rPr>
                <w:rFonts w:ascii="Times New Roman" w:eastAsia="宋体" w:hAnsi="Times New Roman" w:cs="Times New Roman" w:hint="eastAsia"/>
                <w:bCs/>
                <w:iCs/>
                <w:color w:val="000000"/>
                <w:sz w:val="24"/>
                <w:szCs w:val="24"/>
              </w:rPr>
              <w:t>2</w:t>
            </w:r>
            <w:r>
              <w:rPr>
                <w:rFonts w:ascii="Times New Roman" w:eastAsia="宋体" w:hAnsi="Times New Roman" w:cs="Times New Roman"/>
                <w:bCs/>
                <w:iCs/>
                <w:color w:val="000000"/>
                <w:sz w:val="24"/>
                <w:szCs w:val="24"/>
              </w:rPr>
              <w:t>02</w:t>
            </w:r>
            <w:r w:rsidR="002C3222">
              <w:rPr>
                <w:rFonts w:ascii="Times New Roman" w:eastAsia="宋体" w:hAnsi="Times New Roman" w:cs="Times New Roman" w:hint="eastAsia"/>
                <w:bCs/>
                <w:iCs/>
                <w:color w:val="000000"/>
                <w:sz w:val="24"/>
                <w:szCs w:val="24"/>
              </w:rPr>
              <w:t>5</w:t>
            </w:r>
            <w:r>
              <w:rPr>
                <w:rFonts w:ascii="Times New Roman" w:eastAsia="宋体" w:hAnsi="Times New Roman" w:cs="Times New Roman"/>
                <w:bCs/>
                <w:iCs/>
                <w:color w:val="000000"/>
                <w:sz w:val="24"/>
                <w:szCs w:val="24"/>
              </w:rPr>
              <w:t>年</w:t>
            </w:r>
            <w:r w:rsidR="008566DD">
              <w:rPr>
                <w:rFonts w:ascii="Times New Roman" w:eastAsia="宋体" w:hAnsi="Times New Roman" w:cs="Times New Roman" w:hint="eastAsia"/>
                <w:bCs/>
                <w:iCs/>
                <w:color w:val="000000"/>
                <w:sz w:val="24"/>
                <w:szCs w:val="24"/>
              </w:rPr>
              <w:t>5</w:t>
            </w:r>
            <w:r>
              <w:rPr>
                <w:rFonts w:ascii="Times New Roman" w:eastAsia="宋体" w:hAnsi="Times New Roman" w:cs="Times New Roman" w:hint="eastAsia"/>
                <w:bCs/>
                <w:iCs/>
                <w:color w:val="000000"/>
                <w:sz w:val="24"/>
                <w:szCs w:val="24"/>
              </w:rPr>
              <w:t>月</w:t>
            </w:r>
            <w:r w:rsidR="002C3222">
              <w:rPr>
                <w:rFonts w:ascii="Times New Roman" w:eastAsia="宋体" w:hAnsi="Times New Roman" w:cs="Times New Roman" w:hint="eastAsia"/>
                <w:bCs/>
                <w:iCs/>
                <w:color w:val="000000"/>
                <w:sz w:val="24"/>
                <w:szCs w:val="24"/>
              </w:rPr>
              <w:t>7</w:t>
            </w:r>
            <w:r>
              <w:rPr>
                <w:rFonts w:ascii="Times New Roman" w:eastAsia="宋体" w:hAnsi="Times New Roman" w:cs="Times New Roman"/>
                <w:bCs/>
                <w:iCs/>
                <w:color w:val="000000"/>
                <w:sz w:val="24"/>
                <w:szCs w:val="24"/>
              </w:rPr>
              <w:t>日</w:t>
            </w:r>
          </w:p>
        </w:tc>
      </w:tr>
    </w:tbl>
    <w:p w14:paraId="530D5264" w14:textId="6DD2AF20" w:rsidR="00747A31" w:rsidRDefault="00747A31">
      <w:pPr>
        <w:rPr>
          <w:rFonts w:ascii="Times New Roman" w:eastAsia="宋体" w:hAnsi="Times New Roman" w:cs="Times New Roman"/>
          <w:szCs w:val="24"/>
        </w:rPr>
      </w:pPr>
    </w:p>
    <w:sectPr w:rsidR="00747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2710" w14:textId="77777777" w:rsidR="00E543B0" w:rsidRDefault="00E543B0" w:rsidP="00815C05">
      <w:r>
        <w:separator/>
      </w:r>
    </w:p>
  </w:endnote>
  <w:endnote w:type="continuationSeparator" w:id="0">
    <w:p w14:paraId="15CD1D22" w14:textId="77777777" w:rsidR="00E543B0" w:rsidRDefault="00E543B0" w:rsidP="0081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5A8B" w14:textId="77777777" w:rsidR="00E543B0" w:rsidRDefault="00E543B0" w:rsidP="00815C05">
      <w:r>
        <w:separator/>
      </w:r>
    </w:p>
  </w:footnote>
  <w:footnote w:type="continuationSeparator" w:id="0">
    <w:p w14:paraId="75FA2208" w14:textId="77777777" w:rsidR="00E543B0" w:rsidRDefault="00E543B0" w:rsidP="0081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F"/>
    <w:rsid w:val="0001305C"/>
    <w:rsid w:val="00021D20"/>
    <w:rsid w:val="00026C9D"/>
    <w:rsid w:val="00031608"/>
    <w:rsid w:val="000378CE"/>
    <w:rsid w:val="000546D4"/>
    <w:rsid w:val="00057030"/>
    <w:rsid w:val="00075F87"/>
    <w:rsid w:val="00085EC0"/>
    <w:rsid w:val="00086894"/>
    <w:rsid w:val="00092B98"/>
    <w:rsid w:val="000A2543"/>
    <w:rsid w:val="000A267F"/>
    <w:rsid w:val="000B0145"/>
    <w:rsid w:val="000E24E7"/>
    <w:rsid w:val="000E35E1"/>
    <w:rsid w:val="000E66EC"/>
    <w:rsid w:val="000F7106"/>
    <w:rsid w:val="00101B32"/>
    <w:rsid w:val="00107552"/>
    <w:rsid w:val="00111916"/>
    <w:rsid w:val="00142F3E"/>
    <w:rsid w:val="001508E3"/>
    <w:rsid w:val="0015208D"/>
    <w:rsid w:val="0017296C"/>
    <w:rsid w:val="00173E46"/>
    <w:rsid w:val="00197FD9"/>
    <w:rsid w:val="001B146A"/>
    <w:rsid w:val="001F78F0"/>
    <w:rsid w:val="00212AFB"/>
    <w:rsid w:val="0021415D"/>
    <w:rsid w:val="0022197E"/>
    <w:rsid w:val="00227531"/>
    <w:rsid w:val="002472F8"/>
    <w:rsid w:val="00255E0D"/>
    <w:rsid w:val="00276A13"/>
    <w:rsid w:val="00286BDC"/>
    <w:rsid w:val="00290A0A"/>
    <w:rsid w:val="00294165"/>
    <w:rsid w:val="0029442C"/>
    <w:rsid w:val="00297748"/>
    <w:rsid w:val="002A0072"/>
    <w:rsid w:val="002A56ED"/>
    <w:rsid w:val="002A7551"/>
    <w:rsid w:val="002A7854"/>
    <w:rsid w:val="002B4310"/>
    <w:rsid w:val="002B75BA"/>
    <w:rsid w:val="002C056B"/>
    <w:rsid w:val="002C3222"/>
    <w:rsid w:val="002D082B"/>
    <w:rsid w:val="002D4889"/>
    <w:rsid w:val="002D4AE8"/>
    <w:rsid w:val="002F021F"/>
    <w:rsid w:val="002F6CED"/>
    <w:rsid w:val="00345A97"/>
    <w:rsid w:val="0035103F"/>
    <w:rsid w:val="003733E7"/>
    <w:rsid w:val="003759E3"/>
    <w:rsid w:val="00381AFB"/>
    <w:rsid w:val="003A1F61"/>
    <w:rsid w:val="003B4824"/>
    <w:rsid w:val="003C1881"/>
    <w:rsid w:val="003C2DBC"/>
    <w:rsid w:val="003C5F4C"/>
    <w:rsid w:val="003D0EF5"/>
    <w:rsid w:val="003D12D1"/>
    <w:rsid w:val="003D165D"/>
    <w:rsid w:val="003E2220"/>
    <w:rsid w:val="003E5ACC"/>
    <w:rsid w:val="003F0870"/>
    <w:rsid w:val="003F10E6"/>
    <w:rsid w:val="003F3A30"/>
    <w:rsid w:val="003F5EFA"/>
    <w:rsid w:val="004240A3"/>
    <w:rsid w:val="00424B2D"/>
    <w:rsid w:val="00456C35"/>
    <w:rsid w:val="004658CD"/>
    <w:rsid w:val="00475F34"/>
    <w:rsid w:val="004912C1"/>
    <w:rsid w:val="004922A6"/>
    <w:rsid w:val="004B0C0B"/>
    <w:rsid w:val="004C06AA"/>
    <w:rsid w:val="004C3D5D"/>
    <w:rsid w:val="004D1633"/>
    <w:rsid w:val="004E0FCB"/>
    <w:rsid w:val="00521AAA"/>
    <w:rsid w:val="00533828"/>
    <w:rsid w:val="00534768"/>
    <w:rsid w:val="00536E34"/>
    <w:rsid w:val="0055008F"/>
    <w:rsid w:val="00557F36"/>
    <w:rsid w:val="00567447"/>
    <w:rsid w:val="005A31D1"/>
    <w:rsid w:val="005B10AE"/>
    <w:rsid w:val="005E3910"/>
    <w:rsid w:val="00615EA2"/>
    <w:rsid w:val="00621D5A"/>
    <w:rsid w:val="006374D0"/>
    <w:rsid w:val="00657069"/>
    <w:rsid w:val="00670B4D"/>
    <w:rsid w:val="006734C8"/>
    <w:rsid w:val="006977EA"/>
    <w:rsid w:val="006B2C78"/>
    <w:rsid w:val="006B7D59"/>
    <w:rsid w:val="006D6EE1"/>
    <w:rsid w:val="006E3AD9"/>
    <w:rsid w:val="006F05F4"/>
    <w:rsid w:val="006F0BC8"/>
    <w:rsid w:val="00723250"/>
    <w:rsid w:val="00732B6B"/>
    <w:rsid w:val="00746623"/>
    <w:rsid w:val="0074782F"/>
    <w:rsid w:val="00747A31"/>
    <w:rsid w:val="00753299"/>
    <w:rsid w:val="0075431C"/>
    <w:rsid w:val="00761A95"/>
    <w:rsid w:val="00773D3A"/>
    <w:rsid w:val="007750F7"/>
    <w:rsid w:val="00781396"/>
    <w:rsid w:val="007A0045"/>
    <w:rsid w:val="007B5853"/>
    <w:rsid w:val="007C21F9"/>
    <w:rsid w:val="007D54B9"/>
    <w:rsid w:val="007D553A"/>
    <w:rsid w:val="007E707F"/>
    <w:rsid w:val="0080005F"/>
    <w:rsid w:val="00800532"/>
    <w:rsid w:val="0080445F"/>
    <w:rsid w:val="00813883"/>
    <w:rsid w:val="00815C05"/>
    <w:rsid w:val="00842E7F"/>
    <w:rsid w:val="0085571F"/>
    <w:rsid w:val="008566DD"/>
    <w:rsid w:val="008610CF"/>
    <w:rsid w:val="0086646C"/>
    <w:rsid w:val="00871934"/>
    <w:rsid w:val="00872F17"/>
    <w:rsid w:val="00873FE2"/>
    <w:rsid w:val="0087607D"/>
    <w:rsid w:val="00892D71"/>
    <w:rsid w:val="0089629C"/>
    <w:rsid w:val="00896E17"/>
    <w:rsid w:val="008C3789"/>
    <w:rsid w:val="008C58B6"/>
    <w:rsid w:val="008F12EE"/>
    <w:rsid w:val="008F40EE"/>
    <w:rsid w:val="0091046F"/>
    <w:rsid w:val="00910929"/>
    <w:rsid w:val="00914692"/>
    <w:rsid w:val="009818D0"/>
    <w:rsid w:val="00983D7B"/>
    <w:rsid w:val="0099367E"/>
    <w:rsid w:val="009A4FBA"/>
    <w:rsid w:val="009B072A"/>
    <w:rsid w:val="009B2C3E"/>
    <w:rsid w:val="009B7403"/>
    <w:rsid w:val="009F4245"/>
    <w:rsid w:val="009F72BA"/>
    <w:rsid w:val="00A07D69"/>
    <w:rsid w:val="00A07FC3"/>
    <w:rsid w:val="00A13A36"/>
    <w:rsid w:val="00A23594"/>
    <w:rsid w:val="00A271C0"/>
    <w:rsid w:val="00A55706"/>
    <w:rsid w:val="00AA579F"/>
    <w:rsid w:val="00AC27E2"/>
    <w:rsid w:val="00AD1E8F"/>
    <w:rsid w:val="00AD4D7B"/>
    <w:rsid w:val="00AD7A86"/>
    <w:rsid w:val="00AF04AD"/>
    <w:rsid w:val="00AF6D4D"/>
    <w:rsid w:val="00B045EB"/>
    <w:rsid w:val="00B368B1"/>
    <w:rsid w:val="00B43302"/>
    <w:rsid w:val="00B4488C"/>
    <w:rsid w:val="00B64DCA"/>
    <w:rsid w:val="00BB7E5F"/>
    <w:rsid w:val="00BC75BB"/>
    <w:rsid w:val="00BF2D61"/>
    <w:rsid w:val="00C03550"/>
    <w:rsid w:val="00C077D8"/>
    <w:rsid w:val="00C113C7"/>
    <w:rsid w:val="00C30377"/>
    <w:rsid w:val="00C35A9D"/>
    <w:rsid w:val="00C37C0B"/>
    <w:rsid w:val="00C57C4D"/>
    <w:rsid w:val="00C72343"/>
    <w:rsid w:val="00C77E4F"/>
    <w:rsid w:val="00C829C2"/>
    <w:rsid w:val="00C90E74"/>
    <w:rsid w:val="00C954D5"/>
    <w:rsid w:val="00CB7447"/>
    <w:rsid w:val="00CC3644"/>
    <w:rsid w:val="00CD343B"/>
    <w:rsid w:val="00CE6649"/>
    <w:rsid w:val="00CE6AA2"/>
    <w:rsid w:val="00CF2040"/>
    <w:rsid w:val="00CF6746"/>
    <w:rsid w:val="00D071B9"/>
    <w:rsid w:val="00D14196"/>
    <w:rsid w:val="00D239DE"/>
    <w:rsid w:val="00D31770"/>
    <w:rsid w:val="00D434EB"/>
    <w:rsid w:val="00D612E6"/>
    <w:rsid w:val="00D759F5"/>
    <w:rsid w:val="00D95A4D"/>
    <w:rsid w:val="00DB2214"/>
    <w:rsid w:val="00DB60B9"/>
    <w:rsid w:val="00DE7CA5"/>
    <w:rsid w:val="00DF6B32"/>
    <w:rsid w:val="00DF70E1"/>
    <w:rsid w:val="00E03034"/>
    <w:rsid w:val="00E1244B"/>
    <w:rsid w:val="00E17821"/>
    <w:rsid w:val="00E25B89"/>
    <w:rsid w:val="00E25D5E"/>
    <w:rsid w:val="00E35565"/>
    <w:rsid w:val="00E42E14"/>
    <w:rsid w:val="00E5301A"/>
    <w:rsid w:val="00E543B0"/>
    <w:rsid w:val="00E612B4"/>
    <w:rsid w:val="00E64056"/>
    <w:rsid w:val="00E76AED"/>
    <w:rsid w:val="00E77B16"/>
    <w:rsid w:val="00E84C33"/>
    <w:rsid w:val="00E8552A"/>
    <w:rsid w:val="00E969EF"/>
    <w:rsid w:val="00EA7329"/>
    <w:rsid w:val="00EC2F9F"/>
    <w:rsid w:val="00EC7DEA"/>
    <w:rsid w:val="00ED5A30"/>
    <w:rsid w:val="00EE0B9E"/>
    <w:rsid w:val="00F141A7"/>
    <w:rsid w:val="00F15AAF"/>
    <w:rsid w:val="00F300E9"/>
    <w:rsid w:val="00F30BF0"/>
    <w:rsid w:val="00F314CA"/>
    <w:rsid w:val="00F37520"/>
    <w:rsid w:val="00F44EC1"/>
    <w:rsid w:val="00F52AF6"/>
    <w:rsid w:val="00F82719"/>
    <w:rsid w:val="00F85733"/>
    <w:rsid w:val="00F943D3"/>
    <w:rsid w:val="00F94462"/>
    <w:rsid w:val="00FA6109"/>
    <w:rsid w:val="00FB7241"/>
    <w:rsid w:val="00FC057A"/>
    <w:rsid w:val="00FE6A47"/>
    <w:rsid w:val="00FE7934"/>
    <w:rsid w:val="00FF1100"/>
    <w:rsid w:val="00FF24B3"/>
    <w:rsid w:val="0CB1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14E3A"/>
  <w15:docId w15:val="{9B6EF42C-0241-49FA-93F6-561CA5F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20"/>
    </w:pPr>
    <w:rPr>
      <w:rFonts w:ascii="Microsoft JhengHei" w:eastAsia="Microsoft JhengHei" w:hAnsi="Microsoft JhengHei"/>
      <w:b/>
      <w:sz w:val="30"/>
      <w:szCs w:val="3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pPr>
      <w:widowControl/>
      <w:snapToGrid w:val="0"/>
      <w:spacing w:line="360" w:lineRule="auto"/>
      <w:jc w:val="left"/>
    </w:pPr>
    <w:rPr>
      <w:rFonts w:ascii="宋体" w:eastAsia="宋体" w:hAnsi="宋体" w:cs="宋体"/>
      <w:kern w:val="0"/>
      <w:sz w:val="18"/>
      <w:szCs w:val="18"/>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rPr>
  </w:style>
  <w:style w:type="character" w:styleId="af">
    <w:name w:val="footnote reference"/>
    <w:uiPriority w:val="99"/>
    <w:qFormat/>
    <w:rPr>
      <w:vertAlign w:val="superscript"/>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0">
    <w:name w:val="List Paragraph"/>
    <w:basedOn w:val="a"/>
    <w:uiPriority w:val="34"/>
    <w:qFormat/>
    <w:pPr>
      <w:ind w:firstLineChars="200" w:firstLine="420"/>
    </w:pPr>
  </w:style>
  <w:style w:type="character" w:customStyle="1" w:styleId="a6">
    <w:name w:val="批注框文本 字符"/>
    <w:basedOn w:val="a0"/>
    <w:link w:val="a5"/>
    <w:uiPriority w:val="99"/>
    <w:semiHidden/>
    <w:rPr>
      <w:sz w:val="18"/>
      <w:szCs w:val="18"/>
    </w:rPr>
  </w:style>
  <w:style w:type="character" w:customStyle="1" w:styleId="a4">
    <w:name w:val="正文文本 字符"/>
    <w:basedOn w:val="a0"/>
    <w:link w:val="a3"/>
    <w:uiPriority w:val="1"/>
    <w:rPr>
      <w:rFonts w:ascii="Microsoft JhengHei" w:eastAsia="Microsoft JhengHei" w:hAnsi="Microsoft JhengHei"/>
      <w:b/>
      <w:sz w:val="30"/>
      <w:szCs w:val="30"/>
    </w:rPr>
  </w:style>
  <w:style w:type="paragraph" w:customStyle="1" w:styleId="005">
    <w:name w:val="005正文"/>
    <w:basedOn w:val="a"/>
    <w:qFormat/>
    <w:pPr>
      <w:spacing w:beforeLines="50"/>
    </w:pPr>
    <w:rPr>
      <w:rFonts w:ascii="Times New Roman" w:hAnsi="Times New Roman" w:cs="Times New Roman"/>
      <w:b/>
      <w:sz w:val="24"/>
      <w:szCs w:val="24"/>
    </w:rPr>
  </w:style>
  <w:style w:type="character" w:customStyle="1" w:styleId="ac">
    <w:name w:val="脚注文本 字符"/>
    <w:basedOn w:val="a0"/>
    <w:link w:val="ab"/>
    <w:uiPriority w:val="99"/>
    <w:semiHidden/>
    <w:qFormat/>
    <w:rPr>
      <w:rFonts w:ascii="宋体" w:eastAsia="宋体" w:hAnsi="宋体" w:cs="宋体"/>
      <w:kern w:val="0"/>
      <w:sz w:val="18"/>
      <w:szCs w:val="18"/>
    </w:rPr>
  </w:style>
  <w:style w:type="character" w:customStyle="1" w:styleId="fontstyle01">
    <w:name w:val="fontstyle01"/>
    <w:basedOn w:val="a0"/>
    <w:rsid w:val="000E24E7"/>
    <w:rPr>
      <w:rFonts w:ascii="宋体" w:eastAsia="宋体" w:hAnsi="宋体" w:hint="eastAsia"/>
      <w:b w:val="0"/>
      <w:bCs w:val="0"/>
      <w:i w:val="0"/>
      <w:iCs w:val="0"/>
      <w:color w:val="000000"/>
      <w:sz w:val="24"/>
      <w:szCs w:val="24"/>
    </w:rPr>
  </w:style>
  <w:style w:type="paragraph" w:styleId="af1">
    <w:name w:val="Revision"/>
    <w:hidden/>
    <w:uiPriority w:val="99"/>
    <w:semiHidden/>
    <w:rsid w:val="009B7403"/>
    <w:rPr>
      <w:kern w:val="2"/>
      <w:sz w:val="21"/>
      <w:szCs w:val="22"/>
    </w:rPr>
  </w:style>
  <w:style w:type="paragraph" w:styleId="HTML">
    <w:name w:val="HTML Preformatted"/>
    <w:basedOn w:val="a"/>
    <w:link w:val="HTML0"/>
    <w:uiPriority w:val="99"/>
    <w:semiHidden/>
    <w:unhideWhenUsed/>
    <w:rsid w:val="00983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983D7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6194">
      <w:bodyDiv w:val="1"/>
      <w:marLeft w:val="0"/>
      <w:marRight w:val="0"/>
      <w:marTop w:val="0"/>
      <w:marBottom w:val="0"/>
      <w:divBdr>
        <w:top w:val="none" w:sz="0" w:space="0" w:color="auto"/>
        <w:left w:val="none" w:sz="0" w:space="0" w:color="auto"/>
        <w:bottom w:val="none" w:sz="0" w:space="0" w:color="auto"/>
        <w:right w:val="none" w:sz="0" w:space="0" w:color="auto"/>
      </w:divBdr>
    </w:div>
    <w:div w:id="85855533">
      <w:bodyDiv w:val="1"/>
      <w:marLeft w:val="0"/>
      <w:marRight w:val="0"/>
      <w:marTop w:val="0"/>
      <w:marBottom w:val="0"/>
      <w:divBdr>
        <w:top w:val="none" w:sz="0" w:space="0" w:color="auto"/>
        <w:left w:val="none" w:sz="0" w:space="0" w:color="auto"/>
        <w:bottom w:val="none" w:sz="0" w:space="0" w:color="auto"/>
        <w:right w:val="none" w:sz="0" w:space="0" w:color="auto"/>
      </w:divBdr>
    </w:div>
    <w:div w:id="156313320">
      <w:bodyDiv w:val="1"/>
      <w:marLeft w:val="0"/>
      <w:marRight w:val="0"/>
      <w:marTop w:val="0"/>
      <w:marBottom w:val="0"/>
      <w:divBdr>
        <w:top w:val="none" w:sz="0" w:space="0" w:color="auto"/>
        <w:left w:val="none" w:sz="0" w:space="0" w:color="auto"/>
        <w:bottom w:val="none" w:sz="0" w:space="0" w:color="auto"/>
        <w:right w:val="none" w:sz="0" w:space="0" w:color="auto"/>
      </w:divBdr>
    </w:div>
    <w:div w:id="163402784">
      <w:bodyDiv w:val="1"/>
      <w:marLeft w:val="0"/>
      <w:marRight w:val="0"/>
      <w:marTop w:val="0"/>
      <w:marBottom w:val="0"/>
      <w:divBdr>
        <w:top w:val="none" w:sz="0" w:space="0" w:color="auto"/>
        <w:left w:val="none" w:sz="0" w:space="0" w:color="auto"/>
        <w:bottom w:val="none" w:sz="0" w:space="0" w:color="auto"/>
        <w:right w:val="none" w:sz="0" w:space="0" w:color="auto"/>
      </w:divBdr>
    </w:div>
    <w:div w:id="184834988">
      <w:bodyDiv w:val="1"/>
      <w:marLeft w:val="0"/>
      <w:marRight w:val="0"/>
      <w:marTop w:val="0"/>
      <w:marBottom w:val="0"/>
      <w:divBdr>
        <w:top w:val="none" w:sz="0" w:space="0" w:color="auto"/>
        <w:left w:val="none" w:sz="0" w:space="0" w:color="auto"/>
        <w:bottom w:val="none" w:sz="0" w:space="0" w:color="auto"/>
        <w:right w:val="none" w:sz="0" w:space="0" w:color="auto"/>
      </w:divBdr>
    </w:div>
    <w:div w:id="208416671">
      <w:bodyDiv w:val="1"/>
      <w:marLeft w:val="0"/>
      <w:marRight w:val="0"/>
      <w:marTop w:val="0"/>
      <w:marBottom w:val="0"/>
      <w:divBdr>
        <w:top w:val="none" w:sz="0" w:space="0" w:color="auto"/>
        <w:left w:val="none" w:sz="0" w:space="0" w:color="auto"/>
        <w:bottom w:val="none" w:sz="0" w:space="0" w:color="auto"/>
        <w:right w:val="none" w:sz="0" w:space="0" w:color="auto"/>
      </w:divBdr>
    </w:div>
    <w:div w:id="283198269">
      <w:bodyDiv w:val="1"/>
      <w:marLeft w:val="0"/>
      <w:marRight w:val="0"/>
      <w:marTop w:val="0"/>
      <w:marBottom w:val="0"/>
      <w:divBdr>
        <w:top w:val="none" w:sz="0" w:space="0" w:color="auto"/>
        <w:left w:val="none" w:sz="0" w:space="0" w:color="auto"/>
        <w:bottom w:val="none" w:sz="0" w:space="0" w:color="auto"/>
        <w:right w:val="none" w:sz="0" w:space="0" w:color="auto"/>
      </w:divBdr>
    </w:div>
    <w:div w:id="343483371">
      <w:bodyDiv w:val="1"/>
      <w:marLeft w:val="0"/>
      <w:marRight w:val="0"/>
      <w:marTop w:val="0"/>
      <w:marBottom w:val="0"/>
      <w:divBdr>
        <w:top w:val="none" w:sz="0" w:space="0" w:color="auto"/>
        <w:left w:val="none" w:sz="0" w:space="0" w:color="auto"/>
        <w:bottom w:val="none" w:sz="0" w:space="0" w:color="auto"/>
        <w:right w:val="none" w:sz="0" w:space="0" w:color="auto"/>
      </w:divBdr>
    </w:div>
    <w:div w:id="347603682">
      <w:bodyDiv w:val="1"/>
      <w:marLeft w:val="0"/>
      <w:marRight w:val="0"/>
      <w:marTop w:val="0"/>
      <w:marBottom w:val="0"/>
      <w:divBdr>
        <w:top w:val="none" w:sz="0" w:space="0" w:color="auto"/>
        <w:left w:val="none" w:sz="0" w:space="0" w:color="auto"/>
        <w:bottom w:val="none" w:sz="0" w:space="0" w:color="auto"/>
        <w:right w:val="none" w:sz="0" w:space="0" w:color="auto"/>
      </w:divBdr>
    </w:div>
    <w:div w:id="370109111">
      <w:bodyDiv w:val="1"/>
      <w:marLeft w:val="0"/>
      <w:marRight w:val="0"/>
      <w:marTop w:val="0"/>
      <w:marBottom w:val="0"/>
      <w:divBdr>
        <w:top w:val="none" w:sz="0" w:space="0" w:color="auto"/>
        <w:left w:val="none" w:sz="0" w:space="0" w:color="auto"/>
        <w:bottom w:val="none" w:sz="0" w:space="0" w:color="auto"/>
        <w:right w:val="none" w:sz="0" w:space="0" w:color="auto"/>
      </w:divBdr>
    </w:div>
    <w:div w:id="393087985">
      <w:bodyDiv w:val="1"/>
      <w:marLeft w:val="0"/>
      <w:marRight w:val="0"/>
      <w:marTop w:val="0"/>
      <w:marBottom w:val="0"/>
      <w:divBdr>
        <w:top w:val="none" w:sz="0" w:space="0" w:color="auto"/>
        <w:left w:val="none" w:sz="0" w:space="0" w:color="auto"/>
        <w:bottom w:val="none" w:sz="0" w:space="0" w:color="auto"/>
        <w:right w:val="none" w:sz="0" w:space="0" w:color="auto"/>
      </w:divBdr>
    </w:div>
    <w:div w:id="518281518">
      <w:bodyDiv w:val="1"/>
      <w:marLeft w:val="0"/>
      <w:marRight w:val="0"/>
      <w:marTop w:val="0"/>
      <w:marBottom w:val="0"/>
      <w:divBdr>
        <w:top w:val="none" w:sz="0" w:space="0" w:color="auto"/>
        <w:left w:val="none" w:sz="0" w:space="0" w:color="auto"/>
        <w:bottom w:val="none" w:sz="0" w:space="0" w:color="auto"/>
        <w:right w:val="none" w:sz="0" w:space="0" w:color="auto"/>
      </w:divBdr>
    </w:div>
    <w:div w:id="622006323">
      <w:bodyDiv w:val="1"/>
      <w:marLeft w:val="0"/>
      <w:marRight w:val="0"/>
      <w:marTop w:val="0"/>
      <w:marBottom w:val="0"/>
      <w:divBdr>
        <w:top w:val="none" w:sz="0" w:space="0" w:color="auto"/>
        <w:left w:val="none" w:sz="0" w:space="0" w:color="auto"/>
        <w:bottom w:val="none" w:sz="0" w:space="0" w:color="auto"/>
        <w:right w:val="none" w:sz="0" w:space="0" w:color="auto"/>
      </w:divBdr>
    </w:div>
    <w:div w:id="743651659">
      <w:bodyDiv w:val="1"/>
      <w:marLeft w:val="0"/>
      <w:marRight w:val="0"/>
      <w:marTop w:val="0"/>
      <w:marBottom w:val="0"/>
      <w:divBdr>
        <w:top w:val="none" w:sz="0" w:space="0" w:color="auto"/>
        <w:left w:val="none" w:sz="0" w:space="0" w:color="auto"/>
        <w:bottom w:val="none" w:sz="0" w:space="0" w:color="auto"/>
        <w:right w:val="none" w:sz="0" w:space="0" w:color="auto"/>
      </w:divBdr>
    </w:div>
    <w:div w:id="785664432">
      <w:bodyDiv w:val="1"/>
      <w:marLeft w:val="0"/>
      <w:marRight w:val="0"/>
      <w:marTop w:val="0"/>
      <w:marBottom w:val="0"/>
      <w:divBdr>
        <w:top w:val="none" w:sz="0" w:space="0" w:color="auto"/>
        <w:left w:val="none" w:sz="0" w:space="0" w:color="auto"/>
        <w:bottom w:val="none" w:sz="0" w:space="0" w:color="auto"/>
        <w:right w:val="none" w:sz="0" w:space="0" w:color="auto"/>
      </w:divBdr>
    </w:div>
    <w:div w:id="955798247">
      <w:bodyDiv w:val="1"/>
      <w:marLeft w:val="0"/>
      <w:marRight w:val="0"/>
      <w:marTop w:val="0"/>
      <w:marBottom w:val="0"/>
      <w:divBdr>
        <w:top w:val="none" w:sz="0" w:space="0" w:color="auto"/>
        <w:left w:val="none" w:sz="0" w:space="0" w:color="auto"/>
        <w:bottom w:val="none" w:sz="0" w:space="0" w:color="auto"/>
        <w:right w:val="none" w:sz="0" w:space="0" w:color="auto"/>
      </w:divBdr>
      <w:divsChild>
        <w:div w:id="1575045063">
          <w:marLeft w:val="0"/>
          <w:marRight w:val="0"/>
          <w:marTop w:val="0"/>
          <w:marBottom w:val="0"/>
          <w:divBdr>
            <w:top w:val="none" w:sz="0" w:space="0" w:color="auto"/>
            <w:left w:val="none" w:sz="0" w:space="0" w:color="auto"/>
            <w:bottom w:val="none" w:sz="0" w:space="0" w:color="auto"/>
            <w:right w:val="none" w:sz="0" w:space="0" w:color="auto"/>
          </w:divBdr>
          <w:divsChild>
            <w:div w:id="218709309">
              <w:marLeft w:val="0"/>
              <w:marRight w:val="0"/>
              <w:marTop w:val="0"/>
              <w:marBottom w:val="0"/>
              <w:divBdr>
                <w:top w:val="none" w:sz="0" w:space="0" w:color="auto"/>
                <w:left w:val="none" w:sz="0" w:space="0" w:color="auto"/>
                <w:bottom w:val="none" w:sz="0" w:space="0" w:color="auto"/>
                <w:right w:val="none" w:sz="0" w:space="0" w:color="auto"/>
              </w:divBdr>
              <w:divsChild>
                <w:div w:id="1751807528">
                  <w:marLeft w:val="0"/>
                  <w:marRight w:val="0"/>
                  <w:marTop w:val="0"/>
                  <w:marBottom w:val="0"/>
                  <w:divBdr>
                    <w:top w:val="none" w:sz="0" w:space="0" w:color="auto"/>
                    <w:left w:val="none" w:sz="0" w:space="0" w:color="auto"/>
                    <w:bottom w:val="none" w:sz="0" w:space="0" w:color="auto"/>
                    <w:right w:val="none" w:sz="0" w:space="0" w:color="auto"/>
                  </w:divBdr>
                  <w:divsChild>
                    <w:div w:id="505948626">
                      <w:marLeft w:val="0"/>
                      <w:marRight w:val="0"/>
                      <w:marTop w:val="0"/>
                      <w:marBottom w:val="0"/>
                      <w:divBdr>
                        <w:top w:val="none" w:sz="0" w:space="0" w:color="auto"/>
                        <w:left w:val="none" w:sz="0" w:space="0" w:color="auto"/>
                        <w:bottom w:val="none" w:sz="0" w:space="0" w:color="auto"/>
                        <w:right w:val="none" w:sz="0" w:space="0" w:color="auto"/>
                      </w:divBdr>
                      <w:divsChild>
                        <w:div w:id="527252852">
                          <w:marLeft w:val="0"/>
                          <w:marRight w:val="0"/>
                          <w:marTop w:val="0"/>
                          <w:marBottom w:val="0"/>
                          <w:divBdr>
                            <w:top w:val="none" w:sz="0" w:space="0" w:color="auto"/>
                            <w:left w:val="none" w:sz="0" w:space="0" w:color="auto"/>
                            <w:bottom w:val="none" w:sz="0" w:space="0" w:color="auto"/>
                            <w:right w:val="none" w:sz="0" w:space="0" w:color="auto"/>
                          </w:divBdr>
                          <w:divsChild>
                            <w:div w:id="85087691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632254">
      <w:bodyDiv w:val="1"/>
      <w:marLeft w:val="0"/>
      <w:marRight w:val="0"/>
      <w:marTop w:val="0"/>
      <w:marBottom w:val="0"/>
      <w:divBdr>
        <w:top w:val="none" w:sz="0" w:space="0" w:color="auto"/>
        <w:left w:val="none" w:sz="0" w:space="0" w:color="auto"/>
        <w:bottom w:val="none" w:sz="0" w:space="0" w:color="auto"/>
        <w:right w:val="none" w:sz="0" w:space="0" w:color="auto"/>
      </w:divBdr>
    </w:div>
    <w:div w:id="1132594631">
      <w:bodyDiv w:val="1"/>
      <w:marLeft w:val="0"/>
      <w:marRight w:val="0"/>
      <w:marTop w:val="0"/>
      <w:marBottom w:val="0"/>
      <w:divBdr>
        <w:top w:val="none" w:sz="0" w:space="0" w:color="auto"/>
        <w:left w:val="none" w:sz="0" w:space="0" w:color="auto"/>
        <w:bottom w:val="none" w:sz="0" w:space="0" w:color="auto"/>
        <w:right w:val="none" w:sz="0" w:space="0" w:color="auto"/>
      </w:divBdr>
    </w:div>
    <w:div w:id="1336034796">
      <w:bodyDiv w:val="1"/>
      <w:marLeft w:val="0"/>
      <w:marRight w:val="0"/>
      <w:marTop w:val="0"/>
      <w:marBottom w:val="0"/>
      <w:divBdr>
        <w:top w:val="none" w:sz="0" w:space="0" w:color="auto"/>
        <w:left w:val="none" w:sz="0" w:space="0" w:color="auto"/>
        <w:bottom w:val="none" w:sz="0" w:space="0" w:color="auto"/>
        <w:right w:val="none" w:sz="0" w:space="0" w:color="auto"/>
      </w:divBdr>
    </w:div>
    <w:div w:id="1575237525">
      <w:bodyDiv w:val="1"/>
      <w:marLeft w:val="0"/>
      <w:marRight w:val="0"/>
      <w:marTop w:val="0"/>
      <w:marBottom w:val="0"/>
      <w:divBdr>
        <w:top w:val="none" w:sz="0" w:space="0" w:color="auto"/>
        <w:left w:val="none" w:sz="0" w:space="0" w:color="auto"/>
        <w:bottom w:val="none" w:sz="0" w:space="0" w:color="auto"/>
        <w:right w:val="none" w:sz="0" w:space="0" w:color="auto"/>
      </w:divBdr>
    </w:div>
    <w:div w:id="1602879855">
      <w:bodyDiv w:val="1"/>
      <w:marLeft w:val="0"/>
      <w:marRight w:val="0"/>
      <w:marTop w:val="0"/>
      <w:marBottom w:val="0"/>
      <w:divBdr>
        <w:top w:val="none" w:sz="0" w:space="0" w:color="auto"/>
        <w:left w:val="none" w:sz="0" w:space="0" w:color="auto"/>
        <w:bottom w:val="none" w:sz="0" w:space="0" w:color="auto"/>
        <w:right w:val="none" w:sz="0" w:space="0" w:color="auto"/>
      </w:divBdr>
    </w:div>
    <w:div w:id="1664504667">
      <w:bodyDiv w:val="1"/>
      <w:marLeft w:val="0"/>
      <w:marRight w:val="0"/>
      <w:marTop w:val="0"/>
      <w:marBottom w:val="0"/>
      <w:divBdr>
        <w:top w:val="none" w:sz="0" w:space="0" w:color="auto"/>
        <w:left w:val="none" w:sz="0" w:space="0" w:color="auto"/>
        <w:bottom w:val="none" w:sz="0" w:space="0" w:color="auto"/>
        <w:right w:val="none" w:sz="0" w:space="0" w:color="auto"/>
      </w:divBdr>
    </w:div>
    <w:div w:id="1763185292">
      <w:bodyDiv w:val="1"/>
      <w:marLeft w:val="0"/>
      <w:marRight w:val="0"/>
      <w:marTop w:val="0"/>
      <w:marBottom w:val="0"/>
      <w:divBdr>
        <w:top w:val="none" w:sz="0" w:space="0" w:color="auto"/>
        <w:left w:val="none" w:sz="0" w:space="0" w:color="auto"/>
        <w:bottom w:val="none" w:sz="0" w:space="0" w:color="auto"/>
        <w:right w:val="none" w:sz="0" w:space="0" w:color="auto"/>
      </w:divBdr>
    </w:div>
    <w:div w:id="1938292989">
      <w:bodyDiv w:val="1"/>
      <w:marLeft w:val="0"/>
      <w:marRight w:val="0"/>
      <w:marTop w:val="0"/>
      <w:marBottom w:val="0"/>
      <w:divBdr>
        <w:top w:val="none" w:sz="0" w:space="0" w:color="auto"/>
        <w:left w:val="none" w:sz="0" w:space="0" w:color="auto"/>
        <w:bottom w:val="none" w:sz="0" w:space="0" w:color="auto"/>
        <w:right w:val="none" w:sz="0" w:space="0" w:color="auto"/>
      </w:divBdr>
    </w:div>
    <w:div w:id="1998923348">
      <w:bodyDiv w:val="1"/>
      <w:marLeft w:val="0"/>
      <w:marRight w:val="0"/>
      <w:marTop w:val="0"/>
      <w:marBottom w:val="0"/>
      <w:divBdr>
        <w:top w:val="none" w:sz="0" w:space="0" w:color="auto"/>
        <w:left w:val="none" w:sz="0" w:space="0" w:color="auto"/>
        <w:bottom w:val="none" w:sz="0" w:space="0" w:color="auto"/>
        <w:right w:val="none" w:sz="0" w:space="0" w:color="auto"/>
      </w:divBdr>
    </w:div>
    <w:div w:id="205419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0B3E6-079D-4F69-91F8-24F94B88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~WRL0080.tmp</Template>
  <TotalTime>98</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姜炫伊</cp:lastModifiedBy>
  <cp:revision>16</cp:revision>
  <cp:lastPrinted>2020-09-15T04:31:00Z</cp:lastPrinted>
  <dcterms:created xsi:type="dcterms:W3CDTF">2023-05-25T07:43:00Z</dcterms:created>
  <dcterms:modified xsi:type="dcterms:W3CDTF">2025-05-07T02:13:00Z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FEA967A5593C4067A0C04C5CA8EE416B</vt:lpwstr>
  </property>
</Properties>
</file>