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7C" w:rsidRPr="00A401FA" w:rsidRDefault="00634A19" w:rsidP="00634A19">
      <w:pPr>
        <w:jc w:val="center"/>
        <w:rPr>
          <w:rFonts w:ascii="Times New Roman" w:eastAsia="黑体" w:hAnsi="Times New Roman"/>
          <w:b/>
          <w:color w:val="FF0000"/>
          <w:sz w:val="36"/>
          <w:szCs w:val="36"/>
        </w:rPr>
      </w:pPr>
      <w:r w:rsidRPr="00A401FA">
        <w:rPr>
          <w:rFonts w:ascii="Times New Roman" w:eastAsia="黑体" w:hAnsi="Times New Roman" w:hint="eastAsia"/>
          <w:b/>
          <w:color w:val="FF0000"/>
          <w:sz w:val="36"/>
          <w:szCs w:val="36"/>
        </w:rPr>
        <w:t>南京泉</w:t>
      </w:r>
      <w:r w:rsidRPr="00A401FA">
        <w:rPr>
          <w:rFonts w:ascii="Times New Roman" w:eastAsia="黑体" w:hAnsi="Times New Roman"/>
          <w:b/>
          <w:color w:val="FF0000"/>
          <w:sz w:val="36"/>
          <w:szCs w:val="36"/>
        </w:rPr>
        <w:t>峰汽车精密</w:t>
      </w:r>
      <w:r w:rsidRPr="00A401FA">
        <w:rPr>
          <w:rFonts w:ascii="Times New Roman" w:eastAsia="黑体" w:hAnsi="Times New Roman" w:hint="eastAsia"/>
          <w:b/>
          <w:color w:val="FF0000"/>
          <w:sz w:val="36"/>
          <w:szCs w:val="36"/>
        </w:rPr>
        <w:t>技术</w:t>
      </w:r>
      <w:r w:rsidRPr="00A401FA">
        <w:rPr>
          <w:rFonts w:ascii="Times New Roman" w:eastAsia="黑体" w:hAnsi="Times New Roman"/>
          <w:b/>
          <w:color w:val="FF0000"/>
          <w:sz w:val="36"/>
          <w:szCs w:val="36"/>
        </w:rPr>
        <w:t>股份有限公司</w:t>
      </w:r>
    </w:p>
    <w:p w:rsidR="00634A19" w:rsidRPr="00A401FA" w:rsidRDefault="00893F30" w:rsidP="00634A19">
      <w:pPr>
        <w:jc w:val="center"/>
        <w:rPr>
          <w:rFonts w:ascii="Times New Roman" w:eastAsia="黑体" w:hAnsi="Times New Roman"/>
          <w:b/>
          <w:color w:val="FF0000"/>
          <w:sz w:val="36"/>
          <w:szCs w:val="36"/>
        </w:rPr>
      </w:pPr>
      <w:r w:rsidRPr="00893F30">
        <w:rPr>
          <w:rFonts w:ascii="Times New Roman" w:eastAsia="黑体" w:hAnsi="Times New Roman" w:hint="eastAsia"/>
          <w:b/>
          <w:color w:val="FF0000"/>
          <w:sz w:val="36"/>
          <w:szCs w:val="36"/>
        </w:rPr>
        <w:t>关于</w:t>
      </w:r>
      <w:r w:rsidRPr="00893F30">
        <w:rPr>
          <w:rFonts w:ascii="Times New Roman" w:eastAsia="黑体" w:hAnsi="Times New Roman" w:hint="eastAsia"/>
          <w:b/>
          <w:color w:val="FF0000"/>
          <w:sz w:val="36"/>
          <w:szCs w:val="36"/>
        </w:rPr>
        <w:t>202</w:t>
      </w:r>
      <w:r w:rsidR="007027FE">
        <w:rPr>
          <w:rFonts w:ascii="Times New Roman" w:eastAsia="黑体" w:hAnsi="Times New Roman"/>
          <w:b/>
          <w:color w:val="FF0000"/>
          <w:sz w:val="36"/>
          <w:szCs w:val="36"/>
        </w:rPr>
        <w:t>4</w:t>
      </w:r>
      <w:r w:rsidRPr="00893F30">
        <w:rPr>
          <w:rFonts w:ascii="Times New Roman" w:eastAsia="黑体" w:hAnsi="Times New Roman" w:hint="eastAsia"/>
          <w:b/>
          <w:color w:val="FF0000"/>
          <w:sz w:val="36"/>
          <w:szCs w:val="36"/>
        </w:rPr>
        <w:t>年度暨</w:t>
      </w:r>
      <w:r w:rsidRPr="00893F30">
        <w:rPr>
          <w:rFonts w:ascii="Times New Roman" w:eastAsia="黑体" w:hAnsi="Times New Roman" w:hint="eastAsia"/>
          <w:b/>
          <w:color w:val="FF0000"/>
          <w:sz w:val="36"/>
          <w:szCs w:val="36"/>
        </w:rPr>
        <w:t>202</w:t>
      </w:r>
      <w:r w:rsidR="007027FE">
        <w:rPr>
          <w:rFonts w:ascii="Times New Roman" w:eastAsia="黑体" w:hAnsi="Times New Roman"/>
          <w:b/>
          <w:color w:val="FF0000"/>
          <w:sz w:val="36"/>
          <w:szCs w:val="36"/>
        </w:rPr>
        <w:t>5</w:t>
      </w:r>
      <w:r w:rsidRPr="00893F30">
        <w:rPr>
          <w:rFonts w:ascii="Times New Roman" w:eastAsia="黑体" w:hAnsi="Times New Roman" w:hint="eastAsia"/>
          <w:b/>
          <w:color w:val="FF0000"/>
          <w:sz w:val="36"/>
          <w:szCs w:val="36"/>
        </w:rPr>
        <w:t>年第一季度业绩说明会召开情况的总结报告</w:t>
      </w:r>
    </w:p>
    <w:p w:rsidR="00634A19" w:rsidRPr="00A401FA" w:rsidRDefault="00634A19" w:rsidP="00634A19">
      <w:pPr>
        <w:jc w:val="center"/>
        <w:rPr>
          <w:rFonts w:ascii="Times New Roman" w:eastAsia="黑体" w:hAnsi="Times New Roman"/>
          <w:b/>
          <w:sz w:val="32"/>
          <w:szCs w:val="32"/>
        </w:rPr>
      </w:pPr>
    </w:p>
    <w:p w:rsidR="00C46CBE" w:rsidRPr="00A401FA" w:rsidRDefault="00C46CBE" w:rsidP="006F64D4">
      <w:pPr>
        <w:wordWrap w:val="0"/>
        <w:spacing w:line="360" w:lineRule="auto"/>
        <w:ind w:firstLineChars="200" w:firstLine="480"/>
        <w:rPr>
          <w:rFonts w:ascii="Times New Roman" w:hAnsi="Times New Roman" w:cs="Arial"/>
          <w:sz w:val="24"/>
          <w:szCs w:val="24"/>
          <w:shd w:val="clear" w:color="auto" w:fill="FFFFFF"/>
        </w:rPr>
      </w:pPr>
      <w:r w:rsidRPr="00A401FA">
        <w:rPr>
          <w:rFonts w:ascii="Times New Roman" w:hAnsi="Times New Roman" w:cs="Arial" w:hint="eastAsia"/>
          <w:sz w:val="24"/>
          <w:szCs w:val="24"/>
          <w:shd w:val="clear" w:color="auto" w:fill="FFFFFF"/>
        </w:rPr>
        <w:t>南京泉峰</w:t>
      </w:r>
      <w:r w:rsidRPr="00A401FA">
        <w:rPr>
          <w:rFonts w:ascii="Times New Roman" w:hAnsi="Times New Roman" w:cs="Arial"/>
          <w:sz w:val="24"/>
          <w:szCs w:val="24"/>
          <w:shd w:val="clear" w:color="auto" w:fill="FFFFFF"/>
        </w:rPr>
        <w:t>汽车精密</w:t>
      </w:r>
      <w:r w:rsidRPr="00A401FA">
        <w:rPr>
          <w:rFonts w:ascii="Times New Roman" w:hAnsi="Times New Roman" w:cs="Arial" w:hint="eastAsia"/>
          <w:sz w:val="24"/>
          <w:szCs w:val="24"/>
          <w:shd w:val="clear" w:color="auto" w:fill="FFFFFF"/>
        </w:rPr>
        <w:t>技术</w:t>
      </w:r>
      <w:r w:rsidRPr="00A401FA">
        <w:rPr>
          <w:rFonts w:ascii="Times New Roman" w:hAnsi="Times New Roman" w:cs="Arial"/>
          <w:sz w:val="24"/>
          <w:szCs w:val="24"/>
          <w:shd w:val="clear" w:color="auto" w:fill="FFFFFF"/>
        </w:rPr>
        <w:t>股份有限公司（以下简称</w:t>
      </w:r>
      <w:r w:rsidR="007F52BA">
        <w:rPr>
          <w:rFonts w:ascii="Times New Roman" w:hAnsi="Times New Roman" w:cs="Arial" w:hint="eastAsia"/>
          <w:sz w:val="24"/>
          <w:szCs w:val="24"/>
          <w:shd w:val="clear" w:color="auto" w:fill="FFFFFF"/>
        </w:rPr>
        <w:t>“</w:t>
      </w:r>
      <w:r w:rsidRPr="00A401FA">
        <w:rPr>
          <w:rFonts w:ascii="Times New Roman" w:hAnsi="Times New Roman" w:cs="Arial"/>
          <w:sz w:val="24"/>
          <w:szCs w:val="24"/>
          <w:shd w:val="clear" w:color="auto" w:fill="FFFFFF"/>
        </w:rPr>
        <w:t>公司</w:t>
      </w:r>
      <w:r w:rsidR="007F52BA" w:rsidRPr="007F52BA">
        <w:rPr>
          <w:rFonts w:ascii="Times New Roman" w:hAnsi="Times New Roman" w:cs="Arial" w:hint="eastAsia"/>
          <w:sz w:val="24"/>
          <w:szCs w:val="24"/>
          <w:shd w:val="clear" w:color="auto" w:fill="FFFFFF"/>
        </w:rPr>
        <w:t>”</w:t>
      </w:r>
      <w:r w:rsidR="007F52BA">
        <w:rPr>
          <w:rFonts w:ascii="Times New Roman" w:hAnsi="Times New Roman" w:cs="Arial" w:hint="eastAsia"/>
          <w:sz w:val="24"/>
          <w:szCs w:val="24"/>
          <w:shd w:val="clear" w:color="auto" w:fill="FFFFFF"/>
        </w:rPr>
        <w:t>）</w:t>
      </w:r>
      <w:r w:rsidRPr="00A401FA">
        <w:rPr>
          <w:rFonts w:ascii="Times New Roman" w:hAnsi="Times New Roman" w:cs="Arial"/>
          <w:sz w:val="24"/>
          <w:szCs w:val="24"/>
          <w:shd w:val="clear" w:color="auto" w:fill="FFFFFF"/>
        </w:rPr>
        <w:t>已于</w:t>
      </w:r>
      <w:r w:rsidRPr="00A401FA">
        <w:rPr>
          <w:rFonts w:ascii="Times New Roman" w:hAnsi="Times New Roman" w:cs="Arial"/>
          <w:sz w:val="24"/>
          <w:szCs w:val="24"/>
          <w:shd w:val="clear" w:color="auto" w:fill="FFFFFF"/>
        </w:rPr>
        <w:t>202</w:t>
      </w:r>
      <w:r w:rsidR="001947F3">
        <w:rPr>
          <w:rFonts w:ascii="Times New Roman" w:hAnsi="Times New Roman" w:cs="Arial"/>
          <w:sz w:val="24"/>
          <w:szCs w:val="24"/>
          <w:shd w:val="clear" w:color="auto" w:fill="FFFFFF"/>
        </w:rPr>
        <w:t>5</w:t>
      </w:r>
      <w:r w:rsidRPr="00A401FA">
        <w:rPr>
          <w:rFonts w:ascii="Times New Roman" w:hAnsi="Times New Roman" w:cs="Arial"/>
          <w:sz w:val="24"/>
          <w:szCs w:val="24"/>
          <w:shd w:val="clear" w:color="auto" w:fill="FFFFFF"/>
        </w:rPr>
        <w:t>年</w:t>
      </w:r>
      <w:r w:rsidR="00533768">
        <w:rPr>
          <w:rFonts w:ascii="Times New Roman" w:hAnsi="Times New Roman" w:cs="Arial"/>
          <w:sz w:val="24"/>
          <w:szCs w:val="24"/>
          <w:shd w:val="clear" w:color="auto" w:fill="FFFFFF"/>
        </w:rPr>
        <w:t>5</w:t>
      </w:r>
      <w:r w:rsidRPr="00A401FA">
        <w:rPr>
          <w:rFonts w:ascii="Times New Roman" w:hAnsi="Times New Roman" w:cs="Arial"/>
          <w:sz w:val="24"/>
          <w:szCs w:val="24"/>
          <w:shd w:val="clear" w:color="auto" w:fill="FFFFFF"/>
        </w:rPr>
        <w:t>月</w:t>
      </w:r>
      <w:r w:rsidR="005274BA">
        <w:rPr>
          <w:rFonts w:ascii="Times New Roman" w:hAnsi="Times New Roman" w:cs="Arial"/>
          <w:sz w:val="24"/>
          <w:szCs w:val="24"/>
          <w:shd w:val="clear" w:color="auto" w:fill="FFFFFF"/>
        </w:rPr>
        <w:t>7</w:t>
      </w:r>
      <w:r w:rsidRPr="00A401FA">
        <w:rPr>
          <w:rFonts w:ascii="Times New Roman" w:hAnsi="Times New Roman" w:cs="Arial"/>
          <w:sz w:val="24"/>
          <w:szCs w:val="24"/>
          <w:shd w:val="clear" w:color="auto" w:fill="FFFFFF"/>
        </w:rPr>
        <w:t>日</w:t>
      </w:r>
      <w:r w:rsidR="001947F3">
        <w:rPr>
          <w:rFonts w:ascii="Times New Roman" w:hAnsi="Times New Roman" w:cs="Arial" w:hint="eastAsia"/>
          <w:sz w:val="24"/>
          <w:szCs w:val="24"/>
          <w:shd w:val="clear" w:color="auto" w:fill="FFFFFF"/>
        </w:rPr>
        <w:t>上午</w:t>
      </w:r>
      <w:r w:rsidR="001947F3">
        <w:rPr>
          <w:rFonts w:ascii="Times New Roman" w:hAnsi="Times New Roman" w:cs="Arial"/>
          <w:sz w:val="24"/>
          <w:szCs w:val="24"/>
          <w:shd w:val="clear" w:color="auto" w:fill="FFFFFF"/>
        </w:rPr>
        <w:t>9</w:t>
      </w:r>
      <w:r w:rsidRPr="00A401FA">
        <w:rPr>
          <w:rFonts w:ascii="Times New Roman" w:hAnsi="Times New Roman" w:cs="Arial"/>
          <w:sz w:val="24"/>
          <w:szCs w:val="24"/>
          <w:shd w:val="clear" w:color="auto" w:fill="FFFFFF"/>
        </w:rPr>
        <w:t>:</w:t>
      </w:r>
      <w:r w:rsidR="001947F3">
        <w:rPr>
          <w:rFonts w:ascii="Times New Roman" w:hAnsi="Times New Roman" w:cs="Arial"/>
          <w:sz w:val="24"/>
          <w:szCs w:val="24"/>
          <w:shd w:val="clear" w:color="auto" w:fill="FFFFFF"/>
        </w:rPr>
        <w:t>3</w:t>
      </w:r>
      <w:r w:rsidRPr="00A401FA">
        <w:rPr>
          <w:rFonts w:ascii="Times New Roman" w:hAnsi="Times New Roman" w:cs="Arial"/>
          <w:sz w:val="24"/>
          <w:szCs w:val="24"/>
          <w:shd w:val="clear" w:color="auto" w:fill="FFFFFF"/>
        </w:rPr>
        <w:t>0-</w:t>
      </w:r>
      <w:r w:rsidR="001947F3">
        <w:rPr>
          <w:rFonts w:ascii="Times New Roman" w:hAnsi="Times New Roman" w:cs="Arial"/>
          <w:sz w:val="24"/>
          <w:szCs w:val="24"/>
          <w:shd w:val="clear" w:color="auto" w:fill="FFFFFF"/>
        </w:rPr>
        <w:t>11</w:t>
      </w:r>
      <w:r w:rsidRPr="00A401FA">
        <w:rPr>
          <w:rFonts w:ascii="Times New Roman" w:hAnsi="Times New Roman" w:cs="Arial"/>
          <w:sz w:val="24"/>
          <w:szCs w:val="24"/>
          <w:shd w:val="clear" w:color="auto" w:fill="FFFFFF"/>
        </w:rPr>
        <w:t>:</w:t>
      </w:r>
      <w:r w:rsidR="005274BA">
        <w:rPr>
          <w:rFonts w:ascii="Times New Roman" w:hAnsi="Times New Roman" w:cs="Arial"/>
          <w:sz w:val="24"/>
          <w:szCs w:val="24"/>
          <w:shd w:val="clear" w:color="auto" w:fill="FFFFFF"/>
        </w:rPr>
        <w:t>3</w:t>
      </w:r>
      <w:r w:rsidRPr="00A401FA">
        <w:rPr>
          <w:rFonts w:ascii="Times New Roman" w:hAnsi="Times New Roman" w:cs="Arial"/>
          <w:sz w:val="24"/>
          <w:szCs w:val="24"/>
          <w:shd w:val="clear" w:color="auto" w:fill="FFFFFF"/>
        </w:rPr>
        <w:t>0</w:t>
      </w:r>
      <w:r w:rsidRPr="00A401FA">
        <w:rPr>
          <w:rFonts w:ascii="Times New Roman" w:hAnsi="Times New Roman" w:cs="Arial"/>
          <w:sz w:val="24"/>
          <w:szCs w:val="24"/>
          <w:shd w:val="clear" w:color="auto" w:fill="FFFFFF"/>
        </w:rPr>
        <w:t>通过</w:t>
      </w:r>
      <w:r w:rsidR="00317CEC" w:rsidRPr="00A401FA">
        <w:rPr>
          <w:rFonts w:ascii="Times New Roman" w:hAnsi="Times New Roman" w:cs="Arial" w:hint="eastAsia"/>
          <w:sz w:val="24"/>
          <w:szCs w:val="24"/>
          <w:shd w:val="clear" w:color="auto" w:fill="FFFFFF"/>
        </w:rPr>
        <w:t>上海证券交易所</w:t>
      </w:r>
      <w:r w:rsidR="001A367B" w:rsidRPr="00A401FA">
        <w:rPr>
          <w:rFonts w:ascii="Times New Roman" w:hAnsi="Times New Roman" w:cs="Arial" w:hint="eastAsia"/>
          <w:sz w:val="24"/>
          <w:szCs w:val="24"/>
          <w:shd w:val="clear" w:color="auto" w:fill="FFFFFF"/>
        </w:rPr>
        <w:t>上证路演中心（网址：</w:t>
      </w:r>
      <w:r w:rsidR="001A367B" w:rsidRPr="00A401FA">
        <w:rPr>
          <w:rFonts w:ascii="Times New Roman" w:hAnsi="Times New Roman" w:cs="Arial" w:hint="eastAsia"/>
          <w:sz w:val="24"/>
          <w:szCs w:val="24"/>
          <w:shd w:val="clear" w:color="auto" w:fill="FFFFFF"/>
        </w:rPr>
        <w:t>http://roadshow.sseinfo.com/</w:t>
      </w:r>
      <w:r w:rsidR="001A367B" w:rsidRPr="00A401FA">
        <w:rPr>
          <w:rFonts w:ascii="Times New Roman" w:hAnsi="Times New Roman" w:cs="Arial" w:hint="eastAsia"/>
          <w:sz w:val="24"/>
          <w:szCs w:val="24"/>
          <w:shd w:val="clear" w:color="auto" w:fill="FFFFFF"/>
        </w:rPr>
        <w:t>）</w:t>
      </w:r>
      <w:r w:rsidRPr="00A401FA">
        <w:rPr>
          <w:rFonts w:ascii="Times New Roman" w:hAnsi="Times New Roman" w:cs="Arial"/>
          <w:sz w:val="24"/>
          <w:szCs w:val="24"/>
          <w:shd w:val="clear" w:color="auto" w:fill="FFFFFF"/>
        </w:rPr>
        <w:t>召开了公司</w:t>
      </w:r>
      <w:r w:rsidR="00F669FE" w:rsidRPr="00F669FE">
        <w:rPr>
          <w:rFonts w:ascii="Times New Roman" w:hAnsi="Times New Roman" w:cs="Arial" w:hint="eastAsia"/>
          <w:sz w:val="24"/>
          <w:szCs w:val="24"/>
          <w:shd w:val="clear" w:color="auto" w:fill="FFFFFF"/>
        </w:rPr>
        <w:t>202</w:t>
      </w:r>
      <w:r w:rsidR="000A66E9">
        <w:rPr>
          <w:rFonts w:ascii="Times New Roman" w:hAnsi="Times New Roman" w:cs="Arial"/>
          <w:sz w:val="24"/>
          <w:szCs w:val="24"/>
          <w:shd w:val="clear" w:color="auto" w:fill="FFFFFF"/>
        </w:rPr>
        <w:t>4</w:t>
      </w:r>
      <w:r w:rsidR="00F669FE" w:rsidRPr="00F669FE">
        <w:rPr>
          <w:rFonts w:ascii="Times New Roman" w:hAnsi="Times New Roman" w:cs="Arial" w:hint="eastAsia"/>
          <w:sz w:val="24"/>
          <w:szCs w:val="24"/>
          <w:shd w:val="clear" w:color="auto" w:fill="FFFFFF"/>
        </w:rPr>
        <w:t>年度暨</w:t>
      </w:r>
      <w:r w:rsidR="00C75AD9">
        <w:rPr>
          <w:rFonts w:ascii="Times New Roman" w:hAnsi="Times New Roman" w:cs="Arial" w:hint="eastAsia"/>
          <w:sz w:val="24"/>
          <w:szCs w:val="24"/>
          <w:shd w:val="clear" w:color="auto" w:fill="FFFFFF"/>
        </w:rPr>
        <w:t>202</w:t>
      </w:r>
      <w:r w:rsidR="000A66E9">
        <w:rPr>
          <w:rFonts w:ascii="Times New Roman" w:hAnsi="Times New Roman" w:cs="Arial"/>
          <w:sz w:val="24"/>
          <w:szCs w:val="24"/>
          <w:shd w:val="clear" w:color="auto" w:fill="FFFFFF"/>
        </w:rPr>
        <w:t>5</w:t>
      </w:r>
      <w:r w:rsidR="00F669FE" w:rsidRPr="00F669FE">
        <w:rPr>
          <w:rFonts w:ascii="Times New Roman" w:hAnsi="Times New Roman" w:cs="Arial" w:hint="eastAsia"/>
          <w:sz w:val="24"/>
          <w:szCs w:val="24"/>
          <w:shd w:val="clear" w:color="auto" w:fill="FFFFFF"/>
        </w:rPr>
        <w:t>年第一季度业绩说明会</w:t>
      </w:r>
      <w:r w:rsidRPr="00A401FA">
        <w:rPr>
          <w:rFonts w:ascii="Times New Roman" w:hAnsi="Times New Roman" w:cs="Arial"/>
          <w:sz w:val="24"/>
          <w:szCs w:val="24"/>
          <w:shd w:val="clear" w:color="auto" w:fill="FFFFFF"/>
        </w:rPr>
        <w:t>。</w:t>
      </w:r>
      <w:r w:rsidRPr="00A401FA">
        <w:rPr>
          <w:rFonts w:ascii="Times New Roman" w:hAnsi="Times New Roman" w:cs="Arial" w:hint="eastAsia"/>
          <w:sz w:val="24"/>
          <w:szCs w:val="24"/>
          <w:shd w:val="clear" w:color="auto" w:fill="FFFFFF"/>
        </w:rPr>
        <w:t>关于本次业绩说明会的召开事项，公司已于</w:t>
      </w:r>
      <w:r w:rsidRPr="00A401FA">
        <w:rPr>
          <w:rFonts w:ascii="Times New Roman" w:hAnsi="Times New Roman" w:cs="Arial" w:hint="eastAsia"/>
          <w:sz w:val="24"/>
          <w:szCs w:val="24"/>
          <w:shd w:val="clear" w:color="auto" w:fill="FFFFFF"/>
        </w:rPr>
        <w:t>2</w:t>
      </w:r>
      <w:r w:rsidRPr="00A401FA">
        <w:rPr>
          <w:rFonts w:ascii="Times New Roman" w:hAnsi="Times New Roman" w:cs="Arial"/>
          <w:sz w:val="24"/>
          <w:szCs w:val="24"/>
          <w:shd w:val="clear" w:color="auto" w:fill="FFFFFF"/>
        </w:rPr>
        <w:t>02</w:t>
      </w:r>
      <w:r w:rsidR="002F7ADA">
        <w:rPr>
          <w:rFonts w:ascii="Times New Roman" w:hAnsi="Times New Roman" w:cs="Arial"/>
          <w:sz w:val="24"/>
          <w:szCs w:val="24"/>
          <w:shd w:val="clear" w:color="auto" w:fill="FFFFFF"/>
        </w:rPr>
        <w:t>5</w:t>
      </w:r>
      <w:r w:rsidRPr="00A401FA">
        <w:rPr>
          <w:rFonts w:ascii="Times New Roman" w:hAnsi="Times New Roman" w:cs="Arial" w:hint="eastAsia"/>
          <w:sz w:val="24"/>
          <w:szCs w:val="24"/>
          <w:shd w:val="clear" w:color="auto" w:fill="FFFFFF"/>
        </w:rPr>
        <w:t>年</w:t>
      </w:r>
      <w:r w:rsidR="00F669FE">
        <w:rPr>
          <w:rFonts w:ascii="Times New Roman" w:hAnsi="Times New Roman" w:cs="Arial"/>
          <w:sz w:val="24"/>
          <w:szCs w:val="24"/>
          <w:shd w:val="clear" w:color="auto" w:fill="FFFFFF"/>
        </w:rPr>
        <w:t>4</w:t>
      </w:r>
      <w:r w:rsidRPr="00A401FA">
        <w:rPr>
          <w:rFonts w:ascii="Times New Roman" w:hAnsi="Times New Roman" w:cs="Arial" w:hint="eastAsia"/>
          <w:sz w:val="24"/>
          <w:szCs w:val="24"/>
          <w:shd w:val="clear" w:color="auto" w:fill="FFFFFF"/>
        </w:rPr>
        <w:t>月</w:t>
      </w:r>
      <w:r w:rsidR="00F669FE">
        <w:rPr>
          <w:rFonts w:ascii="Times New Roman" w:hAnsi="Times New Roman" w:cs="Arial" w:hint="eastAsia"/>
          <w:sz w:val="24"/>
          <w:szCs w:val="24"/>
          <w:shd w:val="clear" w:color="auto" w:fill="FFFFFF"/>
        </w:rPr>
        <w:t>2</w:t>
      </w:r>
      <w:r w:rsidR="009F53B8">
        <w:rPr>
          <w:rFonts w:ascii="Times New Roman" w:hAnsi="Times New Roman" w:cs="Arial"/>
          <w:sz w:val="24"/>
          <w:szCs w:val="24"/>
          <w:shd w:val="clear" w:color="auto" w:fill="FFFFFF"/>
        </w:rPr>
        <w:t>5</w:t>
      </w:r>
      <w:r w:rsidR="00253F57" w:rsidRPr="00A401FA">
        <w:rPr>
          <w:rFonts w:ascii="Times New Roman" w:hAnsi="Times New Roman" w:cs="Arial" w:hint="eastAsia"/>
          <w:sz w:val="24"/>
          <w:szCs w:val="24"/>
          <w:shd w:val="clear" w:color="auto" w:fill="FFFFFF"/>
        </w:rPr>
        <w:t>日在</w:t>
      </w:r>
      <w:r w:rsidRPr="00A401FA">
        <w:rPr>
          <w:rFonts w:ascii="Times New Roman" w:hAnsi="Times New Roman" w:cs="Arial" w:hint="eastAsia"/>
          <w:sz w:val="24"/>
          <w:szCs w:val="24"/>
          <w:shd w:val="clear" w:color="auto" w:fill="FFFFFF"/>
        </w:rPr>
        <w:t>指定信息披露媒体以及上海证券交易所网站</w:t>
      </w:r>
      <w:r w:rsidR="00C504FE" w:rsidRPr="00A401FA">
        <w:rPr>
          <w:rFonts w:ascii="Times New Roman" w:hAnsi="Times New Roman" w:cs="Arial" w:hint="eastAsia"/>
          <w:sz w:val="24"/>
          <w:szCs w:val="24"/>
          <w:shd w:val="clear" w:color="auto" w:fill="FFFFFF"/>
        </w:rPr>
        <w:t>（</w:t>
      </w:r>
      <w:r w:rsidR="00C504FE" w:rsidRPr="00A401FA">
        <w:rPr>
          <w:rFonts w:ascii="Times New Roman" w:hAnsi="Times New Roman" w:cs="Arial"/>
          <w:sz w:val="24"/>
          <w:szCs w:val="24"/>
          <w:shd w:val="clear" w:color="auto" w:fill="FFFFFF"/>
        </w:rPr>
        <w:t>www.sse.com.cn</w:t>
      </w:r>
      <w:r w:rsidR="00C504FE" w:rsidRPr="00A401FA">
        <w:rPr>
          <w:rFonts w:ascii="Times New Roman" w:hAnsi="Times New Roman" w:cs="Arial" w:hint="eastAsia"/>
          <w:sz w:val="24"/>
          <w:szCs w:val="24"/>
          <w:shd w:val="clear" w:color="auto" w:fill="FFFFFF"/>
        </w:rPr>
        <w:t>）</w:t>
      </w:r>
      <w:r w:rsidRPr="00A401FA">
        <w:rPr>
          <w:rFonts w:ascii="Times New Roman" w:hAnsi="Times New Roman" w:cs="Arial" w:hint="eastAsia"/>
          <w:sz w:val="24"/>
          <w:szCs w:val="24"/>
          <w:shd w:val="clear" w:color="auto" w:fill="FFFFFF"/>
        </w:rPr>
        <w:t>披露了《</w:t>
      </w:r>
      <w:r w:rsidR="00C504FE" w:rsidRPr="00A401FA">
        <w:rPr>
          <w:rFonts w:ascii="Times New Roman" w:hAnsi="Times New Roman" w:cs="Arial" w:hint="eastAsia"/>
          <w:sz w:val="24"/>
          <w:szCs w:val="24"/>
          <w:shd w:val="clear" w:color="auto" w:fill="FFFFFF"/>
        </w:rPr>
        <w:t>南京泉峰汽车精密技术股份有限公司</w:t>
      </w:r>
      <w:r w:rsidR="00730D76" w:rsidRPr="00730D76">
        <w:rPr>
          <w:rFonts w:ascii="Times New Roman" w:hAnsi="Times New Roman" w:cs="Arial" w:hint="eastAsia"/>
          <w:sz w:val="24"/>
          <w:szCs w:val="24"/>
          <w:shd w:val="clear" w:color="auto" w:fill="FFFFFF"/>
        </w:rPr>
        <w:t>关于召开</w:t>
      </w:r>
      <w:r w:rsidR="00730D76" w:rsidRPr="00730D76">
        <w:rPr>
          <w:rFonts w:ascii="Times New Roman" w:hAnsi="Times New Roman" w:cs="Arial" w:hint="eastAsia"/>
          <w:sz w:val="24"/>
          <w:szCs w:val="24"/>
          <w:shd w:val="clear" w:color="auto" w:fill="FFFFFF"/>
        </w:rPr>
        <w:t>202</w:t>
      </w:r>
      <w:r w:rsidR="002F7ADA">
        <w:rPr>
          <w:rFonts w:ascii="Times New Roman" w:hAnsi="Times New Roman" w:cs="Arial"/>
          <w:sz w:val="24"/>
          <w:szCs w:val="24"/>
          <w:shd w:val="clear" w:color="auto" w:fill="FFFFFF"/>
        </w:rPr>
        <w:t>4</w:t>
      </w:r>
      <w:r w:rsidR="00730D76" w:rsidRPr="00730D76">
        <w:rPr>
          <w:rFonts w:ascii="Times New Roman" w:hAnsi="Times New Roman" w:cs="Arial" w:hint="eastAsia"/>
          <w:sz w:val="24"/>
          <w:szCs w:val="24"/>
          <w:shd w:val="clear" w:color="auto" w:fill="FFFFFF"/>
        </w:rPr>
        <w:t>年度暨</w:t>
      </w:r>
      <w:r w:rsidR="00730D76" w:rsidRPr="00730D76">
        <w:rPr>
          <w:rFonts w:ascii="Times New Roman" w:hAnsi="Times New Roman" w:cs="Arial" w:hint="eastAsia"/>
          <w:sz w:val="24"/>
          <w:szCs w:val="24"/>
          <w:shd w:val="clear" w:color="auto" w:fill="FFFFFF"/>
        </w:rPr>
        <w:t>202</w:t>
      </w:r>
      <w:r w:rsidR="002F7ADA">
        <w:rPr>
          <w:rFonts w:ascii="Times New Roman" w:hAnsi="Times New Roman" w:cs="Arial"/>
          <w:sz w:val="24"/>
          <w:szCs w:val="24"/>
          <w:shd w:val="clear" w:color="auto" w:fill="FFFFFF"/>
        </w:rPr>
        <w:t>5</w:t>
      </w:r>
      <w:r w:rsidR="00AD194D">
        <w:rPr>
          <w:rFonts w:ascii="Times New Roman" w:hAnsi="Times New Roman" w:cs="Arial" w:hint="eastAsia"/>
          <w:sz w:val="24"/>
          <w:szCs w:val="24"/>
          <w:shd w:val="clear" w:color="auto" w:fill="FFFFFF"/>
        </w:rPr>
        <w:t>年第一季度业绩说明会</w:t>
      </w:r>
      <w:r w:rsidR="001A367B" w:rsidRPr="00A401FA">
        <w:rPr>
          <w:rFonts w:ascii="Times New Roman" w:hAnsi="Times New Roman" w:cs="Arial" w:hint="eastAsia"/>
          <w:sz w:val="24"/>
          <w:szCs w:val="24"/>
          <w:shd w:val="clear" w:color="auto" w:fill="FFFFFF"/>
        </w:rPr>
        <w:t>的公告</w:t>
      </w:r>
      <w:r w:rsidR="00C02C9D" w:rsidRPr="00A401FA">
        <w:rPr>
          <w:rFonts w:ascii="Times New Roman" w:hAnsi="Times New Roman" w:cs="Arial" w:hint="eastAsia"/>
          <w:sz w:val="24"/>
          <w:szCs w:val="24"/>
          <w:shd w:val="clear" w:color="auto" w:fill="FFFFFF"/>
        </w:rPr>
        <w:t>》</w:t>
      </w:r>
      <w:r w:rsidR="009F53B8">
        <w:rPr>
          <w:rFonts w:ascii="Times New Roman" w:hAnsi="Times New Roman" w:cs="Arial" w:hint="eastAsia"/>
          <w:sz w:val="24"/>
          <w:szCs w:val="24"/>
          <w:shd w:val="clear" w:color="auto" w:fill="FFFFFF"/>
        </w:rPr>
        <w:t>。</w:t>
      </w:r>
      <w:r w:rsidRPr="00A401FA">
        <w:rPr>
          <w:rFonts w:ascii="Times New Roman" w:hAnsi="Times New Roman" w:cs="Arial" w:hint="eastAsia"/>
          <w:sz w:val="24"/>
          <w:szCs w:val="24"/>
          <w:shd w:val="clear" w:color="auto" w:fill="FFFFFF"/>
        </w:rPr>
        <w:t>现将本次说明会的有关事项报告如下：</w:t>
      </w:r>
    </w:p>
    <w:p w:rsidR="00634A19" w:rsidRPr="00A401FA" w:rsidRDefault="00634A19" w:rsidP="00C46CBE">
      <w:pPr>
        <w:spacing w:beforeLines="50" w:before="156" w:afterLines="50" w:after="156" w:line="360" w:lineRule="auto"/>
        <w:ind w:firstLineChars="200" w:firstLine="482"/>
        <w:rPr>
          <w:rFonts w:ascii="Times New Roman" w:hAnsi="Times New Roman"/>
          <w:b/>
          <w:sz w:val="24"/>
          <w:szCs w:val="24"/>
        </w:rPr>
      </w:pPr>
      <w:r w:rsidRPr="00A401FA">
        <w:rPr>
          <w:rFonts w:ascii="Times New Roman" w:hAnsi="Times New Roman" w:hint="eastAsia"/>
          <w:b/>
          <w:sz w:val="24"/>
          <w:szCs w:val="24"/>
        </w:rPr>
        <w:t>一</w:t>
      </w:r>
      <w:r w:rsidR="00C46CBE" w:rsidRPr="00A401FA">
        <w:rPr>
          <w:rFonts w:ascii="Times New Roman" w:hAnsi="Times New Roman"/>
          <w:b/>
          <w:sz w:val="24"/>
          <w:szCs w:val="24"/>
        </w:rPr>
        <w:t>、</w:t>
      </w:r>
      <w:r w:rsidR="00C46CBE" w:rsidRPr="00A401FA">
        <w:rPr>
          <w:rFonts w:ascii="Times New Roman" w:hAnsi="Times New Roman" w:hint="eastAsia"/>
          <w:b/>
          <w:sz w:val="24"/>
          <w:szCs w:val="24"/>
        </w:rPr>
        <w:t>本次</w:t>
      </w:r>
      <w:r w:rsidRPr="00A401FA">
        <w:rPr>
          <w:rFonts w:ascii="Times New Roman" w:hAnsi="Times New Roman"/>
          <w:b/>
          <w:sz w:val="24"/>
          <w:szCs w:val="24"/>
        </w:rPr>
        <w:t>说明会召开情况</w:t>
      </w:r>
    </w:p>
    <w:p w:rsidR="00634A19" w:rsidRPr="003957D4" w:rsidRDefault="00C46CBE" w:rsidP="00634A19">
      <w:pPr>
        <w:spacing w:line="360" w:lineRule="auto"/>
        <w:ind w:firstLineChars="200" w:firstLine="480"/>
        <w:rPr>
          <w:rFonts w:ascii="Times New Roman" w:hAnsi="Times New Roman" w:cs="Arial"/>
          <w:sz w:val="24"/>
          <w:szCs w:val="24"/>
          <w:shd w:val="clear" w:color="auto" w:fill="FFFFFF"/>
        </w:rPr>
      </w:pPr>
      <w:r w:rsidRPr="00A401FA">
        <w:rPr>
          <w:rFonts w:ascii="Times New Roman" w:hAnsi="Times New Roman" w:cs="Arial" w:hint="eastAsia"/>
          <w:sz w:val="24"/>
          <w:szCs w:val="24"/>
          <w:shd w:val="clear" w:color="auto" w:fill="FFFFFF"/>
        </w:rPr>
        <w:t>2</w:t>
      </w:r>
      <w:r w:rsidRPr="00A401FA">
        <w:rPr>
          <w:rFonts w:ascii="Times New Roman" w:hAnsi="Times New Roman" w:cs="Arial"/>
          <w:sz w:val="24"/>
          <w:szCs w:val="24"/>
          <w:shd w:val="clear" w:color="auto" w:fill="FFFFFF"/>
        </w:rPr>
        <w:t>02</w:t>
      </w:r>
      <w:r w:rsidR="005B292B">
        <w:rPr>
          <w:rFonts w:ascii="Times New Roman" w:hAnsi="Times New Roman" w:cs="Arial"/>
          <w:sz w:val="24"/>
          <w:szCs w:val="24"/>
          <w:shd w:val="clear" w:color="auto" w:fill="FFFFFF"/>
        </w:rPr>
        <w:t>5</w:t>
      </w:r>
      <w:r w:rsidRPr="00A401FA">
        <w:rPr>
          <w:rFonts w:ascii="Times New Roman" w:hAnsi="Times New Roman" w:cs="Arial" w:hint="eastAsia"/>
          <w:sz w:val="24"/>
          <w:szCs w:val="24"/>
          <w:shd w:val="clear" w:color="auto" w:fill="FFFFFF"/>
        </w:rPr>
        <w:t>年</w:t>
      </w:r>
      <w:r w:rsidR="00604892">
        <w:rPr>
          <w:rFonts w:ascii="Times New Roman" w:hAnsi="Times New Roman" w:cs="Arial"/>
          <w:sz w:val="24"/>
          <w:szCs w:val="24"/>
          <w:shd w:val="clear" w:color="auto" w:fill="FFFFFF"/>
        </w:rPr>
        <w:t>5</w:t>
      </w:r>
      <w:r w:rsidRPr="00A401FA">
        <w:rPr>
          <w:rFonts w:ascii="Times New Roman" w:hAnsi="Times New Roman" w:cs="Arial" w:hint="eastAsia"/>
          <w:sz w:val="24"/>
          <w:szCs w:val="24"/>
          <w:shd w:val="clear" w:color="auto" w:fill="FFFFFF"/>
        </w:rPr>
        <w:t>月</w:t>
      </w:r>
      <w:r w:rsidR="0001520B">
        <w:rPr>
          <w:rFonts w:ascii="Times New Roman" w:hAnsi="Times New Roman" w:cs="Arial"/>
          <w:sz w:val="24"/>
          <w:szCs w:val="24"/>
          <w:shd w:val="clear" w:color="auto" w:fill="FFFFFF"/>
        </w:rPr>
        <w:t>7</w:t>
      </w:r>
      <w:r w:rsidRPr="00A401FA">
        <w:rPr>
          <w:rFonts w:ascii="Times New Roman" w:hAnsi="Times New Roman" w:cs="Arial" w:hint="eastAsia"/>
          <w:sz w:val="24"/>
          <w:szCs w:val="24"/>
          <w:shd w:val="clear" w:color="auto" w:fill="FFFFFF"/>
        </w:rPr>
        <w:t>日，公司</w:t>
      </w:r>
      <w:r w:rsidR="00634A19" w:rsidRPr="00A401FA">
        <w:rPr>
          <w:rFonts w:ascii="Times New Roman" w:hAnsi="Times New Roman" w:cs="Arial"/>
          <w:sz w:val="24"/>
          <w:szCs w:val="24"/>
          <w:shd w:val="clear" w:color="auto" w:fill="FFFFFF"/>
        </w:rPr>
        <w:t>董事长</w:t>
      </w:r>
      <w:r w:rsidR="00634A19" w:rsidRPr="00A401FA">
        <w:rPr>
          <w:rFonts w:ascii="Times New Roman" w:hAnsi="Times New Roman" w:cs="Arial" w:hint="eastAsia"/>
          <w:sz w:val="24"/>
          <w:szCs w:val="24"/>
          <w:shd w:val="clear" w:color="auto" w:fill="FFFFFF"/>
        </w:rPr>
        <w:t>潘龙</w:t>
      </w:r>
      <w:r w:rsidR="00634A19" w:rsidRPr="00A401FA">
        <w:rPr>
          <w:rFonts w:ascii="Times New Roman" w:hAnsi="Times New Roman" w:cs="Arial"/>
          <w:sz w:val="24"/>
          <w:szCs w:val="24"/>
          <w:shd w:val="clear" w:color="auto" w:fill="FFFFFF"/>
        </w:rPr>
        <w:t>泉先生、</w:t>
      </w:r>
      <w:r w:rsidR="00D2393E">
        <w:rPr>
          <w:rFonts w:ascii="Times New Roman" w:hAnsi="Times New Roman" w:cs="Arial" w:hint="eastAsia"/>
          <w:sz w:val="24"/>
          <w:szCs w:val="24"/>
          <w:shd w:val="clear" w:color="auto" w:fill="FFFFFF"/>
        </w:rPr>
        <w:t>董事兼</w:t>
      </w:r>
      <w:r w:rsidR="00634A19" w:rsidRPr="00A401FA">
        <w:rPr>
          <w:rFonts w:ascii="Times New Roman" w:hAnsi="Times New Roman" w:cs="Arial"/>
          <w:sz w:val="24"/>
          <w:szCs w:val="24"/>
          <w:shd w:val="clear" w:color="auto" w:fill="FFFFFF"/>
        </w:rPr>
        <w:t>总经理</w:t>
      </w:r>
      <w:r w:rsidR="00FB00B1" w:rsidRPr="00A401FA">
        <w:rPr>
          <w:rFonts w:ascii="Times New Roman" w:hAnsi="Times New Roman" w:cs="Arial" w:hint="eastAsia"/>
          <w:sz w:val="24"/>
          <w:szCs w:val="24"/>
          <w:shd w:val="clear" w:color="auto" w:fill="FFFFFF"/>
        </w:rPr>
        <w:t>章鼎</w:t>
      </w:r>
      <w:r w:rsidR="00634A19" w:rsidRPr="00A401FA">
        <w:rPr>
          <w:rFonts w:ascii="Times New Roman" w:hAnsi="Times New Roman" w:cs="Arial"/>
          <w:sz w:val="24"/>
          <w:szCs w:val="24"/>
          <w:shd w:val="clear" w:color="auto" w:fill="FFFFFF"/>
        </w:rPr>
        <w:t>先生、董事会秘书兼财务总监</w:t>
      </w:r>
      <w:r w:rsidR="00FB00B1" w:rsidRPr="00A401FA">
        <w:rPr>
          <w:rFonts w:ascii="Times New Roman" w:hAnsi="Times New Roman" w:cs="Arial" w:hint="eastAsia"/>
          <w:sz w:val="24"/>
          <w:szCs w:val="24"/>
          <w:shd w:val="clear" w:color="auto" w:fill="FFFFFF"/>
        </w:rPr>
        <w:t>杨文亚</w:t>
      </w:r>
      <w:r w:rsidR="00634A19" w:rsidRPr="00A401FA">
        <w:rPr>
          <w:rFonts w:ascii="Times New Roman" w:hAnsi="Times New Roman" w:cs="Arial"/>
          <w:sz w:val="24"/>
          <w:szCs w:val="24"/>
          <w:shd w:val="clear" w:color="auto" w:fill="FFFFFF"/>
        </w:rPr>
        <w:t>先生</w:t>
      </w:r>
      <w:r w:rsidR="00FB00B1" w:rsidRPr="00A401FA">
        <w:rPr>
          <w:rFonts w:ascii="Times New Roman" w:hAnsi="Times New Roman" w:cs="Arial" w:hint="eastAsia"/>
          <w:sz w:val="24"/>
          <w:szCs w:val="24"/>
          <w:shd w:val="clear" w:color="auto" w:fill="FFFFFF"/>
        </w:rPr>
        <w:t>、独立董事</w:t>
      </w:r>
      <w:r w:rsidR="00D2393E">
        <w:rPr>
          <w:rFonts w:ascii="Times New Roman" w:hAnsi="Times New Roman" w:cs="Arial" w:hint="eastAsia"/>
          <w:sz w:val="24"/>
          <w:szCs w:val="24"/>
          <w:shd w:val="clear" w:color="auto" w:fill="FFFFFF"/>
        </w:rPr>
        <w:t>许汉友</w:t>
      </w:r>
      <w:r w:rsidR="00FB00B1" w:rsidRPr="00A401FA">
        <w:rPr>
          <w:rFonts w:ascii="Times New Roman" w:hAnsi="Times New Roman" w:cs="Arial" w:hint="eastAsia"/>
          <w:sz w:val="24"/>
          <w:szCs w:val="24"/>
          <w:shd w:val="clear" w:color="auto" w:fill="FFFFFF"/>
        </w:rPr>
        <w:t>先生</w:t>
      </w:r>
      <w:r w:rsidRPr="00A401FA">
        <w:rPr>
          <w:rFonts w:ascii="Times New Roman" w:hAnsi="Times New Roman" w:cs="Arial" w:hint="eastAsia"/>
          <w:sz w:val="24"/>
          <w:szCs w:val="24"/>
          <w:shd w:val="clear" w:color="auto" w:fill="FFFFFF"/>
        </w:rPr>
        <w:t>出席了本次业绩说明会。公司</w:t>
      </w:r>
      <w:r w:rsidR="00634A19" w:rsidRPr="00A401FA">
        <w:rPr>
          <w:rFonts w:ascii="Times New Roman" w:hAnsi="Times New Roman" w:cs="Arial"/>
          <w:sz w:val="24"/>
          <w:szCs w:val="24"/>
          <w:shd w:val="clear" w:color="auto" w:fill="FFFFFF"/>
        </w:rPr>
        <w:t>就投资者关心的公司经营业绩、发展规划等事项与投资者进行沟通交流，在信息披露允许的范围内就投资者普遍关注的问题进行了回答。</w:t>
      </w:r>
    </w:p>
    <w:p w:rsidR="00634A19" w:rsidRPr="00A401FA" w:rsidRDefault="00634A19" w:rsidP="00C46CBE">
      <w:pPr>
        <w:spacing w:beforeLines="50" w:before="156" w:afterLines="50" w:after="156" w:line="360" w:lineRule="auto"/>
        <w:ind w:firstLineChars="200" w:firstLine="482"/>
        <w:rPr>
          <w:rFonts w:ascii="Times New Roman" w:hAnsi="Times New Roman" w:cs="Arial"/>
          <w:b/>
          <w:sz w:val="24"/>
          <w:szCs w:val="24"/>
          <w:shd w:val="clear" w:color="auto" w:fill="FFFFFF"/>
        </w:rPr>
      </w:pPr>
      <w:r w:rsidRPr="00A401FA">
        <w:rPr>
          <w:rFonts w:ascii="Times New Roman" w:hAnsi="Times New Roman" w:cs="Arial" w:hint="eastAsia"/>
          <w:b/>
          <w:sz w:val="24"/>
          <w:szCs w:val="24"/>
          <w:shd w:val="clear" w:color="auto" w:fill="FFFFFF"/>
        </w:rPr>
        <w:t>二</w:t>
      </w:r>
      <w:r w:rsidRPr="00A401FA">
        <w:rPr>
          <w:rFonts w:ascii="Times New Roman" w:hAnsi="Times New Roman" w:cs="Arial"/>
          <w:b/>
          <w:sz w:val="24"/>
          <w:szCs w:val="24"/>
          <w:shd w:val="clear" w:color="auto" w:fill="FFFFFF"/>
        </w:rPr>
        <w:t>、</w:t>
      </w:r>
      <w:r w:rsidR="00C46CBE" w:rsidRPr="00A401FA">
        <w:rPr>
          <w:rFonts w:ascii="Times New Roman" w:hAnsi="Times New Roman" w:cs="Arial" w:hint="eastAsia"/>
          <w:b/>
          <w:sz w:val="24"/>
          <w:szCs w:val="24"/>
          <w:shd w:val="clear" w:color="auto" w:fill="FFFFFF"/>
        </w:rPr>
        <w:t>本次说明会投资者提出的主要问题及公司的回复情况</w:t>
      </w:r>
    </w:p>
    <w:p w:rsidR="00C46CBE" w:rsidRPr="00A401FA" w:rsidRDefault="00C46CBE" w:rsidP="00C46CBE">
      <w:pPr>
        <w:spacing w:beforeLines="50" w:before="156" w:afterLines="50" w:after="156" w:line="360" w:lineRule="auto"/>
        <w:ind w:firstLineChars="200" w:firstLine="480"/>
        <w:rPr>
          <w:rFonts w:ascii="Times New Roman" w:hAnsi="Times New Roman" w:cs="Arial"/>
          <w:sz w:val="24"/>
          <w:szCs w:val="24"/>
          <w:shd w:val="clear" w:color="auto" w:fill="FFFFFF"/>
        </w:rPr>
      </w:pPr>
      <w:r w:rsidRPr="00A401FA">
        <w:rPr>
          <w:rFonts w:ascii="Times New Roman" w:hAnsi="Times New Roman" w:cs="Arial" w:hint="eastAsia"/>
          <w:sz w:val="24"/>
          <w:szCs w:val="24"/>
          <w:shd w:val="clear" w:color="auto" w:fill="FFFFFF"/>
        </w:rPr>
        <w:t>公司在本次说明会就投资者关心的问题给予了回答，主要问题及答复整理如下：</w:t>
      </w:r>
    </w:p>
    <w:p w:rsidR="00634A19" w:rsidRPr="00343CEA" w:rsidRDefault="005E62F9" w:rsidP="00E1696E">
      <w:pPr>
        <w:spacing w:line="360" w:lineRule="auto"/>
        <w:ind w:firstLineChars="200" w:firstLine="482"/>
        <w:rPr>
          <w:rFonts w:ascii="Times New Roman" w:hAnsi="Times New Roman" w:cs="Helvetica"/>
          <w:b/>
          <w:sz w:val="24"/>
          <w:szCs w:val="24"/>
        </w:rPr>
      </w:pPr>
      <w:r w:rsidRPr="00343CEA">
        <w:rPr>
          <w:rFonts w:ascii="Times New Roman" w:eastAsia="宋体" w:hAnsi="Times New Roman" w:hint="eastAsia"/>
          <w:b/>
          <w:sz w:val="24"/>
          <w:szCs w:val="24"/>
        </w:rPr>
        <w:t>问题</w:t>
      </w:r>
      <w:r w:rsidRPr="00343CEA">
        <w:rPr>
          <w:rFonts w:ascii="Times New Roman" w:eastAsia="宋体" w:hAnsi="Times New Roman" w:hint="eastAsia"/>
          <w:b/>
          <w:sz w:val="24"/>
          <w:szCs w:val="24"/>
        </w:rPr>
        <w:t>1</w:t>
      </w:r>
      <w:r w:rsidRPr="00343CEA">
        <w:rPr>
          <w:rFonts w:ascii="Times New Roman" w:eastAsia="宋体" w:hAnsi="Times New Roman" w:hint="eastAsia"/>
          <w:b/>
          <w:sz w:val="24"/>
          <w:szCs w:val="24"/>
        </w:rPr>
        <w:t>：</w:t>
      </w:r>
      <w:r w:rsidR="0044534E">
        <w:rPr>
          <w:rFonts w:ascii="Times New Roman" w:eastAsia="宋体" w:hAnsi="Times New Roman" w:hint="eastAsia"/>
          <w:b/>
          <w:sz w:val="24"/>
          <w:szCs w:val="24"/>
        </w:rPr>
        <w:t>（</w:t>
      </w:r>
      <w:r w:rsidR="0044534E">
        <w:rPr>
          <w:rFonts w:ascii="Times New Roman" w:eastAsia="宋体" w:hAnsi="Times New Roman" w:hint="eastAsia"/>
          <w:b/>
          <w:sz w:val="24"/>
          <w:szCs w:val="24"/>
        </w:rPr>
        <w:t>1</w:t>
      </w:r>
      <w:r w:rsidR="0044534E">
        <w:rPr>
          <w:rFonts w:ascii="Times New Roman" w:eastAsia="宋体" w:hAnsi="Times New Roman" w:hint="eastAsia"/>
          <w:b/>
          <w:sz w:val="24"/>
          <w:szCs w:val="24"/>
        </w:rPr>
        <w:t>）</w:t>
      </w:r>
      <w:r w:rsidR="005317D6" w:rsidRPr="005317D6">
        <w:rPr>
          <w:rFonts w:ascii="Times New Roman" w:eastAsia="宋体" w:hAnsi="Times New Roman" w:hint="eastAsia"/>
          <w:b/>
          <w:sz w:val="24"/>
          <w:szCs w:val="24"/>
        </w:rPr>
        <w:t>可视化年报显示，公司连续出现大幅亏损，负债率继续攀升，公司在扭亏和控制负债率上会有哪些举措？</w:t>
      </w:r>
      <w:r w:rsidR="0044534E">
        <w:rPr>
          <w:rFonts w:ascii="Times New Roman" w:eastAsia="宋体" w:hAnsi="Times New Roman" w:hint="eastAsia"/>
          <w:b/>
          <w:sz w:val="24"/>
          <w:szCs w:val="24"/>
        </w:rPr>
        <w:t>（</w:t>
      </w:r>
      <w:r w:rsidR="0044534E">
        <w:rPr>
          <w:rFonts w:ascii="Times New Roman" w:eastAsia="宋体" w:hAnsi="Times New Roman" w:hint="eastAsia"/>
          <w:b/>
          <w:sz w:val="24"/>
          <w:szCs w:val="24"/>
        </w:rPr>
        <w:t>2</w:t>
      </w:r>
      <w:r w:rsidR="0044534E">
        <w:rPr>
          <w:rFonts w:ascii="Times New Roman" w:eastAsia="宋体" w:hAnsi="Times New Roman" w:hint="eastAsia"/>
          <w:b/>
          <w:sz w:val="24"/>
          <w:szCs w:val="24"/>
        </w:rPr>
        <w:t>）</w:t>
      </w:r>
      <w:r w:rsidR="005317D6" w:rsidRPr="005317D6">
        <w:rPr>
          <w:rFonts w:ascii="Times New Roman" w:eastAsia="宋体" w:hAnsi="Times New Roman" w:hint="eastAsia"/>
          <w:b/>
          <w:sz w:val="24"/>
          <w:szCs w:val="24"/>
        </w:rPr>
        <w:t>公司发行的</w:t>
      </w:r>
      <w:r w:rsidR="005317D6" w:rsidRPr="005317D6">
        <w:rPr>
          <w:rFonts w:ascii="Times New Roman" w:eastAsia="宋体" w:hAnsi="Times New Roman" w:hint="eastAsia"/>
          <w:b/>
          <w:sz w:val="24"/>
          <w:szCs w:val="24"/>
        </w:rPr>
        <w:t>6.2</w:t>
      </w:r>
      <w:r w:rsidR="005317D6" w:rsidRPr="005317D6">
        <w:rPr>
          <w:rFonts w:ascii="Times New Roman" w:eastAsia="宋体" w:hAnsi="Times New Roman" w:hint="eastAsia"/>
          <w:b/>
          <w:sz w:val="24"/>
          <w:szCs w:val="24"/>
        </w:rPr>
        <w:t>亿元可转债目前尚有</w:t>
      </w:r>
      <w:r w:rsidR="005317D6" w:rsidRPr="005317D6">
        <w:rPr>
          <w:rFonts w:ascii="Times New Roman" w:eastAsia="宋体" w:hAnsi="Times New Roman" w:hint="eastAsia"/>
          <w:b/>
          <w:sz w:val="24"/>
          <w:szCs w:val="24"/>
        </w:rPr>
        <w:t>5.323</w:t>
      </w:r>
      <w:r w:rsidR="005317D6" w:rsidRPr="005317D6">
        <w:rPr>
          <w:rFonts w:ascii="Times New Roman" w:eastAsia="宋体" w:hAnsi="Times New Roman" w:hint="eastAsia"/>
          <w:b/>
          <w:sz w:val="24"/>
          <w:szCs w:val="24"/>
        </w:rPr>
        <w:t>亿元未实现转股，还有</w:t>
      </w:r>
      <w:r w:rsidR="005317D6" w:rsidRPr="005317D6">
        <w:rPr>
          <w:rFonts w:ascii="Times New Roman" w:eastAsia="宋体" w:hAnsi="Times New Roman" w:hint="eastAsia"/>
          <w:b/>
          <w:sz w:val="24"/>
          <w:szCs w:val="24"/>
        </w:rPr>
        <w:t>2</w:t>
      </w:r>
      <w:r w:rsidR="005317D6" w:rsidRPr="005317D6">
        <w:rPr>
          <w:rFonts w:ascii="Times New Roman" w:eastAsia="宋体" w:hAnsi="Times New Roman" w:hint="eastAsia"/>
          <w:b/>
          <w:sz w:val="24"/>
          <w:szCs w:val="24"/>
        </w:rPr>
        <w:t>年多就要到期了，之前进行一次下修，下一步将如何推动转股？</w:t>
      </w:r>
      <w:r w:rsidR="0044534E">
        <w:rPr>
          <w:rFonts w:ascii="Times New Roman" w:eastAsia="宋体" w:hAnsi="Times New Roman" w:hint="eastAsia"/>
          <w:b/>
          <w:sz w:val="24"/>
          <w:szCs w:val="24"/>
        </w:rPr>
        <w:t>（</w:t>
      </w:r>
      <w:r w:rsidR="0044534E">
        <w:rPr>
          <w:rFonts w:ascii="Times New Roman" w:eastAsia="宋体" w:hAnsi="Times New Roman" w:hint="eastAsia"/>
          <w:b/>
          <w:sz w:val="24"/>
          <w:szCs w:val="24"/>
        </w:rPr>
        <w:t>3</w:t>
      </w:r>
      <w:r w:rsidR="0044534E">
        <w:rPr>
          <w:rFonts w:ascii="Times New Roman" w:eastAsia="宋体" w:hAnsi="Times New Roman" w:hint="eastAsia"/>
          <w:b/>
          <w:sz w:val="24"/>
          <w:szCs w:val="24"/>
        </w:rPr>
        <w:t>）</w:t>
      </w:r>
      <w:r w:rsidR="005317D6" w:rsidRPr="005317D6">
        <w:rPr>
          <w:rFonts w:ascii="Times New Roman" w:eastAsia="宋体" w:hAnsi="Times New Roman" w:hint="eastAsia"/>
          <w:b/>
          <w:sz w:val="24"/>
          <w:szCs w:val="24"/>
        </w:rPr>
        <w:t>年报显示境外业务占比</w:t>
      </w:r>
      <w:r w:rsidR="005317D6" w:rsidRPr="005317D6">
        <w:rPr>
          <w:rFonts w:ascii="Times New Roman" w:eastAsia="宋体" w:hAnsi="Times New Roman" w:hint="eastAsia"/>
          <w:b/>
          <w:sz w:val="24"/>
          <w:szCs w:val="24"/>
        </w:rPr>
        <w:t>18%</w:t>
      </w:r>
      <w:r w:rsidR="005317D6" w:rsidRPr="005317D6">
        <w:rPr>
          <w:rFonts w:ascii="Times New Roman" w:eastAsia="宋体" w:hAnsi="Times New Roman" w:hint="eastAsia"/>
          <w:b/>
          <w:sz w:val="24"/>
          <w:szCs w:val="24"/>
        </w:rPr>
        <w:t>，请简要介绍一下关税和贸易战对本行业、公司的影响及目前的应对举措。</w:t>
      </w:r>
    </w:p>
    <w:p w:rsidR="00BD49D3" w:rsidRPr="00BD49D3" w:rsidRDefault="005E62F9" w:rsidP="00BD49D3">
      <w:pPr>
        <w:spacing w:line="360" w:lineRule="auto"/>
        <w:ind w:firstLineChars="200" w:firstLine="480"/>
        <w:rPr>
          <w:rFonts w:ascii="Times New Roman" w:eastAsia="宋体" w:hAnsi="Times New Roman"/>
          <w:sz w:val="24"/>
          <w:szCs w:val="24"/>
          <w:lang w:val="en"/>
        </w:rPr>
      </w:pPr>
      <w:r w:rsidRPr="00343CEA">
        <w:rPr>
          <w:rFonts w:ascii="Times New Roman" w:eastAsia="宋体" w:hAnsi="Times New Roman" w:hint="eastAsia"/>
          <w:sz w:val="24"/>
          <w:szCs w:val="24"/>
        </w:rPr>
        <w:t>回复：</w:t>
      </w:r>
      <w:bookmarkStart w:id="0" w:name="_GoBack"/>
      <w:bookmarkEnd w:id="0"/>
      <w:r w:rsidR="00BD49D3">
        <w:rPr>
          <w:rFonts w:ascii="Times New Roman" w:eastAsia="宋体" w:hAnsi="Times New Roman" w:hint="eastAsia"/>
          <w:sz w:val="24"/>
          <w:szCs w:val="24"/>
          <w:lang w:val="en"/>
        </w:rPr>
        <w:t>（</w:t>
      </w:r>
      <w:r w:rsidR="00BD49D3">
        <w:rPr>
          <w:rFonts w:ascii="Times New Roman" w:eastAsia="宋体" w:hAnsi="Times New Roman" w:hint="eastAsia"/>
          <w:sz w:val="24"/>
          <w:szCs w:val="24"/>
          <w:lang w:val="en"/>
        </w:rPr>
        <w:t>1</w:t>
      </w:r>
      <w:r w:rsidR="00BD49D3">
        <w:rPr>
          <w:rFonts w:ascii="Times New Roman" w:eastAsia="宋体" w:hAnsi="Times New Roman" w:hint="eastAsia"/>
          <w:sz w:val="24"/>
          <w:szCs w:val="24"/>
          <w:lang w:val="en"/>
        </w:rPr>
        <w:t>）</w:t>
      </w:r>
      <w:r w:rsidR="00BD49D3" w:rsidRPr="00BD49D3">
        <w:rPr>
          <w:rFonts w:ascii="Times New Roman" w:eastAsia="宋体" w:hAnsi="Times New Roman" w:hint="eastAsia"/>
          <w:sz w:val="24"/>
          <w:szCs w:val="24"/>
          <w:lang w:val="en"/>
        </w:rPr>
        <w:t>公司已采取或拟采取的应对措施如下：</w:t>
      </w:r>
    </w:p>
    <w:p w:rsidR="00BD49D3" w:rsidRPr="00BD49D3" w:rsidRDefault="00BD49D3" w:rsidP="0044534E">
      <w:pPr>
        <w:spacing w:line="360" w:lineRule="auto"/>
        <w:ind w:firstLineChars="200" w:firstLine="480"/>
        <w:rPr>
          <w:rFonts w:ascii="Times New Roman" w:eastAsia="宋体" w:hAnsi="Times New Roman"/>
          <w:sz w:val="24"/>
          <w:szCs w:val="24"/>
          <w:lang w:val="en"/>
        </w:rPr>
      </w:pPr>
      <w:r w:rsidRPr="00BD49D3">
        <w:rPr>
          <w:rFonts w:ascii="Times New Roman" w:eastAsia="宋体" w:hAnsi="Times New Roman" w:hint="eastAsia"/>
          <w:sz w:val="24"/>
          <w:szCs w:val="24"/>
          <w:lang w:val="en"/>
        </w:rPr>
        <w:t>①加快安徽马鞍山生产基地、欧洲匈牙利生产基地的产能释放工作，争取尽</w:t>
      </w:r>
    </w:p>
    <w:p w:rsidR="00BD49D3" w:rsidRPr="00BD49D3" w:rsidRDefault="00BD49D3" w:rsidP="0044534E">
      <w:pPr>
        <w:spacing w:line="360" w:lineRule="auto"/>
        <w:rPr>
          <w:rFonts w:ascii="Times New Roman" w:eastAsia="宋体" w:hAnsi="Times New Roman"/>
          <w:sz w:val="24"/>
          <w:szCs w:val="24"/>
          <w:lang w:val="en"/>
        </w:rPr>
      </w:pPr>
      <w:r w:rsidRPr="00BD49D3">
        <w:rPr>
          <w:rFonts w:ascii="Times New Roman" w:eastAsia="宋体" w:hAnsi="Times New Roman" w:hint="eastAsia"/>
          <w:sz w:val="24"/>
          <w:szCs w:val="24"/>
          <w:lang w:val="en"/>
        </w:rPr>
        <w:lastRenderedPageBreak/>
        <w:t>早实现规模效应，摊薄固定成本。</w:t>
      </w:r>
    </w:p>
    <w:p w:rsidR="00BD49D3" w:rsidRPr="00BD49D3" w:rsidRDefault="00BD49D3" w:rsidP="00BD49D3">
      <w:pPr>
        <w:spacing w:line="360" w:lineRule="auto"/>
        <w:ind w:firstLineChars="200" w:firstLine="480"/>
        <w:rPr>
          <w:rFonts w:ascii="Times New Roman" w:eastAsia="宋体" w:hAnsi="Times New Roman"/>
          <w:sz w:val="24"/>
          <w:szCs w:val="24"/>
          <w:lang w:val="en"/>
        </w:rPr>
      </w:pPr>
      <w:r w:rsidRPr="00BD49D3">
        <w:rPr>
          <w:rFonts w:ascii="Times New Roman" w:eastAsia="宋体" w:hAnsi="Times New Roman" w:hint="eastAsia"/>
          <w:sz w:val="24"/>
          <w:szCs w:val="24"/>
          <w:lang w:val="en"/>
        </w:rPr>
        <w:t>②更加注重工艺研发优化、模具制造，实施持续改进措施，不断优化生产流程、提高产品效率和质量，降低产品变动成本。</w:t>
      </w:r>
    </w:p>
    <w:p w:rsidR="00BD49D3" w:rsidRPr="00BD49D3" w:rsidRDefault="00BD49D3" w:rsidP="00BD49D3">
      <w:pPr>
        <w:spacing w:line="360" w:lineRule="auto"/>
        <w:ind w:firstLineChars="200" w:firstLine="480"/>
        <w:rPr>
          <w:rFonts w:ascii="Times New Roman" w:eastAsia="宋体" w:hAnsi="Times New Roman"/>
          <w:sz w:val="24"/>
          <w:szCs w:val="24"/>
          <w:lang w:val="en"/>
        </w:rPr>
      </w:pPr>
      <w:r w:rsidRPr="00BD49D3">
        <w:rPr>
          <w:rFonts w:ascii="Times New Roman" w:eastAsia="宋体" w:hAnsi="Times New Roman" w:hint="eastAsia"/>
          <w:sz w:val="24"/>
          <w:szCs w:val="24"/>
          <w:lang w:val="en"/>
        </w:rPr>
        <w:t>③加强项目风险管控，降低业务的不确定性；提升制造柔性，实现生产成本的不断改善。</w:t>
      </w:r>
    </w:p>
    <w:p w:rsidR="00BD49D3" w:rsidRPr="00BD49D3" w:rsidRDefault="00BD49D3" w:rsidP="00BD49D3">
      <w:pPr>
        <w:spacing w:line="360" w:lineRule="auto"/>
        <w:ind w:firstLineChars="200" w:firstLine="480"/>
        <w:rPr>
          <w:rFonts w:ascii="Times New Roman" w:eastAsia="宋体" w:hAnsi="Times New Roman"/>
          <w:sz w:val="24"/>
          <w:szCs w:val="24"/>
          <w:lang w:val="en"/>
        </w:rPr>
      </w:pPr>
      <w:r w:rsidRPr="00BD49D3">
        <w:rPr>
          <w:rFonts w:ascii="Times New Roman" w:eastAsia="宋体" w:hAnsi="Times New Roman" w:hint="eastAsia"/>
          <w:sz w:val="24"/>
          <w:szCs w:val="24"/>
          <w:lang w:val="en"/>
        </w:rPr>
        <w:t>④持续推进降本增效工作，如优化供应链体系、提升模具使用寿命、撤回部分外租车间以及增强全员降成本意识等。</w:t>
      </w:r>
    </w:p>
    <w:p w:rsidR="00BD49D3" w:rsidRDefault="00BD49D3" w:rsidP="00BD49D3">
      <w:pPr>
        <w:spacing w:line="360" w:lineRule="auto"/>
        <w:ind w:firstLineChars="200" w:firstLine="480"/>
        <w:rPr>
          <w:rFonts w:ascii="Times New Roman" w:eastAsia="宋体" w:hAnsi="Times New Roman"/>
          <w:sz w:val="24"/>
          <w:szCs w:val="24"/>
          <w:lang w:val="en"/>
        </w:rPr>
      </w:pPr>
      <w:r w:rsidRPr="00BD49D3">
        <w:rPr>
          <w:rFonts w:ascii="Times New Roman" w:eastAsia="宋体" w:hAnsi="Times New Roman" w:hint="eastAsia"/>
          <w:sz w:val="24"/>
          <w:szCs w:val="24"/>
          <w:lang w:val="en"/>
        </w:rPr>
        <w:t>⑤推进公司向特定对象发行股票工作，充实资本实力。</w:t>
      </w:r>
    </w:p>
    <w:p w:rsidR="00335917" w:rsidRPr="00335917" w:rsidRDefault="00BD49D3" w:rsidP="00BD49D3">
      <w:pPr>
        <w:spacing w:line="360" w:lineRule="auto"/>
        <w:ind w:firstLineChars="200" w:firstLine="480"/>
        <w:rPr>
          <w:rFonts w:ascii="Times New Roman" w:eastAsia="宋体" w:hAnsi="Times New Roman"/>
          <w:sz w:val="24"/>
          <w:szCs w:val="24"/>
          <w:lang w:val="en"/>
        </w:rPr>
      </w:pPr>
      <w:r>
        <w:rPr>
          <w:rFonts w:ascii="Times New Roman" w:eastAsia="宋体" w:hAnsi="Times New Roman" w:hint="eastAsia"/>
          <w:sz w:val="24"/>
          <w:szCs w:val="24"/>
          <w:lang w:val="en"/>
        </w:rPr>
        <w:t>（</w:t>
      </w:r>
      <w:r>
        <w:rPr>
          <w:rFonts w:ascii="Times New Roman" w:eastAsia="宋体" w:hAnsi="Times New Roman" w:hint="eastAsia"/>
          <w:sz w:val="24"/>
          <w:szCs w:val="24"/>
          <w:lang w:val="en"/>
        </w:rPr>
        <w:t>2</w:t>
      </w:r>
      <w:r>
        <w:rPr>
          <w:rFonts w:ascii="Times New Roman" w:eastAsia="宋体" w:hAnsi="Times New Roman" w:hint="eastAsia"/>
          <w:sz w:val="24"/>
          <w:szCs w:val="24"/>
          <w:lang w:val="en"/>
        </w:rPr>
        <w:t>）</w:t>
      </w:r>
      <w:r w:rsidRPr="00BD49D3">
        <w:rPr>
          <w:rFonts w:ascii="Times New Roman" w:eastAsia="宋体" w:hAnsi="Times New Roman" w:hint="eastAsia"/>
          <w:sz w:val="24"/>
          <w:szCs w:val="24"/>
          <w:lang w:val="en"/>
        </w:rPr>
        <w:t>公司将努力改善经营能力，促进投资者转股；如再一次触发下修条款，公司将综合多种因素决定是否下修。</w:t>
      </w:r>
    </w:p>
    <w:p w:rsidR="0017002F" w:rsidRPr="00343CEA" w:rsidRDefault="00BD49D3" w:rsidP="00335917">
      <w:pPr>
        <w:spacing w:line="360" w:lineRule="auto"/>
        <w:ind w:firstLineChars="200" w:firstLine="480"/>
        <w:rPr>
          <w:rFonts w:ascii="Times New Roman" w:eastAsia="宋体" w:hAnsi="Times New Roman"/>
          <w:sz w:val="24"/>
          <w:szCs w:val="24"/>
          <w:lang w:val="en"/>
        </w:rPr>
      </w:pPr>
      <w:r>
        <w:rPr>
          <w:rFonts w:ascii="Times New Roman" w:eastAsia="宋体" w:hAnsi="Times New Roman" w:hint="eastAsia"/>
          <w:sz w:val="24"/>
          <w:szCs w:val="24"/>
          <w:lang w:val="en"/>
        </w:rPr>
        <w:t>（</w:t>
      </w:r>
      <w:r>
        <w:rPr>
          <w:rFonts w:ascii="Times New Roman" w:eastAsia="宋体" w:hAnsi="Times New Roman" w:hint="eastAsia"/>
          <w:sz w:val="24"/>
          <w:szCs w:val="24"/>
          <w:lang w:val="en"/>
        </w:rPr>
        <w:t>3</w:t>
      </w:r>
      <w:r>
        <w:rPr>
          <w:rFonts w:ascii="Times New Roman" w:eastAsia="宋体" w:hAnsi="Times New Roman" w:hint="eastAsia"/>
          <w:sz w:val="24"/>
          <w:szCs w:val="24"/>
          <w:lang w:val="en"/>
        </w:rPr>
        <w:t>）</w:t>
      </w:r>
      <w:r w:rsidRPr="00BD49D3">
        <w:rPr>
          <w:rFonts w:ascii="Times New Roman" w:eastAsia="宋体" w:hAnsi="Times New Roman" w:hint="eastAsia"/>
          <w:sz w:val="24"/>
          <w:szCs w:val="24"/>
          <w:lang w:val="en"/>
        </w:rPr>
        <w:t>公司出口美国收入比例占公司整体营业收入比例不足</w:t>
      </w:r>
      <w:r w:rsidRPr="00BD49D3">
        <w:rPr>
          <w:rFonts w:ascii="Times New Roman" w:eastAsia="宋体" w:hAnsi="Times New Roman" w:hint="eastAsia"/>
          <w:sz w:val="24"/>
          <w:szCs w:val="24"/>
          <w:lang w:val="en"/>
        </w:rPr>
        <w:t>2%</w:t>
      </w:r>
      <w:r w:rsidRPr="00BD49D3">
        <w:rPr>
          <w:rFonts w:ascii="Times New Roman" w:eastAsia="宋体" w:hAnsi="Times New Roman" w:hint="eastAsia"/>
          <w:sz w:val="24"/>
          <w:szCs w:val="24"/>
          <w:lang w:val="en"/>
        </w:rPr>
        <w:t>，关税政策对公司影响较小。</w:t>
      </w:r>
    </w:p>
    <w:p w:rsidR="0017002F" w:rsidRPr="00343CEA" w:rsidRDefault="0017002F" w:rsidP="0017002F">
      <w:pPr>
        <w:spacing w:line="360" w:lineRule="auto"/>
        <w:ind w:firstLineChars="200" w:firstLine="482"/>
        <w:rPr>
          <w:rFonts w:ascii="Times New Roman" w:eastAsia="宋体" w:hAnsi="Times New Roman"/>
          <w:b/>
          <w:sz w:val="24"/>
          <w:szCs w:val="24"/>
          <w:lang w:val="en"/>
        </w:rPr>
      </w:pPr>
      <w:r w:rsidRPr="00343CEA">
        <w:rPr>
          <w:rFonts w:ascii="Times New Roman" w:eastAsia="宋体" w:hAnsi="Times New Roman" w:hint="eastAsia"/>
          <w:b/>
          <w:sz w:val="24"/>
          <w:szCs w:val="24"/>
          <w:lang w:val="en"/>
        </w:rPr>
        <w:t>问题</w:t>
      </w:r>
      <w:r w:rsidRPr="00343CEA">
        <w:rPr>
          <w:rFonts w:ascii="Times New Roman" w:eastAsia="宋体" w:hAnsi="Times New Roman" w:hint="eastAsia"/>
          <w:b/>
          <w:sz w:val="24"/>
          <w:szCs w:val="24"/>
          <w:lang w:val="en"/>
        </w:rPr>
        <w:t>2</w:t>
      </w:r>
      <w:r w:rsidRPr="00343CEA">
        <w:rPr>
          <w:rFonts w:ascii="Times New Roman" w:eastAsia="宋体" w:hAnsi="Times New Roman" w:hint="eastAsia"/>
          <w:b/>
          <w:sz w:val="24"/>
          <w:szCs w:val="24"/>
          <w:lang w:val="en"/>
        </w:rPr>
        <w:t>：</w:t>
      </w:r>
      <w:r w:rsidR="0019234F">
        <w:rPr>
          <w:rFonts w:ascii="Times New Roman" w:eastAsia="宋体" w:hAnsi="Times New Roman" w:hint="eastAsia"/>
          <w:b/>
          <w:sz w:val="24"/>
          <w:szCs w:val="24"/>
          <w:lang w:val="en"/>
        </w:rPr>
        <w:t>（</w:t>
      </w:r>
      <w:r w:rsidR="0019234F">
        <w:rPr>
          <w:rFonts w:ascii="Times New Roman" w:eastAsia="宋体" w:hAnsi="Times New Roman" w:hint="eastAsia"/>
          <w:b/>
          <w:sz w:val="24"/>
          <w:szCs w:val="24"/>
          <w:lang w:val="en"/>
        </w:rPr>
        <w:t>1</w:t>
      </w:r>
      <w:r w:rsidR="0019234F">
        <w:rPr>
          <w:rFonts w:ascii="Times New Roman" w:eastAsia="宋体" w:hAnsi="Times New Roman" w:hint="eastAsia"/>
          <w:b/>
          <w:sz w:val="24"/>
          <w:szCs w:val="24"/>
          <w:lang w:val="en"/>
        </w:rPr>
        <w:t>）</w:t>
      </w:r>
      <w:r w:rsidR="0019234F" w:rsidRPr="0019234F">
        <w:rPr>
          <w:rFonts w:ascii="Times New Roman" w:eastAsia="宋体" w:hAnsi="Times New Roman" w:hint="eastAsia"/>
          <w:b/>
          <w:sz w:val="24"/>
          <w:szCs w:val="24"/>
          <w:lang w:val="en"/>
        </w:rPr>
        <w:t>2024</w:t>
      </w:r>
      <w:r w:rsidR="0019234F" w:rsidRPr="0019234F">
        <w:rPr>
          <w:rFonts w:ascii="Times New Roman" w:eastAsia="宋体" w:hAnsi="Times New Roman" w:hint="eastAsia"/>
          <w:b/>
          <w:sz w:val="24"/>
          <w:szCs w:val="24"/>
          <w:lang w:val="en"/>
        </w:rPr>
        <w:t>年欧洲部分为什么只贡献</w:t>
      </w:r>
      <w:r w:rsidR="0019234F" w:rsidRPr="0019234F">
        <w:rPr>
          <w:rFonts w:ascii="Times New Roman" w:eastAsia="宋体" w:hAnsi="Times New Roman" w:hint="eastAsia"/>
          <w:b/>
          <w:sz w:val="24"/>
          <w:szCs w:val="24"/>
          <w:lang w:val="en"/>
        </w:rPr>
        <w:t>460w</w:t>
      </w:r>
      <w:r w:rsidR="0019234F" w:rsidRPr="0019234F">
        <w:rPr>
          <w:rFonts w:ascii="Times New Roman" w:eastAsia="宋体" w:hAnsi="Times New Roman" w:hint="eastAsia"/>
          <w:b/>
          <w:sz w:val="24"/>
          <w:szCs w:val="24"/>
          <w:lang w:val="en"/>
        </w:rPr>
        <w:t>收入，主营业务利润却为</w:t>
      </w:r>
      <w:r w:rsidR="0019234F" w:rsidRPr="0019234F">
        <w:rPr>
          <w:rFonts w:ascii="Times New Roman" w:eastAsia="宋体" w:hAnsi="Times New Roman" w:hint="eastAsia"/>
          <w:b/>
          <w:sz w:val="24"/>
          <w:szCs w:val="24"/>
          <w:lang w:val="en"/>
        </w:rPr>
        <w:t>-800w</w:t>
      </w:r>
      <w:r w:rsidR="0019234F" w:rsidRPr="0019234F">
        <w:rPr>
          <w:rFonts w:ascii="Times New Roman" w:eastAsia="宋体" w:hAnsi="Times New Roman" w:hint="eastAsia"/>
          <w:b/>
          <w:sz w:val="24"/>
          <w:szCs w:val="24"/>
          <w:lang w:val="en"/>
        </w:rPr>
        <w:t>，整个项目巨亏</w:t>
      </w:r>
      <w:r w:rsidR="0019234F" w:rsidRPr="0019234F">
        <w:rPr>
          <w:rFonts w:ascii="Times New Roman" w:eastAsia="宋体" w:hAnsi="Times New Roman" w:hint="eastAsia"/>
          <w:b/>
          <w:sz w:val="24"/>
          <w:szCs w:val="24"/>
          <w:lang w:val="en"/>
        </w:rPr>
        <w:t>8200w</w:t>
      </w:r>
      <w:r w:rsidR="0019234F" w:rsidRPr="0019234F">
        <w:rPr>
          <w:rFonts w:ascii="Times New Roman" w:eastAsia="宋体" w:hAnsi="Times New Roman" w:hint="eastAsia"/>
          <w:b/>
          <w:sz w:val="24"/>
          <w:szCs w:val="24"/>
          <w:lang w:val="en"/>
        </w:rPr>
        <w:t>，能介绍一下欧洲部分</w:t>
      </w:r>
      <w:r w:rsidR="0019234F" w:rsidRPr="0019234F">
        <w:rPr>
          <w:rFonts w:ascii="Times New Roman" w:eastAsia="宋体" w:hAnsi="Times New Roman" w:hint="eastAsia"/>
          <w:b/>
          <w:sz w:val="24"/>
          <w:szCs w:val="24"/>
          <w:lang w:val="en"/>
        </w:rPr>
        <w:t>24</w:t>
      </w:r>
      <w:r w:rsidR="0019234F">
        <w:rPr>
          <w:rFonts w:ascii="Times New Roman" w:eastAsia="宋体" w:hAnsi="Times New Roman" w:hint="eastAsia"/>
          <w:b/>
          <w:sz w:val="24"/>
          <w:szCs w:val="24"/>
          <w:lang w:val="en"/>
        </w:rPr>
        <w:t>年实际开工生产</w:t>
      </w:r>
      <w:r w:rsidR="005C21D2">
        <w:rPr>
          <w:rFonts w:ascii="Times New Roman" w:eastAsia="宋体" w:hAnsi="Times New Roman" w:hint="eastAsia"/>
          <w:b/>
          <w:sz w:val="24"/>
          <w:szCs w:val="24"/>
          <w:lang w:val="en"/>
        </w:rPr>
        <w:t>时间</w:t>
      </w:r>
      <w:r w:rsidR="0019234F">
        <w:rPr>
          <w:rFonts w:ascii="Times New Roman" w:eastAsia="宋体" w:hAnsi="Times New Roman" w:hint="eastAsia"/>
          <w:b/>
          <w:sz w:val="24"/>
          <w:szCs w:val="24"/>
          <w:lang w:val="en"/>
        </w:rPr>
        <w:t>为多久；（</w:t>
      </w:r>
      <w:r w:rsidR="0019234F">
        <w:rPr>
          <w:rFonts w:ascii="Times New Roman" w:eastAsia="宋体" w:hAnsi="Times New Roman" w:hint="eastAsia"/>
          <w:b/>
          <w:sz w:val="24"/>
          <w:szCs w:val="24"/>
          <w:lang w:val="en"/>
        </w:rPr>
        <w:t>2</w:t>
      </w:r>
      <w:r w:rsidR="0019234F">
        <w:rPr>
          <w:rFonts w:ascii="Times New Roman" w:eastAsia="宋体" w:hAnsi="Times New Roman" w:hint="eastAsia"/>
          <w:b/>
          <w:sz w:val="24"/>
          <w:szCs w:val="24"/>
          <w:lang w:val="en"/>
        </w:rPr>
        <w:t>）</w:t>
      </w:r>
      <w:r w:rsidR="0019234F" w:rsidRPr="0019234F">
        <w:rPr>
          <w:rFonts w:ascii="Times New Roman" w:eastAsia="宋体" w:hAnsi="Times New Roman" w:hint="eastAsia"/>
          <w:b/>
          <w:sz w:val="24"/>
          <w:szCs w:val="24"/>
          <w:lang w:val="en"/>
        </w:rPr>
        <w:t>25</w:t>
      </w:r>
      <w:r w:rsidR="0019234F" w:rsidRPr="0019234F">
        <w:rPr>
          <w:rFonts w:ascii="Times New Roman" w:eastAsia="宋体" w:hAnsi="Times New Roman" w:hint="eastAsia"/>
          <w:b/>
          <w:sz w:val="24"/>
          <w:szCs w:val="24"/>
          <w:lang w:val="en"/>
        </w:rPr>
        <w:t>年</w:t>
      </w:r>
      <w:r w:rsidR="0019234F" w:rsidRPr="0019234F">
        <w:rPr>
          <w:rFonts w:ascii="Times New Roman" w:eastAsia="宋体" w:hAnsi="Times New Roman" w:hint="eastAsia"/>
          <w:b/>
          <w:sz w:val="24"/>
          <w:szCs w:val="24"/>
          <w:lang w:val="en"/>
        </w:rPr>
        <w:t>Q1</w:t>
      </w:r>
      <w:r w:rsidR="0019234F" w:rsidRPr="0019234F">
        <w:rPr>
          <w:rFonts w:ascii="Times New Roman" w:eastAsia="宋体" w:hAnsi="Times New Roman" w:hint="eastAsia"/>
          <w:b/>
          <w:sz w:val="24"/>
          <w:szCs w:val="24"/>
          <w:lang w:val="en"/>
        </w:rPr>
        <w:t>，欧洲部分营收多少，这部分</w:t>
      </w:r>
      <w:r w:rsidR="0019234F" w:rsidRPr="0019234F">
        <w:rPr>
          <w:rFonts w:ascii="Times New Roman" w:eastAsia="宋体" w:hAnsi="Times New Roman" w:hint="eastAsia"/>
          <w:b/>
          <w:sz w:val="24"/>
          <w:szCs w:val="24"/>
          <w:lang w:val="en"/>
        </w:rPr>
        <w:t>Q1</w:t>
      </w:r>
      <w:r w:rsidR="0019234F" w:rsidRPr="0019234F">
        <w:rPr>
          <w:rFonts w:ascii="Times New Roman" w:eastAsia="宋体" w:hAnsi="Times New Roman" w:hint="eastAsia"/>
          <w:b/>
          <w:sz w:val="24"/>
          <w:szCs w:val="24"/>
          <w:lang w:val="en"/>
        </w:rPr>
        <w:t>财报并没有分开披露</w:t>
      </w:r>
      <w:r w:rsidR="0019234F">
        <w:rPr>
          <w:rFonts w:ascii="Times New Roman" w:eastAsia="宋体" w:hAnsi="Times New Roman" w:hint="eastAsia"/>
          <w:b/>
          <w:sz w:val="24"/>
          <w:szCs w:val="24"/>
          <w:lang w:val="en"/>
        </w:rPr>
        <w:t>；（</w:t>
      </w:r>
      <w:r w:rsidR="0019234F">
        <w:rPr>
          <w:rFonts w:ascii="Times New Roman" w:eastAsia="宋体" w:hAnsi="Times New Roman" w:hint="eastAsia"/>
          <w:b/>
          <w:sz w:val="24"/>
          <w:szCs w:val="24"/>
          <w:lang w:val="en"/>
        </w:rPr>
        <w:t>3</w:t>
      </w:r>
      <w:r w:rsidR="0019234F">
        <w:rPr>
          <w:rFonts w:ascii="Times New Roman" w:eastAsia="宋体" w:hAnsi="Times New Roman" w:hint="eastAsia"/>
          <w:b/>
          <w:sz w:val="24"/>
          <w:szCs w:val="24"/>
          <w:lang w:val="en"/>
        </w:rPr>
        <w:t>）</w:t>
      </w:r>
      <w:r w:rsidR="0019234F" w:rsidRPr="0019234F">
        <w:rPr>
          <w:rFonts w:ascii="Times New Roman" w:eastAsia="宋体" w:hAnsi="Times New Roman" w:hint="eastAsia"/>
          <w:b/>
          <w:sz w:val="24"/>
          <w:szCs w:val="24"/>
          <w:lang w:val="en"/>
        </w:rPr>
        <w:t>当前泉峰欧洲在手订单情况与利用率如何</w:t>
      </w:r>
      <w:r w:rsidR="009D5059">
        <w:rPr>
          <w:rFonts w:ascii="Times New Roman" w:eastAsia="宋体" w:hAnsi="Times New Roman" w:hint="eastAsia"/>
          <w:b/>
          <w:sz w:val="24"/>
          <w:szCs w:val="24"/>
          <w:lang w:val="en"/>
        </w:rPr>
        <w:t>？</w:t>
      </w:r>
    </w:p>
    <w:p w:rsidR="0017002F" w:rsidRDefault="0017002F" w:rsidP="0017002F">
      <w:pPr>
        <w:spacing w:line="360" w:lineRule="auto"/>
        <w:ind w:firstLineChars="200" w:firstLine="480"/>
        <w:rPr>
          <w:rFonts w:ascii="Times New Roman" w:eastAsia="宋体" w:hAnsi="Times New Roman"/>
          <w:sz w:val="24"/>
          <w:szCs w:val="24"/>
          <w:lang w:val="en"/>
        </w:rPr>
      </w:pPr>
      <w:r w:rsidRPr="00343CEA">
        <w:rPr>
          <w:rFonts w:ascii="Times New Roman" w:eastAsia="宋体" w:hAnsi="Times New Roman" w:hint="eastAsia"/>
          <w:sz w:val="24"/>
          <w:szCs w:val="24"/>
          <w:lang w:val="en"/>
        </w:rPr>
        <w:t>回复：</w:t>
      </w:r>
      <w:r w:rsidR="0019234F" w:rsidRPr="0019234F">
        <w:rPr>
          <w:rFonts w:ascii="Times New Roman" w:eastAsia="宋体" w:hAnsi="Times New Roman" w:hint="eastAsia"/>
          <w:sz w:val="24"/>
          <w:szCs w:val="24"/>
          <w:lang w:val="en"/>
        </w:rPr>
        <w:t>泉峰欧洲</w:t>
      </w:r>
      <w:r w:rsidR="0019234F" w:rsidRPr="0019234F">
        <w:rPr>
          <w:rFonts w:ascii="Times New Roman" w:eastAsia="宋体" w:hAnsi="Times New Roman" w:hint="eastAsia"/>
          <w:sz w:val="24"/>
          <w:szCs w:val="24"/>
          <w:lang w:val="en"/>
        </w:rPr>
        <w:t>2024</w:t>
      </w:r>
      <w:r w:rsidR="0019234F" w:rsidRPr="0019234F">
        <w:rPr>
          <w:rFonts w:ascii="Times New Roman" w:eastAsia="宋体" w:hAnsi="Times New Roman" w:hint="eastAsia"/>
          <w:sz w:val="24"/>
          <w:szCs w:val="24"/>
          <w:lang w:val="en"/>
        </w:rPr>
        <w:t>年下半年部分产线已实现对北美整车厂量产供应，并持续获得项目定点</w:t>
      </w:r>
      <w:r w:rsidR="009013C0">
        <w:rPr>
          <w:rFonts w:ascii="Times New Roman" w:eastAsia="宋体" w:hAnsi="Times New Roman" w:hint="eastAsia"/>
          <w:sz w:val="24"/>
          <w:szCs w:val="24"/>
          <w:lang w:val="en"/>
        </w:rPr>
        <w:t>。</w:t>
      </w:r>
      <w:r w:rsidR="0019234F" w:rsidRPr="0019234F">
        <w:rPr>
          <w:rFonts w:ascii="Times New Roman" w:eastAsia="宋体" w:hAnsi="Times New Roman" w:hint="eastAsia"/>
          <w:sz w:val="24"/>
          <w:szCs w:val="24"/>
          <w:lang w:val="en"/>
        </w:rPr>
        <w:t>由于泉峰欧洲投入较大，固定成本较高规模效应未显现，故处于亏损状态。泉峰欧洲</w:t>
      </w:r>
      <w:r w:rsidR="0019234F" w:rsidRPr="0019234F">
        <w:rPr>
          <w:rFonts w:ascii="Times New Roman" w:eastAsia="宋体" w:hAnsi="Times New Roman" w:hint="eastAsia"/>
          <w:sz w:val="24"/>
          <w:szCs w:val="24"/>
          <w:lang w:val="en"/>
        </w:rPr>
        <w:t>2025</w:t>
      </w:r>
      <w:r w:rsidR="0019234F" w:rsidRPr="0019234F">
        <w:rPr>
          <w:rFonts w:ascii="Times New Roman" w:eastAsia="宋体" w:hAnsi="Times New Roman" w:hint="eastAsia"/>
          <w:sz w:val="24"/>
          <w:szCs w:val="24"/>
          <w:lang w:val="en"/>
        </w:rPr>
        <w:t>年第一季度营收等财务数据请参见公司后续在指定信息披露媒体发布的公告。</w:t>
      </w:r>
    </w:p>
    <w:p w:rsidR="00164321" w:rsidRPr="00343CEA" w:rsidRDefault="00164321" w:rsidP="00164321">
      <w:pPr>
        <w:spacing w:line="360" w:lineRule="auto"/>
        <w:ind w:firstLineChars="200" w:firstLine="482"/>
        <w:rPr>
          <w:rFonts w:ascii="Times New Roman" w:eastAsia="宋体" w:hAnsi="Times New Roman"/>
          <w:b/>
          <w:sz w:val="24"/>
          <w:szCs w:val="24"/>
          <w:lang w:val="en"/>
        </w:rPr>
      </w:pPr>
      <w:r w:rsidRPr="00343CEA">
        <w:rPr>
          <w:rFonts w:ascii="Times New Roman" w:eastAsia="宋体" w:hAnsi="Times New Roman" w:hint="eastAsia"/>
          <w:b/>
          <w:sz w:val="24"/>
          <w:szCs w:val="24"/>
          <w:lang w:val="en"/>
        </w:rPr>
        <w:t>问题</w:t>
      </w:r>
      <w:r>
        <w:rPr>
          <w:rFonts w:ascii="Times New Roman" w:eastAsia="宋体" w:hAnsi="Times New Roman"/>
          <w:b/>
          <w:sz w:val="24"/>
          <w:szCs w:val="24"/>
          <w:lang w:val="en"/>
        </w:rPr>
        <w:t>3</w:t>
      </w:r>
      <w:r w:rsidRPr="00343CEA">
        <w:rPr>
          <w:rFonts w:ascii="Times New Roman" w:eastAsia="宋体" w:hAnsi="Times New Roman" w:hint="eastAsia"/>
          <w:b/>
          <w:sz w:val="24"/>
          <w:szCs w:val="24"/>
          <w:lang w:val="en"/>
        </w:rPr>
        <w:t>：</w:t>
      </w:r>
      <w:r w:rsidR="0019234F" w:rsidRPr="0019234F">
        <w:rPr>
          <w:rFonts w:ascii="Times New Roman" w:eastAsia="宋体" w:hAnsi="Times New Roman" w:hint="eastAsia"/>
          <w:b/>
          <w:sz w:val="24"/>
          <w:szCs w:val="24"/>
          <w:lang w:val="en"/>
        </w:rPr>
        <w:t>2025</w:t>
      </w:r>
      <w:r w:rsidR="0019234F" w:rsidRPr="0019234F">
        <w:rPr>
          <w:rFonts w:ascii="Times New Roman" w:eastAsia="宋体" w:hAnsi="Times New Roman" w:hint="eastAsia"/>
          <w:b/>
          <w:sz w:val="24"/>
          <w:szCs w:val="24"/>
          <w:lang w:val="en"/>
        </w:rPr>
        <w:t>年一季度经营活动现金流同比变化较大，请问是季节性因素还是项目回款周期延长所致？公司目前负债率处于行业什么水平，后续是否有优化计划</w:t>
      </w:r>
      <w:r w:rsidR="009D5059">
        <w:rPr>
          <w:rFonts w:ascii="Times New Roman" w:eastAsia="宋体" w:hAnsi="Times New Roman" w:hint="eastAsia"/>
          <w:b/>
          <w:sz w:val="24"/>
          <w:szCs w:val="24"/>
          <w:lang w:val="en"/>
        </w:rPr>
        <w:t>？</w:t>
      </w:r>
    </w:p>
    <w:p w:rsidR="00164321" w:rsidRDefault="00164321" w:rsidP="00164321">
      <w:pPr>
        <w:spacing w:line="360" w:lineRule="auto"/>
        <w:ind w:firstLineChars="200" w:firstLine="480"/>
        <w:rPr>
          <w:rFonts w:ascii="Times New Roman" w:eastAsia="宋体" w:hAnsi="Times New Roman"/>
          <w:sz w:val="24"/>
          <w:szCs w:val="24"/>
          <w:lang w:val="en"/>
        </w:rPr>
      </w:pPr>
      <w:r w:rsidRPr="00343CEA">
        <w:rPr>
          <w:rFonts w:ascii="Times New Roman" w:eastAsia="宋体" w:hAnsi="Times New Roman" w:hint="eastAsia"/>
          <w:sz w:val="24"/>
          <w:szCs w:val="24"/>
          <w:lang w:val="en"/>
        </w:rPr>
        <w:t>回复：</w:t>
      </w:r>
      <w:r w:rsidR="0019234F" w:rsidRPr="0019234F">
        <w:rPr>
          <w:rFonts w:ascii="Times New Roman" w:eastAsia="宋体" w:hAnsi="Times New Roman" w:hint="eastAsia"/>
          <w:sz w:val="24"/>
          <w:szCs w:val="24"/>
          <w:lang w:val="en"/>
        </w:rPr>
        <w:t>尽管息税折旧及摊销前利润改善明显，但销售增长带来的营运资金占用增长较高，导致公司</w:t>
      </w:r>
      <w:r w:rsidR="0019234F" w:rsidRPr="0019234F">
        <w:rPr>
          <w:rFonts w:ascii="Times New Roman" w:eastAsia="宋体" w:hAnsi="Times New Roman" w:hint="eastAsia"/>
          <w:sz w:val="24"/>
          <w:szCs w:val="24"/>
          <w:lang w:val="en"/>
        </w:rPr>
        <w:t>2025</w:t>
      </w:r>
      <w:r w:rsidR="0019234F" w:rsidRPr="0019234F">
        <w:rPr>
          <w:rFonts w:ascii="Times New Roman" w:eastAsia="宋体" w:hAnsi="Times New Roman" w:hint="eastAsia"/>
          <w:sz w:val="24"/>
          <w:szCs w:val="24"/>
          <w:lang w:val="en"/>
        </w:rPr>
        <w:t>年一季度经营现金流仍为负；公司资产负债率处于合理区间，公司一方面将努力改善经营能力，控制负债率提升，另一方面</w:t>
      </w:r>
      <w:r w:rsidR="0019234F" w:rsidRPr="0019234F">
        <w:rPr>
          <w:rFonts w:ascii="Times New Roman" w:eastAsia="宋体" w:hAnsi="Times New Roman" w:hint="eastAsia"/>
          <w:sz w:val="24"/>
          <w:szCs w:val="24"/>
          <w:lang w:val="en"/>
        </w:rPr>
        <w:t>2024</w:t>
      </w:r>
      <w:r w:rsidR="0019234F" w:rsidRPr="0019234F">
        <w:rPr>
          <w:rFonts w:ascii="Times New Roman" w:eastAsia="宋体" w:hAnsi="Times New Roman" w:hint="eastAsia"/>
          <w:sz w:val="24"/>
          <w:szCs w:val="24"/>
          <w:lang w:val="en"/>
        </w:rPr>
        <w:t>年</w:t>
      </w:r>
      <w:r w:rsidR="0019234F" w:rsidRPr="0019234F">
        <w:rPr>
          <w:rFonts w:ascii="Times New Roman" w:eastAsia="宋体" w:hAnsi="Times New Roman" w:hint="eastAsia"/>
          <w:sz w:val="24"/>
          <w:szCs w:val="24"/>
          <w:lang w:val="en"/>
        </w:rPr>
        <w:t>12</w:t>
      </w:r>
      <w:r w:rsidR="0019234F" w:rsidRPr="0019234F">
        <w:rPr>
          <w:rFonts w:ascii="Times New Roman" w:eastAsia="宋体" w:hAnsi="Times New Roman" w:hint="eastAsia"/>
          <w:sz w:val="24"/>
          <w:szCs w:val="24"/>
          <w:lang w:val="en"/>
        </w:rPr>
        <w:t>月已发布定增预案，目前上交所已受理，公司将积极推进本次定增事项，完成后将充实公司资本实力。</w:t>
      </w:r>
    </w:p>
    <w:p w:rsidR="00164321" w:rsidRPr="00343CEA" w:rsidRDefault="00164321" w:rsidP="00164321">
      <w:pPr>
        <w:spacing w:line="360" w:lineRule="auto"/>
        <w:ind w:firstLineChars="200" w:firstLine="482"/>
        <w:rPr>
          <w:rFonts w:ascii="Times New Roman" w:eastAsia="宋体" w:hAnsi="Times New Roman"/>
          <w:b/>
          <w:sz w:val="24"/>
          <w:szCs w:val="24"/>
          <w:lang w:val="en"/>
        </w:rPr>
      </w:pPr>
      <w:r w:rsidRPr="00343CEA">
        <w:rPr>
          <w:rFonts w:ascii="Times New Roman" w:eastAsia="宋体" w:hAnsi="Times New Roman" w:hint="eastAsia"/>
          <w:b/>
          <w:sz w:val="24"/>
          <w:szCs w:val="24"/>
          <w:lang w:val="en"/>
        </w:rPr>
        <w:t>问题</w:t>
      </w:r>
      <w:r>
        <w:rPr>
          <w:rFonts w:ascii="Times New Roman" w:eastAsia="宋体" w:hAnsi="Times New Roman"/>
          <w:b/>
          <w:sz w:val="24"/>
          <w:szCs w:val="24"/>
          <w:lang w:val="en"/>
        </w:rPr>
        <w:t>4</w:t>
      </w:r>
      <w:r w:rsidRPr="00343CEA">
        <w:rPr>
          <w:rFonts w:ascii="Times New Roman" w:eastAsia="宋体" w:hAnsi="Times New Roman" w:hint="eastAsia"/>
          <w:b/>
          <w:sz w:val="24"/>
          <w:szCs w:val="24"/>
          <w:lang w:val="en"/>
        </w:rPr>
        <w:t>：</w:t>
      </w:r>
      <w:r w:rsidR="0019234F" w:rsidRPr="0019234F">
        <w:rPr>
          <w:rFonts w:ascii="Times New Roman" w:eastAsia="宋体" w:hAnsi="Times New Roman" w:hint="eastAsia"/>
          <w:b/>
          <w:sz w:val="24"/>
          <w:szCs w:val="24"/>
          <w:lang w:val="en"/>
        </w:rPr>
        <w:t>公司本期盈利水平如何</w:t>
      </w:r>
      <w:r w:rsidR="009D5059">
        <w:rPr>
          <w:rFonts w:ascii="Times New Roman" w:eastAsia="宋体" w:hAnsi="Times New Roman" w:hint="eastAsia"/>
          <w:b/>
          <w:sz w:val="24"/>
          <w:szCs w:val="24"/>
          <w:lang w:val="en"/>
        </w:rPr>
        <w:t>？</w:t>
      </w:r>
    </w:p>
    <w:p w:rsidR="00164321" w:rsidRDefault="00164321" w:rsidP="00164321">
      <w:pPr>
        <w:spacing w:line="360" w:lineRule="auto"/>
        <w:ind w:firstLineChars="200" w:firstLine="480"/>
        <w:rPr>
          <w:rFonts w:ascii="Times New Roman" w:eastAsia="宋体" w:hAnsi="Times New Roman"/>
          <w:sz w:val="24"/>
          <w:szCs w:val="24"/>
          <w:lang w:val="en"/>
        </w:rPr>
      </w:pPr>
      <w:r w:rsidRPr="00343CEA">
        <w:rPr>
          <w:rFonts w:ascii="Times New Roman" w:eastAsia="宋体" w:hAnsi="Times New Roman" w:hint="eastAsia"/>
          <w:sz w:val="24"/>
          <w:szCs w:val="24"/>
          <w:lang w:val="en"/>
        </w:rPr>
        <w:lastRenderedPageBreak/>
        <w:t>回复：</w:t>
      </w:r>
      <w:r w:rsidR="0019234F" w:rsidRPr="0019234F">
        <w:rPr>
          <w:rFonts w:ascii="Times New Roman" w:eastAsia="宋体" w:hAnsi="Times New Roman" w:hint="eastAsia"/>
          <w:sz w:val="24"/>
          <w:szCs w:val="24"/>
          <w:lang w:val="en"/>
        </w:rPr>
        <w:t>公司</w:t>
      </w:r>
      <w:r w:rsidR="0019234F" w:rsidRPr="0019234F">
        <w:rPr>
          <w:rFonts w:ascii="Times New Roman" w:eastAsia="宋体" w:hAnsi="Times New Roman" w:hint="eastAsia"/>
          <w:sz w:val="24"/>
          <w:szCs w:val="24"/>
          <w:lang w:val="en"/>
        </w:rPr>
        <w:t>2025</w:t>
      </w:r>
      <w:r w:rsidR="0019234F" w:rsidRPr="0019234F">
        <w:rPr>
          <w:rFonts w:ascii="Times New Roman" w:eastAsia="宋体" w:hAnsi="Times New Roman" w:hint="eastAsia"/>
          <w:sz w:val="24"/>
          <w:szCs w:val="24"/>
          <w:lang w:val="en"/>
        </w:rPr>
        <w:t>年一季度实现收入</w:t>
      </w:r>
      <w:r w:rsidR="0019234F" w:rsidRPr="0019234F">
        <w:rPr>
          <w:rFonts w:ascii="Times New Roman" w:eastAsia="宋体" w:hAnsi="Times New Roman" w:hint="eastAsia"/>
          <w:sz w:val="24"/>
          <w:szCs w:val="24"/>
          <w:lang w:val="en"/>
        </w:rPr>
        <w:t>6.01</w:t>
      </w:r>
      <w:r w:rsidR="0019234F" w:rsidRPr="0019234F">
        <w:rPr>
          <w:rFonts w:ascii="Times New Roman" w:eastAsia="宋体" w:hAnsi="Times New Roman" w:hint="eastAsia"/>
          <w:sz w:val="24"/>
          <w:szCs w:val="24"/>
          <w:lang w:val="en"/>
        </w:rPr>
        <w:t>亿元，较上年同期增长</w:t>
      </w:r>
      <w:r w:rsidR="0019234F" w:rsidRPr="0019234F">
        <w:rPr>
          <w:rFonts w:ascii="Times New Roman" w:eastAsia="宋体" w:hAnsi="Times New Roman" w:hint="eastAsia"/>
          <w:sz w:val="24"/>
          <w:szCs w:val="24"/>
          <w:lang w:val="en"/>
        </w:rPr>
        <w:t>19.36%</w:t>
      </w:r>
      <w:r w:rsidR="0019234F" w:rsidRPr="0019234F">
        <w:rPr>
          <w:rFonts w:ascii="Times New Roman" w:eastAsia="宋体" w:hAnsi="Times New Roman" w:hint="eastAsia"/>
          <w:sz w:val="24"/>
          <w:szCs w:val="24"/>
          <w:lang w:val="en"/>
        </w:rPr>
        <w:t>；实现净利润</w:t>
      </w:r>
      <w:r w:rsidR="0019234F" w:rsidRPr="0019234F">
        <w:rPr>
          <w:rFonts w:ascii="Times New Roman" w:eastAsia="宋体" w:hAnsi="Times New Roman" w:hint="eastAsia"/>
          <w:sz w:val="24"/>
          <w:szCs w:val="24"/>
          <w:lang w:val="en"/>
        </w:rPr>
        <w:t>-0.90</w:t>
      </w:r>
      <w:r w:rsidR="0019234F" w:rsidRPr="0019234F">
        <w:rPr>
          <w:rFonts w:ascii="Times New Roman" w:eastAsia="宋体" w:hAnsi="Times New Roman" w:hint="eastAsia"/>
          <w:sz w:val="24"/>
          <w:szCs w:val="24"/>
          <w:lang w:val="en"/>
        </w:rPr>
        <w:t>亿元，较上年同期大幅减亏。</w:t>
      </w:r>
    </w:p>
    <w:p w:rsidR="0019234F" w:rsidRPr="00343CEA" w:rsidRDefault="0019234F" w:rsidP="0019234F">
      <w:pPr>
        <w:spacing w:line="360" w:lineRule="auto"/>
        <w:ind w:firstLineChars="200" w:firstLine="482"/>
        <w:rPr>
          <w:rFonts w:ascii="Times New Roman" w:eastAsia="宋体" w:hAnsi="Times New Roman"/>
          <w:b/>
          <w:sz w:val="24"/>
          <w:szCs w:val="24"/>
          <w:lang w:val="en"/>
        </w:rPr>
      </w:pPr>
      <w:r w:rsidRPr="00343CEA">
        <w:rPr>
          <w:rFonts w:ascii="Times New Roman" w:eastAsia="宋体" w:hAnsi="Times New Roman" w:hint="eastAsia"/>
          <w:b/>
          <w:sz w:val="24"/>
          <w:szCs w:val="24"/>
          <w:lang w:val="en"/>
        </w:rPr>
        <w:t>问题</w:t>
      </w:r>
      <w:r>
        <w:rPr>
          <w:rFonts w:ascii="Times New Roman" w:eastAsia="宋体" w:hAnsi="Times New Roman"/>
          <w:b/>
          <w:sz w:val="24"/>
          <w:szCs w:val="24"/>
          <w:lang w:val="en"/>
        </w:rPr>
        <w:t>5</w:t>
      </w:r>
      <w:r w:rsidRPr="00343CEA">
        <w:rPr>
          <w:rFonts w:ascii="Times New Roman" w:eastAsia="宋体" w:hAnsi="Times New Roman" w:hint="eastAsia"/>
          <w:b/>
          <w:sz w:val="24"/>
          <w:szCs w:val="24"/>
          <w:lang w:val="en"/>
        </w:rPr>
        <w:t>：</w:t>
      </w:r>
      <w:r w:rsidRPr="0019234F">
        <w:rPr>
          <w:rFonts w:ascii="Times New Roman" w:eastAsia="宋体" w:hAnsi="Times New Roman" w:hint="eastAsia"/>
          <w:b/>
          <w:sz w:val="24"/>
          <w:szCs w:val="24"/>
          <w:lang w:val="en"/>
        </w:rPr>
        <w:t>公司之后的盈利有什么增长点</w:t>
      </w:r>
      <w:r w:rsidR="009D5059">
        <w:rPr>
          <w:rFonts w:ascii="Times New Roman" w:eastAsia="宋体" w:hAnsi="Times New Roman" w:hint="eastAsia"/>
          <w:b/>
          <w:sz w:val="24"/>
          <w:szCs w:val="24"/>
          <w:lang w:val="en"/>
        </w:rPr>
        <w:t>？</w:t>
      </w:r>
    </w:p>
    <w:p w:rsidR="0019234F" w:rsidRDefault="0019234F" w:rsidP="00164321">
      <w:pPr>
        <w:spacing w:line="360" w:lineRule="auto"/>
        <w:ind w:firstLineChars="200" w:firstLine="480"/>
        <w:rPr>
          <w:rFonts w:ascii="Times New Roman" w:eastAsia="宋体" w:hAnsi="Times New Roman"/>
          <w:sz w:val="24"/>
          <w:szCs w:val="24"/>
          <w:lang w:val="en"/>
        </w:rPr>
      </w:pPr>
      <w:r>
        <w:rPr>
          <w:rFonts w:ascii="Times New Roman" w:eastAsia="宋体" w:hAnsi="Times New Roman" w:hint="eastAsia"/>
          <w:sz w:val="24"/>
          <w:szCs w:val="24"/>
          <w:lang w:val="en"/>
        </w:rPr>
        <w:t>回复：</w:t>
      </w:r>
      <w:r w:rsidRPr="0019234F">
        <w:rPr>
          <w:rFonts w:ascii="Times New Roman" w:eastAsia="宋体" w:hAnsi="Times New Roman" w:hint="eastAsia"/>
          <w:sz w:val="24"/>
          <w:szCs w:val="24"/>
          <w:lang w:val="en"/>
        </w:rPr>
        <w:t>基于公司向新能源业务转型的不断深入，公司以三电壳体、智能驾驶壳体为核心的新能源业务收入预计仍将保持增长，同时积极拓展新的业务品类。</w:t>
      </w:r>
    </w:p>
    <w:p w:rsidR="0019234F" w:rsidRPr="0019234F" w:rsidRDefault="0019234F" w:rsidP="0019234F">
      <w:pPr>
        <w:spacing w:line="360" w:lineRule="auto"/>
        <w:ind w:firstLineChars="200" w:firstLine="482"/>
        <w:rPr>
          <w:rFonts w:ascii="Times New Roman" w:eastAsia="宋体" w:hAnsi="Times New Roman"/>
          <w:b/>
          <w:sz w:val="24"/>
          <w:szCs w:val="24"/>
          <w:lang w:val="en"/>
        </w:rPr>
      </w:pPr>
      <w:r w:rsidRPr="0019234F">
        <w:rPr>
          <w:rFonts w:ascii="Times New Roman" w:eastAsia="宋体" w:hAnsi="Times New Roman" w:hint="eastAsia"/>
          <w:b/>
          <w:sz w:val="24"/>
          <w:szCs w:val="24"/>
          <w:lang w:val="en"/>
        </w:rPr>
        <w:t>问题</w:t>
      </w:r>
      <w:r>
        <w:rPr>
          <w:rFonts w:ascii="Times New Roman" w:eastAsia="宋体" w:hAnsi="Times New Roman"/>
          <w:b/>
          <w:sz w:val="24"/>
          <w:szCs w:val="24"/>
          <w:lang w:val="en"/>
        </w:rPr>
        <w:t>6</w:t>
      </w:r>
      <w:r w:rsidRPr="0019234F">
        <w:rPr>
          <w:rFonts w:ascii="Times New Roman" w:eastAsia="宋体" w:hAnsi="Times New Roman" w:hint="eastAsia"/>
          <w:b/>
          <w:sz w:val="24"/>
          <w:szCs w:val="24"/>
          <w:lang w:val="en"/>
        </w:rPr>
        <w:t>：行业以后的发展前景怎样</w:t>
      </w:r>
      <w:r w:rsidR="009D5059">
        <w:rPr>
          <w:rFonts w:ascii="Times New Roman" w:eastAsia="宋体" w:hAnsi="Times New Roman" w:hint="eastAsia"/>
          <w:b/>
          <w:sz w:val="24"/>
          <w:szCs w:val="24"/>
          <w:lang w:val="en"/>
        </w:rPr>
        <w:t>？</w:t>
      </w:r>
      <w:r w:rsidR="00BC6270">
        <w:rPr>
          <w:rFonts w:ascii="Times New Roman" w:eastAsia="宋体" w:hAnsi="Times New Roman" w:hint="eastAsia"/>
          <w:b/>
          <w:sz w:val="24"/>
          <w:szCs w:val="24"/>
          <w:lang w:val="en"/>
        </w:rPr>
        <w:t xml:space="preserve"> </w:t>
      </w:r>
    </w:p>
    <w:p w:rsidR="0019234F" w:rsidRDefault="0019234F" w:rsidP="00164321">
      <w:pPr>
        <w:spacing w:line="360" w:lineRule="auto"/>
        <w:ind w:firstLineChars="200" w:firstLine="480"/>
        <w:rPr>
          <w:rFonts w:ascii="Times New Roman" w:eastAsia="宋体" w:hAnsi="Times New Roman"/>
          <w:sz w:val="24"/>
          <w:szCs w:val="24"/>
          <w:lang w:val="en"/>
        </w:rPr>
      </w:pPr>
      <w:r>
        <w:rPr>
          <w:rFonts w:ascii="Times New Roman" w:eastAsia="宋体" w:hAnsi="Times New Roman" w:hint="eastAsia"/>
          <w:sz w:val="24"/>
          <w:szCs w:val="24"/>
          <w:lang w:val="en"/>
        </w:rPr>
        <w:t>回复：</w:t>
      </w:r>
      <w:r w:rsidRPr="0019234F">
        <w:rPr>
          <w:rFonts w:ascii="Times New Roman" w:eastAsia="宋体" w:hAnsi="Times New Roman" w:hint="eastAsia"/>
          <w:sz w:val="24"/>
          <w:szCs w:val="24"/>
          <w:lang w:val="en"/>
        </w:rPr>
        <w:t>新能源化、轻量化和智能化将给汽车及汽车零部件行业带来新的技术突破窗口和业务发展机会，市场潜力巨大。随着竞争格局逐步形成，预计未来市场将更加健康发展。</w:t>
      </w:r>
    </w:p>
    <w:p w:rsidR="0019234F" w:rsidRPr="0019234F" w:rsidRDefault="0019234F" w:rsidP="0019234F">
      <w:pPr>
        <w:spacing w:line="360" w:lineRule="auto"/>
        <w:ind w:firstLineChars="200" w:firstLine="482"/>
        <w:rPr>
          <w:rFonts w:ascii="Times New Roman" w:eastAsia="宋体" w:hAnsi="Times New Roman"/>
          <w:b/>
          <w:sz w:val="24"/>
          <w:szCs w:val="24"/>
          <w:lang w:val="en"/>
        </w:rPr>
      </w:pPr>
      <w:r w:rsidRPr="0019234F">
        <w:rPr>
          <w:rFonts w:ascii="Times New Roman" w:eastAsia="宋体" w:hAnsi="Times New Roman" w:hint="eastAsia"/>
          <w:b/>
          <w:sz w:val="24"/>
          <w:szCs w:val="24"/>
          <w:lang w:val="en"/>
        </w:rPr>
        <w:t>问题</w:t>
      </w:r>
      <w:r>
        <w:rPr>
          <w:rFonts w:ascii="Times New Roman" w:eastAsia="宋体" w:hAnsi="Times New Roman"/>
          <w:b/>
          <w:sz w:val="24"/>
          <w:szCs w:val="24"/>
          <w:lang w:val="en"/>
        </w:rPr>
        <w:t>7</w:t>
      </w:r>
      <w:r w:rsidRPr="0019234F">
        <w:rPr>
          <w:rFonts w:ascii="Times New Roman" w:eastAsia="宋体" w:hAnsi="Times New Roman" w:hint="eastAsia"/>
          <w:b/>
          <w:sz w:val="24"/>
          <w:szCs w:val="24"/>
          <w:lang w:val="en"/>
        </w:rPr>
        <w:t>：未来一年内到期的债务规模是否会对现金流造成压力？公司如何规划解决包括可转债在内的债务问题？</w:t>
      </w:r>
    </w:p>
    <w:p w:rsidR="0019234F" w:rsidRDefault="0019234F" w:rsidP="0019234F">
      <w:pPr>
        <w:spacing w:line="360" w:lineRule="auto"/>
        <w:ind w:firstLineChars="200" w:firstLine="480"/>
        <w:rPr>
          <w:rFonts w:ascii="Times New Roman" w:eastAsia="宋体" w:hAnsi="Times New Roman"/>
          <w:sz w:val="24"/>
          <w:szCs w:val="24"/>
          <w:lang w:val="en"/>
        </w:rPr>
      </w:pPr>
      <w:r>
        <w:rPr>
          <w:rFonts w:ascii="Times New Roman" w:eastAsia="宋体" w:hAnsi="Times New Roman" w:hint="eastAsia"/>
          <w:sz w:val="24"/>
          <w:szCs w:val="24"/>
          <w:lang w:val="en"/>
        </w:rPr>
        <w:t>回复：</w:t>
      </w:r>
      <w:r w:rsidRPr="0019234F">
        <w:rPr>
          <w:rFonts w:ascii="Times New Roman" w:eastAsia="宋体" w:hAnsi="Times New Roman" w:hint="eastAsia"/>
          <w:sz w:val="24"/>
          <w:szCs w:val="24"/>
          <w:lang w:val="en"/>
        </w:rPr>
        <w:t>公司具备良好的信用，获得银行较高的授信额度；公司将努力改善经营能力，控制负债规模增长，促进可转债转股；此外，公司亦于</w:t>
      </w:r>
      <w:r w:rsidRPr="0019234F">
        <w:rPr>
          <w:rFonts w:ascii="Times New Roman" w:eastAsia="宋体" w:hAnsi="Times New Roman" w:hint="eastAsia"/>
          <w:sz w:val="24"/>
          <w:szCs w:val="24"/>
          <w:lang w:val="en"/>
        </w:rPr>
        <w:t>2024</w:t>
      </w:r>
      <w:r w:rsidRPr="0019234F">
        <w:rPr>
          <w:rFonts w:ascii="Times New Roman" w:eastAsia="宋体" w:hAnsi="Times New Roman" w:hint="eastAsia"/>
          <w:sz w:val="24"/>
          <w:szCs w:val="24"/>
          <w:lang w:val="en"/>
        </w:rPr>
        <w:t>年</w:t>
      </w:r>
      <w:r w:rsidRPr="0019234F">
        <w:rPr>
          <w:rFonts w:ascii="Times New Roman" w:eastAsia="宋体" w:hAnsi="Times New Roman" w:hint="eastAsia"/>
          <w:sz w:val="24"/>
          <w:szCs w:val="24"/>
          <w:lang w:val="en"/>
        </w:rPr>
        <w:t>12</w:t>
      </w:r>
      <w:r w:rsidRPr="0019234F">
        <w:rPr>
          <w:rFonts w:ascii="Times New Roman" w:eastAsia="宋体" w:hAnsi="Times New Roman" w:hint="eastAsia"/>
          <w:sz w:val="24"/>
          <w:szCs w:val="24"/>
          <w:lang w:val="en"/>
        </w:rPr>
        <w:t>月发布定增预案，定增资金将用于补流及归还银行借款。</w:t>
      </w:r>
    </w:p>
    <w:p w:rsidR="0019234F" w:rsidRPr="0019234F" w:rsidRDefault="0019234F" w:rsidP="0019234F">
      <w:pPr>
        <w:spacing w:line="360" w:lineRule="auto"/>
        <w:ind w:firstLineChars="200" w:firstLine="482"/>
        <w:rPr>
          <w:rFonts w:ascii="Times New Roman" w:eastAsia="宋体" w:hAnsi="Times New Roman"/>
          <w:b/>
          <w:sz w:val="24"/>
          <w:szCs w:val="24"/>
          <w:lang w:val="en"/>
        </w:rPr>
      </w:pPr>
      <w:r w:rsidRPr="0019234F">
        <w:rPr>
          <w:rFonts w:ascii="Times New Roman" w:eastAsia="宋体" w:hAnsi="Times New Roman" w:hint="eastAsia"/>
          <w:b/>
          <w:sz w:val="24"/>
          <w:szCs w:val="24"/>
          <w:lang w:val="en"/>
        </w:rPr>
        <w:t>问题</w:t>
      </w:r>
      <w:r>
        <w:rPr>
          <w:rFonts w:ascii="Times New Roman" w:eastAsia="宋体" w:hAnsi="Times New Roman"/>
          <w:b/>
          <w:sz w:val="24"/>
          <w:szCs w:val="24"/>
          <w:lang w:val="en"/>
        </w:rPr>
        <w:t>8</w:t>
      </w:r>
      <w:r w:rsidRPr="0019234F">
        <w:rPr>
          <w:rFonts w:ascii="Times New Roman" w:eastAsia="宋体" w:hAnsi="Times New Roman" w:hint="eastAsia"/>
          <w:b/>
          <w:sz w:val="24"/>
          <w:szCs w:val="24"/>
          <w:lang w:val="en"/>
        </w:rPr>
        <w:t>：毛利率提升主要来自成本控制还是产品结构优化？如何应对新能源领域价格竞争对毛利的进一步挤压？</w:t>
      </w:r>
    </w:p>
    <w:p w:rsidR="0019234F" w:rsidRPr="0019234F" w:rsidRDefault="0019234F" w:rsidP="0019234F">
      <w:pPr>
        <w:spacing w:line="360" w:lineRule="auto"/>
        <w:ind w:firstLineChars="200" w:firstLine="480"/>
        <w:rPr>
          <w:rFonts w:ascii="Times New Roman" w:eastAsia="宋体" w:hAnsi="Times New Roman"/>
          <w:sz w:val="24"/>
          <w:szCs w:val="24"/>
          <w:lang w:val="en"/>
        </w:rPr>
      </w:pPr>
      <w:r w:rsidRPr="0019234F">
        <w:rPr>
          <w:rFonts w:ascii="Times New Roman" w:eastAsia="宋体" w:hAnsi="Times New Roman" w:hint="eastAsia"/>
          <w:sz w:val="24"/>
          <w:szCs w:val="24"/>
          <w:lang w:val="en"/>
        </w:rPr>
        <w:t>回复：毛利率提升主要来自收入规模提升摊薄固定成本，产品一次合格率及生产效率提升降低单位变动成本，以及公司对各项费用的管控取得成效。</w:t>
      </w:r>
    </w:p>
    <w:p w:rsidR="0019234F" w:rsidRPr="0019234F" w:rsidRDefault="0019234F" w:rsidP="0019234F">
      <w:pPr>
        <w:spacing w:line="360" w:lineRule="auto"/>
        <w:ind w:firstLineChars="200" w:firstLine="480"/>
        <w:rPr>
          <w:rFonts w:ascii="Times New Roman" w:eastAsia="宋体" w:hAnsi="Times New Roman"/>
          <w:sz w:val="24"/>
          <w:szCs w:val="24"/>
          <w:lang w:val="en"/>
        </w:rPr>
      </w:pPr>
      <w:r w:rsidRPr="0019234F">
        <w:rPr>
          <w:rFonts w:ascii="Times New Roman" w:eastAsia="宋体" w:hAnsi="Times New Roman" w:hint="eastAsia"/>
          <w:sz w:val="24"/>
          <w:szCs w:val="24"/>
          <w:lang w:val="en"/>
        </w:rPr>
        <w:t>公司一方面将加速安徽马鞍山生产基地、欧洲匈牙利生产基地产能释放，释放规模效应；另一方面积极推行降本增效措施，降低成本</w:t>
      </w:r>
      <w:r w:rsidR="00E403ED">
        <w:rPr>
          <w:rFonts w:ascii="Times New Roman" w:eastAsia="宋体" w:hAnsi="Times New Roman" w:hint="eastAsia"/>
          <w:sz w:val="24"/>
          <w:szCs w:val="24"/>
          <w:lang w:val="en"/>
        </w:rPr>
        <w:t>费用</w:t>
      </w:r>
      <w:r w:rsidRPr="0019234F">
        <w:rPr>
          <w:rFonts w:ascii="Times New Roman" w:eastAsia="宋体" w:hAnsi="Times New Roman" w:hint="eastAsia"/>
          <w:sz w:val="24"/>
          <w:szCs w:val="24"/>
          <w:lang w:val="en"/>
        </w:rPr>
        <w:t>。</w:t>
      </w:r>
    </w:p>
    <w:p w:rsidR="005952A9" w:rsidRPr="00164321" w:rsidRDefault="005952A9" w:rsidP="0017002F">
      <w:pPr>
        <w:spacing w:line="360" w:lineRule="auto"/>
        <w:ind w:firstLineChars="200" w:firstLine="480"/>
        <w:rPr>
          <w:rFonts w:ascii="Times New Roman" w:eastAsia="宋体" w:hAnsi="Times New Roman"/>
          <w:sz w:val="24"/>
          <w:szCs w:val="24"/>
          <w:lang w:val="en"/>
        </w:rPr>
      </w:pPr>
    </w:p>
    <w:p w:rsidR="00317CEC" w:rsidRPr="00A401FA" w:rsidRDefault="00C46CBE" w:rsidP="00606BCD">
      <w:pPr>
        <w:wordWrap w:val="0"/>
        <w:spacing w:line="360" w:lineRule="auto"/>
        <w:ind w:firstLineChars="200" w:firstLine="480"/>
        <w:rPr>
          <w:rFonts w:ascii="Times New Roman" w:hAnsi="Times New Roman"/>
          <w:sz w:val="24"/>
          <w:szCs w:val="24"/>
        </w:rPr>
      </w:pPr>
      <w:r w:rsidRPr="00A401FA">
        <w:rPr>
          <w:rFonts w:ascii="Times New Roman" w:hAnsi="Times New Roman" w:hint="eastAsia"/>
          <w:sz w:val="24"/>
          <w:szCs w:val="24"/>
        </w:rPr>
        <w:t>本次</w:t>
      </w:r>
      <w:r w:rsidR="005E62F9" w:rsidRPr="00A401FA">
        <w:rPr>
          <w:rFonts w:ascii="Times New Roman" w:hAnsi="Times New Roman" w:hint="eastAsia"/>
          <w:sz w:val="24"/>
          <w:szCs w:val="24"/>
        </w:rPr>
        <w:t>业绩</w:t>
      </w:r>
      <w:r w:rsidRPr="00A401FA">
        <w:rPr>
          <w:rFonts w:ascii="Times New Roman" w:hAnsi="Times New Roman" w:hint="eastAsia"/>
          <w:sz w:val="24"/>
          <w:szCs w:val="24"/>
        </w:rPr>
        <w:t>说明会具体情况详见</w:t>
      </w:r>
      <w:r w:rsidR="00317CEC" w:rsidRPr="00A401FA">
        <w:rPr>
          <w:rFonts w:ascii="Times New Roman" w:hAnsi="Times New Roman" w:hint="eastAsia"/>
          <w:sz w:val="24"/>
          <w:szCs w:val="24"/>
        </w:rPr>
        <w:t>上海证券交易所</w:t>
      </w:r>
      <w:r w:rsidR="00B860AF" w:rsidRPr="00A401FA">
        <w:rPr>
          <w:rFonts w:ascii="Times New Roman" w:hAnsi="Times New Roman" w:hint="eastAsia"/>
          <w:sz w:val="24"/>
          <w:szCs w:val="24"/>
        </w:rPr>
        <w:t>上证路演中心（网址：</w:t>
      </w:r>
      <w:r w:rsidR="00B860AF" w:rsidRPr="00A401FA">
        <w:rPr>
          <w:rFonts w:ascii="Times New Roman" w:hAnsi="Times New Roman" w:hint="eastAsia"/>
          <w:sz w:val="24"/>
          <w:szCs w:val="24"/>
        </w:rPr>
        <w:t>http://roadshow.sseinfo.com/</w:t>
      </w:r>
      <w:r w:rsidR="00B860AF" w:rsidRPr="00A401FA">
        <w:rPr>
          <w:rFonts w:ascii="Times New Roman" w:hAnsi="Times New Roman" w:hint="eastAsia"/>
          <w:sz w:val="24"/>
          <w:szCs w:val="24"/>
        </w:rPr>
        <w:t>）</w:t>
      </w:r>
      <w:r w:rsidR="00317CEC" w:rsidRPr="00A401FA">
        <w:rPr>
          <w:rFonts w:ascii="Times New Roman" w:hAnsi="Times New Roman" w:hint="eastAsia"/>
          <w:sz w:val="24"/>
          <w:szCs w:val="24"/>
        </w:rPr>
        <w:t>。</w:t>
      </w:r>
    </w:p>
    <w:p w:rsidR="00C46CBE" w:rsidRPr="00A401FA" w:rsidRDefault="005E62F9" w:rsidP="005E62F9">
      <w:pPr>
        <w:spacing w:line="360" w:lineRule="auto"/>
        <w:ind w:firstLineChars="200" w:firstLine="480"/>
        <w:rPr>
          <w:rFonts w:ascii="Times New Roman" w:eastAsia="宋体" w:hAnsi="Times New Roman"/>
          <w:sz w:val="24"/>
          <w:szCs w:val="24"/>
          <w:lang w:val="en"/>
        </w:rPr>
      </w:pPr>
      <w:r w:rsidRPr="00A401FA">
        <w:rPr>
          <w:rFonts w:ascii="Times New Roman" w:hAnsi="Times New Roman" w:cs="Arial"/>
          <w:sz w:val="24"/>
          <w:szCs w:val="24"/>
          <w:shd w:val="clear" w:color="auto" w:fill="FFFFFF"/>
        </w:rPr>
        <w:t>本次说明会在投资者积极参与和配合下圆满结束</w:t>
      </w:r>
      <w:r w:rsidR="00317CEC" w:rsidRPr="00A401FA">
        <w:rPr>
          <w:rFonts w:ascii="Times New Roman" w:hAnsi="Times New Roman" w:cs="Arial" w:hint="eastAsia"/>
          <w:sz w:val="24"/>
          <w:szCs w:val="24"/>
          <w:shd w:val="clear" w:color="auto" w:fill="FFFFFF"/>
        </w:rPr>
        <w:t>，</w:t>
      </w:r>
      <w:r w:rsidRPr="00A401FA">
        <w:rPr>
          <w:rFonts w:ascii="Times New Roman" w:hAnsi="Times New Roman" w:cs="Arial" w:hint="eastAsia"/>
          <w:sz w:val="24"/>
          <w:szCs w:val="24"/>
          <w:shd w:val="clear" w:color="auto" w:fill="FFFFFF"/>
        </w:rPr>
        <w:t>公司对长期以来关心和支持公司发展并积极提出建议的投资者表示衷心的感谢！</w:t>
      </w:r>
      <w:r w:rsidRPr="00A401FA">
        <w:rPr>
          <w:rFonts w:ascii="Times New Roman" w:eastAsia="宋体" w:hAnsi="Times New Roman"/>
          <w:sz w:val="24"/>
          <w:szCs w:val="24"/>
          <w:lang w:val="en"/>
        </w:rPr>
        <w:t>我们也将继续努力，回报各位投资者的支持及厚爱，后续我们将保持良好的沟通渠道，欢迎广大投资者通过各种形式与我们保持交流和联络。</w:t>
      </w:r>
    </w:p>
    <w:p w:rsidR="00C46CBE" w:rsidRPr="00A401FA" w:rsidRDefault="00C46CBE" w:rsidP="00634A19">
      <w:pPr>
        <w:spacing w:line="360" w:lineRule="auto"/>
        <w:jc w:val="right"/>
        <w:rPr>
          <w:rFonts w:ascii="Times New Roman" w:eastAsia="宋体" w:hAnsi="Times New Roman"/>
          <w:sz w:val="24"/>
          <w:szCs w:val="24"/>
        </w:rPr>
      </w:pPr>
    </w:p>
    <w:p w:rsidR="00C46CBE" w:rsidRPr="00A401FA" w:rsidRDefault="00C46CBE" w:rsidP="00634A19">
      <w:pPr>
        <w:spacing w:line="360" w:lineRule="auto"/>
        <w:jc w:val="right"/>
        <w:rPr>
          <w:rFonts w:ascii="Times New Roman" w:eastAsia="宋体" w:hAnsi="Times New Roman"/>
          <w:sz w:val="24"/>
          <w:szCs w:val="24"/>
        </w:rPr>
      </w:pPr>
    </w:p>
    <w:p w:rsidR="00634A19" w:rsidRPr="00A401FA" w:rsidRDefault="00634A19" w:rsidP="00634A19">
      <w:pPr>
        <w:spacing w:line="360" w:lineRule="auto"/>
        <w:jc w:val="right"/>
        <w:rPr>
          <w:rFonts w:ascii="Times New Roman" w:eastAsia="宋体" w:hAnsi="Times New Roman"/>
          <w:sz w:val="24"/>
          <w:szCs w:val="24"/>
        </w:rPr>
      </w:pPr>
      <w:r w:rsidRPr="00A401FA">
        <w:rPr>
          <w:rFonts w:ascii="Times New Roman" w:eastAsia="宋体" w:hAnsi="Times New Roman" w:hint="eastAsia"/>
          <w:sz w:val="24"/>
          <w:szCs w:val="24"/>
        </w:rPr>
        <w:lastRenderedPageBreak/>
        <w:t>南京</w:t>
      </w:r>
      <w:r w:rsidRPr="00A401FA">
        <w:rPr>
          <w:rFonts w:ascii="Times New Roman" w:eastAsia="宋体" w:hAnsi="Times New Roman"/>
          <w:sz w:val="24"/>
          <w:szCs w:val="24"/>
        </w:rPr>
        <w:t>泉峰汽车精密</w:t>
      </w:r>
      <w:r w:rsidRPr="00A401FA">
        <w:rPr>
          <w:rFonts w:ascii="Times New Roman" w:eastAsia="宋体" w:hAnsi="Times New Roman" w:hint="eastAsia"/>
          <w:sz w:val="24"/>
          <w:szCs w:val="24"/>
        </w:rPr>
        <w:t>技术</w:t>
      </w:r>
      <w:r w:rsidR="005E62F9" w:rsidRPr="00A401FA">
        <w:rPr>
          <w:rFonts w:ascii="Times New Roman" w:eastAsia="宋体" w:hAnsi="Times New Roman"/>
          <w:sz w:val="24"/>
          <w:szCs w:val="24"/>
        </w:rPr>
        <w:t>股份有限公司</w:t>
      </w:r>
    </w:p>
    <w:p w:rsidR="00634A19" w:rsidRPr="00A401FA" w:rsidRDefault="00634A19" w:rsidP="00CD4A95">
      <w:pPr>
        <w:wordWrap w:val="0"/>
        <w:spacing w:line="360" w:lineRule="auto"/>
        <w:jc w:val="right"/>
        <w:rPr>
          <w:rFonts w:ascii="Times New Roman" w:eastAsia="宋体" w:hAnsi="Times New Roman"/>
          <w:sz w:val="24"/>
          <w:szCs w:val="24"/>
        </w:rPr>
      </w:pPr>
      <w:r w:rsidRPr="00A401FA">
        <w:rPr>
          <w:rFonts w:ascii="Times New Roman" w:eastAsia="宋体" w:hAnsi="Times New Roman"/>
          <w:sz w:val="24"/>
          <w:szCs w:val="24"/>
        </w:rPr>
        <w:t>202</w:t>
      </w:r>
      <w:r w:rsidR="005E6B8C">
        <w:rPr>
          <w:rFonts w:ascii="Times New Roman" w:eastAsia="宋体" w:hAnsi="Times New Roman"/>
          <w:sz w:val="24"/>
          <w:szCs w:val="24"/>
        </w:rPr>
        <w:t>5</w:t>
      </w:r>
      <w:r w:rsidRPr="00A401FA">
        <w:rPr>
          <w:rFonts w:ascii="Times New Roman" w:eastAsia="宋体" w:hAnsi="Times New Roman" w:hint="eastAsia"/>
          <w:sz w:val="24"/>
          <w:szCs w:val="24"/>
        </w:rPr>
        <w:t>年</w:t>
      </w:r>
      <w:r w:rsidR="002655F4">
        <w:rPr>
          <w:rFonts w:ascii="Times New Roman" w:eastAsia="宋体" w:hAnsi="Times New Roman"/>
          <w:sz w:val="24"/>
          <w:szCs w:val="24"/>
        </w:rPr>
        <w:t>5</w:t>
      </w:r>
      <w:r w:rsidRPr="00A401FA">
        <w:rPr>
          <w:rFonts w:ascii="Times New Roman" w:eastAsia="宋体" w:hAnsi="Times New Roman" w:hint="eastAsia"/>
          <w:sz w:val="24"/>
          <w:szCs w:val="24"/>
        </w:rPr>
        <w:t>月</w:t>
      </w:r>
      <w:r w:rsidR="00373E45">
        <w:rPr>
          <w:rFonts w:ascii="Times New Roman" w:eastAsia="宋体" w:hAnsi="Times New Roman"/>
          <w:sz w:val="24"/>
          <w:szCs w:val="24"/>
        </w:rPr>
        <w:t>7</w:t>
      </w:r>
      <w:r w:rsidRPr="00A401FA">
        <w:rPr>
          <w:rFonts w:ascii="Times New Roman" w:eastAsia="宋体" w:hAnsi="Times New Roman" w:hint="eastAsia"/>
          <w:sz w:val="24"/>
          <w:szCs w:val="24"/>
        </w:rPr>
        <w:t>日</w:t>
      </w:r>
      <w:r w:rsidR="00CD4A95">
        <w:rPr>
          <w:rFonts w:ascii="Times New Roman" w:eastAsia="宋体" w:hAnsi="Times New Roman" w:hint="eastAsia"/>
          <w:sz w:val="24"/>
          <w:szCs w:val="24"/>
        </w:rPr>
        <w:t xml:space="preserve"> </w:t>
      </w:r>
      <w:r w:rsidR="00CD4A95">
        <w:rPr>
          <w:rFonts w:ascii="Times New Roman" w:eastAsia="宋体" w:hAnsi="Times New Roman"/>
          <w:sz w:val="24"/>
          <w:szCs w:val="24"/>
        </w:rPr>
        <w:t xml:space="preserve">     </w:t>
      </w:r>
    </w:p>
    <w:sectPr w:rsidR="00634A19" w:rsidRPr="00A401F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414" w:rsidRDefault="00771414" w:rsidP="00ED55D0">
      <w:r>
        <w:separator/>
      </w:r>
    </w:p>
  </w:endnote>
  <w:endnote w:type="continuationSeparator" w:id="0">
    <w:p w:rsidR="00771414" w:rsidRDefault="00771414" w:rsidP="00ED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414" w:rsidRDefault="00771414" w:rsidP="00ED55D0">
      <w:r>
        <w:separator/>
      </w:r>
    </w:p>
  </w:footnote>
  <w:footnote w:type="continuationSeparator" w:id="0">
    <w:p w:rsidR="00771414" w:rsidRDefault="00771414" w:rsidP="00ED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C9D" w:rsidRDefault="00C02C9D" w:rsidP="00C02C9D">
    <w:pPr>
      <w:pStyle w:val="a4"/>
    </w:pPr>
    <w:r>
      <w:rPr>
        <w:rFonts w:hint="eastAsia"/>
      </w:rPr>
      <w:t>南京泉峰汽车精密技术股份有限公司</w:t>
    </w:r>
    <w:r>
      <w:rPr>
        <w:rFonts w:hint="eastAsia"/>
      </w:rPr>
      <w:t xml:space="preserve"> </w:t>
    </w:r>
    <w:r>
      <w:t xml:space="preserve">                                     </w:t>
    </w:r>
    <w:r>
      <w:rPr>
        <w:rFonts w:hint="eastAsia"/>
      </w:rPr>
      <w:t>投资者说明会总结报告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E2"/>
    <w:rsid w:val="00000BC2"/>
    <w:rsid w:val="0001520B"/>
    <w:rsid w:val="000229C2"/>
    <w:rsid w:val="0002475A"/>
    <w:rsid w:val="00037900"/>
    <w:rsid w:val="000423BD"/>
    <w:rsid w:val="0004680B"/>
    <w:rsid w:val="0004786C"/>
    <w:rsid w:val="00047C7D"/>
    <w:rsid w:val="00051B93"/>
    <w:rsid w:val="000525B1"/>
    <w:rsid w:val="00056614"/>
    <w:rsid w:val="0005687D"/>
    <w:rsid w:val="00063516"/>
    <w:rsid w:val="00070C93"/>
    <w:rsid w:val="00071C1B"/>
    <w:rsid w:val="00074BBA"/>
    <w:rsid w:val="00075DBB"/>
    <w:rsid w:val="00076E31"/>
    <w:rsid w:val="000777AF"/>
    <w:rsid w:val="00080ADF"/>
    <w:rsid w:val="00083888"/>
    <w:rsid w:val="00087C61"/>
    <w:rsid w:val="00092FE2"/>
    <w:rsid w:val="00097E4B"/>
    <w:rsid w:val="000A5E05"/>
    <w:rsid w:val="000A66E9"/>
    <w:rsid w:val="000B34A9"/>
    <w:rsid w:val="000B65AC"/>
    <w:rsid w:val="000C0080"/>
    <w:rsid w:val="000C4B7F"/>
    <w:rsid w:val="000C5835"/>
    <w:rsid w:val="000F1857"/>
    <w:rsid w:val="000F1C7D"/>
    <w:rsid w:val="000F20C5"/>
    <w:rsid w:val="000F247D"/>
    <w:rsid w:val="0010055D"/>
    <w:rsid w:val="00105A6C"/>
    <w:rsid w:val="0011585E"/>
    <w:rsid w:val="00117160"/>
    <w:rsid w:val="00120368"/>
    <w:rsid w:val="00122D61"/>
    <w:rsid w:val="00135198"/>
    <w:rsid w:val="0013795F"/>
    <w:rsid w:val="00140238"/>
    <w:rsid w:val="00146A97"/>
    <w:rsid w:val="00147A07"/>
    <w:rsid w:val="00162479"/>
    <w:rsid w:val="001628BF"/>
    <w:rsid w:val="00164321"/>
    <w:rsid w:val="0017002F"/>
    <w:rsid w:val="00170A10"/>
    <w:rsid w:val="00176F7F"/>
    <w:rsid w:val="00177AEF"/>
    <w:rsid w:val="00180063"/>
    <w:rsid w:val="00186FB0"/>
    <w:rsid w:val="0019234F"/>
    <w:rsid w:val="00192C82"/>
    <w:rsid w:val="001947F3"/>
    <w:rsid w:val="001A2EE0"/>
    <w:rsid w:val="001A367B"/>
    <w:rsid w:val="001B1BF7"/>
    <w:rsid w:val="001B2164"/>
    <w:rsid w:val="001C26BB"/>
    <w:rsid w:val="001C6FAD"/>
    <w:rsid w:val="001D1D34"/>
    <w:rsid w:val="001D3C79"/>
    <w:rsid w:val="001F3C5C"/>
    <w:rsid w:val="001F7EF1"/>
    <w:rsid w:val="00202670"/>
    <w:rsid w:val="00204CC6"/>
    <w:rsid w:val="002061E4"/>
    <w:rsid w:val="002062FC"/>
    <w:rsid w:val="00206CF7"/>
    <w:rsid w:val="00220C8E"/>
    <w:rsid w:val="00237412"/>
    <w:rsid w:val="00241C82"/>
    <w:rsid w:val="002435C7"/>
    <w:rsid w:val="00243FBB"/>
    <w:rsid w:val="00247789"/>
    <w:rsid w:val="00253B80"/>
    <w:rsid w:val="00253F57"/>
    <w:rsid w:val="00261547"/>
    <w:rsid w:val="00265193"/>
    <w:rsid w:val="002655F4"/>
    <w:rsid w:val="00272CC6"/>
    <w:rsid w:val="002734B1"/>
    <w:rsid w:val="0027582F"/>
    <w:rsid w:val="00275DB5"/>
    <w:rsid w:val="00282DE8"/>
    <w:rsid w:val="00290F10"/>
    <w:rsid w:val="00295A43"/>
    <w:rsid w:val="002A0218"/>
    <w:rsid w:val="002A4906"/>
    <w:rsid w:val="002A599F"/>
    <w:rsid w:val="002A7121"/>
    <w:rsid w:val="002B3BEB"/>
    <w:rsid w:val="002B4E3E"/>
    <w:rsid w:val="002C2E7E"/>
    <w:rsid w:val="002C51E0"/>
    <w:rsid w:val="002C5B8D"/>
    <w:rsid w:val="002D30DC"/>
    <w:rsid w:val="002D62B0"/>
    <w:rsid w:val="002D6E75"/>
    <w:rsid w:val="002E108F"/>
    <w:rsid w:val="002E5FAB"/>
    <w:rsid w:val="002F31CF"/>
    <w:rsid w:val="002F7ADA"/>
    <w:rsid w:val="00300E97"/>
    <w:rsid w:val="003032A8"/>
    <w:rsid w:val="00305329"/>
    <w:rsid w:val="003135E0"/>
    <w:rsid w:val="00315AE3"/>
    <w:rsid w:val="003163FF"/>
    <w:rsid w:val="00317452"/>
    <w:rsid w:val="00317CEC"/>
    <w:rsid w:val="00317EDD"/>
    <w:rsid w:val="00322960"/>
    <w:rsid w:val="00326B7B"/>
    <w:rsid w:val="00326FF7"/>
    <w:rsid w:val="003304E1"/>
    <w:rsid w:val="00335917"/>
    <w:rsid w:val="00343CEA"/>
    <w:rsid w:val="0034471F"/>
    <w:rsid w:val="00356D38"/>
    <w:rsid w:val="0036229D"/>
    <w:rsid w:val="00364572"/>
    <w:rsid w:val="00373E45"/>
    <w:rsid w:val="00383096"/>
    <w:rsid w:val="0038310E"/>
    <w:rsid w:val="00385DF3"/>
    <w:rsid w:val="00386CC8"/>
    <w:rsid w:val="003918E9"/>
    <w:rsid w:val="00392737"/>
    <w:rsid w:val="003957B3"/>
    <w:rsid w:val="003957D4"/>
    <w:rsid w:val="00395CFB"/>
    <w:rsid w:val="003C014C"/>
    <w:rsid w:val="003E59F8"/>
    <w:rsid w:val="003E5F7B"/>
    <w:rsid w:val="00402A99"/>
    <w:rsid w:val="00405A7D"/>
    <w:rsid w:val="00406601"/>
    <w:rsid w:val="0040676A"/>
    <w:rsid w:val="00406D76"/>
    <w:rsid w:val="00411DD4"/>
    <w:rsid w:val="00413D4E"/>
    <w:rsid w:val="0041578C"/>
    <w:rsid w:val="00416F2F"/>
    <w:rsid w:val="00424776"/>
    <w:rsid w:val="00425572"/>
    <w:rsid w:val="00425D23"/>
    <w:rsid w:val="004265F9"/>
    <w:rsid w:val="004312B8"/>
    <w:rsid w:val="004410E2"/>
    <w:rsid w:val="00444FBB"/>
    <w:rsid w:val="0044534E"/>
    <w:rsid w:val="004505C3"/>
    <w:rsid w:val="00457198"/>
    <w:rsid w:val="00464C0A"/>
    <w:rsid w:val="004653F0"/>
    <w:rsid w:val="00470E5A"/>
    <w:rsid w:val="00480DA8"/>
    <w:rsid w:val="00493E0B"/>
    <w:rsid w:val="0049648E"/>
    <w:rsid w:val="004A016A"/>
    <w:rsid w:val="004A1AB5"/>
    <w:rsid w:val="004A793E"/>
    <w:rsid w:val="004A7EA5"/>
    <w:rsid w:val="004B3568"/>
    <w:rsid w:val="004B393E"/>
    <w:rsid w:val="004B4E51"/>
    <w:rsid w:val="004B6EE1"/>
    <w:rsid w:val="004C76D9"/>
    <w:rsid w:val="004D4B40"/>
    <w:rsid w:val="004E1C3C"/>
    <w:rsid w:val="004E2DE9"/>
    <w:rsid w:val="004E4BB0"/>
    <w:rsid w:val="004F27B4"/>
    <w:rsid w:val="0050271B"/>
    <w:rsid w:val="00517D34"/>
    <w:rsid w:val="005234B2"/>
    <w:rsid w:val="00524972"/>
    <w:rsid w:val="005274BA"/>
    <w:rsid w:val="005312CE"/>
    <w:rsid w:val="005317D6"/>
    <w:rsid w:val="0053186C"/>
    <w:rsid w:val="00533768"/>
    <w:rsid w:val="00534825"/>
    <w:rsid w:val="00536156"/>
    <w:rsid w:val="005361C0"/>
    <w:rsid w:val="00562058"/>
    <w:rsid w:val="00563AE3"/>
    <w:rsid w:val="0056499A"/>
    <w:rsid w:val="0057047D"/>
    <w:rsid w:val="00576BCC"/>
    <w:rsid w:val="0059268F"/>
    <w:rsid w:val="005952A9"/>
    <w:rsid w:val="005A7BE1"/>
    <w:rsid w:val="005B0054"/>
    <w:rsid w:val="005B0B34"/>
    <w:rsid w:val="005B292B"/>
    <w:rsid w:val="005B5243"/>
    <w:rsid w:val="005B61EC"/>
    <w:rsid w:val="005B7C08"/>
    <w:rsid w:val="005C21D2"/>
    <w:rsid w:val="005C2EA7"/>
    <w:rsid w:val="005D30B6"/>
    <w:rsid w:val="005D313C"/>
    <w:rsid w:val="005D6159"/>
    <w:rsid w:val="005E0A6C"/>
    <w:rsid w:val="005E62F9"/>
    <w:rsid w:val="005E6B8C"/>
    <w:rsid w:val="005F4615"/>
    <w:rsid w:val="005F651E"/>
    <w:rsid w:val="00600974"/>
    <w:rsid w:val="00604892"/>
    <w:rsid w:val="00606BCD"/>
    <w:rsid w:val="00612E35"/>
    <w:rsid w:val="00627C6B"/>
    <w:rsid w:val="00634A19"/>
    <w:rsid w:val="00643C2A"/>
    <w:rsid w:val="0065187D"/>
    <w:rsid w:val="00657971"/>
    <w:rsid w:val="00661F7B"/>
    <w:rsid w:val="0066632B"/>
    <w:rsid w:val="006675CE"/>
    <w:rsid w:val="006721A6"/>
    <w:rsid w:val="006731CD"/>
    <w:rsid w:val="00677780"/>
    <w:rsid w:val="006835CD"/>
    <w:rsid w:val="00685865"/>
    <w:rsid w:val="006923CF"/>
    <w:rsid w:val="00697385"/>
    <w:rsid w:val="006A1CEC"/>
    <w:rsid w:val="006B0C32"/>
    <w:rsid w:val="006B641B"/>
    <w:rsid w:val="006C4D53"/>
    <w:rsid w:val="006C54A1"/>
    <w:rsid w:val="006C7A2E"/>
    <w:rsid w:val="006D2ADA"/>
    <w:rsid w:val="006D3EAF"/>
    <w:rsid w:val="006D5962"/>
    <w:rsid w:val="006E002F"/>
    <w:rsid w:val="006F49BE"/>
    <w:rsid w:val="006F4C05"/>
    <w:rsid w:val="006F62A0"/>
    <w:rsid w:val="006F64D4"/>
    <w:rsid w:val="006F7E4B"/>
    <w:rsid w:val="007018BB"/>
    <w:rsid w:val="00701B23"/>
    <w:rsid w:val="007027FE"/>
    <w:rsid w:val="00703624"/>
    <w:rsid w:val="0070436D"/>
    <w:rsid w:val="007103DF"/>
    <w:rsid w:val="00716C18"/>
    <w:rsid w:val="0071760C"/>
    <w:rsid w:val="007211DD"/>
    <w:rsid w:val="0072391F"/>
    <w:rsid w:val="007264AF"/>
    <w:rsid w:val="007269B9"/>
    <w:rsid w:val="00730D76"/>
    <w:rsid w:val="007312DF"/>
    <w:rsid w:val="00733694"/>
    <w:rsid w:val="0074421F"/>
    <w:rsid w:val="00751E20"/>
    <w:rsid w:val="00754C97"/>
    <w:rsid w:val="007558E7"/>
    <w:rsid w:val="007571C6"/>
    <w:rsid w:val="007646AB"/>
    <w:rsid w:val="00771414"/>
    <w:rsid w:val="007759FB"/>
    <w:rsid w:val="007775D7"/>
    <w:rsid w:val="00784C87"/>
    <w:rsid w:val="00791468"/>
    <w:rsid w:val="00791491"/>
    <w:rsid w:val="00796935"/>
    <w:rsid w:val="007A0DE2"/>
    <w:rsid w:val="007A5A57"/>
    <w:rsid w:val="007B7B47"/>
    <w:rsid w:val="007C4BBF"/>
    <w:rsid w:val="007C637E"/>
    <w:rsid w:val="007C7074"/>
    <w:rsid w:val="007D3539"/>
    <w:rsid w:val="007D46CE"/>
    <w:rsid w:val="007D6273"/>
    <w:rsid w:val="007E2869"/>
    <w:rsid w:val="007E7DEA"/>
    <w:rsid w:val="007F4B7F"/>
    <w:rsid w:val="007F52BA"/>
    <w:rsid w:val="007F5969"/>
    <w:rsid w:val="008170C4"/>
    <w:rsid w:val="00822083"/>
    <w:rsid w:val="00837129"/>
    <w:rsid w:val="008405A2"/>
    <w:rsid w:val="008549F5"/>
    <w:rsid w:val="008641BB"/>
    <w:rsid w:val="00864B67"/>
    <w:rsid w:val="00874C1B"/>
    <w:rsid w:val="00877266"/>
    <w:rsid w:val="008813BE"/>
    <w:rsid w:val="008816B2"/>
    <w:rsid w:val="008843B6"/>
    <w:rsid w:val="0088533F"/>
    <w:rsid w:val="00885691"/>
    <w:rsid w:val="00887094"/>
    <w:rsid w:val="008935F9"/>
    <w:rsid w:val="00893F30"/>
    <w:rsid w:val="00896F49"/>
    <w:rsid w:val="008B2B96"/>
    <w:rsid w:val="008B2CA1"/>
    <w:rsid w:val="008B2D98"/>
    <w:rsid w:val="008B46D3"/>
    <w:rsid w:val="008C0098"/>
    <w:rsid w:val="008C61F4"/>
    <w:rsid w:val="008C77A9"/>
    <w:rsid w:val="008D3B61"/>
    <w:rsid w:val="008F1618"/>
    <w:rsid w:val="008F2959"/>
    <w:rsid w:val="008F622D"/>
    <w:rsid w:val="008F69BE"/>
    <w:rsid w:val="009013C0"/>
    <w:rsid w:val="009161C2"/>
    <w:rsid w:val="00926C22"/>
    <w:rsid w:val="009348C3"/>
    <w:rsid w:val="009348F1"/>
    <w:rsid w:val="00941842"/>
    <w:rsid w:val="009464A5"/>
    <w:rsid w:val="00946BD8"/>
    <w:rsid w:val="00951BC9"/>
    <w:rsid w:val="00955F85"/>
    <w:rsid w:val="00960042"/>
    <w:rsid w:val="0096700A"/>
    <w:rsid w:val="00980939"/>
    <w:rsid w:val="009950EB"/>
    <w:rsid w:val="009A0108"/>
    <w:rsid w:val="009A082A"/>
    <w:rsid w:val="009A69B2"/>
    <w:rsid w:val="009A6C65"/>
    <w:rsid w:val="009B31E6"/>
    <w:rsid w:val="009B77EF"/>
    <w:rsid w:val="009C2DAB"/>
    <w:rsid w:val="009C3140"/>
    <w:rsid w:val="009C5B97"/>
    <w:rsid w:val="009D5059"/>
    <w:rsid w:val="009D56DC"/>
    <w:rsid w:val="009D6388"/>
    <w:rsid w:val="009D7D9E"/>
    <w:rsid w:val="009E4781"/>
    <w:rsid w:val="009F23D9"/>
    <w:rsid w:val="009F4FA8"/>
    <w:rsid w:val="009F53B8"/>
    <w:rsid w:val="009F54D7"/>
    <w:rsid w:val="009F5585"/>
    <w:rsid w:val="00A02B6C"/>
    <w:rsid w:val="00A138CF"/>
    <w:rsid w:val="00A162D0"/>
    <w:rsid w:val="00A20B6F"/>
    <w:rsid w:val="00A22040"/>
    <w:rsid w:val="00A23D46"/>
    <w:rsid w:val="00A268FC"/>
    <w:rsid w:val="00A401FA"/>
    <w:rsid w:val="00A418ED"/>
    <w:rsid w:val="00A4433F"/>
    <w:rsid w:val="00A57118"/>
    <w:rsid w:val="00A65265"/>
    <w:rsid w:val="00A77FEF"/>
    <w:rsid w:val="00A81D3C"/>
    <w:rsid w:val="00A84E73"/>
    <w:rsid w:val="00A85FED"/>
    <w:rsid w:val="00A922C4"/>
    <w:rsid w:val="00A973C1"/>
    <w:rsid w:val="00AA0DA3"/>
    <w:rsid w:val="00AA5F2C"/>
    <w:rsid w:val="00AA6D17"/>
    <w:rsid w:val="00AB5AC0"/>
    <w:rsid w:val="00AD194D"/>
    <w:rsid w:val="00AD4C91"/>
    <w:rsid w:val="00AD69CC"/>
    <w:rsid w:val="00AE471A"/>
    <w:rsid w:val="00AE5CE4"/>
    <w:rsid w:val="00B07D55"/>
    <w:rsid w:val="00B1508D"/>
    <w:rsid w:val="00B22131"/>
    <w:rsid w:val="00B249CD"/>
    <w:rsid w:val="00B32A10"/>
    <w:rsid w:val="00B42C04"/>
    <w:rsid w:val="00B4435C"/>
    <w:rsid w:val="00B47DFB"/>
    <w:rsid w:val="00B5207B"/>
    <w:rsid w:val="00B67C20"/>
    <w:rsid w:val="00B70E56"/>
    <w:rsid w:val="00B81B24"/>
    <w:rsid w:val="00B84911"/>
    <w:rsid w:val="00B860AF"/>
    <w:rsid w:val="00B86439"/>
    <w:rsid w:val="00B86E95"/>
    <w:rsid w:val="00B91B79"/>
    <w:rsid w:val="00B95249"/>
    <w:rsid w:val="00BA156E"/>
    <w:rsid w:val="00BA348B"/>
    <w:rsid w:val="00BB5DA5"/>
    <w:rsid w:val="00BC6270"/>
    <w:rsid w:val="00BD49D3"/>
    <w:rsid w:val="00BD614A"/>
    <w:rsid w:val="00BE27B6"/>
    <w:rsid w:val="00BE3A7F"/>
    <w:rsid w:val="00BE6C7F"/>
    <w:rsid w:val="00C02C9D"/>
    <w:rsid w:val="00C074FE"/>
    <w:rsid w:val="00C10069"/>
    <w:rsid w:val="00C22ACE"/>
    <w:rsid w:val="00C270E3"/>
    <w:rsid w:val="00C27170"/>
    <w:rsid w:val="00C27F5F"/>
    <w:rsid w:val="00C307AB"/>
    <w:rsid w:val="00C31A94"/>
    <w:rsid w:val="00C34CE1"/>
    <w:rsid w:val="00C3660A"/>
    <w:rsid w:val="00C46CBE"/>
    <w:rsid w:val="00C46CEC"/>
    <w:rsid w:val="00C479CC"/>
    <w:rsid w:val="00C504FE"/>
    <w:rsid w:val="00C565EC"/>
    <w:rsid w:val="00C62F8F"/>
    <w:rsid w:val="00C64533"/>
    <w:rsid w:val="00C65933"/>
    <w:rsid w:val="00C6709B"/>
    <w:rsid w:val="00C7182E"/>
    <w:rsid w:val="00C75AD9"/>
    <w:rsid w:val="00C80694"/>
    <w:rsid w:val="00C907B8"/>
    <w:rsid w:val="00C93B77"/>
    <w:rsid w:val="00C94BD7"/>
    <w:rsid w:val="00C96270"/>
    <w:rsid w:val="00CA47D2"/>
    <w:rsid w:val="00CA58B9"/>
    <w:rsid w:val="00CB0057"/>
    <w:rsid w:val="00CC2822"/>
    <w:rsid w:val="00CC42BD"/>
    <w:rsid w:val="00CD1124"/>
    <w:rsid w:val="00CD309F"/>
    <w:rsid w:val="00CD3120"/>
    <w:rsid w:val="00CD4A95"/>
    <w:rsid w:val="00CD4F18"/>
    <w:rsid w:val="00CD5CA7"/>
    <w:rsid w:val="00CD5DCA"/>
    <w:rsid w:val="00CE10C5"/>
    <w:rsid w:val="00CE513D"/>
    <w:rsid w:val="00CE6307"/>
    <w:rsid w:val="00CE772A"/>
    <w:rsid w:val="00CF4923"/>
    <w:rsid w:val="00CF50ED"/>
    <w:rsid w:val="00D03271"/>
    <w:rsid w:val="00D07B1A"/>
    <w:rsid w:val="00D11122"/>
    <w:rsid w:val="00D13A15"/>
    <w:rsid w:val="00D170D4"/>
    <w:rsid w:val="00D21C26"/>
    <w:rsid w:val="00D2393E"/>
    <w:rsid w:val="00D27E29"/>
    <w:rsid w:val="00D36C59"/>
    <w:rsid w:val="00D433C5"/>
    <w:rsid w:val="00D44CE0"/>
    <w:rsid w:val="00D52E71"/>
    <w:rsid w:val="00D57892"/>
    <w:rsid w:val="00D75CAA"/>
    <w:rsid w:val="00D83FA8"/>
    <w:rsid w:val="00D84377"/>
    <w:rsid w:val="00D85588"/>
    <w:rsid w:val="00D95A78"/>
    <w:rsid w:val="00DA1105"/>
    <w:rsid w:val="00DA3016"/>
    <w:rsid w:val="00DA52A1"/>
    <w:rsid w:val="00DA7129"/>
    <w:rsid w:val="00DB4EDF"/>
    <w:rsid w:val="00DB6188"/>
    <w:rsid w:val="00DB6F4B"/>
    <w:rsid w:val="00DC1BE7"/>
    <w:rsid w:val="00DD10C7"/>
    <w:rsid w:val="00DD47DC"/>
    <w:rsid w:val="00DD6172"/>
    <w:rsid w:val="00DD7F7C"/>
    <w:rsid w:val="00DE196F"/>
    <w:rsid w:val="00DE2022"/>
    <w:rsid w:val="00DF52F8"/>
    <w:rsid w:val="00DF692D"/>
    <w:rsid w:val="00E00D9A"/>
    <w:rsid w:val="00E03F24"/>
    <w:rsid w:val="00E06DA5"/>
    <w:rsid w:val="00E1293F"/>
    <w:rsid w:val="00E15A8B"/>
    <w:rsid w:val="00E1696E"/>
    <w:rsid w:val="00E20968"/>
    <w:rsid w:val="00E2319B"/>
    <w:rsid w:val="00E235DD"/>
    <w:rsid w:val="00E23816"/>
    <w:rsid w:val="00E24E0B"/>
    <w:rsid w:val="00E27D00"/>
    <w:rsid w:val="00E301EF"/>
    <w:rsid w:val="00E30951"/>
    <w:rsid w:val="00E32FAE"/>
    <w:rsid w:val="00E33F2A"/>
    <w:rsid w:val="00E36DA3"/>
    <w:rsid w:val="00E403ED"/>
    <w:rsid w:val="00E43763"/>
    <w:rsid w:val="00E43F4F"/>
    <w:rsid w:val="00E51A91"/>
    <w:rsid w:val="00E538AA"/>
    <w:rsid w:val="00E54A1F"/>
    <w:rsid w:val="00E715EB"/>
    <w:rsid w:val="00E825CD"/>
    <w:rsid w:val="00E92B7C"/>
    <w:rsid w:val="00E94EDF"/>
    <w:rsid w:val="00E965D3"/>
    <w:rsid w:val="00EA3331"/>
    <w:rsid w:val="00EB0733"/>
    <w:rsid w:val="00EB0B0D"/>
    <w:rsid w:val="00EB21E7"/>
    <w:rsid w:val="00EB34EE"/>
    <w:rsid w:val="00ED55D0"/>
    <w:rsid w:val="00EE2E8D"/>
    <w:rsid w:val="00EF040A"/>
    <w:rsid w:val="00EF3B98"/>
    <w:rsid w:val="00F01A2E"/>
    <w:rsid w:val="00F11949"/>
    <w:rsid w:val="00F16464"/>
    <w:rsid w:val="00F21730"/>
    <w:rsid w:val="00F218D3"/>
    <w:rsid w:val="00F23774"/>
    <w:rsid w:val="00F24876"/>
    <w:rsid w:val="00F34503"/>
    <w:rsid w:val="00F41E21"/>
    <w:rsid w:val="00F512B3"/>
    <w:rsid w:val="00F52519"/>
    <w:rsid w:val="00F56AB5"/>
    <w:rsid w:val="00F635BB"/>
    <w:rsid w:val="00F669FE"/>
    <w:rsid w:val="00F7691B"/>
    <w:rsid w:val="00F77BA0"/>
    <w:rsid w:val="00F80B76"/>
    <w:rsid w:val="00F81806"/>
    <w:rsid w:val="00F83F03"/>
    <w:rsid w:val="00F90F8E"/>
    <w:rsid w:val="00F920B0"/>
    <w:rsid w:val="00F921EC"/>
    <w:rsid w:val="00FA2E0A"/>
    <w:rsid w:val="00FA4843"/>
    <w:rsid w:val="00FA4EA2"/>
    <w:rsid w:val="00FA6D7B"/>
    <w:rsid w:val="00FB00B1"/>
    <w:rsid w:val="00FB1836"/>
    <w:rsid w:val="00FC1872"/>
    <w:rsid w:val="00FC4A82"/>
    <w:rsid w:val="00FC747B"/>
    <w:rsid w:val="00FD0A41"/>
    <w:rsid w:val="00FD38CA"/>
    <w:rsid w:val="00FD3E8A"/>
    <w:rsid w:val="00FD3F5A"/>
    <w:rsid w:val="00FD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A4A98"/>
  <w15:chartTrackingRefBased/>
  <w15:docId w15:val="{5129042B-E86E-4841-81C2-6A6F7ABE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3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62F9"/>
    <w:rPr>
      <w:color w:val="0563C1" w:themeColor="hyperlink"/>
      <w:u w:val="single"/>
    </w:rPr>
  </w:style>
  <w:style w:type="paragraph" w:styleId="a4">
    <w:name w:val="header"/>
    <w:basedOn w:val="a"/>
    <w:link w:val="a5"/>
    <w:uiPriority w:val="99"/>
    <w:unhideWhenUsed/>
    <w:rsid w:val="00ED55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D55D0"/>
    <w:rPr>
      <w:sz w:val="18"/>
      <w:szCs w:val="18"/>
    </w:rPr>
  </w:style>
  <w:style w:type="paragraph" w:styleId="a6">
    <w:name w:val="footer"/>
    <w:basedOn w:val="a"/>
    <w:link w:val="a7"/>
    <w:uiPriority w:val="99"/>
    <w:unhideWhenUsed/>
    <w:rsid w:val="00ED55D0"/>
    <w:pPr>
      <w:tabs>
        <w:tab w:val="center" w:pos="4153"/>
        <w:tab w:val="right" w:pos="8306"/>
      </w:tabs>
      <w:snapToGrid w:val="0"/>
      <w:jc w:val="left"/>
    </w:pPr>
    <w:rPr>
      <w:sz w:val="18"/>
      <w:szCs w:val="18"/>
    </w:rPr>
  </w:style>
  <w:style w:type="character" w:customStyle="1" w:styleId="a7">
    <w:name w:val="页脚 字符"/>
    <w:basedOn w:val="a0"/>
    <w:link w:val="a6"/>
    <w:uiPriority w:val="99"/>
    <w:rsid w:val="00ED55D0"/>
    <w:rPr>
      <w:sz w:val="18"/>
      <w:szCs w:val="18"/>
    </w:rPr>
  </w:style>
  <w:style w:type="paragraph" w:styleId="a8">
    <w:name w:val="Balloon Text"/>
    <w:basedOn w:val="a"/>
    <w:link w:val="a9"/>
    <w:uiPriority w:val="99"/>
    <w:semiHidden/>
    <w:unhideWhenUsed/>
    <w:rsid w:val="0050271B"/>
    <w:rPr>
      <w:sz w:val="18"/>
      <w:szCs w:val="18"/>
    </w:rPr>
  </w:style>
  <w:style w:type="character" w:customStyle="1" w:styleId="a9">
    <w:name w:val="批注框文本 字符"/>
    <w:basedOn w:val="a0"/>
    <w:link w:val="a8"/>
    <w:uiPriority w:val="99"/>
    <w:semiHidden/>
    <w:rsid w:val="005027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85762">
      <w:bodyDiv w:val="1"/>
      <w:marLeft w:val="0"/>
      <w:marRight w:val="0"/>
      <w:marTop w:val="0"/>
      <w:marBottom w:val="0"/>
      <w:divBdr>
        <w:top w:val="none" w:sz="0" w:space="0" w:color="auto"/>
        <w:left w:val="none" w:sz="0" w:space="0" w:color="auto"/>
        <w:bottom w:val="none" w:sz="0" w:space="0" w:color="auto"/>
        <w:right w:val="none" w:sz="0" w:space="0" w:color="auto"/>
      </w:divBdr>
    </w:div>
    <w:div w:id="18946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343</Words>
  <Characters>1959</Characters>
  <Application>Microsoft Office Word</Application>
  <DocSecurity>0</DocSecurity>
  <Lines>16</Lines>
  <Paragraphs>4</Paragraphs>
  <ScaleCrop>false</ScaleCrop>
  <Company>Microsoft</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Weiwei Dai (AUT/SEC)</dc:creator>
  <cp:keywords/>
  <dc:description/>
  <cp:lastModifiedBy>Peisheng Yang (AUT/SEC)</cp:lastModifiedBy>
  <cp:revision>89</cp:revision>
  <dcterms:created xsi:type="dcterms:W3CDTF">2021-11-04T09:42:00Z</dcterms:created>
  <dcterms:modified xsi:type="dcterms:W3CDTF">2025-05-07T06:45:00Z</dcterms:modified>
</cp:coreProperties>
</file>