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25DC3">
      <w:pPr>
        <w:jc w:val="center"/>
        <w:rPr>
          <w:rFonts w:ascii="宋体" w:hAnsi="宋体" w:eastAsia="宋体" w:cs="宋体"/>
          <w:color w:val="000000"/>
          <w:kern w:val="0"/>
          <w:szCs w:val="21"/>
          <w:lang w:bidi="ar"/>
        </w:rPr>
      </w:pPr>
      <w:bookmarkStart w:id="0" w:name="_InMacro_"/>
      <w:bookmarkEnd w:id="0"/>
      <w:r>
        <w:rPr>
          <w:rFonts w:hint="eastAsia" w:ascii="宋体" w:hAnsi="宋体" w:eastAsia="宋体" w:cs="宋体"/>
          <w:color w:val="000000"/>
          <w:kern w:val="0"/>
          <w:szCs w:val="21"/>
          <w:lang w:bidi="ar"/>
        </w:rPr>
        <w:t>证券代码：603039                                            证券简称：泛微网络</w:t>
      </w:r>
    </w:p>
    <w:p w14:paraId="11BFD526">
      <w:pPr>
        <w:jc w:val="center"/>
        <w:rPr>
          <w:rFonts w:ascii="宋体" w:hAnsi="宋体" w:eastAsia="宋体" w:cs="宋体"/>
          <w:color w:val="000000"/>
          <w:kern w:val="0"/>
          <w:szCs w:val="21"/>
          <w:lang w:bidi="ar"/>
        </w:rPr>
      </w:pPr>
    </w:p>
    <w:p w14:paraId="53696D9B">
      <w:pPr>
        <w:jc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泛微网络科技股份有限公司</w:t>
      </w:r>
    </w:p>
    <w:p w14:paraId="130D4AA8">
      <w:pPr>
        <w:jc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投资者调研活动记录表</w:t>
      </w:r>
    </w:p>
    <w:p w14:paraId="03137A56">
      <w:pPr>
        <w:jc w:val="center"/>
        <w:rPr>
          <w:rFonts w:ascii="宋体" w:hAnsi="宋体" w:eastAsia="宋体" w:cs="宋体"/>
          <w:color w:val="000000"/>
          <w:kern w:val="0"/>
          <w:sz w:val="28"/>
          <w:szCs w:val="28"/>
          <w:lang w:bidi="ar"/>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5"/>
        <w:gridCol w:w="6747"/>
      </w:tblGrid>
      <w:tr w14:paraId="4CBA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5" w:type="dxa"/>
            <w:vAlign w:val="center"/>
          </w:tcPr>
          <w:p w14:paraId="07C1B95A">
            <w:pPr>
              <w:jc w:val="center"/>
              <w:rPr>
                <w:rFonts w:cs="宋体" w:asciiTheme="minorEastAsia" w:hAnsiTheme="minorEastAsia"/>
                <w:b/>
                <w:bCs/>
                <w:color w:val="000000"/>
                <w:kern w:val="0"/>
                <w:szCs w:val="21"/>
                <w:lang w:bidi="ar"/>
              </w:rPr>
            </w:pPr>
            <w:r>
              <w:rPr>
                <w:rFonts w:hint="eastAsia" w:cs="宋体" w:asciiTheme="minorEastAsia" w:hAnsiTheme="minorEastAsia"/>
                <w:color w:val="000000"/>
                <w:kern w:val="0"/>
                <w:szCs w:val="21"/>
                <w:lang w:bidi="ar"/>
              </w:rPr>
              <w:t>活动名称</w:t>
            </w:r>
          </w:p>
        </w:tc>
        <w:tc>
          <w:tcPr>
            <w:tcW w:w="6747" w:type="dxa"/>
            <w:vAlign w:val="center"/>
          </w:tcPr>
          <w:p w14:paraId="31FC35A7">
            <w:pPr>
              <w:jc w:val="center"/>
              <w:rPr>
                <w:rFonts w:cs="宋体" w:asciiTheme="minorEastAsia" w:hAnsiTheme="minorEastAsia"/>
                <w:b/>
                <w:bCs/>
                <w:color w:val="000000"/>
                <w:kern w:val="0"/>
                <w:szCs w:val="21"/>
                <w:lang w:bidi="ar"/>
              </w:rPr>
            </w:pPr>
            <w:r>
              <w:rPr>
                <w:rFonts w:hint="eastAsia" w:cs="宋体" w:asciiTheme="minorEastAsia" w:hAnsiTheme="minorEastAsia"/>
                <w:color w:val="000000"/>
                <w:kern w:val="0"/>
                <w:szCs w:val="21"/>
                <w:lang w:bidi="ar"/>
              </w:rPr>
              <w:t>投资者调研活动</w:t>
            </w:r>
          </w:p>
        </w:tc>
      </w:tr>
      <w:tr w14:paraId="7653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5" w:type="dxa"/>
            <w:vAlign w:val="center"/>
          </w:tcPr>
          <w:p w14:paraId="1E127012">
            <w:pPr>
              <w:jc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地点</w:t>
            </w:r>
          </w:p>
        </w:tc>
        <w:tc>
          <w:tcPr>
            <w:tcW w:w="6747" w:type="dxa"/>
            <w:vAlign w:val="center"/>
          </w:tcPr>
          <w:p w14:paraId="24EEEF53">
            <w:pPr>
              <w:jc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泛微软件大厦公司会议室</w:t>
            </w:r>
          </w:p>
        </w:tc>
      </w:tr>
      <w:tr w14:paraId="4EC3F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5" w:type="dxa"/>
            <w:vAlign w:val="center"/>
          </w:tcPr>
          <w:p w14:paraId="750A49AB">
            <w:pPr>
              <w:jc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时间</w:t>
            </w:r>
          </w:p>
        </w:tc>
        <w:tc>
          <w:tcPr>
            <w:tcW w:w="6747" w:type="dxa"/>
            <w:vAlign w:val="center"/>
          </w:tcPr>
          <w:p w14:paraId="685B3055">
            <w:pPr>
              <w:jc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2025年4月1日-2025年4月30日</w:t>
            </w:r>
          </w:p>
        </w:tc>
      </w:tr>
      <w:tr w14:paraId="5A62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775" w:type="dxa"/>
            <w:vAlign w:val="center"/>
          </w:tcPr>
          <w:p w14:paraId="4E888A40">
            <w:pPr>
              <w:jc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活动形式</w:t>
            </w:r>
          </w:p>
        </w:tc>
        <w:tc>
          <w:tcPr>
            <w:tcW w:w="6747" w:type="dxa"/>
            <w:vAlign w:val="center"/>
          </w:tcPr>
          <w:p w14:paraId="389D75E6">
            <w:pPr>
              <w:spacing w:line="360" w:lineRule="auto"/>
              <w:rPr>
                <w:rFonts w:cs="宋体" w:asciiTheme="minorEastAsia" w:hAnsiTheme="minorEastAsia"/>
                <w:color w:val="000000"/>
                <w:kern w:val="0"/>
                <w:szCs w:val="21"/>
                <w:lang w:bidi="ar"/>
              </w:rPr>
            </w:pPr>
            <w:r>
              <w:rPr>
                <w:rFonts w:cs="Wingdings" w:asciiTheme="minorEastAsia" w:hAnsiTheme="minorEastAsia"/>
                <w:color w:val="000000"/>
                <w:kern w:val="0"/>
                <w:szCs w:val="21"/>
                <w:lang w:bidi="ar"/>
              </w:rPr>
              <w:sym w:font="Wingdings" w:char="00FE"/>
            </w:r>
            <w:r>
              <w:rPr>
                <w:rFonts w:hint="eastAsia" w:cs="宋体" w:asciiTheme="minorEastAsia" w:hAnsiTheme="minorEastAsia"/>
                <w:color w:val="000000"/>
                <w:kern w:val="0"/>
                <w:szCs w:val="21"/>
                <w:lang w:bidi="ar"/>
              </w:rPr>
              <w:t xml:space="preserve">公司现场接待 </w:t>
            </w:r>
            <w:r>
              <w:rPr>
                <w:rFonts w:cs="Wingdings" w:asciiTheme="minorEastAsia" w:hAnsiTheme="minorEastAsia"/>
                <w:color w:val="000000"/>
                <w:kern w:val="0"/>
                <w:szCs w:val="21"/>
                <w:lang w:bidi="ar"/>
              </w:rPr>
              <w:sym w:font="Wingdings" w:char="00FE"/>
            </w:r>
            <w:r>
              <w:rPr>
                <w:rFonts w:hint="eastAsia" w:cs="宋体" w:asciiTheme="minorEastAsia" w:hAnsiTheme="minorEastAsia"/>
                <w:color w:val="000000"/>
                <w:kern w:val="0"/>
                <w:szCs w:val="21"/>
                <w:lang w:bidi="ar"/>
              </w:rPr>
              <w:t xml:space="preserve">电话接待 </w:t>
            </w:r>
            <w:r>
              <w:rPr>
                <w:rFonts w:cs="Wingdings" w:asciiTheme="minorEastAsia" w:hAnsiTheme="minorEastAsia"/>
                <w:color w:val="000000"/>
                <w:kern w:val="0"/>
                <w:szCs w:val="21"/>
                <w:lang w:bidi="ar"/>
              </w:rPr>
              <w:t></w:t>
            </w:r>
            <w:r>
              <w:rPr>
                <w:rFonts w:cs="Wingdings" w:asciiTheme="minorEastAsia" w:hAnsiTheme="minorEastAsia"/>
                <w:color w:val="000000"/>
                <w:kern w:val="0"/>
                <w:szCs w:val="21"/>
                <w:lang w:bidi="ar"/>
              </w:rPr>
              <w:sym w:font="Wingdings" w:char="00A8"/>
            </w:r>
            <w:r>
              <w:rPr>
                <w:rFonts w:hint="eastAsia" w:cs="宋体" w:asciiTheme="minorEastAsia" w:hAnsiTheme="minorEastAsia"/>
                <w:color w:val="000000"/>
                <w:kern w:val="0"/>
                <w:szCs w:val="21"/>
                <w:lang w:bidi="ar"/>
              </w:rPr>
              <w:t xml:space="preserve">其它场所接待 </w:t>
            </w:r>
            <w:r>
              <w:rPr>
                <w:rFonts w:cs="Wingdings" w:asciiTheme="minorEastAsia" w:hAnsiTheme="minorEastAsia"/>
                <w:color w:val="000000"/>
                <w:kern w:val="0"/>
                <w:szCs w:val="21"/>
                <w:lang w:bidi="ar"/>
              </w:rPr>
              <w:t></w:t>
            </w:r>
            <w:r>
              <w:rPr>
                <w:rFonts w:cs="Wingdings" w:asciiTheme="minorEastAsia" w:hAnsiTheme="minorEastAsia"/>
                <w:color w:val="000000"/>
                <w:kern w:val="0"/>
                <w:szCs w:val="21"/>
                <w:lang w:bidi="ar"/>
              </w:rPr>
              <w:sym w:font="Wingdings" w:char="00A8"/>
            </w:r>
            <w:r>
              <w:rPr>
                <w:rFonts w:hint="eastAsia" w:cs="宋体" w:asciiTheme="minorEastAsia" w:hAnsiTheme="minorEastAsia"/>
                <w:color w:val="000000"/>
                <w:kern w:val="0"/>
                <w:szCs w:val="21"/>
                <w:lang w:bidi="ar"/>
              </w:rPr>
              <w:t xml:space="preserve">公开说明会 </w:t>
            </w:r>
            <w:r>
              <w:rPr>
                <w:rFonts w:cs="Wingdings" w:asciiTheme="minorEastAsia" w:hAnsiTheme="minorEastAsia"/>
                <w:color w:val="000000"/>
                <w:kern w:val="0"/>
                <w:szCs w:val="21"/>
                <w:lang w:bidi="ar"/>
              </w:rPr>
              <w:t></w:t>
            </w:r>
            <w:r>
              <w:rPr>
                <w:rFonts w:cs="Wingdings" w:asciiTheme="minorEastAsia" w:hAnsiTheme="minorEastAsia"/>
                <w:color w:val="000000"/>
                <w:kern w:val="0"/>
                <w:szCs w:val="21"/>
                <w:lang w:bidi="ar"/>
              </w:rPr>
              <w:sym w:font="Wingdings" w:char="00FE"/>
            </w:r>
            <w:r>
              <w:rPr>
                <w:rFonts w:hint="eastAsia" w:cs="宋体" w:asciiTheme="minorEastAsia" w:hAnsiTheme="minorEastAsia"/>
                <w:color w:val="000000"/>
                <w:kern w:val="0"/>
                <w:szCs w:val="21"/>
                <w:lang w:bidi="ar"/>
              </w:rPr>
              <w:t xml:space="preserve">定期报告说明会 </w:t>
            </w:r>
            <w:r>
              <w:rPr>
                <w:rFonts w:cs="Wingdings" w:asciiTheme="minorEastAsia" w:hAnsiTheme="minorEastAsia"/>
                <w:color w:val="000000"/>
                <w:kern w:val="0"/>
                <w:szCs w:val="21"/>
                <w:lang w:bidi="ar"/>
              </w:rPr>
              <w:t></w:t>
            </w:r>
            <w:r>
              <w:rPr>
                <w:rFonts w:cs="Wingdings" w:asciiTheme="minorEastAsia" w:hAnsiTheme="minorEastAsia"/>
                <w:color w:val="000000"/>
                <w:kern w:val="0"/>
                <w:szCs w:val="21"/>
                <w:lang w:bidi="ar"/>
              </w:rPr>
              <w:sym w:font="Wingdings" w:char="00A8"/>
            </w:r>
            <w:r>
              <w:rPr>
                <w:rFonts w:hint="eastAsia" w:cs="宋体" w:asciiTheme="minorEastAsia" w:hAnsiTheme="minorEastAsia"/>
                <w:color w:val="000000"/>
                <w:kern w:val="0"/>
                <w:szCs w:val="21"/>
                <w:lang w:bidi="ar"/>
              </w:rPr>
              <w:t xml:space="preserve">重要公告说明会 </w:t>
            </w:r>
            <w:r>
              <w:rPr>
                <w:rFonts w:cs="Wingdings" w:asciiTheme="minorEastAsia" w:hAnsiTheme="minorEastAsia"/>
                <w:color w:val="000000"/>
                <w:kern w:val="0"/>
                <w:szCs w:val="21"/>
                <w:lang w:bidi="ar"/>
              </w:rPr>
              <w:t></w:t>
            </w:r>
            <w:r>
              <w:rPr>
                <w:rFonts w:cs="Wingdings" w:asciiTheme="minorEastAsia" w:hAnsiTheme="minorEastAsia"/>
                <w:color w:val="000000"/>
                <w:kern w:val="0"/>
                <w:szCs w:val="21"/>
                <w:lang w:bidi="ar"/>
              </w:rPr>
              <w:sym w:font="Wingdings" w:char="00A8"/>
            </w:r>
            <w:r>
              <w:rPr>
                <w:rFonts w:hint="eastAsia" w:cs="宋体" w:asciiTheme="minorEastAsia" w:hAnsiTheme="minorEastAsia"/>
                <w:color w:val="000000"/>
                <w:kern w:val="0"/>
                <w:szCs w:val="21"/>
                <w:lang w:bidi="ar"/>
              </w:rPr>
              <w:t>其他</w:t>
            </w:r>
          </w:p>
        </w:tc>
      </w:tr>
      <w:tr w14:paraId="4150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775" w:type="dxa"/>
            <w:vAlign w:val="center"/>
          </w:tcPr>
          <w:p w14:paraId="60DDFDC7">
            <w:pPr>
              <w:jc w:val="center"/>
              <w:rPr>
                <w:rFonts w:cs="宋体" w:asciiTheme="minorEastAsia" w:hAnsiTheme="minorEastAsia"/>
                <w:b/>
                <w:bCs/>
                <w:color w:val="000000"/>
                <w:kern w:val="0"/>
                <w:szCs w:val="21"/>
                <w:lang w:bidi="ar"/>
              </w:rPr>
            </w:pPr>
            <w:r>
              <w:rPr>
                <w:rFonts w:hint="eastAsia" w:cs="宋体" w:asciiTheme="minorEastAsia" w:hAnsiTheme="minorEastAsia"/>
                <w:color w:val="000000"/>
                <w:kern w:val="0"/>
                <w:szCs w:val="21"/>
                <w:lang w:bidi="ar"/>
              </w:rPr>
              <w:t>参与单位名称及人员姓名</w:t>
            </w:r>
          </w:p>
        </w:tc>
        <w:tc>
          <w:tcPr>
            <w:tcW w:w="6747" w:type="dxa"/>
          </w:tcPr>
          <w:p w14:paraId="46A0888B">
            <w:pPr>
              <w:spacing w:line="360" w:lineRule="auto"/>
              <w:jc w:val="left"/>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国海富兰克林基金、国泰海通证券、泉果基金、国联安基金、光大保德信基金、长盛基金、民生加银基金、安联基金、国泰基金、博道基金、北大方正人寿保险、鑫元基金、交银施罗德基金、汇添富基金、国泰君安资管、长江证券、泰信基金</w:t>
            </w:r>
          </w:p>
        </w:tc>
      </w:tr>
      <w:tr w14:paraId="1247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vAlign w:val="center"/>
          </w:tcPr>
          <w:p w14:paraId="68EE16DA">
            <w:pPr>
              <w:jc w:val="center"/>
              <w:rPr>
                <w:rFonts w:cs="宋体" w:asciiTheme="minorEastAsia" w:hAnsiTheme="minorEastAsia"/>
                <w:b/>
                <w:bCs/>
                <w:color w:val="000000"/>
                <w:kern w:val="0"/>
                <w:szCs w:val="21"/>
                <w:lang w:bidi="ar"/>
              </w:rPr>
            </w:pPr>
            <w:r>
              <w:rPr>
                <w:rFonts w:hint="eastAsia" w:cs="宋体" w:asciiTheme="minorEastAsia" w:hAnsiTheme="minorEastAsia"/>
                <w:color w:val="000000"/>
                <w:kern w:val="0"/>
                <w:szCs w:val="21"/>
                <w:lang w:bidi="ar"/>
              </w:rPr>
              <w:t>上市公司接待人员姓名及职务</w:t>
            </w:r>
          </w:p>
        </w:tc>
        <w:tc>
          <w:tcPr>
            <w:tcW w:w="6747" w:type="dxa"/>
            <w:vAlign w:val="center"/>
          </w:tcPr>
          <w:p w14:paraId="005CDB19">
            <w:pPr>
              <w:spacing w:before="156" w:beforeLines="50"/>
              <w:rPr>
                <w:rFonts w:cs="宋体" w:asciiTheme="minorEastAsia" w:hAnsiTheme="minorEastAsia"/>
                <w:color w:val="000000"/>
                <w:szCs w:val="21"/>
              </w:rPr>
            </w:pPr>
            <w:r>
              <w:rPr>
                <w:rFonts w:hint="eastAsia" w:cs="宋体" w:asciiTheme="minorEastAsia" w:hAnsiTheme="minorEastAsia"/>
                <w:color w:val="000000"/>
                <w:szCs w:val="21"/>
              </w:rPr>
              <w:t>董事、副总经理 金戈</w:t>
            </w:r>
          </w:p>
          <w:p w14:paraId="3897F59D">
            <w:pPr>
              <w:spacing w:before="156" w:beforeLines="50"/>
              <w:rPr>
                <w:rFonts w:cs="宋体" w:asciiTheme="minorEastAsia" w:hAnsiTheme="minorEastAsia"/>
                <w:color w:val="000000"/>
                <w:szCs w:val="21"/>
              </w:rPr>
            </w:pPr>
            <w:r>
              <w:rPr>
                <w:rFonts w:hint="eastAsia" w:cs="宋体" w:asciiTheme="minorEastAsia" w:hAnsiTheme="minorEastAsia"/>
                <w:color w:val="000000"/>
                <w:szCs w:val="21"/>
              </w:rPr>
              <w:t>董事会秘书 周琳</w:t>
            </w:r>
          </w:p>
          <w:p w14:paraId="54DEE9F1">
            <w:pPr>
              <w:spacing w:before="156" w:beforeLines="50"/>
              <w:rPr>
                <w:rFonts w:cs="宋体" w:asciiTheme="minorEastAsia" w:hAnsiTheme="minorEastAsia"/>
                <w:color w:val="000000"/>
                <w:szCs w:val="21"/>
              </w:rPr>
            </w:pPr>
            <w:r>
              <w:rPr>
                <w:rFonts w:hint="eastAsia" w:cs="宋体" w:asciiTheme="minorEastAsia" w:hAnsiTheme="minorEastAsia"/>
                <w:color w:val="000000"/>
                <w:szCs w:val="21"/>
              </w:rPr>
              <w:t>证券事务代表 顾浩瀚</w:t>
            </w:r>
          </w:p>
        </w:tc>
      </w:tr>
      <w:tr w14:paraId="72DF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775" w:type="dxa"/>
            <w:vAlign w:val="center"/>
          </w:tcPr>
          <w:p w14:paraId="02CA9EF6">
            <w:pPr>
              <w:jc w:val="center"/>
              <w:rPr>
                <w:rFonts w:cs="宋体" w:asciiTheme="minorEastAsia" w:hAnsiTheme="minorEastAsia"/>
                <w:b/>
                <w:bCs/>
                <w:color w:val="000000"/>
                <w:kern w:val="0"/>
                <w:szCs w:val="21"/>
                <w:lang w:bidi="ar"/>
              </w:rPr>
            </w:pPr>
            <w:r>
              <w:rPr>
                <w:rFonts w:hint="eastAsia" w:cs="宋体" w:asciiTheme="minorEastAsia" w:hAnsiTheme="minorEastAsia"/>
                <w:color w:val="000000"/>
                <w:kern w:val="0"/>
                <w:szCs w:val="21"/>
                <w:lang w:bidi="ar"/>
              </w:rPr>
              <w:t>主要交流内容</w:t>
            </w:r>
          </w:p>
        </w:tc>
        <w:tc>
          <w:tcPr>
            <w:tcW w:w="6747" w:type="dxa"/>
          </w:tcPr>
          <w:p w14:paraId="63B48E84">
            <w:pPr>
              <w:numPr>
                <w:ilvl w:val="255"/>
                <w:numId w:val="0"/>
              </w:numPr>
              <w:spacing w:line="360" w:lineRule="auto"/>
              <w:ind w:firstLine="422" w:firstLineChars="200"/>
              <w:jc w:val="left"/>
              <w:rPr>
                <w:rFonts w:asciiTheme="minorEastAsia" w:hAnsiTheme="minorEastAsia" w:cstheme="minorEastAsia"/>
                <w:b/>
                <w:bCs/>
                <w:szCs w:val="21"/>
              </w:rPr>
            </w:pPr>
            <w:r>
              <w:rPr>
                <w:rFonts w:hint="eastAsia" w:asciiTheme="minorEastAsia" w:hAnsiTheme="minorEastAsia" w:cstheme="minorEastAsia"/>
                <w:b/>
                <w:bCs/>
                <w:szCs w:val="21"/>
              </w:rPr>
              <w:t>一、公司2024年度经营情况介绍</w:t>
            </w:r>
          </w:p>
          <w:p w14:paraId="14751425">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（一）经营成果</w:t>
            </w:r>
          </w:p>
          <w:p w14:paraId="498934BF">
            <w:pPr>
              <w:widowControl/>
              <w:spacing w:line="360" w:lineRule="auto"/>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2024年度，公司生产经营情况正常，通过积极开拓市场，主营业务收入趋于稳定，公司营业收入236,180.37万元；实现净利润为 20,294.50万元，较上年同期增长13.58%；实现扣非净利润16,698.77万元，较上年同期上升13.03%；实现经营活动现金流净流入29,258.14万元，较上年同期上升21.</w:t>
            </w:r>
            <w:r>
              <w:rPr>
                <w:rFonts w:ascii="宋体" w:hAnsi="宋体" w:eastAsia="宋体" w:cs="宋体"/>
                <w:color w:val="000000"/>
                <w:kern w:val="0"/>
                <w:szCs w:val="21"/>
                <w:lang w:bidi="ar"/>
              </w:rPr>
              <w:t>6</w:t>
            </w:r>
            <w:r>
              <w:rPr>
                <w:rFonts w:hint="eastAsia" w:ascii="宋体" w:hAnsi="宋体" w:eastAsia="宋体" w:cs="宋体"/>
                <w:color w:val="000000"/>
                <w:kern w:val="0"/>
                <w:szCs w:val="21"/>
                <w:lang w:bidi="ar"/>
              </w:rPr>
              <w:t>2%。</w:t>
            </w:r>
          </w:p>
          <w:p w14:paraId="5967FB4E">
            <w:pPr>
              <w:widowControl/>
              <w:spacing w:line="360" w:lineRule="auto"/>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（二）业务进展</w:t>
            </w:r>
          </w:p>
          <w:p w14:paraId="0A24836C">
            <w:pPr>
              <w:widowControl/>
              <w:spacing w:line="360" w:lineRule="auto"/>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2024年度，公司持续优化新一代数</w:t>
            </w:r>
            <w:r>
              <w:rPr>
                <w:rFonts w:hint="eastAsia" w:ascii="宋体" w:hAnsi="宋体" w:eastAsia="宋体" w:cs="宋体"/>
                <w:color w:val="000000"/>
                <w:kern w:val="0"/>
                <w:szCs w:val="21"/>
                <w:lang w:val="en-US" w:eastAsia="zh-CN" w:bidi="ar"/>
              </w:rPr>
              <w:t>智化</w:t>
            </w:r>
            <w:r>
              <w:rPr>
                <w:rFonts w:hint="eastAsia" w:ascii="宋体" w:hAnsi="宋体" w:eastAsia="宋体" w:cs="宋体"/>
                <w:color w:val="000000"/>
                <w:kern w:val="0"/>
                <w:szCs w:val="21"/>
                <w:lang w:bidi="ar"/>
              </w:rPr>
              <w:t>运营平台E10，系统支持信创全栈适配，融合千余种丰富应用场景，且已实现云私一体化即具备同时支持私有云和公有云的能力，可适配多样的组织客户类型，同时提供集中统一共用的缓存和MQ消息中间件，进一步提升系统的响应速度和处理能力。</w:t>
            </w:r>
          </w:p>
          <w:p w14:paraId="625611A6">
            <w:pPr>
              <w:widowControl/>
              <w:spacing w:line="360" w:lineRule="auto"/>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2024年度，</w:t>
            </w:r>
            <w:r>
              <w:rPr>
                <w:rFonts w:ascii="宋体" w:hAnsi="宋体" w:eastAsia="宋体" w:cs="宋体"/>
                <w:color w:val="000000"/>
                <w:kern w:val="0"/>
                <w:szCs w:val="21"/>
                <w:lang w:bidi="ar"/>
              </w:rPr>
              <w:t>公司</w:t>
            </w:r>
            <w:r>
              <w:rPr>
                <w:rFonts w:hint="eastAsia" w:ascii="宋体" w:hAnsi="宋体" w:eastAsia="宋体" w:cs="宋体"/>
                <w:color w:val="000000"/>
                <w:kern w:val="0"/>
                <w:szCs w:val="21"/>
                <w:lang w:bidi="ar"/>
              </w:rPr>
              <w:t>在智能小e的基础上研发并</w:t>
            </w:r>
            <w:r>
              <w:rPr>
                <w:rFonts w:ascii="宋体" w:hAnsi="宋体" w:eastAsia="宋体" w:cs="宋体"/>
                <w:color w:val="000000"/>
                <w:kern w:val="0"/>
                <w:szCs w:val="21"/>
                <w:lang w:bidi="ar"/>
              </w:rPr>
              <w:t>推出了以“大模型+小模型+智能体”为架构的泛微数智大脑 Xiaoe.AI，为业务系统提供智能服务基座。</w:t>
            </w:r>
            <w:r>
              <w:rPr>
                <w:rFonts w:hint="eastAsia" w:ascii="宋体" w:hAnsi="宋体" w:eastAsia="宋体" w:cs="宋体"/>
                <w:color w:val="000000"/>
                <w:kern w:val="0"/>
                <w:szCs w:val="21"/>
                <w:lang w:bidi="ar"/>
              </w:rPr>
              <w:t>Xiaoe.AI</w:t>
            </w:r>
            <w:r>
              <w:rPr>
                <w:rFonts w:ascii="宋体" w:hAnsi="宋体" w:eastAsia="宋体" w:cs="宋体"/>
                <w:color w:val="000000"/>
                <w:kern w:val="0"/>
                <w:szCs w:val="21"/>
                <w:lang w:bidi="ar"/>
              </w:rPr>
              <w:t>通过通用大模型实现基础推理能力，叠加行业专用小模型（如票据识别、意图识别模型）提升专业度，配合智能体实现业务场景化处理，帮助用户以自然语言对话来实现查找资料、语音办理事务等日常工作，降低用户的学习成本。同时，Xiaoe.AI 预置标准场景意图库，支持自定义训练业务专属智能体（如销售助手、HR 助手），通过配置语料和API快速扩展新场景</w:t>
            </w:r>
            <w:r>
              <w:rPr>
                <w:rFonts w:hint="eastAsia" w:ascii="宋体" w:hAnsi="宋体" w:eastAsia="宋体" w:cs="宋体"/>
                <w:color w:val="000000"/>
                <w:kern w:val="0"/>
                <w:szCs w:val="21"/>
                <w:lang w:bidi="ar"/>
              </w:rPr>
              <w:t>。</w:t>
            </w:r>
          </w:p>
          <w:p w14:paraId="28CB5620">
            <w:pPr>
              <w:spacing w:line="360" w:lineRule="auto"/>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二、调研问答</w:t>
            </w:r>
          </w:p>
          <w:p w14:paraId="3AC24FB3">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1、公司2024年度信创业务经营情况？</w:t>
            </w:r>
          </w:p>
          <w:p w14:paraId="1E0E3325">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公司持续专注于信创的产品研发，推出基于E10平台的营销、采购、合同、项目、客服、人事、财务、知识、档案、资产、身份认证、移动平台、流程规划、合规风控等十数个业务应用，覆盖组织的全程数字化运营；同时，公司加大了AI智能办公的信创改造力度，与华为、天数等众多国产GPU芯片厂商联合研发，打造全栈信创的</w:t>
            </w:r>
            <w:r>
              <w:rPr>
                <w:rFonts w:ascii="宋体" w:hAnsi="宋体" w:eastAsia="宋体" w:cs="宋体"/>
                <w:color w:val="000000"/>
                <w:kern w:val="0"/>
                <w:szCs w:val="21"/>
                <w:lang w:bidi="ar"/>
              </w:rPr>
              <w:t>泛微数智大脑Xiaoe.AI</w:t>
            </w:r>
            <w:r>
              <w:rPr>
                <w:rFonts w:hint="eastAsia" w:ascii="宋体" w:hAnsi="宋体" w:eastAsia="宋体" w:cs="宋体"/>
                <w:color w:val="000000"/>
                <w:kern w:val="0"/>
                <w:szCs w:val="21"/>
                <w:lang w:bidi="ar"/>
              </w:rPr>
              <w:t>。此外，公司已成功交付并验收了众多超大型党政机关、国央企等行业客户，助力组织全程数字化。</w:t>
            </w:r>
          </w:p>
          <w:p w14:paraId="1CA320EA">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2、公司专项产品发展情况？</w:t>
            </w:r>
          </w:p>
          <w:p w14:paraId="03DC7368">
            <w:pPr>
              <w:spacing w:line="360" w:lineRule="auto"/>
              <w:ind w:firstLine="420" w:firstLineChars="200"/>
              <w:rPr>
                <w:rFonts w:ascii="宋体" w:hAnsi="宋体" w:eastAsia="宋体" w:cs="宋体"/>
                <w:szCs w:val="21"/>
              </w:rPr>
            </w:pPr>
            <w:r>
              <w:rPr>
                <w:rFonts w:hint="eastAsia" w:ascii="宋体" w:hAnsi="宋体" w:eastAsia="宋体" w:cs="宋体"/>
                <w:szCs w:val="21"/>
              </w:rPr>
              <w:t>2024年度，公司持续对专项产品进行研发及推广，在持续优化原有的专项解决方案的基础上新增4个专项解决方案，分别为：</w:t>
            </w:r>
          </w:p>
          <w:p w14:paraId="5B00AB47">
            <w:pPr>
              <w:spacing w:line="360" w:lineRule="auto"/>
              <w:ind w:firstLine="420" w:firstLineChars="200"/>
              <w:rPr>
                <w:rFonts w:ascii="宋体" w:hAnsi="宋体" w:eastAsia="宋体" w:cs="宋体"/>
                <w:szCs w:val="21"/>
              </w:rPr>
            </w:pPr>
            <w:r>
              <w:rPr>
                <w:rFonts w:hint="eastAsia" w:ascii="宋体" w:hAnsi="宋体" w:eastAsia="宋体" w:cs="宋体"/>
                <w:szCs w:val="21"/>
              </w:rPr>
              <w:t>（1）易秒办即时通讯与移动门户解决方案，通过为组织打造专属移动门户，整合组织各类信息系统，使用户可一站式地获取组织内部的各种应用和服务并降低信息传递的成本和时间，实现一体化的协同办公。</w:t>
            </w:r>
          </w:p>
          <w:p w14:paraId="6F7D3D85">
            <w:pPr>
              <w:spacing w:line="360" w:lineRule="auto"/>
              <w:ind w:firstLine="420" w:firstLineChars="200"/>
              <w:rPr>
                <w:rFonts w:ascii="宋体" w:hAnsi="宋体" w:eastAsia="宋体" w:cs="宋体"/>
                <w:szCs w:val="21"/>
              </w:rPr>
            </w:pPr>
            <w:r>
              <w:rPr>
                <w:rFonts w:hint="eastAsia" w:ascii="宋体" w:hAnsi="宋体" w:eastAsia="宋体" w:cs="宋体"/>
                <w:szCs w:val="21"/>
              </w:rPr>
              <w:t>（2）令信通统一身份管控解决方案，通过对用</w:t>
            </w:r>
            <w:bookmarkStart w:id="1" w:name="_GoBack"/>
            <w:bookmarkEnd w:id="1"/>
            <w:r>
              <w:rPr>
                <w:rFonts w:hint="eastAsia" w:ascii="宋体" w:hAnsi="宋体" w:eastAsia="宋体" w:cs="宋体"/>
                <w:szCs w:val="21"/>
              </w:rPr>
              <w:t>户的数字身份进行全面认证和管控，确保用户身份的合法性、数据的安全性以及访问的权限控制。</w:t>
            </w:r>
          </w:p>
          <w:p w14:paraId="2039B22F">
            <w:pPr>
              <w:spacing w:line="360" w:lineRule="auto"/>
              <w:ind w:firstLine="420" w:firstLineChars="200"/>
              <w:rPr>
                <w:rFonts w:ascii="宋体" w:hAnsi="宋体" w:eastAsia="宋体" w:cs="宋体"/>
                <w:szCs w:val="21"/>
              </w:rPr>
            </w:pPr>
            <w:r>
              <w:rPr>
                <w:rFonts w:hint="eastAsia" w:ascii="宋体" w:hAnsi="宋体" w:eastAsia="宋体" w:cs="宋体"/>
                <w:szCs w:val="21"/>
              </w:rPr>
              <w:t>（3）业票通发票管理解决方案，以发票开具、传递、接收、报销、入账、归档等发票全程数字化为核心，通过与业务系统的互联互通，助力组织业财税票档一体化建设。</w:t>
            </w:r>
          </w:p>
          <w:p w14:paraId="5A87285D">
            <w:pPr>
              <w:spacing w:line="360" w:lineRule="auto"/>
              <w:ind w:firstLine="420" w:firstLineChars="200"/>
              <w:rPr>
                <w:rFonts w:ascii="宋体" w:hAnsi="宋体" w:eastAsia="宋体" w:cs="宋体"/>
                <w:szCs w:val="21"/>
              </w:rPr>
            </w:pPr>
            <w:r>
              <w:rPr>
                <w:rFonts w:hint="eastAsia" w:ascii="宋体" w:hAnsi="宋体" w:eastAsia="宋体" w:cs="宋体"/>
                <w:szCs w:val="21"/>
              </w:rPr>
              <w:t>（4）资管家资产管理解决方案，为组织提供资产全生命周期管理，覆盖了从资产采购、盘点、经营、领用、调拨、维护、报废等全环节、全流程。</w:t>
            </w:r>
          </w:p>
          <w:p w14:paraId="45D6E628">
            <w:pPr>
              <w:spacing w:line="360" w:lineRule="auto"/>
              <w:ind w:firstLine="420" w:firstLineChars="200"/>
              <w:rPr>
                <w:rFonts w:ascii="宋体" w:hAnsi="宋体" w:eastAsia="宋体" w:cs="宋体"/>
                <w:szCs w:val="21"/>
              </w:rPr>
            </w:pPr>
            <w:r>
              <w:rPr>
                <w:rFonts w:hint="eastAsia" w:ascii="宋体" w:hAnsi="宋体" w:eastAsia="宋体" w:cs="宋体"/>
                <w:szCs w:val="21"/>
              </w:rPr>
              <w:t>3、公司对营业收入的预期以及未来的相关规划？</w:t>
            </w:r>
          </w:p>
          <w:p w14:paraId="47C9B8E5">
            <w:pPr>
              <w:spacing w:line="360" w:lineRule="auto"/>
              <w:ind w:firstLine="420" w:firstLineChars="200"/>
              <w:rPr>
                <w:rFonts w:ascii="宋体" w:hAnsi="宋体" w:eastAsia="宋体" w:cs="宋体"/>
                <w:szCs w:val="21"/>
              </w:rPr>
            </w:pPr>
            <w:r>
              <w:rPr>
                <w:rFonts w:hint="eastAsia" w:ascii="宋体" w:hAnsi="宋体" w:eastAsia="宋体" w:cs="宋体"/>
                <w:szCs w:val="21"/>
              </w:rPr>
              <w:t>公司2025年度将仍以发展</w:t>
            </w:r>
            <w:r>
              <w:rPr>
                <w:rFonts w:hint="eastAsia" w:ascii="宋体" w:hAnsi="宋体" w:eastAsia="宋体" w:cs="宋体"/>
                <w:szCs w:val="21"/>
                <w:lang w:val="en-US" w:eastAsia="zh-CN"/>
              </w:rPr>
              <w:t>数智化</w:t>
            </w:r>
            <w:r>
              <w:rPr>
                <w:rFonts w:hint="eastAsia" w:ascii="宋体" w:hAnsi="宋体" w:eastAsia="宋体" w:cs="宋体"/>
                <w:szCs w:val="21"/>
              </w:rPr>
              <w:t>运营平台为目标，主要围绕产品提升和应用推广方面展开工作：一方面，公司通过持续加大对E10、专项产品及</w:t>
            </w:r>
            <w:r>
              <w:rPr>
                <w:rFonts w:ascii="宋体" w:hAnsi="宋体" w:eastAsia="宋体" w:cs="宋体"/>
                <w:color w:val="000000"/>
                <w:kern w:val="0"/>
                <w:szCs w:val="21"/>
                <w:lang w:bidi="ar"/>
              </w:rPr>
              <w:t>数智大脑 Xiaoe.AI</w:t>
            </w:r>
            <w:r>
              <w:rPr>
                <w:rFonts w:hint="eastAsia" w:ascii="宋体" w:hAnsi="宋体" w:eastAsia="宋体" w:cs="宋体"/>
                <w:szCs w:val="21"/>
              </w:rPr>
              <w:t>等产品的研发投入，完善和丰富产品解决方案，满足客户更多的个性化需求，保持收入稳定增长；另一方面，公司通过持续组建国内空白城市服务团队及拓展海外市场，进一步完善各市场区域的多层次营销服务体系。</w:t>
            </w:r>
          </w:p>
        </w:tc>
      </w:tr>
      <w:tr w14:paraId="6A3D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5" w:type="dxa"/>
            <w:vAlign w:val="center"/>
          </w:tcPr>
          <w:p w14:paraId="689112F3">
            <w:pPr>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相关资料及附件</w:t>
            </w:r>
          </w:p>
        </w:tc>
        <w:tc>
          <w:tcPr>
            <w:tcW w:w="6747" w:type="dxa"/>
            <w:vAlign w:val="center"/>
          </w:tcPr>
          <w:p w14:paraId="2BCB731A">
            <w:pPr>
              <w:jc w:val="center"/>
              <w:rPr>
                <w:rFonts w:ascii="宋体" w:hAnsi="宋体" w:eastAsia="宋体" w:cs="宋体"/>
                <w:b/>
                <w:bCs/>
                <w:color w:val="000000"/>
                <w:kern w:val="0"/>
                <w:sz w:val="22"/>
                <w:szCs w:val="22"/>
                <w:lang w:bidi="ar"/>
              </w:rPr>
            </w:pPr>
            <w:r>
              <w:rPr>
                <w:rFonts w:hint="eastAsia" w:ascii="宋体" w:hAnsi="宋体" w:eastAsia="宋体" w:cs="宋体"/>
                <w:color w:val="000000"/>
                <w:kern w:val="0"/>
                <w:sz w:val="22"/>
                <w:szCs w:val="22"/>
                <w:lang w:bidi="ar"/>
              </w:rPr>
              <w:t>无</w:t>
            </w:r>
          </w:p>
        </w:tc>
      </w:tr>
      <w:tr w14:paraId="11A9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5" w:type="dxa"/>
            <w:vAlign w:val="center"/>
          </w:tcPr>
          <w:p w14:paraId="424A0D5D">
            <w:pP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是否涉及未公开披露重大信息</w:t>
            </w:r>
          </w:p>
        </w:tc>
        <w:tc>
          <w:tcPr>
            <w:tcW w:w="6747" w:type="dxa"/>
            <w:vAlign w:val="center"/>
          </w:tcPr>
          <w:p w14:paraId="4E2AF962">
            <w:pPr>
              <w:jc w:val="center"/>
              <w:rPr>
                <w:rFonts w:ascii="宋体" w:hAnsi="宋体" w:eastAsia="宋体" w:cs="宋体"/>
                <w:color w:val="000000"/>
                <w:kern w:val="0"/>
                <w:sz w:val="22"/>
                <w:szCs w:val="22"/>
                <w:lang w:bidi="ar"/>
              </w:rPr>
            </w:pPr>
            <w:r>
              <w:rPr>
                <w:rFonts w:ascii="Wingdings" w:hAnsi="Wingdings" w:eastAsia="宋体" w:cs="Wingdings"/>
                <w:color w:val="000000"/>
                <w:kern w:val="0"/>
                <w:sz w:val="22"/>
                <w:szCs w:val="22"/>
                <w:lang w:bidi="ar"/>
              </w:rPr>
              <w:t></w:t>
            </w:r>
            <w:r>
              <w:rPr>
                <w:rFonts w:hint="eastAsia" w:ascii="宋体" w:hAnsi="宋体" w:eastAsia="宋体" w:cs="宋体"/>
                <w:color w:val="000000"/>
                <w:kern w:val="0"/>
                <w:sz w:val="22"/>
                <w:szCs w:val="22"/>
                <w:lang w:bidi="ar"/>
              </w:rPr>
              <w:t xml:space="preserve">是  </w:t>
            </w:r>
            <w:r>
              <w:rPr>
                <w:rFonts w:ascii="Wingdings" w:hAnsi="Wingdings" w:eastAsia="宋体" w:cs="Wingdings"/>
                <w:color w:val="000000"/>
                <w:kern w:val="0"/>
                <w:sz w:val="22"/>
                <w:szCs w:val="22"/>
                <w:lang w:bidi="ar"/>
              </w:rPr>
              <w:sym w:font="Wingdings" w:char="00FE"/>
            </w:r>
            <w:r>
              <w:rPr>
                <w:rFonts w:hint="eastAsia" w:ascii="宋体" w:hAnsi="宋体" w:eastAsia="宋体" w:cs="宋体"/>
                <w:color w:val="000000"/>
                <w:kern w:val="0"/>
                <w:sz w:val="22"/>
                <w:szCs w:val="22"/>
                <w:lang w:bidi="ar"/>
              </w:rPr>
              <w:t>否</w:t>
            </w:r>
          </w:p>
        </w:tc>
      </w:tr>
      <w:tr w14:paraId="650A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5" w:type="dxa"/>
            <w:vAlign w:val="center"/>
          </w:tcPr>
          <w:p w14:paraId="47535BFC">
            <w:pP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涉及未公开披露重大信息的处理过程及责任追究情况</w:t>
            </w:r>
          </w:p>
        </w:tc>
        <w:tc>
          <w:tcPr>
            <w:tcW w:w="6747" w:type="dxa"/>
            <w:vAlign w:val="center"/>
          </w:tcPr>
          <w:p w14:paraId="23375463">
            <w:pPr>
              <w:jc w:val="center"/>
              <w:rPr>
                <w:rFonts w:ascii="Wingdings" w:hAnsi="Wingdings" w:eastAsia="宋体" w:cs="Wingdings"/>
                <w:color w:val="000000"/>
                <w:kern w:val="0"/>
                <w:sz w:val="22"/>
                <w:szCs w:val="22"/>
                <w:lang w:bidi="ar"/>
              </w:rPr>
            </w:pPr>
            <w:r>
              <w:rPr>
                <w:rFonts w:ascii="Wingdings" w:hAnsi="Wingdings" w:eastAsia="宋体" w:cs="Wingdings"/>
                <w:color w:val="000000"/>
                <w:kern w:val="0"/>
                <w:sz w:val="22"/>
                <w:szCs w:val="22"/>
                <w:lang w:bidi="ar"/>
              </w:rPr>
              <w:t></w:t>
            </w:r>
            <w:r>
              <w:rPr>
                <w:rFonts w:hint="eastAsia" w:ascii="宋体" w:hAnsi="宋体" w:eastAsia="宋体" w:cs="宋体"/>
                <w:color w:val="000000"/>
                <w:kern w:val="0"/>
                <w:sz w:val="22"/>
                <w:szCs w:val="22"/>
                <w:lang w:bidi="ar"/>
              </w:rPr>
              <w:t xml:space="preserve">情况说明  </w:t>
            </w:r>
            <w:r>
              <w:rPr>
                <w:rFonts w:ascii="Wingdings" w:hAnsi="Wingdings" w:eastAsia="宋体" w:cs="Wingdings"/>
                <w:color w:val="000000"/>
                <w:kern w:val="0"/>
                <w:sz w:val="22"/>
                <w:szCs w:val="22"/>
                <w:lang w:bidi="ar"/>
              </w:rPr>
              <w:sym w:font="Wingdings" w:char="00FE"/>
            </w:r>
            <w:r>
              <w:rPr>
                <w:rFonts w:hint="eastAsia" w:ascii="宋体" w:hAnsi="宋体" w:eastAsia="宋体" w:cs="宋体"/>
                <w:color w:val="000000"/>
                <w:kern w:val="0"/>
                <w:sz w:val="22"/>
                <w:szCs w:val="22"/>
                <w:lang w:bidi="ar"/>
              </w:rPr>
              <w:t>不适用</w:t>
            </w:r>
          </w:p>
        </w:tc>
      </w:tr>
      <w:tr w14:paraId="31EC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5" w:type="dxa"/>
            <w:vAlign w:val="center"/>
          </w:tcPr>
          <w:p w14:paraId="2B1D8612">
            <w:pPr>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公告日期</w:t>
            </w:r>
          </w:p>
        </w:tc>
        <w:tc>
          <w:tcPr>
            <w:tcW w:w="6747" w:type="dxa"/>
            <w:vAlign w:val="center"/>
          </w:tcPr>
          <w:p w14:paraId="4A47EDC9">
            <w:pPr>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2025年5月8日</w:t>
            </w:r>
          </w:p>
        </w:tc>
      </w:tr>
    </w:tbl>
    <w:p w14:paraId="7EAD19C3">
      <w:pPr>
        <w:rPr>
          <w:rFonts w:ascii="宋体" w:hAnsi="宋体" w:eastAsia="宋体" w:cs="宋体"/>
          <w:b/>
          <w:bCs/>
          <w:color w:val="000000"/>
          <w:kern w:val="0"/>
          <w:sz w:val="28"/>
          <w:szCs w:val="28"/>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ZGEyNTNkZWMwZjYwNTQ0ZTYxNDAyY2RlMDhlNGYifQ=="/>
  </w:docVars>
  <w:rsids>
    <w:rsidRoot w:val="6ACD7B77"/>
    <w:rsid w:val="0004326C"/>
    <w:rsid w:val="0005684F"/>
    <w:rsid w:val="00084D16"/>
    <w:rsid w:val="000D3553"/>
    <w:rsid w:val="000D79F9"/>
    <w:rsid w:val="000E6D64"/>
    <w:rsid w:val="001011B3"/>
    <w:rsid w:val="00101AE9"/>
    <w:rsid w:val="0019630B"/>
    <w:rsid w:val="001A048E"/>
    <w:rsid w:val="001F1757"/>
    <w:rsid w:val="00222A49"/>
    <w:rsid w:val="0022735A"/>
    <w:rsid w:val="00261C7D"/>
    <w:rsid w:val="00264E69"/>
    <w:rsid w:val="003D21F8"/>
    <w:rsid w:val="003E3578"/>
    <w:rsid w:val="003F0A57"/>
    <w:rsid w:val="003F7C7E"/>
    <w:rsid w:val="004021DB"/>
    <w:rsid w:val="00404781"/>
    <w:rsid w:val="0042563C"/>
    <w:rsid w:val="00436781"/>
    <w:rsid w:val="0050105F"/>
    <w:rsid w:val="00545A66"/>
    <w:rsid w:val="00586FEC"/>
    <w:rsid w:val="005B3241"/>
    <w:rsid w:val="007016AC"/>
    <w:rsid w:val="0072541E"/>
    <w:rsid w:val="00731CEC"/>
    <w:rsid w:val="00792FC9"/>
    <w:rsid w:val="00826ACA"/>
    <w:rsid w:val="00877B0B"/>
    <w:rsid w:val="00881188"/>
    <w:rsid w:val="00892484"/>
    <w:rsid w:val="008B05BE"/>
    <w:rsid w:val="008B3BC8"/>
    <w:rsid w:val="008E0AA7"/>
    <w:rsid w:val="00952E57"/>
    <w:rsid w:val="00961118"/>
    <w:rsid w:val="00996E7C"/>
    <w:rsid w:val="009C24C1"/>
    <w:rsid w:val="009C53E5"/>
    <w:rsid w:val="009E0B07"/>
    <w:rsid w:val="00A16169"/>
    <w:rsid w:val="00A70065"/>
    <w:rsid w:val="00A71564"/>
    <w:rsid w:val="00A732E3"/>
    <w:rsid w:val="00A82970"/>
    <w:rsid w:val="00A96DDB"/>
    <w:rsid w:val="00AB77BE"/>
    <w:rsid w:val="00AC4536"/>
    <w:rsid w:val="00AD558A"/>
    <w:rsid w:val="00B72E94"/>
    <w:rsid w:val="00BD319C"/>
    <w:rsid w:val="00BE1756"/>
    <w:rsid w:val="00BE2CCC"/>
    <w:rsid w:val="00BE404C"/>
    <w:rsid w:val="00BF00BE"/>
    <w:rsid w:val="00C31B82"/>
    <w:rsid w:val="00C43219"/>
    <w:rsid w:val="00C635A4"/>
    <w:rsid w:val="00C8438D"/>
    <w:rsid w:val="00CF7AF0"/>
    <w:rsid w:val="00D35DBA"/>
    <w:rsid w:val="00D62B17"/>
    <w:rsid w:val="00D8097B"/>
    <w:rsid w:val="00D83770"/>
    <w:rsid w:val="00DC1728"/>
    <w:rsid w:val="00E201EB"/>
    <w:rsid w:val="00E6727B"/>
    <w:rsid w:val="00EE116E"/>
    <w:rsid w:val="00EE3852"/>
    <w:rsid w:val="00F23053"/>
    <w:rsid w:val="00F4071D"/>
    <w:rsid w:val="00F6142E"/>
    <w:rsid w:val="00F628A8"/>
    <w:rsid w:val="00F824C5"/>
    <w:rsid w:val="00FA5F22"/>
    <w:rsid w:val="00FB1E5D"/>
    <w:rsid w:val="00FC37DA"/>
    <w:rsid w:val="00FF0BB5"/>
    <w:rsid w:val="00FF0D79"/>
    <w:rsid w:val="00FF56BA"/>
    <w:rsid w:val="00FF71BB"/>
    <w:rsid w:val="0109372C"/>
    <w:rsid w:val="010D41CE"/>
    <w:rsid w:val="01115CCB"/>
    <w:rsid w:val="011B383A"/>
    <w:rsid w:val="01231010"/>
    <w:rsid w:val="01287E56"/>
    <w:rsid w:val="012B4E45"/>
    <w:rsid w:val="012C6B8A"/>
    <w:rsid w:val="0136557F"/>
    <w:rsid w:val="01410C56"/>
    <w:rsid w:val="01563C18"/>
    <w:rsid w:val="01714809"/>
    <w:rsid w:val="01810492"/>
    <w:rsid w:val="01880A7F"/>
    <w:rsid w:val="01A704A2"/>
    <w:rsid w:val="01FB2EF5"/>
    <w:rsid w:val="020249F8"/>
    <w:rsid w:val="02071E6C"/>
    <w:rsid w:val="021067D4"/>
    <w:rsid w:val="02153FDE"/>
    <w:rsid w:val="023F6F44"/>
    <w:rsid w:val="02553366"/>
    <w:rsid w:val="025C6748"/>
    <w:rsid w:val="02663C42"/>
    <w:rsid w:val="02924EB6"/>
    <w:rsid w:val="02AF77F8"/>
    <w:rsid w:val="02BF55FE"/>
    <w:rsid w:val="02C601F9"/>
    <w:rsid w:val="02CC41A7"/>
    <w:rsid w:val="02CD45AA"/>
    <w:rsid w:val="02DA7F02"/>
    <w:rsid w:val="02E520AC"/>
    <w:rsid w:val="02FC32B2"/>
    <w:rsid w:val="031A77D4"/>
    <w:rsid w:val="03237AD0"/>
    <w:rsid w:val="032C1364"/>
    <w:rsid w:val="03355C04"/>
    <w:rsid w:val="033A5A08"/>
    <w:rsid w:val="033E77E8"/>
    <w:rsid w:val="034D0287"/>
    <w:rsid w:val="03685190"/>
    <w:rsid w:val="038D16A3"/>
    <w:rsid w:val="038F0DE9"/>
    <w:rsid w:val="039857BA"/>
    <w:rsid w:val="03A54CAD"/>
    <w:rsid w:val="03A605DE"/>
    <w:rsid w:val="03AC149D"/>
    <w:rsid w:val="03AE56DB"/>
    <w:rsid w:val="03C74BCD"/>
    <w:rsid w:val="03EC63C9"/>
    <w:rsid w:val="03F359AA"/>
    <w:rsid w:val="0412727D"/>
    <w:rsid w:val="04157712"/>
    <w:rsid w:val="04221BA3"/>
    <w:rsid w:val="04345187"/>
    <w:rsid w:val="04574D10"/>
    <w:rsid w:val="048953BE"/>
    <w:rsid w:val="04A13921"/>
    <w:rsid w:val="04A275A1"/>
    <w:rsid w:val="04CE4DDF"/>
    <w:rsid w:val="04D211E1"/>
    <w:rsid w:val="04DD43CF"/>
    <w:rsid w:val="04E23638"/>
    <w:rsid w:val="04FB7C7D"/>
    <w:rsid w:val="04FD2DCB"/>
    <w:rsid w:val="050569EA"/>
    <w:rsid w:val="050649C4"/>
    <w:rsid w:val="05090BD5"/>
    <w:rsid w:val="052221B5"/>
    <w:rsid w:val="054C3A19"/>
    <w:rsid w:val="05513AB6"/>
    <w:rsid w:val="056D1009"/>
    <w:rsid w:val="05762367"/>
    <w:rsid w:val="057B5037"/>
    <w:rsid w:val="05800C42"/>
    <w:rsid w:val="059A7620"/>
    <w:rsid w:val="05A046B6"/>
    <w:rsid w:val="05A36CB2"/>
    <w:rsid w:val="05AE4FD9"/>
    <w:rsid w:val="05D32B52"/>
    <w:rsid w:val="05DA725F"/>
    <w:rsid w:val="05ED78A7"/>
    <w:rsid w:val="05F46682"/>
    <w:rsid w:val="05F851A6"/>
    <w:rsid w:val="06000B47"/>
    <w:rsid w:val="060E0503"/>
    <w:rsid w:val="062E0564"/>
    <w:rsid w:val="063B7B99"/>
    <w:rsid w:val="06405058"/>
    <w:rsid w:val="064535D2"/>
    <w:rsid w:val="06465D3B"/>
    <w:rsid w:val="064D0ABD"/>
    <w:rsid w:val="065F7965"/>
    <w:rsid w:val="066169EC"/>
    <w:rsid w:val="066B647F"/>
    <w:rsid w:val="066F698D"/>
    <w:rsid w:val="067F46FF"/>
    <w:rsid w:val="06B4493F"/>
    <w:rsid w:val="06B62CBE"/>
    <w:rsid w:val="06D73361"/>
    <w:rsid w:val="06E4782C"/>
    <w:rsid w:val="06E54D6B"/>
    <w:rsid w:val="06FB50EB"/>
    <w:rsid w:val="07110F87"/>
    <w:rsid w:val="07212DAD"/>
    <w:rsid w:val="07235299"/>
    <w:rsid w:val="07320A73"/>
    <w:rsid w:val="07412F58"/>
    <w:rsid w:val="07465DF0"/>
    <w:rsid w:val="074D5CDD"/>
    <w:rsid w:val="07500A1D"/>
    <w:rsid w:val="07721ADA"/>
    <w:rsid w:val="07845AE3"/>
    <w:rsid w:val="07972ED4"/>
    <w:rsid w:val="079E00C6"/>
    <w:rsid w:val="07CF7DE9"/>
    <w:rsid w:val="07D4164E"/>
    <w:rsid w:val="07D424F3"/>
    <w:rsid w:val="07EB253C"/>
    <w:rsid w:val="07F23BCA"/>
    <w:rsid w:val="07FA6455"/>
    <w:rsid w:val="08041F13"/>
    <w:rsid w:val="08064992"/>
    <w:rsid w:val="080B726E"/>
    <w:rsid w:val="08314892"/>
    <w:rsid w:val="083E3754"/>
    <w:rsid w:val="085614C6"/>
    <w:rsid w:val="087D6C95"/>
    <w:rsid w:val="088A61B1"/>
    <w:rsid w:val="088D06D7"/>
    <w:rsid w:val="0891707F"/>
    <w:rsid w:val="08956E7C"/>
    <w:rsid w:val="089B3D39"/>
    <w:rsid w:val="089D7C92"/>
    <w:rsid w:val="08A67581"/>
    <w:rsid w:val="08A709B1"/>
    <w:rsid w:val="08AF79C5"/>
    <w:rsid w:val="08B1373D"/>
    <w:rsid w:val="08BC7ED2"/>
    <w:rsid w:val="08C4663C"/>
    <w:rsid w:val="08D66720"/>
    <w:rsid w:val="08E30535"/>
    <w:rsid w:val="08E91129"/>
    <w:rsid w:val="08EA0EFE"/>
    <w:rsid w:val="090931AB"/>
    <w:rsid w:val="09115CD1"/>
    <w:rsid w:val="09395879"/>
    <w:rsid w:val="094D7020"/>
    <w:rsid w:val="09591F6D"/>
    <w:rsid w:val="095C5F76"/>
    <w:rsid w:val="09600A16"/>
    <w:rsid w:val="098559BD"/>
    <w:rsid w:val="09946C1D"/>
    <w:rsid w:val="09A010D9"/>
    <w:rsid w:val="09A11A04"/>
    <w:rsid w:val="09AA6B0A"/>
    <w:rsid w:val="09B13B67"/>
    <w:rsid w:val="09B554AF"/>
    <w:rsid w:val="09C35E1E"/>
    <w:rsid w:val="09CA2D09"/>
    <w:rsid w:val="09E33DCA"/>
    <w:rsid w:val="09E86648"/>
    <w:rsid w:val="09F63AFE"/>
    <w:rsid w:val="09F823ED"/>
    <w:rsid w:val="09FF242F"/>
    <w:rsid w:val="0A0F519B"/>
    <w:rsid w:val="0A29102B"/>
    <w:rsid w:val="0A30578B"/>
    <w:rsid w:val="0A596587"/>
    <w:rsid w:val="0A5B4379"/>
    <w:rsid w:val="0A632DCE"/>
    <w:rsid w:val="0A6A629A"/>
    <w:rsid w:val="0A8E1F88"/>
    <w:rsid w:val="0A9139B5"/>
    <w:rsid w:val="0AC97464"/>
    <w:rsid w:val="0ACD3F2E"/>
    <w:rsid w:val="0AD7464B"/>
    <w:rsid w:val="0ADC6BC8"/>
    <w:rsid w:val="0AE0141F"/>
    <w:rsid w:val="0AF72B1A"/>
    <w:rsid w:val="0AF75367"/>
    <w:rsid w:val="0AF85758"/>
    <w:rsid w:val="0B015FC0"/>
    <w:rsid w:val="0B04036D"/>
    <w:rsid w:val="0B46299D"/>
    <w:rsid w:val="0B4F3E0F"/>
    <w:rsid w:val="0B53671B"/>
    <w:rsid w:val="0B8213C1"/>
    <w:rsid w:val="0B82740E"/>
    <w:rsid w:val="0B8C75DB"/>
    <w:rsid w:val="0B9C3316"/>
    <w:rsid w:val="0B9D4FC9"/>
    <w:rsid w:val="0BCD1333"/>
    <w:rsid w:val="0BE1433A"/>
    <w:rsid w:val="0BEB6F66"/>
    <w:rsid w:val="0C0F534B"/>
    <w:rsid w:val="0C140336"/>
    <w:rsid w:val="0C235FE6"/>
    <w:rsid w:val="0C4C1231"/>
    <w:rsid w:val="0C4C20FB"/>
    <w:rsid w:val="0C4C3EA9"/>
    <w:rsid w:val="0C612466"/>
    <w:rsid w:val="0C6C18BE"/>
    <w:rsid w:val="0C754D66"/>
    <w:rsid w:val="0C786346"/>
    <w:rsid w:val="0C8360E2"/>
    <w:rsid w:val="0C866F92"/>
    <w:rsid w:val="0C8C699B"/>
    <w:rsid w:val="0CEE18BC"/>
    <w:rsid w:val="0CF7080C"/>
    <w:rsid w:val="0D0D4736"/>
    <w:rsid w:val="0D241104"/>
    <w:rsid w:val="0D440D18"/>
    <w:rsid w:val="0D62161F"/>
    <w:rsid w:val="0D63594E"/>
    <w:rsid w:val="0D6C40E9"/>
    <w:rsid w:val="0DB51D12"/>
    <w:rsid w:val="0DCB76A1"/>
    <w:rsid w:val="0DD81F16"/>
    <w:rsid w:val="0DDB67C3"/>
    <w:rsid w:val="0DDE3227"/>
    <w:rsid w:val="0DE240DD"/>
    <w:rsid w:val="0DE66723"/>
    <w:rsid w:val="0DF01745"/>
    <w:rsid w:val="0E0C0706"/>
    <w:rsid w:val="0E1F7558"/>
    <w:rsid w:val="0E202D58"/>
    <w:rsid w:val="0E292C5B"/>
    <w:rsid w:val="0E4532A6"/>
    <w:rsid w:val="0E49019E"/>
    <w:rsid w:val="0E5E663A"/>
    <w:rsid w:val="0E5F5791"/>
    <w:rsid w:val="0E726AE6"/>
    <w:rsid w:val="0E735D62"/>
    <w:rsid w:val="0E796AAB"/>
    <w:rsid w:val="0E7C5913"/>
    <w:rsid w:val="0E873C01"/>
    <w:rsid w:val="0EA8148D"/>
    <w:rsid w:val="0EB30BAA"/>
    <w:rsid w:val="0EBE4E06"/>
    <w:rsid w:val="0ECC6E83"/>
    <w:rsid w:val="0ED47C1D"/>
    <w:rsid w:val="0ED50990"/>
    <w:rsid w:val="0ED50F82"/>
    <w:rsid w:val="0EF630D3"/>
    <w:rsid w:val="0F1864ED"/>
    <w:rsid w:val="0F4077A7"/>
    <w:rsid w:val="0F467AF0"/>
    <w:rsid w:val="0F7A7E11"/>
    <w:rsid w:val="0F7C5371"/>
    <w:rsid w:val="0F843A07"/>
    <w:rsid w:val="0F8B36D8"/>
    <w:rsid w:val="0F9067A2"/>
    <w:rsid w:val="0FA00839"/>
    <w:rsid w:val="0FA028FF"/>
    <w:rsid w:val="0FA21E2E"/>
    <w:rsid w:val="0FB813FE"/>
    <w:rsid w:val="0FC152DA"/>
    <w:rsid w:val="0FC75FB2"/>
    <w:rsid w:val="0FCC436A"/>
    <w:rsid w:val="0FCE71F8"/>
    <w:rsid w:val="0FE05025"/>
    <w:rsid w:val="0FE12B5A"/>
    <w:rsid w:val="0FE4264A"/>
    <w:rsid w:val="0FE44852"/>
    <w:rsid w:val="0FE611B1"/>
    <w:rsid w:val="0FEB5FD3"/>
    <w:rsid w:val="0FEC0EA6"/>
    <w:rsid w:val="10295E4D"/>
    <w:rsid w:val="10354C54"/>
    <w:rsid w:val="103723FD"/>
    <w:rsid w:val="103D2E96"/>
    <w:rsid w:val="10521CD9"/>
    <w:rsid w:val="106232E6"/>
    <w:rsid w:val="10763744"/>
    <w:rsid w:val="108160EB"/>
    <w:rsid w:val="109A6941"/>
    <w:rsid w:val="10A717D7"/>
    <w:rsid w:val="10A74E10"/>
    <w:rsid w:val="10A94219"/>
    <w:rsid w:val="10B23236"/>
    <w:rsid w:val="10B606B2"/>
    <w:rsid w:val="10BB6A1E"/>
    <w:rsid w:val="10CC74F5"/>
    <w:rsid w:val="10D40911"/>
    <w:rsid w:val="10DE0881"/>
    <w:rsid w:val="10E61460"/>
    <w:rsid w:val="10F21771"/>
    <w:rsid w:val="111764F3"/>
    <w:rsid w:val="111B6540"/>
    <w:rsid w:val="11254002"/>
    <w:rsid w:val="11255387"/>
    <w:rsid w:val="113400FF"/>
    <w:rsid w:val="11364001"/>
    <w:rsid w:val="114F7198"/>
    <w:rsid w:val="11671785"/>
    <w:rsid w:val="116F3D6A"/>
    <w:rsid w:val="11795FC7"/>
    <w:rsid w:val="119C3074"/>
    <w:rsid w:val="11A45B4A"/>
    <w:rsid w:val="11B923CD"/>
    <w:rsid w:val="11C75100"/>
    <w:rsid w:val="11FA0504"/>
    <w:rsid w:val="1218482D"/>
    <w:rsid w:val="123616EC"/>
    <w:rsid w:val="123D4A83"/>
    <w:rsid w:val="12485BFC"/>
    <w:rsid w:val="12492C39"/>
    <w:rsid w:val="126E290D"/>
    <w:rsid w:val="12803E5F"/>
    <w:rsid w:val="128734D3"/>
    <w:rsid w:val="12901632"/>
    <w:rsid w:val="1294279C"/>
    <w:rsid w:val="129D4FD8"/>
    <w:rsid w:val="12A40DB1"/>
    <w:rsid w:val="12B05E3C"/>
    <w:rsid w:val="12BC78AF"/>
    <w:rsid w:val="12BD1730"/>
    <w:rsid w:val="12C174A4"/>
    <w:rsid w:val="12DA3F5C"/>
    <w:rsid w:val="12F25439"/>
    <w:rsid w:val="12F95EC2"/>
    <w:rsid w:val="1312127D"/>
    <w:rsid w:val="13160D6D"/>
    <w:rsid w:val="131D034D"/>
    <w:rsid w:val="132856EC"/>
    <w:rsid w:val="132A05DF"/>
    <w:rsid w:val="13364369"/>
    <w:rsid w:val="134578A4"/>
    <w:rsid w:val="13464ECD"/>
    <w:rsid w:val="13474437"/>
    <w:rsid w:val="134D5613"/>
    <w:rsid w:val="13893D6C"/>
    <w:rsid w:val="139B4B78"/>
    <w:rsid w:val="139E0D62"/>
    <w:rsid w:val="13AA1908"/>
    <w:rsid w:val="13B44D72"/>
    <w:rsid w:val="13BD568C"/>
    <w:rsid w:val="13D720E5"/>
    <w:rsid w:val="13D7720A"/>
    <w:rsid w:val="13DC051C"/>
    <w:rsid w:val="13E93BEE"/>
    <w:rsid w:val="13EB64FD"/>
    <w:rsid w:val="13EE3A98"/>
    <w:rsid w:val="13EE6073"/>
    <w:rsid w:val="13EE766D"/>
    <w:rsid w:val="13F66B15"/>
    <w:rsid w:val="140C4CCD"/>
    <w:rsid w:val="14215C1B"/>
    <w:rsid w:val="142E7745"/>
    <w:rsid w:val="144E4536"/>
    <w:rsid w:val="14505283"/>
    <w:rsid w:val="145160CB"/>
    <w:rsid w:val="145A2206"/>
    <w:rsid w:val="146855F8"/>
    <w:rsid w:val="14BA26CA"/>
    <w:rsid w:val="14C75AA9"/>
    <w:rsid w:val="14D02590"/>
    <w:rsid w:val="14D8426F"/>
    <w:rsid w:val="14E671E1"/>
    <w:rsid w:val="14E83D5E"/>
    <w:rsid w:val="14ED7C92"/>
    <w:rsid w:val="14F41582"/>
    <w:rsid w:val="15290BDB"/>
    <w:rsid w:val="15487315"/>
    <w:rsid w:val="155616AF"/>
    <w:rsid w:val="155E35BB"/>
    <w:rsid w:val="155F3CEF"/>
    <w:rsid w:val="15781078"/>
    <w:rsid w:val="15867F93"/>
    <w:rsid w:val="158C5316"/>
    <w:rsid w:val="159C3EDB"/>
    <w:rsid w:val="15A64FA0"/>
    <w:rsid w:val="15B10D58"/>
    <w:rsid w:val="15B237F1"/>
    <w:rsid w:val="15B260B3"/>
    <w:rsid w:val="15B677C5"/>
    <w:rsid w:val="15C379E7"/>
    <w:rsid w:val="15D46CBD"/>
    <w:rsid w:val="15D66934"/>
    <w:rsid w:val="15E213DA"/>
    <w:rsid w:val="15E74F6C"/>
    <w:rsid w:val="15E77F19"/>
    <w:rsid w:val="15F734BB"/>
    <w:rsid w:val="161A6927"/>
    <w:rsid w:val="162B3971"/>
    <w:rsid w:val="16364C0D"/>
    <w:rsid w:val="163D5C88"/>
    <w:rsid w:val="16436251"/>
    <w:rsid w:val="16471782"/>
    <w:rsid w:val="16806F58"/>
    <w:rsid w:val="16895CFA"/>
    <w:rsid w:val="16B014A4"/>
    <w:rsid w:val="16C32FBA"/>
    <w:rsid w:val="16FE106F"/>
    <w:rsid w:val="16FF6525"/>
    <w:rsid w:val="17025EA4"/>
    <w:rsid w:val="170C077F"/>
    <w:rsid w:val="170D5F7B"/>
    <w:rsid w:val="1710329F"/>
    <w:rsid w:val="1712661B"/>
    <w:rsid w:val="171D4F61"/>
    <w:rsid w:val="17225621"/>
    <w:rsid w:val="172419CF"/>
    <w:rsid w:val="173A2D8A"/>
    <w:rsid w:val="17457E73"/>
    <w:rsid w:val="176A7439"/>
    <w:rsid w:val="176E061E"/>
    <w:rsid w:val="1799638C"/>
    <w:rsid w:val="17A230B9"/>
    <w:rsid w:val="17A453E9"/>
    <w:rsid w:val="17A55C05"/>
    <w:rsid w:val="17AF5055"/>
    <w:rsid w:val="17B00F75"/>
    <w:rsid w:val="17F17A36"/>
    <w:rsid w:val="18052385"/>
    <w:rsid w:val="181209EA"/>
    <w:rsid w:val="18172F42"/>
    <w:rsid w:val="181D2B9D"/>
    <w:rsid w:val="18350C58"/>
    <w:rsid w:val="18357EE7"/>
    <w:rsid w:val="18477C1A"/>
    <w:rsid w:val="184A56BB"/>
    <w:rsid w:val="184C5231"/>
    <w:rsid w:val="184E1561"/>
    <w:rsid w:val="185516EE"/>
    <w:rsid w:val="185615F3"/>
    <w:rsid w:val="185D743E"/>
    <w:rsid w:val="187F26BE"/>
    <w:rsid w:val="18832120"/>
    <w:rsid w:val="189664AC"/>
    <w:rsid w:val="18A83DF4"/>
    <w:rsid w:val="18D85322"/>
    <w:rsid w:val="18D90188"/>
    <w:rsid w:val="18DE0F62"/>
    <w:rsid w:val="18F33B45"/>
    <w:rsid w:val="19022DD5"/>
    <w:rsid w:val="190F6489"/>
    <w:rsid w:val="19153520"/>
    <w:rsid w:val="191E3D5C"/>
    <w:rsid w:val="192B775E"/>
    <w:rsid w:val="19322382"/>
    <w:rsid w:val="193240F0"/>
    <w:rsid w:val="193D5198"/>
    <w:rsid w:val="19780600"/>
    <w:rsid w:val="198A493D"/>
    <w:rsid w:val="1990606C"/>
    <w:rsid w:val="19A175F6"/>
    <w:rsid w:val="19D1454C"/>
    <w:rsid w:val="1A0238E0"/>
    <w:rsid w:val="1A584361"/>
    <w:rsid w:val="1A5F4DEF"/>
    <w:rsid w:val="1A6812BB"/>
    <w:rsid w:val="1A7409A0"/>
    <w:rsid w:val="1A862C7C"/>
    <w:rsid w:val="1A89276C"/>
    <w:rsid w:val="1A8E38DF"/>
    <w:rsid w:val="1A8F6D20"/>
    <w:rsid w:val="1A943F01"/>
    <w:rsid w:val="1AAB6838"/>
    <w:rsid w:val="1AAC0209"/>
    <w:rsid w:val="1AB318CA"/>
    <w:rsid w:val="1AB870F6"/>
    <w:rsid w:val="1AE57490"/>
    <w:rsid w:val="1B075AFD"/>
    <w:rsid w:val="1B210BF7"/>
    <w:rsid w:val="1B306680"/>
    <w:rsid w:val="1B343237"/>
    <w:rsid w:val="1B5F3A0E"/>
    <w:rsid w:val="1B83362A"/>
    <w:rsid w:val="1B93283D"/>
    <w:rsid w:val="1B96600D"/>
    <w:rsid w:val="1BA50AA5"/>
    <w:rsid w:val="1BB127A5"/>
    <w:rsid w:val="1BBA2CF5"/>
    <w:rsid w:val="1BCC352E"/>
    <w:rsid w:val="1BD242A9"/>
    <w:rsid w:val="1BD47ECB"/>
    <w:rsid w:val="1BD97279"/>
    <w:rsid w:val="1BF10698"/>
    <w:rsid w:val="1BF55064"/>
    <w:rsid w:val="1BFE7EEB"/>
    <w:rsid w:val="1C0002FE"/>
    <w:rsid w:val="1C095F13"/>
    <w:rsid w:val="1C295FB5"/>
    <w:rsid w:val="1C2A06DD"/>
    <w:rsid w:val="1C2A2B19"/>
    <w:rsid w:val="1C38205F"/>
    <w:rsid w:val="1C721B80"/>
    <w:rsid w:val="1C7A71D8"/>
    <w:rsid w:val="1C80369E"/>
    <w:rsid w:val="1CAF500C"/>
    <w:rsid w:val="1CB21975"/>
    <w:rsid w:val="1CB35C83"/>
    <w:rsid w:val="1CB4564C"/>
    <w:rsid w:val="1CCD2D6D"/>
    <w:rsid w:val="1CCF12D3"/>
    <w:rsid w:val="1CDF5429"/>
    <w:rsid w:val="1D150007"/>
    <w:rsid w:val="1D30127C"/>
    <w:rsid w:val="1D48246B"/>
    <w:rsid w:val="1D4C3581"/>
    <w:rsid w:val="1D5C363D"/>
    <w:rsid w:val="1D644543"/>
    <w:rsid w:val="1D6C07ED"/>
    <w:rsid w:val="1D713596"/>
    <w:rsid w:val="1D8041A1"/>
    <w:rsid w:val="1DB95CB4"/>
    <w:rsid w:val="1DC32024"/>
    <w:rsid w:val="1DD81AD6"/>
    <w:rsid w:val="1DDF5F84"/>
    <w:rsid w:val="1E07040E"/>
    <w:rsid w:val="1E0F65FC"/>
    <w:rsid w:val="1E132AB3"/>
    <w:rsid w:val="1E1E4F79"/>
    <w:rsid w:val="1E256308"/>
    <w:rsid w:val="1E2564D1"/>
    <w:rsid w:val="1E363CF7"/>
    <w:rsid w:val="1E5473C8"/>
    <w:rsid w:val="1E59391C"/>
    <w:rsid w:val="1E594203"/>
    <w:rsid w:val="1E6257AE"/>
    <w:rsid w:val="1E672DC4"/>
    <w:rsid w:val="1E8D3C25"/>
    <w:rsid w:val="1EB27374"/>
    <w:rsid w:val="1EB37DB8"/>
    <w:rsid w:val="1EB9149F"/>
    <w:rsid w:val="1EBD47AB"/>
    <w:rsid w:val="1EC80636"/>
    <w:rsid w:val="1ED11BB4"/>
    <w:rsid w:val="1EF947A1"/>
    <w:rsid w:val="1F18746D"/>
    <w:rsid w:val="1F1C209A"/>
    <w:rsid w:val="1F1E4F74"/>
    <w:rsid w:val="1F202F0D"/>
    <w:rsid w:val="1F2E6EC4"/>
    <w:rsid w:val="1F380BCE"/>
    <w:rsid w:val="1F440DD2"/>
    <w:rsid w:val="1F615FE2"/>
    <w:rsid w:val="1F6F244B"/>
    <w:rsid w:val="1F936436"/>
    <w:rsid w:val="1F973235"/>
    <w:rsid w:val="1FA85442"/>
    <w:rsid w:val="1FC00E5B"/>
    <w:rsid w:val="1FC828AA"/>
    <w:rsid w:val="1FCA53B9"/>
    <w:rsid w:val="1FE44B79"/>
    <w:rsid w:val="1FFC753C"/>
    <w:rsid w:val="20220D13"/>
    <w:rsid w:val="20236FD4"/>
    <w:rsid w:val="2025239A"/>
    <w:rsid w:val="203A0341"/>
    <w:rsid w:val="203B2F83"/>
    <w:rsid w:val="204E7ECD"/>
    <w:rsid w:val="205035AE"/>
    <w:rsid w:val="206375BB"/>
    <w:rsid w:val="2080021E"/>
    <w:rsid w:val="20862DA7"/>
    <w:rsid w:val="209947DA"/>
    <w:rsid w:val="20A94809"/>
    <w:rsid w:val="20B37BD8"/>
    <w:rsid w:val="20CD4FDD"/>
    <w:rsid w:val="20CD6EFC"/>
    <w:rsid w:val="20D36967"/>
    <w:rsid w:val="20D4636E"/>
    <w:rsid w:val="20D859F2"/>
    <w:rsid w:val="20F4038D"/>
    <w:rsid w:val="20FE3229"/>
    <w:rsid w:val="211E75FC"/>
    <w:rsid w:val="21267F8E"/>
    <w:rsid w:val="2143530B"/>
    <w:rsid w:val="21447D90"/>
    <w:rsid w:val="21480B39"/>
    <w:rsid w:val="21494CDF"/>
    <w:rsid w:val="2151548B"/>
    <w:rsid w:val="217B1B82"/>
    <w:rsid w:val="21A73158"/>
    <w:rsid w:val="21A922A3"/>
    <w:rsid w:val="21AE2AB8"/>
    <w:rsid w:val="21AF3833"/>
    <w:rsid w:val="21B534E7"/>
    <w:rsid w:val="21DD4258"/>
    <w:rsid w:val="21F52495"/>
    <w:rsid w:val="220300C0"/>
    <w:rsid w:val="221203FF"/>
    <w:rsid w:val="222F473E"/>
    <w:rsid w:val="22325BDA"/>
    <w:rsid w:val="224A06C0"/>
    <w:rsid w:val="225477C7"/>
    <w:rsid w:val="22583FC1"/>
    <w:rsid w:val="225F7CBC"/>
    <w:rsid w:val="22635651"/>
    <w:rsid w:val="226666AB"/>
    <w:rsid w:val="226A2E83"/>
    <w:rsid w:val="226B4232"/>
    <w:rsid w:val="226C6BFB"/>
    <w:rsid w:val="22724CC0"/>
    <w:rsid w:val="22AA3280"/>
    <w:rsid w:val="22AD2D70"/>
    <w:rsid w:val="22F135C8"/>
    <w:rsid w:val="22F63DA9"/>
    <w:rsid w:val="22F95FB5"/>
    <w:rsid w:val="22FB16A0"/>
    <w:rsid w:val="2310349A"/>
    <w:rsid w:val="232B4BD0"/>
    <w:rsid w:val="23325BD7"/>
    <w:rsid w:val="23384D2F"/>
    <w:rsid w:val="233A0AA7"/>
    <w:rsid w:val="235313CB"/>
    <w:rsid w:val="235544AE"/>
    <w:rsid w:val="23867967"/>
    <w:rsid w:val="23884E65"/>
    <w:rsid w:val="239351A6"/>
    <w:rsid w:val="23B6675B"/>
    <w:rsid w:val="23BD6DD3"/>
    <w:rsid w:val="23C05EF6"/>
    <w:rsid w:val="23D20CE0"/>
    <w:rsid w:val="23E5511D"/>
    <w:rsid w:val="23E64900"/>
    <w:rsid w:val="23F2629F"/>
    <w:rsid w:val="2409047A"/>
    <w:rsid w:val="24325C03"/>
    <w:rsid w:val="244560E5"/>
    <w:rsid w:val="24473D91"/>
    <w:rsid w:val="24482AC0"/>
    <w:rsid w:val="24546B45"/>
    <w:rsid w:val="24565631"/>
    <w:rsid w:val="245E2196"/>
    <w:rsid w:val="245F7180"/>
    <w:rsid w:val="246F12C9"/>
    <w:rsid w:val="2474500C"/>
    <w:rsid w:val="24785F61"/>
    <w:rsid w:val="247F2E2B"/>
    <w:rsid w:val="2483122B"/>
    <w:rsid w:val="24875906"/>
    <w:rsid w:val="248765EC"/>
    <w:rsid w:val="248779F4"/>
    <w:rsid w:val="248D7319"/>
    <w:rsid w:val="24A60FEE"/>
    <w:rsid w:val="24B15611"/>
    <w:rsid w:val="24CF521F"/>
    <w:rsid w:val="24D466A8"/>
    <w:rsid w:val="24F4036B"/>
    <w:rsid w:val="250B08F2"/>
    <w:rsid w:val="250D5D6D"/>
    <w:rsid w:val="2513335E"/>
    <w:rsid w:val="251B0B60"/>
    <w:rsid w:val="253553B8"/>
    <w:rsid w:val="253D736B"/>
    <w:rsid w:val="255619D6"/>
    <w:rsid w:val="25675095"/>
    <w:rsid w:val="257031F8"/>
    <w:rsid w:val="25906B2B"/>
    <w:rsid w:val="25925602"/>
    <w:rsid w:val="25B03CB3"/>
    <w:rsid w:val="25C40F00"/>
    <w:rsid w:val="25CC289E"/>
    <w:rsid w:val="25D1118F"/>
    <w:rsid w:val="25DB0BC9"/>
    <w:rsid w:val="25DC7427"/>
    <w:rsid w:val="25FC4A72"/>
    <w:rsid w:val="26091268"/>
    <w:rsid w:val="261545FC"/>
    <w:rsid w:val="262213F5"/>
    <w:rsid w:val="26895732"/>
    <w:rsid w:val="268D5418"/>
    <w:rsid w:val="269F79BF"/>
    <w:rsid w:val="26AC17CD"/>
    <w:rsid w:val="26B030F2"/>
    <w:rsid w:val="26B648E9"/>
    <w:rsid w:val="26BC32FE"/>
    <w:rsid w:val="26DB60FD"/>
    <w:rsid w:val="26F94BE3"/>
    <w:rsid w:val="26F96DF4"/>
    <w:rsid w:val="26FB546F"/>
    <w:rsid w:val="270625F9"/>
    <w:rsid w:val="27074CBD"/>
    <w:rsid w:val="27087F90"/>
    <w:rsid w:val="27127645"/>
    <w:rsid w:val="27156F85"/>
    <w:rsid w:val="27244B3F"/>
    <w:rsid w:val="273830CF"/>
    <w:rsid w:val="273C43FB"/>
    <w:rsid w:val="27513360"/>
    <w:rsid w:val="27711D73"/>
    <w:rsid w:val="277F4CDB"/>
    <w:rsid w:val="27875195"/>
    <w:rsid w:val="27887522"/>
    <w:rsid w:val="27914A0E"/>
    <w:rsid w:val="27A66676"/>
    <w:rsid w:val="27A961FC"/>
    <w:rsid w:val="27B0511D"/>
    <w:rsid w:val="27B64475"/>
    <w:rsid w:val="27E3157E"/>
    <w:rsid w:val="27E70AD2"/>
    <w:rsid w:val="27E965F8"/>
    <w:rsid w:val="27EA5CCE"/>
    <w:rsid w:val="27EB58F5"/>
    <w:rsid w:val="27EC382A"/>
    <w:rsid w:val="27FE555E"/>
    <w:rsid w:val="280F5980"/>
    <w:rsid w:val="281A0B87"/>
    <w:rsid w:val="28285372"/>
    <w:rsid w:val="28286719"/>
    <w:rsid w:val="282B4E63"/>
    <w:rsid w:val="2832387A"/>
    <w:rsid w:val="28380EF0"/>
    <w:rsid w:val="28467595"/>
    <w:rsid w:val="284867F3"/>
    <w:rsid w:val="28681B18"/>
    <w:rsid w:val="286C38BA"/>
    <w:rsid w:val="287A7125"/>
    <w:rsid w:val="287B037D"/>
    <w:rsid w:val="287C746C"/>
    <w:rsid w:val="28804037"/>
    <w:rsid w:val="28890B74"/>
    <w:rsid w:val="289A78F2"/>
    <w:rsid w:val="289D062D"/>
    <w:rsid w:val="28BC5107"/>
    <w:rsid w:val="28BD0988"/>
    <w:rsid w:val="28CD5944"/>
    <w:rsid w:val="28D20715"/>
    <w:rsid w:val="28E17D51"/>
    <w:rsid w:val="28FD1091"/>
    <w:rsid w:val="29246629"/>
    <w:rsid w:val="292E38E6"/>
    <w:rsid w:val="293471F0"/>
    <w:rsid w:val="294855A0"/>
    <w:rsid w:val="2952688A"/>
    <w:rsid w:val="295D2920"/>
    <w:rsid w:val="2971123E"/>
    <w:rsid w:val="297A7190"/>
    <w:rsid w:val="2996455E"/>
    <w:rsid w:val="29C620B9"/>
    <w:rsid w:val="29CE1F49"/>
    <w:rsid w:val="29CF5076"/>
    <w:rsid w:val="29D13F82"/>
    <w:rsid w:val="29D66C58"/>
    <w:rsid w:val="29E84B7C"/>
    <w:rsid w:val="2A076811"/>
    <w:rsid w:val="2A253D44"/>
    <w:rsid w:val="2A292885"/>
    <w:rsid w:val="2A2E0C3A"/>
    <w:rsid w:val="2A397935"/>
    <w:rsid w:val="2A58167A"/>
    <w:rsid w:val="2A600720"/>
    <w:rsid w:val="2A692643"/>
    <w:rsid w:val="2A930A9D"/>
    <w:rsid w:val="2A9A007E"/>
    <w:rsid w:val="2A9D7811"/>
    <w:rsid w:val="2AAD392F"/>
    <w:rsid w:val="2AB90504"/>
    <w:rsid w:val="2AC26C04"/>
    <w:rsid w:val="2AC80E10"/>
    <w:rsid w:val="2AD12011"/>
    <w:rsid w:val="2AED56D0"/>
    <w:rsid w:val="2AEF315B"/>
    <w:rsid w:val="2B0448E4"/>
    <w:rsid w:val="2B0B7E04"/>
    <w:rsid w:val="2B0F25D4"/>
    <w:rsid w:val="2B1853D4"/>
    <w:rsid w:val="2B220008"/>
    <w:rsid w:val="2B2E1FC0"/>
    <w:rsid w:val="2B3E6159"/>
    <w:rsid w:val="2B45623B"/>
    <w:rsid w:val="2B553DBA"/>
    <w:rsid w:val="2B596C44"/>
    <w:rsid w:val="2B753913"/>
    <w:rsid w:val="2B863B13"/>
    <w:rsid w:val="2BB8192E"/>
    <w:rsid w:val="2BCD5A06"/>
    <w:rsid w:val="2BFE3E96"/>
    <w:rsid w:val="2C0A4521"/>
    <w:rsid w:val="2C0D22D8"/>
    <w:rsid w:val="2C106849"/>
    <w:rsid w:val="2C11611D"/>
    <w:rsid w:val="2C17209F"/>
    <w:rsid w:val="2C4C2E0E"/>
    <w:rsid w:val="2C5B215D"/>
    <w:rsid w:val="2C6F5AB9"/>
    <w:rsid w:val="2C7B7D0B"/>
    <w:rsid w:val="2C8747FC"/>
    <w:rsid w:val="2C8B2374"/>
    <w:rsid w:val="2C9D5D2E"/>
    <w:rsid w:val="2CA45109"/>
    <w:rsid w:val="2CC413E2"/>
    <w:rsid w:val="2CC73AD9"/>
    <w:rsid w:val="2CCA2E9C"/>
    <w:rsid w:val="2CDC3A76"/>
    <w:rsid w:val="2CED0939"/>
    <w:rsid w:val="2D087520"/>
    <w:rsid w:val="2D2A393B"/>
    <w:rsid w:val="2D3C3CC5"/>
    <w:rsid w:val="2D462C8C"/>
    <w:rsid w:val="2D4A0FC6"/>
    <w:rsid w:val="2D4B67A4"/>
    <w:rsid w:val="2D633816"/>
    <w:rsid w:val="2D704976"/>
    <w:rsid w:val="2D7B4196"/>
    <w:rsid w:val="2D7C0442"/>
    <w:rsid w:val="2D8A7907"/>
    <w:rsid w:val="2D8C38B4"/>
    <w:rsid w:val="2D8C7377"/>
    <w:rsid w:val="2D921B97"/>
    <w:rsid w:val="2D974B8D"/>
    <w:rsid w:val="2DA359FB"/>
    <w:rsid w:val="2DAF3E40"/>
    <w:rsid w:val="2DC22472"/>
    <w:rsid w:val="2DC80542"/>
    <w:rsid w:val="2DF01247"/>
    <w:rsid w:val="2E344C94"/>
    <w:rsid w:val="2E4133F9"/>
    <w:rsid w:val="2E4A62CD"/>
    <w:rsid w:val="2E4C780E"/>
    <w:rsid w:val="2E5D57A9"/>
    <w:rsid w:val="2E690493"/>
    <w:rsid w:val="2E801931"/>
    <w:rsid w:val="2E8043B3"/>
    <w:rsid w:val="2E864BA1"/>
    <w:rsid w:val="2E8D23D3"/>
    <w:rsid w:val="2E8D3AFE"/>
    <w:rsid w:val="2E993CD3"/>
    <w:rsid w:val="2EA414CB"/>
    <w:rsid w:val="2EBE65C8"/>
    <w:rsid w:val="2EC52BA2"/>
    <w:rsid w:val="2ED04FA8"/>
    <w:rsid w:val="2ED31DB0"/>
    <w:rsid w:val="2EE404E5"/>
    <w:rsid w:val="2EE40B92"/>
    <w:rsid w:val="2EE42AD5"/>
    <w:rsid w:val="2EFF6701"/>
    <w:rsid w:val="2F236894"/>
    <w:rsid w:val="2F2E294B"/>
    <w:rsid w:val="2F5D3F01"/>
    <w:rsid w:val="2F6E4CD3"/>
    <w:rsid w:val="2F7140AC"/>
    <w:rsid w:val="2F7B66D0"/>
    <w:rsid w:val="2F811D1A"/>
    <w:rsid w:val="2F903C90"/>
    <w:rsid w:val="2FB3181D"/>
    <w:rsid w:val="2FBB4237"/>
    <w:rsid w:val="2FDE720F"/>
    <w:rsid w:val="2FE2760E"/>
    <w:rsid w:val="2FF552F4"/>
    <w:rsid w:val="2FF82414"/>
    <w:rsid w:val="30046E51"/>
    <w:rsid w:val="301E15CD"/>
    <w:rsid w:val="30406FD1"/>
    <w:rsid w:val="304B2F24"/>
    <w:rsid w:val="308D25AF"/>
    <w:rsid w:val="30AC28B9"/>
    <w:rsid w:val="30BF22DC"/>
    <w:rsid w:val="30CE6CD3"/>
    <w:rsid w:val="30E3452C"/>
    <w:rsid w:val="31280191"/>
    <w:rsid w:val="312F7772"/>
    <w:rsid w:val="314961A6"/>
    <w:rsid w:val="314B242A"/>
    <w:rsid w:val="315046DC"/>
    <w:rsid w:val="315E665F"/>
    <w:rsid w:val="3165195C"/>
    <w:rsid w:val="316B2E37"/>
    <w:rsid w:val="31837ABD"/>
    <w:rsid w:val="318460A7"/>
    <w:rsid w:val="319F4AAB"/>
    <w:rsid w:val="31A35AF7"/>
    <w:rsid w:val="31A97638"/>
    <w:rsid w:val="31DB16A7"/>
    <w:rsid w:val="31EB11BF"/>
    <w:rsid w:val="31FC517A"/>
    <w:rsid w:val="31FF2C83"/>
    <w:rsid w:val="32024E86"/>
    <w:rsid w:val="3204131A"/>
    <w:rsid w:val="323C13D0"/>
    <w:rsid w:val="3270053B"/>
    <w:rsid w:val="327B08DA"/>
    <w:rsid w:val="327C28FE"/>
    <w:rsid w:val="327E6590"/>
    <w:rsid w:val="3282710A"/>
    <w:rsid w:val="32840861"/>
    <w:rsid w:val="32957AA8"/>
    <w:rsid w:val="329A61C0"/>
    <w:rsid w:val="32A55E05"/>
    <w:rsid w:val="32CA3C34"/>
    <w:rsid w:val="32D62348"/>
    <w:rsid w:val="32E00029"/>
    <w:rsid w:val="32F540EE"/>
    <w:rsid w:val="32FC6A4C"/>
    <w:rsid w:val="330138AA"/>
    <w:rsid w:val="33093630"/>
    <w:rsid w:val="33113067"/>
    <w:rsid w:val="331E4AF5"/>
    <w:rsid w:val="33273C97"/>
    <w:rsid w:val="33276BFB"/>
    <w:rsid w:val="333D7A87"/>
    <w:rsid w:val="336E4399"/>
    <w:rsid w:val="336F654B"/>
    <w:rsid w:val="33705E1F"/>
    <w:rsid w:val="3376634F"/>
    <w:rsid w:val="33AB322F"/>
    <w:rsid w:val="33B2468A"/>
    <w:rsid w:val="33BC1029"/>
    <w:rsid w:val="33D31E0A"/>
    <w:rsid w:val="33F30622"/>
    <w:rsid w:val="340B4C22"/>
    <w:rsid w:val="342A3FBE"/>
    <w:rsid w:val="344C452F"/>
    <w:rsid w:val="34500C21"/>
    <w:rsid w:val="3451540B"/>
    <w:rsid w:val="34565015"/>
    <w:rsid w:val="349A2E05"/>
    <w:rsid w:val="349B72B5"/>
    <w:rsid w:val="34BB42B8"/>
    <w:rsid w:val="34C411E9"/>
    <w:rsid w:val="34DE4602"/>
    <w:rsid w:val="34E64032"/>
    <w:rsid w:val="34E70363"/>
    <w:rsid w:val="34EB712B"/>
    <w:rsid w:val="34EF050D"/>
    <w:rsid w:val="34F1282B"/>
    <w:rsid w:val="351F3659"/>
    <w:rsid w:val="35273EC8"/>
    <w:rsid w:val="352765C6"/>
    <w:rsid w:val="35285ED8"/>
    <w:rsid w:val="355429C9"/>
    <w:rsid w:val="35564848"/>
    <w:rsid w:val="35565441"/>
    <w:rsid w:val="355A28E3"/>
    <w:rsid w:val="355B4823"/>
    <w:rsid w:val="356949A9"/>
    <w:rsid w:val="35740798"/>
    <w:rsid w:val="3578089C"/>
    <w:rsid w:val="35794B60"/>
    <w:rsid w:val="35B33A7D"/>
    <w:rsid w:val="35D35884"/>
    <w:rsid w:val="360C27E1"/>
    <w:rsid w:val="360F791E"/>
    <w:rsid w:val="36126349"/>
    <w:rsid w:val="361E1CEF"/>
    <w:rsid w:val="361E6007"/>
    <w:rsid w:val="362A7C95"/>
    <w:rsid w:val="362D7F93"/>
    <w:rsid w:val="36300FF3"/>
    <w:rsid w:val="36401F4D"/>
    <w:rsid w:val="36417144"/>
    <w:rsid w:val="364310A4"/>
    <w:rsid w:val="36616596"/>
    <w:rsid w:val="369D1A59"/>
    <w:rsid w:val="36C24BE4"/>
    <w:rsid w:val="36C6434F"/>
    <w:rsid w:val="36F17277"/>
    <w:rsid w:val="3703429F"/>
    <w:rsid w:val="3709591D"/>
    <w:rsid w:val="37105D7B"/>
    <w:rsid w:val="37147C99"/>
    <w:rsid w:val="373110C1"/>
    <w:rsid w:val="374D0B70"/>
    <w:rsid w:val="37612312"/>
    <w:rsid w:val="376712E7"/>
    <w:rsid w:val="376A7442"/>
    <w:rsid w:val="376E6B1A"/>
    <w:rsid w:val="37702618"/>
    <w:rsid w:val="37773C20"/>
    <w:rsid w:val="377F5AB5"/>
    <w:rsid w:val="378170F3"/>
    <w:rsid w:val="3784517B"/>
    <w:rsid w:val="37913ADD"/>
    <w:rsid w:val="379D486D"/>
    <w:rsid w:val="37BD53AB"/>
    <w:rsid w:val="37C01D22"/>
    <w:rsid w:val="37CE10D5"/>
    <w:rsid w:val="37DA1BC8"/>
    <w:rsid w:val="380134EA"/>
    <w:rsid w:val="3802428E"/>
    <w:rsid w:val="381512F1"/>
    <w:rsid w:val="38216B1C"/>
    <w:rsid w:val="3835152F"/>
    <w:rsid w:val="38561D07"/>
    <w:rsid w:val="3856279A"/>
    <w:rsid w:val="38752BAC"/>
    <w:rsid w:val="389679B1"/>
    <w:rsid w:val="38984BF1"/>
    <w:rsid w:val="38A369D4"/>
    <w:rsid w:val="38B95AD9"/>
    <w:rsid w:val="390E7466"/>
    <w:rsid w:val="39233A15"/>
    <w:rsid w:val="392572CB"/>
    <w:rsid w:val="39442723"/>
    <w:rsid w:val="394A7C25"/>
    <w:rsid w:val="394F5A69"/>
    <w:rsid w:val="395F496C"/>
    <w:rsid w:val="396E1053"/>
    <w:rsid w:val="397A79F8"/>
    <w:rsid w:val="398208CC"/>
    <w:rsid w:val="398F03EC"/>
    <w:rsid w:val="39AF5A24"/>
    <w:rsid w:val="39BD0D4C"/>
    <w:rsid w:val="39C418DB"/>
    <w:rsid w:val="39DE54A8"/>
    <w:rsid w:val="39E8603C"/>
    <w:rsid w:val="39F07CBA"/>
    <w:rsid w:val="39F9396A"/>
    <w:rsid w:val="3A0034C8"/>
    <w:rsid w:val="3A206F56"/>
    <w:rsid w:val="3A33028F"/>
    <w:rsid w:val="3A4B5DE1"/>
    <w:rsid w:val="3A4D2A17"/>
    <w:rsid w:val="3A7867D2"/>
    <w:rsid w:val="3A7D55BE"/>
    <w:rsid w:val="3A987433"/>
    <w:rsid w:val="3A9C4753"/>
    <w:rsid w:val="3AA17BC3"/>
    <w:rsid w:val="3AC46D8D"/>
    <w:rsid w:val="3AC6282E"/>
    <w:rsid w:val="3AD1108C"/>
    <w:rsid w:val="3AEA4709"/>
    <w:rsid w:val="3B092091"/>
    <w:rsid w:val="3B1E5D2A"/>
    <w:rsid w:val="3B255741"/>
    <w:rsid w:val="3B2D1807"/>
    <w:rsid w:val="3B595F71"/>
    <w:rsid w:val="3B653DAB"/>
    <w:rsid w:val="3B6F5778"/>
    <w:rsid w:val="3B7236AF"/>
    <w:rsid w:val="3B8D7224"/>
    <w:rsid w:val="3BAD42DD"/>
    <w:rsid w:val="3BB93067"/>
    <w:rsid w:val="3BB97B51"/>
    <w:rsid w:val="3BD62A62"/>
    <w:rsid w:val="3BDE6419"/>
    <w:rsid w:val="3BE91587"/>
    <w:rsid w:val="3BFB3528"/>
    <w:rsid w:val="3BFC46F4"/>
    <w:rsid w:val="3C216B0B"/>
    <w:rsid w:val="3C321C05"/>
    <w:rsid w:val="3C3C7CA9"/>
    <w:rsid w:val="3C433014"/>
    <w:rsid w:val="3C540E99"/>
    <w:rsid w:val="3C572EA3"/>
    <w:rsid w:val="3C572F8F"/>
    <w:rsid w:val="3C5B2653"/>
    <w:rsid w:val="3C634773"/>
    <w:rsid w:val="3C845CE0"/>
    <w:rsid w:val="3C990E0A"/>
    <w:rsid w:val="3C9B0FBF"/>
    <w:rsid w:val="3CA0528D"/>
    <w:rsid w:val="3CA46ABF"/>
    <w:rsid w:val="3CAA62A3"/>
    <w:rsid w:val="3CBC5CAE"/>
    <w:rsid w:val="3CD01429"/>
    <w:rsid w:val="3CD31A3F"/>
    <w:rsid w:val="3D0A6961"/>
    <w:rsid w:val="3D0C6BB9"/>
    <w:rsid w:val="3D103E3E"/>
    <w:rsid w:val="3D1112A4"/>
    <w:rsid w:val="3D1F1DA4"/>
    <w:rsid w:val="3D26183D"/>
    <w:rsid w:val="3D4A5933"/>
    <w:rsid w:val="3D564630"/>
    <w:rsid w:val="3D5844C7"/>
    <w:rsid w:val="3D790447"/>
    <w:rsid w:val="3D821673"/>
    <w:rsid w:val="3DB85256"/>
    <w:rsid w:val="3DC72AE0"/>
    <w:rsid w:val="3DCF49C4"/>
    <w:rsid w:val="3DE511B8"/>
    <w:rsid w:val="3DE5127B"/>
    <w:rsid w:val="3DED3052"/>
    <w:rsid w:val="3E047890"/>
    <w:rsid w:val="3E374854"/>
    <w:rsid w:val="3E4D4B0D"/>
    <w:rsid w:val="3E5537F5"/>
    <w:rsid w:val="3E6E622C"/>
    <w:rsid w:val="3E783C2E"/>
    <w:rsid w:val="3E8B03B0"/>
    <w:rsid w:val="3EA2155F"/>
    <w:rsid w:val="3EA846BF"/>
    <w:rsid w:val="3EAC0D55"/>
    <w:rsid w:val="3EAF29B8"/>
    <w:rsid w:val="3EB31EEF"/>
    <w:rsid w:val="3EC64B32"/>
    <w:rsid w:val="3ECD2015"/>
    <w:rsid w:val="3EE020AB"/>
    <w:rsid w:val="3EF66703"/>
    <w:rsid w:val="3EF72466"/>
    <w:rsid w:val="3F036249"/>
    <w:rsid w:val="3F0910FA"/>
    <w:rsid w:val="3F1355D7"/>
    <w:rsid w:val="3F1428CB"/>
    <w:rsid w:val="3F295670"/>
    <w:rsid w:val="3F32667F"/>
    <w:rsid w:val="3F362304"/>
    <w:rsid w:val="3F397A0D"/>
    <w:rsid w:val="3F4C5DFD"/>
    <w:rsid w:val="3F59606F"/>
    <w:rsid w:val="3F5A5CF0"/>
    <w:rsid w:val="3F70742B"/>
    <w:rsid w:val="3F724F6B"/>
    <w:rsid w:val="3FBD1F7F"/>
    <w:rsid w:val="3FDB6D16"/>
    <w:rsid w:val="3FFB2F15"/>
    <w:rsid w:val="3FFC1167"/>
    <w:rsid w:val="4037108A"/>
    <w:rsid w:val="40515B9B"/>
    <w:rsid w:val="40580367"/>
    <w:rsid w:val="40660DB4"/>
    <w:rsid w:val="40715989"/>
    <w:rsid w:val="407B1B8D"/>
    <w:rsid w:val="40CD22A4"/>
    <w:rsid w:val="40F245FA"/>
    <w:rsid w:val="411B6098"/>
    <w:rsid w:val="41321B52"/>
    <w:rsid w:val="41375C90"/>
    <w:rsid w:val="41377F7D"/>
    <w:rsid w:val="416231D6"/>
    <w:rsid w:val="41987A64"/>
    <w:rsid w:val="41CB5D4C"/>
    <w:rsid w:val="41CE67F7"/>
    <w:rsid w:val="41D026C4"/>
    <w:rsid w:val="42157750"/>
    <w:rsid w:val="42181A6C"/>
    <w:rsid w:val="422D4D84"/>
    <w:rsid w:val="422E137F"/>
    <w:rsid w:val="42310E70"/>
    <w:rsid w:val="423242FD"/>
    <w:rsid w:val="42334F88"/>
    <w:rsid w:val="423E468A"/>
    <w:rsid w:val="424362D0"/>
    <w:rsid w:val="424C19BC"/>
    <w:rsid w:val="42655316"/>
    <w:rsid w:val="427174BE"/>
    <w:rsid w:val="427E2AFF"/>
    <w:rsid w:val="42876CE2"/>
    <w:rsid w:val="429709CE"/>
    <w:rsid w:val="42A0398B"/>
    <w:rsid w:val="42A56F58"/>
    <w:rsid w:val="42AB351D"/>
    <w:rsid w:val="42CF7415"/>
    <w:rsid w:val="42DA06D0"/>
    <w:rsid w:val="42DA140D"/>
    <w:rsid w:val="42DA4DF3"/>
    <w:rsid w:val="42DE5216"/>
    <w:rsid w:val="42F761DF"/>
    <w:rsid w:val="42F846FA"/>
    <w:rsid w:val="43122A4F"/>
    <w:rsid w:val="433E3844"/>
    <w:rsid w:val="436332AB"/>
    <w:rsid w:val="438C57B0"/>
    <w:rsid w:val="43A13C10"/>
    <w:rsid w:val="43A4622D"/>
    <w:rsid w:val="43B41D58"/>
    <w:rsid w:val="43C64BAC"/>
    <w:rsid w:val="43EF2D90"/>
    <w:rsid w:val="43F148B0"/>
    <w:rsid w:val="43F50D4E"/>
    <w:rsid w:val="44007A45"/>
    <w:rsid w:val="440552BE"/>
    <w:rsid w:val="440B5498"/>
    <w:rsid w:val="44340C29"/>
    <w:rsid w:val="44511434"/>
    <w:rsid w:val="44784B34"/>
    <w:rsid w:val="44881777"/>
    <w:rsid w:val="44A707FF"/>
    <w:rsid w:val="44A826A2"/>
    <w:rsid w:val="44AA0FE0"/>
    <w:rsid w:val="44AE4AAF"/>
    <w:rsid w:val="44AF431C"/>
    <w:rsid w:val="44B528A0"/>
    <w:rsid w:val="44BE469B"/>
    <w:rsid w:val="44C04488"/>
    <w:rsid w:val="44C84AB5"/>
    <w:rsid w:val="44C85F03"/>
    <w:rsid w:val="44D537F2"/>
    <w:rsid w:val="44D96320"/>
    <w:rsid w:val="44E31690"/>
    <w:rsid w:val="44FC41D1"/>
    <w:rsid w:val="45231B01"/>
    <w:rsid w:val="453E5E0F"/>
    <w:rsid w:val="45547CCE"/>
    <w:rsid w:val="455A638F"/>
    <w:rsid w:val="456A2875"/>
    <w:rsid w:val="45794248"/>
    <w:rsid w:val="457E1B54"/>
    <w:rsid w:val="45835E86"/>
    <w:rsid w:val="45BC6E6B"/>
    <w:rsid w:val="45D1587F"/>
    <w:rsid w:val="45EB43B3"/>
    <w:rsid w:val="45EF52CA"/>
    <w:rsid w:val="4614027C"/>
    <w:rsid w:val="461B5541"/>
    <w:rsid w:val="46292068"/>
    <w:rsid w:val="46475610"/>
    <w:rsid w:val="467A2C98"/>
    <w:rsid w:val="469043A2"/>
    <w:rsid w:val="46995964"/>
    <w:rsid w:val="46A05586"/>
    <w:rsid w:val="46D00825"/>
    <w:rsid w:val="46E13CB5"/>
    <w:rsid w:val="46E14C12"/>
    <w:rsid w:val="471D0ACD"/>
    <w:rsid w:val="473016F6"/>
    <w:rsid w:val="474653BD"/>
    <w:rsid w:val="474A52C3"/>
    <w:rsid w:val="47697813"/>
    <w:rsid w:val="476F67BD"/>
    <w:rsid w:val="477B574D"/>
    <w:rsid w:val="47AF04B8"/>
    <w:rsid w:val="47B70069"/>
    <w:rsid w:val="47C120BA"/>
    <w:rsid w:val="47D42EE3"/>
    <w:rsid w:val="47E609B5"/>
    <w:rsid w:val="47F44E19"/>
    <w:rsid w:val="48054931"/>
    <w:rsid w:val="48061C40"/>
    <w:rsid w:val="48074B4D"/>
    <w:rsid w:val="481232B4"/>
    <w:rsid w:val="482460D9"/>
    <w:rsid w:val="48294CD4"/>
    <w:rsid w:val="4834602B"/>
    <w:rsid w:val="484F60B9"/>
    <w:rsid w:val="485B6C46"/>
    <w:rsid w:val="488F6404"/>
    <w:rsid w:val="48A631F9"/>
    <w:rsid w:val="48C9276B"/>
    <w:rsid w:val="48CB151E"/>
    <w:rsid w:val="48D04F3E"/>
    <w:rsid w:val="48EB0C7E"/>
    <w:rsid w:val="49137654"/>
    <w:rsid w:val="491975A5"/>
    <w:rsid w:val="491E1F4A"/>
    <w:rsid w:val="49203FF8"/>
    <w:rsid w:val="495C3E77"/>
    <w:rsid w:val="4960037B"/>
    <w:rsid w:val="49643D41"/>
    <w:rsid w:val="497E2BEC"/>
    <w:rsid w:val="49A028B9"/>
    <w:rsid w:val="49A546DD"/>
    <w:rsid w:val="49B35CDB"/>
    <w:rsid w:val="49E26339"/>
    <w:rsid w:val="49EF61F9"/>
    <w:rsid w:val="4A064A09"/>
    <w:rsid w:val="4A193453"/>
    <w:rsid w:val="4A1C766A"/>
    <w:rsid w:val="4A2170E6"/>
    <w:rsid w:val="4A34377D"/>
    <w:rsid w:val="4A431740"/>
    <w:rsid w:val="4A590DDC"/>
    <w:rsid w:val="4A6420E0"/>
    <w:rsid w:val="4AA34D55"/>
    <w:rsid w:val="4AAF39C3"/>
    <w:rsid w:val="4AC63424"/>
    <w:rsid w:val="4AD62C89"/>
    <w:rsid w:val="4AE93D08"/>
    <w:rsid w:val="4AEF76BF"/>
    <w:rsid w:val="4AF502BE"/>
    <w:rsid w:val="4AFF1B0B"/>
    <w:rsid w:val="4B00017E"/>
    <w:rsid w:val="4B0755CC"/>
    <w:rsid w:val="4B3237F0"/>
    <w:rsid w:val="4B4340EE"/>
    <w:rsid w:val="4B535439"/>
    <w:rsid w:val="4BA803F5"/>
    <w:rsid w:val="4BC92119"/>
    <w:rsid w:val="4BCC5984"/>
    <w:rsid w:val="4BDD79A0"/>
    <w:rsid w:val="4BF31A94"/>
    <w:rsid w:val="4C087E31"/>
    <w:rsid w:val="4C0F32F4"/>
    <w:rsid w:val="4C107D48"/>
    <w:rsid w:val="4C2000AB"/>
    <w:rsid w:val="4C2C77CD"/>
    <w:rsid w:val="4C2D24F9"/>
    <w:rsid w:val="4C372E84"/>
    <w:rsid w:val="4C3954F1"/>
    <w:rsid w:val="4C6B3635"/>
    <w:rsid w:val="4C7E67E1"/>
    <w:rsid w:val="4C9641CF"/>
    <w:rsid w:val="4CA61770"/>
    <w:rsid w:val="4CB9218D"/>
    <w:rsid w:val="4CBD673C"/>
    <w:rsid w:val="4CC0351C"/>
    <w:rsid w:val="4CC10DFB"/>
    <w:rsid w:val="4CD7074A"/>
    <w:rsid w:val="4CF84341"/>
    <w:rsid w:val="4D077D9E"/>
    <w:rsid w:val="4D0E24D9"/>
    <w:rsid w:val="4D146933"/>
    <w:rsid w:val="4D172F4E"/>
    <w:rsid w:val="4D1850B0"/>
    <w:rsid w:val="4D371A30"/>
    <w:rsid w:val="4D39492C"/>
    <w:rsid w:val="4D3A32CE"/>
    <w:rsid w:val="4D3B4BAE"/>
    <w:rsid w:val="4D4A681C"/>
    <w:rsid w:val="4D6245D3"/>
    <w:rsid w:val="4D7236E0"/>
    <w:rsid w:val="4D7D140D"/>
    <w:rsid w:val="4D7F5185"/>
    <w:rsid w:val="4D935ED1"/>
    <w:rsid w:val="4DAB1AD6"/>
    <w:rsid w:val="4DB366A9"/>
    <w:rsid w:val="4DB37F08"/>
    <w:rsid w:val="4DB646FD"/>
    <w:rsid w:val="4DCA45A4"/>
    <w:rsid w:val="4DCE3A17"/>
    <w:rsid w:val="4DD74FC1"/>
    <w:rsid w:val="4DE1324E"/>
    <w:rsid w:val="4DF55447"/>
    <w:rsid w:val="4E244FD5"/>
    <w:rsid w:val="4E2F0E64"/>
    <w:rsid w:val="4E4929B4"/>
    <w:rsid w:val="4E5152D6"/>
    <w:rsid w:val="4E583CAE"/>
    <w:rsid w:val="4E5E123E"/>
    <w:rsid w:val="4E650DC4"/>
    <w:rsid w:val="4E7C3473"/>
    <w:rsid w:val="4E7D63C3"/>
    <w:rsid w:val="4E837008"/>
    <w:rsid w:val="4E925083"/>
    <w:rsid w:val="4EAF1A9A"/>
    <w:rsid w:val="4EC90AF1"/>
    <w:rsid w:val="4F010BE9"/>
    <w:rsid w:val="4F163801"/>
    <w:rsid w:val="4F1901B4"/>
    <w:rsid w:val="4F2E7598"/>
    <w:rsid w:val="4F4145FA"/>
    <w:rsid w:val="4F4D0C97"/>
    <w:rsid w:val="4F521DED"/>
    <w:rsid w:val="4F631278"/>
    <w:rsid w:val="4F673205"/>
    <w:rsid w:val="4F7E09B0"/>
    <w:rsid w:val="4F801DB9"/>
    <w:rsid w:val="4F842187"/>
    <w:rsid w:val="4F846F78"/>
    <w:rsid w:val="4F8F17FB"/>
    <w:rsid w:val="4F951C36"/>
    <w:rsid w:val="4F9E751C"/>
    <w:rsid w:val="4FA233AD"/>
    <w:rsid w:val="4FAC15D6"/>
    <w:rsid w:val="4FC050DB"/>
    <w:rsid w:val="4FC771EE"/>
    <w:rsid w:val="4FD6121F"/>
    <w:rsid w:val="4FE0658E"/>
    <w:rsid w:val="4FE8083E"/>
    <w:rsid w:val="4FF86DC8"/>
    <w:rsid w:val="500754B8"/>
    <w:rsid w:val="500D59B0"/>
    <w:rsid w:val="501D0E2A"/>
    <w:rsid w:val="501F267E"/>
    <w:rsid w:val="50317D81"/>
    <w:rsid w:val="50317EEB"/>
    <w:rsid w:val="50426629"/>
    <w:rsid w:val="504A777C"/>
    <w:rsid w:val="504C1F46"/>
    <w:rsid w:val="50681F00"/>
    <w:rsid w:val="50792DDA"/>
    <w:rsid w:val="50B53F70"/>
    <w:rsid w:val="50BD049E"/>
    <w:rsid w:val="50BE596D"/>
    <w:rsid w:val="50D77086"/>
    <w:rsid w:val="50E1222B"/>
    <w:rsid w:val="50E90360"/>
    <w:rsid w:val="50EF5B41"/>
    <w:rsid w:val="50F934A0"/>
    <w:rsid w:val="50FD0481"/>
    <w:rsid w:val="50FD43A5"/>
    <w:rsid w:val="51173089"/>
    <w:rsid w:val="511F55B4"/>
    <w:rsid w:val="513A1CE3"/>
    <w:rsid w:val="513B432C"/>
    <w:rsid w:val="514969D8"/>
    <w:rsid w:val="51566942"/>
    <w:rsid w:val="517522FD"/>
    <w:rsid w:val="51894824"/>
    <w:rsid w:val="51AF590D"/>
    <w:rsid w:val="51C6470B"/>
    <w:rsid w:val="51D3430B"/>
    <w:rsid w:val="51DF294C"/>
    <w:rsid w:val="51E1719D"/>
    <w:rsid w:val="51E22F28"/>
    <w:rsid w:val="51ED4B61"/>
    <w:rsid w:val="51FC6007"/>
    <w:rsid w:val="5203459E"/>
    <w:rsid w:val="521830E0"/>
    <w:rsid w:val="523A6E64"/>
    <w:rsid w:val="523C08E3"/>
    <w:rsid w:val="523D0DF0"/>
    <w:rsid w:val="52400657"/>
    <w:rsid w:val="524035C5"/>
    <w:rsid w:val="52432D92"/>
    <w:rsid w:val="5245641F"/>
    <w:rsid w:val="52543490"/>
    <w:rsid w:val="526255BF"/>
    <w:rsid w:val="5279619F"/>
    <w:rsid w:val="527A5F1B"/>
    <w:rsid w:val="52B0646B"/>
    <w:rsid w:val="52D20D6A"/>
    <w:rsid w:val="52F40FEA"/>
    <w:rsid w:val="530454ED"/>
    <w:rsid w:val="53226F6B"/>
    <w:rsid w:val="532F3286"/>
    <w:rsid w:val="53392697"/>
    <w:rsid w:val="533B19C2"/>
    <w:rsid w:val="533C20C5"/>
    <w:rsid w:val="5360142D"/>
    <w:rsid w:val="53691A5B"/>
    <w:rsid w:val="536D7614"/>
    <w:rsid w:val="5377607F"/>
    <w:rsid w:val="537C1BE5"/>
    <w:rsid w:val="538254DB"/>
    <w:rsid w:val="538271BE"/>
    <w:rsid w:val="538728A3"/>
    <w:rsid w:val="5389449E"/>
    <w:rsid w:val="538D3992"/>
    <w:rsid w:val="5399234F"/>
    <w:rsid w:val="53A06F03"/>
    <w:rsid w:val="53A11C64"/>
    <w:rsid w:val="53D57FDF"/>
    <w:rsid w:val="53EA2B13"/>
    <w:rsid w:val="53F00AA9"/>
    <w:rsid w:val="542D7617"/>
    <w:rsid w:val="543719BF"/>
    <w:rsid w:val="543F61D6"/>
    <w:rsid w:val="54455A25"/>
    <w:rsid w:val="544F4CE5"/>
    <w:rsid w:val="5452714F"/>
    <w:rsid w:val="54624A84"/>
    <w:rsid w:val="54747F4E"/>
    <w:rsid w:val="54774B79"/>
    <w:rsid w:val="54850754"/>
    <w:rsid w:val="549C03CB"/>
    <w:rsid w:val="54AA7044"/>
    <w:rsid w:val="54B73456"/>
    <w:rsid w:val="54E17552"/>
    <w:rsid w:val="5504162D"/>
    <w:rsid w:val="55067F3A"/>
    <w:rsid w:val="550F5041"/>
    <w:rsid w:val="551408A9"/>
    <w:rsid w:val="55157FBE"/>
    <w:rsid w:val="551A697E"/>
    <w:rsid w:val="55351096"/>
    <w:rsid w:val="55462294"/>
    <w:rsid w:val="554A7AAA"/>
    <w:rsid w:val="554A7C45"/>
    <w:rsid w:val="554E3DBB"/>
    <w:rsid w:val="5556658A"/>
    <w:rsid w:val="5578027C"/>
    <w:rsid w:val="557F24C7"/>
    <w:rsid w:val="558C3722"/>
    <w:rsid w:val="55975D05"/>
    <w:rsid w:val="559D0EBE"/>
    <w:rsid w:val="559E0CC4"/>
    <w:rsid w:val="55AC41EF"/>
    <w:rsid w:val="55CB6C6C"/>
    <w:rsid w:val="55DA38A0"/>
    <w:rsid w:val="55EE2FBA"/>
    <w:rsid w:val="55F1744D"/>
    <w:rsid w:val="55F55172"/>
    <w:rsid w:val="560A738C"/>
    <w:rsid w:val="560B4677"/>
    <w:rsid w:val="561134EC"/>
    <w:rsid w:val="56232218"/>
    <w:rsid w:val="56304BB5"/>
    <w:rsid w:val="563D3583"/>
    <w:rsid w:val="563F1955"/>
    <w:rsid w:val="5640322A"/>
    <w:rsid w:val="56413FEF"/>
    <w:rsid w:val="56446483"/>
    <w:rsid w:val="56474F46"/>
    <w:rsid w:val="56513684"/>
    <w:rsid w:val="56665134"/>
    <w:rsid w:val="566902DE"/>
    <w:rsid w:val="567328D0"/>
    <w:rsid w:val="5694521F"/>
    <w:rsid w:val="569A7FA8"/>
    <w:rsid w:val="56A43A03"/>
    <w:rsid w:val="56B46DD8"/>
    <w:rsid w:val="56BA3C3F"/>
    <w:rsid w:val="56CC23CC"/>
    <w:rsid w:val="56CD56A1"/>
    <w:rsid w:val="56F76007"/>
    <w:rsid w:val="56FF11E7"/>
    <w:rsid w:val="57113271"/>
    <w:rsid w:val="5718033A"/>
    <w:rsid w:val="572029F9"/>
    <w:rsid w:val="57325163"/>
    <w:rsid w:val="573568B4"/>
    <w:rsid w:val="573840CB"/>
    <w:rsid w:val="574C7AA1"/>
    <w:rsid w:val="574F42B9"/>
    <w:rsid w:val="57500046"/>
    <w:rsid w:val="576A0C54"/>
    <w:rsid w:val="57886BCE"/>
    <w:rsid w:val="57961CB0"/>
    <w:rsid w:val="5797131D"/>
    <w:rsid w:val="579D33E4"/>
    <w:rsid w:val="57A059CA"/>
    <w:rsid w:val="57A80434"/>
    <w:rsid w:val="57AD101B"/>
    <w:rsid w:val="57BE19BA"/>
    <w:rsid w:val="57C33765"/>
    <w:rsid w:val="5818420C"/>
    <w:rsid w:val="5842210F"/>
    <w:rsid w:val="58517C83"/>
    <w:rsid w:val="58774CCA"/>
    <w:rsid w:val="58782ED5"/>
    <w:rsid w:val="587E4974"/>
    <w:rsid w:val="58A106A5"/>
    <w:rsid w:val="58B33F35"/>
    <w:rsid w:val="58C37265"/>
    <w:rsid w:val="58C61EBA"/>
    <w:rsid w:val="58D81F74"/>
    <w:rsid w:val="58E742F1"/>
    <w:rsid w:val="59092B28"/>
    <w:rsid w:val="59123ACF"/>
    <w:rsid w:val="59142684"/>
    <w:rsid w:val="591576D2"/>
    <w:rsid w:val="59272C62"/>
    <w:rsid w:val="592F0068"/>
    <w:rsid w:val="59315E61"/>
    <w:rsid w:val="593C2741"/>
    <w:rsid w:val="594C0DDB"/>
    <w:rsid w:val="59A50905"/>
    <w:rsid w:val="59A815C0"/>
    <w:rsid w:val="59AA17DC"/>
    <w:rsid w:val="59C72095"/>
    <w:rsid w:val="59D231EF"/>
    <w:rsid w:val="59D3406E"/>
    <w:rsid w:val="59DB0E09"/>
    <w:rsid w:val="59E46642"/>
    <w:rsid w:val="59EC311A"/>
    <w:rsid w:val="59FA7548"/>
    <w:rsid w:val="5A032337"/>
    <w:rsid w:val="5A0A2367"/>
    <w:rsid w:val="5A0E3B19"/>
    <w:rsid w:val="5A113599"/>
    <w:rsid w:val="5A177DCE"/>
    <w:rsid w:val="5A1D6904"/>
    <w:rsid w:val="5A214FBE"/>
    <w:rsid w:val="5A467D8C"/>
    <w:rsid w:val="5A4C4DD6"/>
    <w:rsid w:val="5A577E57"/>
    <w:rsid w:val="5A5B7CAB"/>
    <w:rsid w:val="5A6875D5"/>
    <w:rsid w:val="5A8C5519"/>
    <w:rsid w:val="5A9550AD"/>
    <w:rsid w:val="5AAF1A42"/>
    <w:rsid w:val="5AAF4D9E"/>
    <w:rsid w:val="5AD937DF"/>
    <w:rsid w:val="5ADE064B"/>
    <w:rsid w:val="5B01428A"/>
    <w:rsid w:val="5B2D4472"/>
    <w:rsid w:val="5B392E17"/>
    <w:rsid w:val="5B420652"/>
    <w:rsid w:val="5B833DA3"/>
    <w:rsid w:val="5B8B2F47"/>
    <w:rsid w:val="5B94004E"/>
    <w:rsid w:val="5BB75401"/>
    <w:rsid w:val="5BC050FB"/>
    <w:rsid w:val="5BD4100B"/>
    <w:rsid w:val="5BEB560E"/>
    <w:rsid w:val="5BF81ABB"/>
    <w:rsid w:val="5C072804"/>
    <w:rsid w:val="5C083B2B"/>
    <w:rsid w:val="5C2057F2"/>
    <w:rsid w:val="5C227742"/>
    <w:rsid w:val="5C252246"/>
    <w:rsid w:val="5C255B00"/>
    <w:rsid w:val="5C4952DC"/>
    <w:rsid w:val="5C5050E0"/>
    <w:rsid w:val="5C547173"/>
    <w:rsid w:val="5C6E5647"/>
    <w:rsid w:val="5C6F070A"/>
    <w:rsid w:val="5C786B52"/>
    <w:rsid w:val="5C94237E"/>
    <w:rsid w:val="5CA51C80"/>
    <w:rsid w:val="5CA711FA"/>
    <w:rsid w:val="5CB95B17"/>
    <w:rsid w:val="5CB9754C"/>
    <w:rsid w:val="5CBF10FA"/>
    <w:rsid w:val="5CCB69E1"/>
    <w:rsid w:val="5CCE1CD2"/>
    <w:rsid w:val="5CCE1F99"/>
    <w:rsid w:val="5CE172C2"/>
    <w:rsid w:val="5D0A1400"/>
    <w:rsid w:val="5D1F457C"/>
    <w:rsid w:val="5D5416FB"/>
    <w:rsid w:val="5D805020"/>
    <w:rsid w:val="5D8660BC"/>
    <w:rsid w:val="5D902A97"/>
    <w:rsid w:val="5D992F47"/>
    <w:rsid w:val="5D9A5F39"/>
    <w:rsid w:val="5DAD4145"/>
    <w:rsid w:val="5DB800F5"/>
    <w:rsid w:val="5DBC65EF"/>
    <w:rsid w:val="5DC85491"/>
    <w:rsid w:val="5DD919B1"/>
    <w:rsid w:val="5DEA7E54"/>
    <w:rsid w:val="5DF40E35"/>
    <w:rsid w:val="5E007C1C"/>
    <w:rsid w:val="5E062F2F"/>
    <w:rsid w:val="5E0A45F7"/>
    <w:rsid w:val="5E1B7B22"/>
    <w:rsid w:val="5E3C677A"/>
    <w:rsid w:val="5E3D57C7"/>
    <w:rsid w:val="5E457D25"/>
    <w:rsid w:val="5E4B528F"/>
    <w:rsid w:val="5E5426C2"/>
    <w:rsid w:val="5E565344"/>
    <w:rsid w:val="5E565EE6"/>
    <w:rsid w:val="5E7D301B"/>
    <w:rsid w:val="5E7E6D93"/>
    <w:rsid w:val="5E844220"/>
    <w:rsid w:val="5E9178C9"/>
    <w:rsid w:val="5E961B8A"/>
    <w:rsid w:val="5E9640DD"/>
    <w:rsid w:val="5EAF7ED7"/>
    <w:rsid w:val="5EB10F16"/>
    <w:rsid w:val="5EBC59EC"/>
    <w:rsid w:val="5EC03FDF"/>
    <w:rsid w:val="5EC31AAE"/>
    <w:rsid w:val="5EF16A62"/>
    <w:rsid w:val="5EF332DD"/>
    <w:rsid w:val="5EF64B7B"/>
    <w:rsid w:val="5EF7101F"/>
    <w:rsid w:val="5F007563"/>
    <w:rsid w:val="5F017B92"/>
    <w:rsid w:val="5F0E1915"/>
    <w:rsid w:val="5F14072E"/>
    <w:rsid w:val="5F2C303F"/>
    <w:rsid w:val="5F2E0448"/>
    <w:rsid w:val="5F367576"/>
    <w:rsid w:val="5F374E45"/>
    <w:rsid w:val="5F503CAA"/>
    <w:rsid w:val="5F661C29"/>
    <w:rsid w:val="5F8E2E95"/>
    <w:rsid w:val="5F990597"/>
    <w:rsid w:val="5FA5405B"/>
    <w:rsid w:val="5FB105D7"/>
    <w:rsid w:val="5FBE7D8F"/>
    <w:rsid w:val="5FBF1411"/>
    <w:rsid w:val="5FD169D9"/>
    <w:rsid w:val="5FD650D9"/>
    <w:rsid w:val="5FD91141"/>
    <w:rsid w:val="5FEB56B2"/>
    <w:rsid w:val="5FED4ABA"/>
    <w:rsid w:val="5FF3286F"/>
    <w:rsid w:val="5FF67160"/>
    <w:rsid w:val="5FF67529"/>
    <w:rsid w:val="6004062A"/>
    <w:rsid w:val="60044DDD"/>
    <w:rsid w:val="600A2482"/>
    <w:rsid w:val="60196D73"/>
    <w:rsid w:val="601B6F8F"/>
    <w:rsid w:val="60224859"/>
    <w:rsid w:val="605B738C"/>
    <w:rsid w:val="605C3393"/>
    <w:rsid w:val="60607F7C"/>
    <w:rsid w:val="607641C6"/>
    <w:rsid w:val="60781454"/>
    <w:rsid w:val="608620C3"/>
    <w:rsid w:val="608B216A"/>
    <w:rsid w:val="608E7761"/>
    <w:rsid w:val="60AA0313"/>
    <w:rsid w:val="60B44CEE"/>
    <w:rsid w:val="60C7636B"/>
    <w:rsid w:val="60D50ABE"/>
    <w:rsid w:val="60E90637"/>
    <w:rsid w:val="611106FB"/>
    <w:rsid w:val="611A2FA5"/>
    <w:rsid w:val="61247BED"/>
    <w:rsid w:val="61365606"/>
    <w:rsid w:val="6143351C"/>
    <w:rsid w:val="61773424"/>
    <w:rsid w:val="617C1CB0"/>
    <w:rsid w:val="617C3257"/>
    <w:rsid w:val="61931FCB"/>
    <w:rsid w:val="61A247CC"/>
    <w:rsid w:val="61C55405"/>
    <w:rsid w:val="61CF08EA"/>
    <w:rsid w:val="61E85363"/>
    <w:rsid w:val="61EE14F2"/>
    <w:rsid w:val="62143C96"/>
    <w:rsid w:val="621D64E2"/>
    <w:rsid w:val="62210FBA"/>
    <w:rsid w:val="622245BC"/>
    <w:rsid w:val="62450346"/>
    <w:rsid w:val="62460D95"/>
    <w:rsid w:val="624C01AB"/>
    <w:rsid w:val="628E4420"/>
    <w:rsid w:val="628F32BF"/>
    <w:rsid w:val="629C0A99"/>
    <w:rsid w:val="629E3E4B"/>
    <w:rsid w:val="62A25E23"/>
    <w:rsid w:val="62AA67A5"/>
    <w:rsid w:val="62C54F90"/>
    <w:rsid w:val="62DB2706"/>
    <w:rsid w:val="62E90786"/>
    <w:rsid w:val="632717A7"/>
    <w:rsid w:val="63285F33"/>
    <w:rsid w:val="632C5010"/>
    <w:rsid w:val="63451F15"/>
    <w:rsid w:val="635051A2"/>
    <w:rsid w:val="636655F4"/>
    <w:rsid w:val="63911317"/>
    <w:rsid w:val="639B79C4"/>
    <w:rsid w:val="63B63A08"/>
    <w:rsid w:val="63B85107"/>
    <w:rsid w:val="63BD566A"/>
    <w:rsid w:val="63C00716"/>
    <w:rsid w:val="63D21C20"/>
    <w:rsid w:val="63ED09A9"/>
    <w:rsid w:val="63FB2DC5"/>
    <w:rsid w:val="63FE2F22"/>
    <w:rsid w:val="640C4377"/>
    <w:rsid w:val="641206A9"/>
    <w:rsid w:val="64236413"/>
    <w:rsid w:val="642A77A1"/>
    <w:rsid w:val="642B176B"/>
    <w:rsid w:val="643028DD"/>
    <w:rsid w:val="643248A8"/>
    <w:rsid w:val="643C1282"/>
    <w:rsid w:val="64485E79"/>
    <w:rsid w:val="648655DA"/>
    <w:rsid w:val="649B6E8F"/>
    <w:rsid w:val="64AA0BB0"/>
    <w:rsid w:val="64B215FC"/>
    <w:rsid w:val="64CD3069"/>
    <w:rsid w:val="64D707DE"/>
    <w:rsid w:val="64DB6F14"/>
    <w:rsid w:val="65031DA0"/>
    <w:rsid w:val="650C50F9"/>
    <w:rsid w:val="650E30BF"/>
    <w:rsid w:val="65222B6E"/>
    <w:rsid w:val="652536B9"/>
    <w:rsid w:val="652A5CA6"/>
    <w:rsid w:val="653B7105"/>
    <w:rsid w:val="6540186D"/>
    <w:rsid w:val="6545759F"/>
    <w:rsid w:val="654B21BC"/>
    <w:rsid w:val="654C30B3"/>
    <w:rsid w:val="654C46A2"/>
    <w:rsid w:val="655850AC"/>
    <w:rsid w:val="65612FA9"/>
    <w:rsid w:val="65623A29"/>
    <w:rsid w:val="656476CA"/>
    <w:rsid w:val="65653417"/>
    <w:rsid w:val="656C58D2"/>
    <w:rsid w:val="65717497"/>
    <w:rsid w:val="657333CA"/>
    <w:rsid w:val="6576235E"/>
    <w:rsid w:val="657A2B1F"/>
    <w:rsid w:val="657D3536"/>
    <w:rsid w:val="65817826"/>
    <w:rsid w:val="6582002D"/>
    <w:rsid w:val="65842EE1"/>
    <w:rsid w:val="65B574C0"/>
    <w:rsid w:val="65C023BF"/>
    <w:rsid w:val="65C21C5B"/>
    <w:rsid w:val="65C95AFC"/>
    <w:rsid w:val="65CF2F5B"/>
    <w:rsid w:val="65D62372"/>
    <w:rsid w:val="65E15F3D"/>
    <w:rsid w:val="65E91DA0"/>
    <w:rsid w:val="65E96FBA"/>
    <w:rsid w:val="65F34A39"/>
    <w:rsid w:val="66061B48"/>
    <w:rsid w:val="66106E6A"/>
    <w:rsid w:val="66173D55"/>
    <w:rsid w:val="663012BB"/>
    <w:rsid w:val="666373D3"/>
    <w:rsid w:val="666A4947"/>
    <w:rsid w:val="666B5E4F"/>
    <w:rsid w:val="668826A5"/>
    <w:rsid w:val="668B51A0"/>
    <w:rsid w:val="66A01880"/>
    <w:rsid w:val="66A650D9"/>
    <w:rsid w:val="66B141AA"/>
    <w:rsid w:val="66BB7B87"/>
    <w:rsid w:val="66DE6E75"/>
    <w:rsid w:val="66FA0DB6"/>
    <w:rsid w:val="67041A36"/>
    <w:rsid w:val="67185FD7"/>
    <w:rsid w:val="672E5DB2"/>
    <w:rsid w:val="67343021"/>
    <w:rsid w:val="6735048C"/>
    <w:rsid w:val="673F33BD"/>
    <w:rsid w:val="67500E28"/>
    <w:rsid w:val="676254A4"/>
    <w:rsid w:val="676706DE"/>
    <w:rsid w:val="676C7AF2"/>
    <w:rsid w:val="676F196F"/>
    <w:rsid w:val="678F47D1"/>
    <w:rsid w:val="67984351"/>
    <w:rsid w:val="67A07D7A"/>
    <w:rsid w:val="67AE693B"/>
    <w:rsid w:val="67BD6DA4"/>
    <w:rsid w:val="67C32DCB"/>
    <w:rsid w:val="67E26A42"/>
    <w:rsid w:val="67FB2F41"/>
    <w:rsid w:val="68053388"/>
    <w:rsid w:val="680C7F3D"/>
    <w:rsid w:val="681F6DCA"/>
    <w:rsid w:val="682B7898"/>
    <w:rsid w:val="6841155D"/>
    <w:rsid w:val="6841180F"/>
    <w:rsid w:val="684D3735"/>
    <w:rsid w:val="688252EF"/>
    <w:rsid w:val="68853F9E"/>
    <w:rsid w:val="689773CF"/>
    <w:rsid w:val="68A35D74"/>
    <w:rsid w:val="68A652A0"/>
    <w:rsid w:val="68BF7A34"/>
    <w:rsid w:val="68BF7B4D"/>
    <w:rsid w:val="68DB5C1A"/>
    <w:rsid w:val="68E53DB7"/>
    <w:rsid w:val="68E73AD1"/>
    <w:rsid w:val="68F41B4E"/>
    <w:rsid w:val="68F41CBE"/>
    <w:rsid w:val="68FF5237"/>
    <w:rsid w:val="69074555"/>
    <w:rsid w:val="693469CC"/>
    <w:rsid w:val="693C375B"/>
    <w:rsid w:val="694F7CAA"/>
    <w:rsid w:val="69521EDF"/>
    <w:rsid w:val="69534AC1"/>
    <w:rsid w:val="695869AE"/>
    <w:rsid w:val="696E042B"/>
    <w:rsid w:val="696F3EA8"/>
    <w:rsid w:val="69746F4C"/>
    <w:rsid w:val="697B22A8"/>
    <w:rsid w:val="6983320D"/>
    <w:rsid w:val="69AC0C58"/>
    <w:rsid w:val="69D545E5"/>
    <w:rsid w:val="69E26089"/>
    <w:rsid w:val="6A110C88"/>
    <w:rsid w:val="6A4064F9"/>
    <w:rsid w:val="6A53036F"/>
    <w:rsid w:val="6A6F19AF"/>
    <w:rsid w:val="6A7C4ACE"/>
    <w:rsid w:val="6A826B50"/>
    <w:rsid w:val="6A921FA7"/>
    <w:rsid w:val="6AAB3564"/>
    <w:rsid w:val="6AB255D0"/>
    <w:rsid w:val="6ACD7B77"/>
    <w:rsid w:val="6AD87B27"/>
    <w:rsid w:val="6AEB5E1C"/>
    <w:rsid w:val="6AF42312"/>
    <w:rsid w:val="6AF60B2D"/>
    <w:rsid w:val="6B036FB5"/>
    <w:rsid w:val="6B3727A3"/>
    <w:rsid w:val="6B3C0D71"/>
    <w:rsid w:val="6B401559"/>
    <w:rsid w:val="6B404BBE"/>
    <w:rsid w:val="6B407070"/>
    <w:rsid w:val="6B4915A9"/>
    <w:rsid w:val="6B575EDA"/>
    <w:rsid w:val="6B5D66AE"/>
    <w:rsid w:val="6B810372"/>
    <w:rsid w:val="6B89379C"/>
    <w:rsid w:val="6B9B7B96"/>
    <w:rsid w:val="6B9D2F4E"/>
    <w:rsid w:val="6B9E2823"/>
    <w:rsid w:val="6BC920CA"/>
    <w:rsid w:val="6BD175FE"/>
    <w:rsid w:val="6BE95F36"/>
    <w:rsid w:val="6BF03CBF"/>
    <w:rsid w:val="6C00110F"/>
    <w:rsid w:val="6C0345F6"/>
    <w:rsid w:val="6C037D03"/>
    <w:rsid w:val="6C0E171F"/>
    <w:rsid w:val="6C197D61"/>
    <w:rsid w:val="6C362CD8"/>
    <w:rsid w:val="6C3B6CAF"/>
    <w:rsid w:val="6C426A30"/>
    <w:rsid w:val="6C4909E0"/>
    <w:rsid w:val="6C613378"/>
    <w:rsid w:val="6C8856F7"/>
    <w:rsid w:val="6C8E39DD"/>
    <w:rsid w:val="6C933B82"/>
    <w:rsid w:val="6CA1081C"/>
    <w:rsid w:val="6CA96FEC"/>
    <w:rsid w:val="6CAC5926"/>
    <w:rsid w:val="6CB57E24"/>
    <w:rsid w:val="6D0112BB"/>
    <w:rsid w:val="6D0461F0"/>
    <w:rsid w:val="6D05253D"/>
    <w:rsid w:val="6D097301"/>
    <w:rsid w:val="6D154A40"/>
    <w:rsid w:val="6D3C3850"/>
    <w:rsid w:val="6D4B2536"/>
    <w:rsid w:val="6D5D610D"/>
    <w:rsid w:val="6D680A7C"/>
    <w:rsid w:val="6D713EDB"/>
    <w:rsid w:val="6D866A13"/>
    <w:rsid w:val="6DA371F7"/>
    <w:rsid w:val="6DBC3FCB"/>
    <w:rsid w:val="6DE85FD7"/>
    <w:rsid w:val="6DEC2828"/>
    <w:rsid w:val="6DEF3809"/>
    <w:rsid w:val="6DF90C07"/>
    <w:rsid w:val="6DFA2714"/>
    <w:rsid w:val="6E0712AC"/>
    <w:rsid w:val="6E1810C6"/>
    <w:rsid w:val="6E1A785B"/>
    <w:rsid w:val="6E2D71B3"/>
    <w:rsid w:val="6E4F1568"/>
    <w:rsid w:val="6E661D1D"/>
    <w:rsid w:val="6E711FA1"/>
    <w:rsid w:val="6E773375"/>
    <w:rsid w:val="6E971ED7"/>
    <w:rsid w:val="6E9F11E9"/>
    <w:rsid w:val="6EA8258B"/>
    <w:rsid w:val="6EBA6E9A"/>
    <w:rsid w:val="6EC67C3A"/>
    <w:rsid w:val="6ECC29BF"/>
    <w:rsid w:val="6ED60D4E"/>
    <w:rsid w:val="6EFF4F12"/>
    <w:rsid w:val="6F071D51"/>
    <w:rsid w:val="6F0D02E3"/>
    <w:rsid w:val="6F1276EE"/>
    <w:rsid w:val="6F21072D"/>
    <w:rsid w:val="6F255513"/>
    <w:rsid w:val="6F267E97"/>
    <w:rsid w:val="6F3453F4"/>
    <w:rsid w:val="6F447C3C"/>
    <w:rsid w:val="6F520211"/>
    <w:rsid w:val="6F7A7103"/>
    <w:rsid w:val="6F917E47"/>
    <w:rsid w:val="6F962FC2"/>
    <w:rsid w:val="6FA32AFD"/>
    <w:rsid w:val="6FBB1D83"/>
    <w:rsid w:val="6FDB225D"/>
    <w:rsid w:val="6FE309EC"/>
    <w:rsid w:val="6FF13C72"/>
    <w:rsid w:val="70203C69"/>
    <w:rsid w:val="70285193"/>
    <w:rsid w:val="702C270B"/>
    <w:rsid w:val="70317B12"/>
    <w:rsid w:val="7038045F"/>
    <w:rsid w:val="704322AE"/>
    <w:rsid w:val="704F233D"/>
    <w:rsid w:val="704F47BF"/>
    <w:rsid w:val="70535A01"/>
    <w:rsid w:val="705B4466"/>
    <w:rsid w:val="70617B0A"/>
    <w:rsid w:val="706F1F0B"/>
    <w:rsid w:val="70703F3E"/>
    <w:rsid w:val="70770549"/>
    <w:rsid w:val="707F0E75"/>
    <w:rsid w:val="708B5A6B"/>
    <w:rsid w:val="70A01EF6"/>
    <w:rsid w:val="70AF6310"/>
    <w:rsid w:val="70B336A7"/>
    <w:rsid w:val="70B517A4"/>
    <w:rsid w:val="70D971F0"/>
    <w:rsid w:val="71076ACF"/>
    <w:rsid w:val="71266E31"/>
    <w:rsid w:val="712A346E"/>
    <w:rsid w:val="712C189B"/>
    <w:rsid w:val="712E2D90"/>
    <w:rsid w:val="71312200"/>
    <w:rsid w:val="71381023"/>
    <w:rsid w:val="713A30E6"/>
    <w:rsid w:val="71491D03"/>
    <w:rsid w:val="71750B9C"/>
    <w:rsid w:val="717958C4"/>
    <w:rsid w:val="71805777"/>
    <w:rsid w:val="71810DBB"/>
    <w:rsid w:val="718A5035"/>
    <w:rsid w:val="71A010A2"/>
    <w:rsid w:val="71AB2ABE"/>
    <w:rsid w:val="71B16D26"/>
    <w:rsid w:val="71B31EBB"/>
    <w:rsid w:val="71C22E16"/>
    <w:rsid w:val="71FF1386"/>
    <w:rsid w:val="720047C6"/>
    <w:rsid w:val="72085614"/>
    <w:rsid w:val="72184C00"/>
    <w:rsid w:val="721D66A3"/>
    <w:rsid w:val="721F0F7C"/>
    <w:rsid w:val="72206C45"/>
    <w:rsid w:val="72402A27"/>
    <w:rsid w:val="725325B9"/>
    <w:rsid w:val="725A7192"/>
    <w:rsid w:val="72620A4E"/>
    <w:rsid w:val="72690BFD"/>
    <w:rsid w:val="72760F57"/>
    <w:rsid w:val="72821735"/>
    <w:rsid w:val="72926216"/>
    <w:rsid w:val="72A911B4"/>
    <w:rsid w:val="72AB5F51"/>
    <w:rsid w:val="72B06D03"/>
    <w:rsid w:val="72BB58FD"/>
    <w:rsid w:val="72C62B9B"/>
    <w:rsid w:val="72C71BEF"/>
    <w:rsid w:val="72DA05E4"/>
    <w:rsid w:val="72EB328B"/>
    <w:rsid w:val="72F35B4A"/>
    <w:rsid w:val="72FF1BDF"/>
    <w:rsid w:val="731476BC"/>
    <w:rsid w:val="73172AB1"/>
    <w:rsid w:val="73337CF4"/>
    <w:rsid w:val="733F6699"/>
    <w:rsid w:val="734478FB"/>
    <w:rsid w:val="73634A7D"/>
    <w:rsid w:val="73677EEF"/>
    <w:rsid w:val="73863B15"/>
    <w:rsid w:val="73953E33"/>
    <w:rsid w:val="7399523E"/>
    <w:rsid w:val="739D75BE"/>
    <w:rsid w:val="73B02477"/>
    <w:rsid w:val="73D00E09"/>
    <w:rsid w:val="73ED3560"/>
    <w:rsid w:val="73FA123C"/>
    <w:rsid w:val="74070BEA"/>
    <w:rsid w:val="742C795C"/>
    <w:rsid w:val="74314DD1"/>
    <w:rsid w:val="744C6442"/>
    <w:rsid w:val="745D14CD"/>
    <w:rsid w:val="74636194"/>
    <w:rsid w:val="746B073F"/>
    <w:rsid w:val="74987BA2"/>
    <w:rsid w:val="74AB0582"/>
    <w:rsid w:val="74B240E3"/>
    <w:rsid w:val="74BB1628"/>
    <w:rsid w:val="74C026F9"/>
    <w:rsid w:val="74C27583"/>
    <w:rsid w:val="74D472B5"/>
    <w:rsid w:val="74DD260E"/>
    <w:rsid w:val="74E120FE"/>
    <w:rsid w:val="74E76B6A"/>
    <w:rsid w:val="74EB6AD9"/>
    <w:rsid w:val="74F222C9"/>
    <w:rsid w:val="7504487C"/>
    <w:rsid w:val="75217068"/>
    <w:rsid w:val="7524172F"/>
    <w:rsid w:val="753056DC"/>
    <w:rsid w:val="753221EB"/>
    <w:rsid w:val="753B62F5"/>
    <w:rsid w:val="753E2862"/>
    <w:rsid w:val="755A69C8"/>
    <w:rsid w:val="75AB6340"/>
    <w:rsid w:val="75AD1FE0"/>
    <w:rsid w:val="75EA03BA"/>
    <w:rsid w:val="760579A9"/>
    <w:rsid w:val="760A6CEE"/>
    <w:rsid w:val="76433662"/>
    <w:rsid w:val="7647702C"/>
    <w:rsid w:val="764D5571"/>
    <w:rsid w:val="76536005"/>
    <w:rsid w:val="765428AB"/>
    <w:rsid w:val="765716D4"/>
    <w:rsid w:val="76650B0D"/>
    <w:rsid w:val="767362D6"/>
    <w:rsid w:val="76861559"/>
    <w:rsid w:val="7691046F"/>
    <w:rsid w:val="76AB3DD0"/>
    <w:rsid w:val="76C33C1A"/>
    <w:rsid w:val="76D054C0"/>
    <w:rsid w:val="76D46F6E"/>
    <w:rsid w:val="76D471CD"/>
    <w:rsid w:val="76EB7264"/>
    <w:rsid w:val="772F62A0"/>
    <w:rsid w:val="77307612"/>
    <w:rsid w:val="773724A9"/>
    <w:rsid w:val="773E4B76"/>
    <w:rsid w:val="774249AA"/>
    <w:rsid w:val="774F296C"/>
    <w:rsid w:val="77576842"/>
    <w:rsid w:val="775945D4"/>
    <w:rsid w:val="7769699C"/>
    <w:rsid w:val="777A5586"/>
    <w:rsid w:val="7786504A"/>
    <w:rsid w:val="77941E60"/>
    <w:rsid w:val="77B475A8"/>
    <w:rsid w:val="77B842CA"/>
    <w:rsid w:val="77D8778F"/>
    <w:rsid w:val="77DD241B"/>
    <w:rsid w:val="77FA7568"/>
    <w:rsid w:val="780D6894"/>
    <w:rsid w:val="78324A1E"/>
    <w:rsid w:val="783267CC"/>
    <w:rsid w:val="78362D1A"/>
    <w:rsid w:val="783B7D77"/>
    <w:rsid w:val="7840713B"/>
    <w:rsid w:val="78574485"/>
    <w:rsid w:val="78626873"/>
    <w:rsid w:val="787B0DD2"/>
    <w:rsid w:val="78881383"/>
    <w:rsid w:val="788A03B6"/>
    <w:rsid w:val="789052A4"/>
    <w:rsid w:val="789D27E0"/>
    <w:rsid w:val="78AE2F7B"/>
    <w:rsid w:val="78AF637A"/>
    <w:rsid w:val="78B07D5E"/>
    <w:rsid w:val="78B2790D"/>
    <w:rsid w:val="78B54E8D"/>
    <w:rsid w:val="78BA691A"/>
    <w:rsid w:val="78BD38B8"/>
    <w:rsid w:val="78DA71D1"/>
    <w:rsid w:val="78E52818"/>
    <w:rsid w:val="78EC1071"/>
    <w:rsid w:val="78F81177"/>
    <w:rsid w:val="79060BB9"/>
    <w:rsid w:val="79134850"/>
    <w:rsid w:val="79144957"/>
    <w:rsid w:val="7914697E"/>
    <w:rsid w:val="792123EF"/>
    <w:rsid w:val="793C4B19"/>
    <w:rsid w:val="79416A52"/>
    <w:rsid w:val="794F10EF"/>
    <w:rsid w:val="795E5601"/>
    <w:rsid w:val="796B57E6"/>
    <w:rsid w:val="79733BF2"/>
    <w:rsid w:val="7973726C"/>
    <w:rsid w:val="79764DDF"/>
    <w:rsid w:val="797F0067"/>
    <w:rsid w:val="79826FB4"/>
    <w:rsid w:val="79900A76"/>
    <w:rsid w:val="79915775"/>
    <w:rsid w:val="79A33E26"/>
    <w:rsid w:val="79A96F62"/>
    <w:rsid w:val="79B17DE5"/>
    <w:rsid w:val="79C026FD"/>
    <w:rsid w:val="79C47D3B"/>
    <w:rsid w:val="79C9364A"/>
    <w:rsid w:val="79DD467E"/>
    <w:rsid w:val="79E96DBC"/>
    <w:rsid w:val="79F553B8"/>
    <w:rsid w:val="7A18590F"/>
    <w:rsid w:val="7A1A2210"/>
    <w:rsid w:val="7A2525D3"/>
    <w:rsid w:val="7A3902E6"/>
    <w:rsid w:val="7A6B1136"/>
    <w:rsid w:val="7A787144"/>
    <w:rsid w:val="7A802D36"/>
    <w:rsid w:val="7A83708A"/>
    <w:rsid w:val="7A8A4D25"/>
    <w:rsid w:val="7A8E3347"/>
    <w:rsid w:val="7AA6054D"/>
    <w:rsid w:val="7AA7059B"/>
    <w:rsid w:val="7AAA13B8"/>
    <w:rsid w:val="7ABC0EF6"/>
    <w:rsid w:val="7AC07E9C"/>
    <w:rsid w:val="7ADE390B"/>
    <w:rsid w:val="7AF12512"/>
    <w:rsid w:val="7AFA11B3"/>
    <w:rsid w:val="7B201BCB"/>
    <w:rsid w:val="7B2B43A9"/>
    <w:rsid w:val="7B2E4EAA"/>
    <w:rsid w:val="7B2E5B6E"/>
    <w:rsid w:val="7B302EE5"/>
    <w:rsid w:val="7B30793B"/>
    <w:rsid w:val="7B390304"/>
    <w:rsid w:val="7B42141C"/>
    <w:rsid w:val="7B4C5F96"/>
    <w:rsid w:val="7B6249F8"/>
    <w:rsid w:val="7B626B04"/>
    <w:rsid w:val="7B63357B"/>
    <w:rsid w:val="7B8C472A"/>
    <w:rsid w:val="7B8E3577"/>
    <w:rsid w:val="7B8F0A41"/>
    <w:rsid w:val="7B915F00"/>
    <w:rsid w:val="7BA52C8E"/>
    <w:rsid w:val="7BAC7302"/>
    <w:rsid w:val="7BB27930"/>
    <w:rsid w:val="7BCB7664"/>
    <w:rsid w:val="7BE7413E"/>
    <w:rsid w:val="7C0332A9"/>
    <w:rsid w:val="7C073633"/>
    <w:rsid w:val="7C194A0D"/>
    <w:rsid w:val="7C22184A"/>
    <w:rsid w:val="7C3A0AC4"/>
    <w:rsid w:val="7C431A12"/>
    <w:rsid w:val="7C440849"/>
    <w:rsid w:val="7C526958"/>
    <w:rsid w:val="7C595E34"/>
    <w:rsid w:val="7C605FFE"/>
    <w:rsid w:val="7C751430"/>
    <w:rsid w:val="7C752306"/>
    <w:rsid w:val="7C767D13"/>
    <w:rsid w:val="7C790C90"/>
    <w:rsid w:val="7C817D22"/>
    <w:rsid w:val="7CA56A5A"/>
    <w:rsid w:val="7CA81C11"/>
    <w:rsid w:val="7CAB1074"/>
    <w:rsid w:val="7CB2612E"/>
    <w:rsid w:val="7CC63CAB"/>
    <w:rsid w:val="7CC9647A"/>
    <w:rsid w:val="7CE14A4F"/>
    <w:rsid w:val="7CF229CE"/>
    <w:rsid w:val="7D133070"/>
    <w:rsid w:val="7D1F1298"/>
    <w:rsid w:val="7D291642"/>
    <w:rsid w:val="7D39684F"/>
    <w:rsid w:val="7D3D738F"/>
    <w:rsid w:val="7D3F14C5"/>
    <w:rsid w:val="7D427A19"/>
    <w:rsid w:val="7D461E1A"/>
    <w:rsid w:val="7D562F5D"/>
    <w:rsid w:val="7D5E41CE"/>
    <w:rsid w:val="7D660289"/>
    <w:rsid w:val="7D7653AD"/>
    <w:rsid w:val="7D83792B"/>
    <w:rsid w:val="7D847ACA"/>
    <w:rsid w:val="7D8A2C07"/>
    <w:rsid w:val="7DC36098"/>
    <w:rsid w:val="7DC54529"/>
    <w:rsid w:val="7DCF2296"/>
    <w:rsid w:val="7DDA1DE0"/>
    <w:rsid w:val="7DE258C3"/>
    <w:rsid w:val="7DE44A0D"/>
    <w:rsid w:val="7DED4851"/>
    <w:rsid w:val="7E1B7E72"/>
    <w:rsid w:val="7E5B3E78"/>
    <w:rsid w:val="7E713718"/>
    <w:rsid w:val="7E8B2EBE"/>
    <w:rsid w:val="7E991353"/>
    <w:rsid w:val="7EAE3AA7"/>
    <w:rsid w:val="7EB6723E"/>
    <w:rsid w:val="7EC131D8"/>
    <w:rsid w:val="7EE252AA"/>
    <w:rsid w:val="7EE43C2E"/>
    <w:rsid w:val="7EF904AA"/>
    <w:rsid w:val="7F2B4303"/>
    <w:rsid w:val="7F4C286A"/>
    <w:rsid w:val="7F6532E6"/>
    <w:rsid w:val="7F6E4437"/>
    <w:rsid w:val="7F7818B1"/>
    <w:rsid w:val="7FB7564F"/>
    <w:rsid w:val="7FB87EFF"/>
    <w:rsid w:val="7FC92C94"/>
    <w:rsid w:val="7FD12D6F"/>
    <w:rsid w:val="7FE02FB2"/>
    <w:rsid w:val="7FE568C5"/>
    <w:rsid w:val="7FED78D5"/>
    <w:rsid w:val="7FF13F6C"/>
    <w:rsid w:val="7FFF7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character" w:customStyle="1" w:styleId="10">
    <w:name w:val="批注框文本 字符"/>
    <w:basedOn w:val="8"/>
    <w:link w:val="3"/>
    <w:qFormat/>
    <w:uiPriority w:val="0"/>
    <w:rPr>
      <w:rFonts w:asciiTheme="minorHAnsi" w:hAnsiTheme="minorHAnsi" w:eastAsiaTheme="minorEastAsia" w:cstheme="minorBidi"/>
      <w:kern w:val="2"/>
      <w:sz w:val="18"/>
      <w:szCs w:val="18"/>
    </w:rPr>
  </w:style>
  <w:style w:type="character" w:customStyle="1" w:styleId="11">
    <w:name w:val="页眉 字符"/>
    <w:basedOn w:val="8"/>
    <w:link w:val="5"/>
    <w:autoRedefine/>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1680</Words>
  <Characters>1817</Characters>
  <Lines>14</Lines>
  <Paragraphs>3</Paragraphs>
  <TotalTime>118</TotalTime>
  <ScaleCrop>false</ScaleCrop>
  <LinksUpToDate>false</LinksUpToDate>
  <CharactersWithSpaces>1879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2023-10-07T01:27:00Z</dcterms:created>
  <dc:creator>Ciao</dc:creator>
  <cp:lastModifiedBy>顾浩瀚</cp:lastModifiedBy>
  <dcterms:modified xsi:type="dcterms:W3CDTF">2025-05-08T08:25:50Z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A9522375AB334002BE9B7D539E821D45_13</vt:lpwstr>
  </property>
  <property fmtid="{D5CDD505-2E9C-101B-9397-08002B2CF9AE}" pid="4" name="KSOTemplateDocerSaveRecord">
    <vt:lpwstr>eyJoZGlkIjoiYzFhZGEyNTNkZWMwZjYwNTQ0ZTYxNDAyY2RlMDhlNGYiLCJ1c2VySWQiOiI0MDcwODI3NzUifQ==</vt:lpwstr>
  </property>
</Properties>
</file>